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250618- FICHA TÉCNICA - PATRIMONIO CULTURAL v01</w:t>
      </w:r>
    </w:p>
    <w:p>
      <w:r>
        <w:rPr>
          <w:b/>
        </w:rPr>
        <w:t xml:space="preserve">Archivo fuente: </w:t>
      </w:r>
      <w:r>
        <w:t>250618- FICHA TÉCNICA - PATRIMONIO CULTURAL v01.xlsx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PATRIMONIO CULTURAL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1: Monitoreo de la aplicación del Protocolo de Hallazgos Fortuitos por parte de empresas contratistas de Paracel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N.º de visitas de monitoreo realizadas en campo.</w:t>
              <w:br/>
              <w:t>N.º de empresas contratistas alcanzadas.</w:t>
              <w:br/>
              <w:t>N.º de colaboradores/as alcanzados/as.</w:t>
              <w:br/>
              <w:t>N.º de personas referentes identificadas y registradas para el reporte de hallazgos.</w:t>
              <w:br/>
              <w:t>N.º de reportes de hallazgos generados.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2: Rescate y Comercialización de Artesanías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N.º de ferias y/o exposiciones en las que se participó</w:t>
              <w:br/>
              <w:t>N.º de emprendedores/as participantes por evento</w:t>
              <w:br/>
              <w:t>Volumen de ventas alcanzado por feria/exposición</w:t>
              <w:br/>
              <w:t>N.º de catálogos de artesanías creados y distribuidos</w:t>
              <w:br/>
              <w:t>N.º de productos artesanales incluidos en el catálogo</w:t>
              <w:br/>
              <w:t>N.º de asistencias logísticas brindadas para traslado de materia prima</w:t>
              <w:br/>
              <w:t>Costo logístico total asumido</w:t>
              <w:br/>
              <w:t>N.º de puntos de venta identificados y/o habilitados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