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250623- FICHA TÉCNICA - COMUNIDADES INDÍGENAS v01</w:t>
      </w:r>
    </w:p>
    <w:p>
      <w:r>
        <w:rPr>
          <w:b/>
        </w:rPr>
        <w:t xml:space="preserve">Archivo fuente: </w:t>
      </w:r>
      <w:r>
        <w:t>250623- FICHA TÉCNICA - COMUNIDADES INDÍGENAS v01.xlsx</w:t>
      </w:r>
    </w:p>
    <w:p>
      <w:pPr>
        <w:pStyle w:val="Heading1"/>
      </w:pPr>
      <w:r>
        <w:t>INDICADORES GENERALES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  <w:t>FICHA TÉCNICA - COMUNIDADES INDÍGENAS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Teoría de Cambio: Instrumento de Medición de Impacto Social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DE PRODUCTOS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1 : Garantizar el cumplimiento del 100% de los procesos CLPI, en el marco del cumplimiento del Decreto 1039/18, la norma IFC, los criterios de la norma FSC y el respeto de los Derechos de los Pueblos Indígenas para las comunidades indígenas del Área de Influencia Directa del proyecto Paracel para el año 2025.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A01- Número de personas participantes del proceso de consulta prevía, libre e informada por comunidad y clasificada por franja etaria, sexo, grado de instrucción, etc.</w:t>
              <w:br/>
              <w:t xml:space="preserve"> A02- Proporción participación de familias en función al número total de familias de la comunidad (Calculado con miembros adultos representantes de familia)</w:t>
              <w:br/>
              <w:t xml:space="preserve"> A03- Número de reuniones de socialización.</w:t>
              <w:br/>
              <w:t xml:space="preserve"> A04- Número de personas de otras instituciones que acompañan el proceso.</w:t>
              <w:br/>
              <w:t xml:space="preserve"> A05- Inversión de otras instituciones en el proceso de consultas.</w:t>
              <w:br/>
              <w:t xml:space="preserve"> A06- Lista de comentarios, percepción, expectativas de los miembros de las comunidades.</w:t>
              <w:br/>
              <w:t xml:space="preserve"> A07- Tiempo invertido en el desarrollo de los procesos de consulta.</w:t>
              <w:br/>
              <w:t xml:space="preserve"> A08- Número de materiales de socialización desarrollados.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2 : Desarrollo un plan de uso de servicios ecosistémicos con las comunidades indígenas que hacen uso de estos dentro de propiedades de Paracel.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A01- Usos de servicios ecosistémicos identificados (tipo, superficie, estancias, personas que hacen uso, distancias de recorrido para uso, metodología de uso)</w:t>
              <w:br/>
              <w:t>A02- Plan de manejo de servicios ecosistémicos (cantidad de planes desarrollados e implementados, ubicación)</w:t>
              <w:br/>
              <w:t>A03- Evaluaciones y socializaciones de planes de uso de servicios ecosistémicos</w:t>
              <w:br/>
              <w:t>A04- Implementación de planes de uso de servicios ecosistémicos</w:t>
              <w:br/>
              <w:br/>
              <w:t>La desagregaciones se dan por comunidad, sexo, edad, número de personas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3 : Mantener la vinculación con las comunidades Ita Jeguaka, Cerro Akangue y Arroyo Ka’a a través de actividades específicas coordinadas con lideres comunitarios.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A01- Número de materiales entregados.</w:t>
              <w:br/>
              <w:t xml:space="preserve"> A02- Número de vinculaciones por tipo (reuniones, invitaciones, contacto telefónico, etc).</w:t>
              <w:br/>
              <w:t xml:space="preserve"> A02- Número de personas alcanzadas.</w:t>
              <w:br/>
              <w:t xml:space="preserve"> A02- Número de consultas, expectativas, sugerencias. </w:t>
              <w:br/>
              <w:t xml:space="preserve"> A03- Número de actividades en las que participaron.</w:t>
              <w:br/>
              <w:br/>
              <w:t>La desagregaciones se dan por comunidad, sexo, edad.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4 : Desarrollar jornadas de gestión documental vinculados a la identidad de los miembros de comunidades indígenas (cédulas de identidad, carnet indígena, partidas de nacimiento, inscripciones en el Registro Civil), etc.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A01 - Cantidad de cédulas (Primera vez).</w:t>
              <w:br/>
              <w:t>A02 - Actas de nacimiento por edad (Niños menores de 0 a 4 años).</w:t>
              <w:br/>
              <w:t>A03 - Cantidad de documentaciones gestionados y obtenidos según tipo (Clasificado por edad, edad, sexo, comunidad, etc).</w:t>
              <w:br/>
              <w:br/>
              <w:t>La desagregaciones se dan por persona, edad, sexo, comunidad, etc.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5 : Apoyar a la seguridad alimentaria escolar en comunidades del AID.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A01 - Instituciones alcanzadas (distrito y tipo de comunidad).</w:t>
              <w:br/>
              <w:t>A02 - Número de niños alcanzados según RUE.</w:t>
              <w:br/>
              <w:t>A03 - Número de niños alcanzados (real).</w:t>
              <w:br/>
              <w:t>A04 - Kg de alimentos entregados.</w:t>
              <w:br/>
              <w:t>A05 - Proporción de alimentos por tipo.</w:t>
              <w:br/>
              <w:br/>
              <w:t>Datos desagregados por sexo, edad y grado.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6 : Apoyar a referentes de comunidades indígenas en el relacionamiento con instituciones del estado a fin de autogestionar los temas relacionados a su organización comunitaria o política (identidad, vivienda, salud, educación, etc.).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A01 - Número de gestiones clasificadas por documentación de identidad, documentación comunitaria, salud, seguridad, acceso a servicios básicos, etc.</w:t>
              <w:br/>
              <w:t xml:space="preserve"> A02 - Número de instituciones (desagregadas).</w:t>
              <w:br/>
              <w:t xml:space="preserve"> A03 - Valor invertido.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