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left"/>
        <w:rPr/>
      </w:pPr>
      <w:r w:rsidDel="00000000" w:rsidR="00000000" w:rsidRPr="00000000">
        <w:rPr>
          <w:rtl w:val="0"/>
        </w:rPr>
      </w:r>
    </w:p>
    <w:p w:rsidR="00000000" w:rsidDel="00000000" w:rsidP="00000000" w:rsidRDefault="00000000" w:rsidRPr="00000000" w14:paraId="00000002">
      <w:pPr>
        <w:spacing w:after="160" w:before="900" w:lineRule="auto"/>
        <w:jc w:val="center"/>
        <w:rPr>
          <w:b w:val="1"/>
          <w:bCs w:val="1"/>
          <w:color w:val="1f4e79"/>
          <w:sz w:val="64"/>
          <w:szCs w:val="64"/>
        </w:rPr>
      </w:pPr>
      <w:r w:rsidDel="00000000" w:rsidR="00000000" w:rsidRPr="00000000">
        <w:rPr>
          <w:rtl w:val="0"/>
        </w:rPr>
      </w:r>
    </w:p>
    <w:p w:rsidR="00000000" w:rsidDel="00000000" w:rsidP="00000000" w:rsidRDefault="00000000" w:rsidRPr="00000000" w14:paraId="00000003">
      <w:pPr>
        <w:spacing w:after="160" w:before="900" w:lineRule="auto"/>
        <w:jc w:val="center"/>
        <w:rPr>
          <w:b w:val="1"/>
          <w:bCs w:val="1"/>
          <w:color w:val="1f4e79"/>
          <w:sz w:val="64"/>
          <w:szCs w:val="64"/>
        </w:rPr>
      </w:pPr>
      <w:r w:rsidDel="00000000" w:rsidR="00000000" w:rsidRPr="00000000">
        <w:rPr>
          <w:rtl w:val="0"/>
        </w:rPr>
      </w:r>
    </w:p>
    <w:p w:rsidR="00000000" w:rsidDel="00000000" w:rsidP="00000000" w:rsidRDefault="00000000" w:rsidRPr="00000000" w14:paraId="00000004">
      <w:pPr>
        <w:pStyle w:val="Title"/>
        <w:spacing w:after="160" w:before="900" w:lineRule="auto"/>
        <w:jc w:val="center"/>
        <w:rPr>
          <w:sz w:val="98"/>
          <w:szCs w:val="98"/>
        </w:rPr>
      </w:pPr>
      <w:bookmarkStart w:colFirst="0" w:colLast="0" w:name="_ge0tsjgoji1y" w:id="0"/>
      <w:bookmarkEnd w:id="0"/>
      <w:r w:rsidDel="00000000" w:rsidR="00000000" w:rsidRPr="00000000">
        <w:rPr>
          <w:sz w:val="98"/>
          <w:szCs w:val="98"/>
          <w:rtl w:val="0"/>
        </w:rPr>
        <w:t xml:space="preserve">SentinelAI</w:t>
      </w:r>
    </w:p>
    <w:p w:rsidR="00000000" w:rsidDel="00000000" w:rsidP="00000000" w:rsidRDefault="00000000" w:rsidRPr="00000000" w14:paraId="00000005">
      <w:pPr>
        <w:spacing w:after="160" w:lineRule="auto"/>
        <w:jc w:val="center"/>
        <w:rPr/>
      </w:pPr>
      <w:r w:rsidDel="00000000" w:rsidR="00000000" w:rsidRPr="00000000">
        <w:rPr>
          <w:color w:val="333333"/>
          <w:sz w:val="28"/>
          <w:szCs w:val="28"/>
          <w:rtl w:val="0"/>
        </w:rPr>
        <w:t xml:space="preserve">Plataforma de apoyo al análisis y priorización de hallazgos de seguridad web mediante inteligencia artificial local</w:t>
      </w:r>
      <w:r w:rsidDel="00000000" w:rsidR="00000000" w:rsidRPr="00000000">
        <w:rPr>
          <w:rtl w:val="0"/>
        </w:rPr>
      </w:r>
    </w:p>
    <w:p w:rsidR="00000000" w:rsidDel="00000000" w:rsidP="00000000" w:rsidRDefault="00000000" w:rsidRPr="00000000" w14:paraId="00000006">
      <w:pPr>
        <w:spacing w:after="1200" w:before="300" w:lineRule="auto"/>
        <w:jc w:val="center"/>
        <w:rPr>
          <w:b w:val="1"/>
          <w:bCs w:val="1"/>
          <w:color w:val="5b6b7a"/>
          <w:sz w:val="26"/>
          <w:szCs w:val="26"/>
        </w:rPr>
      </w:pPr>
      <w:r w:rsidDel="00000000" w:rsidR="00000000" w:rsidRPr="00000000">
        <w:rPr>
          <w:b w:val="1"/>
          <w:bCs w:val="1"/>
          <w:color w:val="5b6b7a"/>
          <w:sz w:val="26"/>
          <w:szCs w:val="26"/>
          <w:rtl w:val="0"/>
        </w:rPr>
        <w:t xml:space="preserve">Informe Final Proyecto APT · Fase 2</w:t>
      </w:r>
    </w:p>
    <w:p w:rsidR="00000000" w:rsidDel="00000000" w:rsidP="00000000" w:rsidRDefault="00000000" w:rsidRPr="00000000" w14:paraId="00000007">
      <w:pPr>
        <w:spacing w:after="1200" w:before="300" w:lineRule="auto"/>
        <w:jc w:val="center"/>
        <w:rPr>
          <w:b w:val="1"/>
          <w:bCs w:val="1"/>
          <w:color w:val="5b6b7a"/>
          <w:sz w:val="26"/>
          <w:szCs w:val="26"/>
        </w:rPr>
      </w:pPr>
      <w:r w:rsidDel="00000000" w:rsidR="00000000" w:rsidRPr="00000000">
        <w:rPr>
          <w:rtl w:val="0"/>
        </w:rPr>
      </w:r>
    </w:p>
    <w:p w:rsidR="00000000" w:rsidDel="00000000" w:rsidP="00000000" w:rsidRDefault="00000000" w:rsidRPr="00000000" w14:paraId="00000008">
      <w:pPr>
        <w:spacing w:after="1200" w:before="300" w:lineRule="auto"/>
        <w:jc w:val="center"/>
        <w:rPr>
          <w:b w:val="1"/>
          <w:bCs w:val="1"/>
          <w:color w:val="5b6b7a"/>
          <w:sz w:val="26"/>
          <w:szCs w:val="26"/>
        </w:rPr>
      </w:pPr>
      <w:r w:rsidDel="00000000" w:rsidR="00000000" w:rsidRPr="00000000">
        <w:rPr>
          <w:rtl w:val="0"/>
        </w:rPr>
      </w:r>
    </w:p>
    <w:p w:rsidR="00000000" w:rsidDel="00000000" w:rsidP="00000000" w:rsidRDefault="00000000" w:rsidRPr="00000000" w14:paraId="00000009">
      <w:pPr>
        <w:spacing w:after="80" w:lineRule="auto"/>
        <w:rPr/>
      </w:pPr>
      <w:r w:rsidDel="00000000" w:rsidR="00000000" w:rsidRPr="00000000">
        <w:rPr>
          <w:b w:val="1"/>
          <w:bCs w:val="1"/>
          <w:rtl w:val="0"/>
        </w:rPr>
        <w:t xml:space="preserve">Integrantes: </w:t>
      </w:r>
      <w:r w:rsidDel="00000000" w:rsidR="00000000" w:rsidRPr="00000000">
        <w:rPr>
          <w:rtl w:val="0"/>
        </w:rPr>
        <w:t xml:space="preserve">Felipe Cayún · Joaquin Herrera · Luciano Zambrano</w:t>
      </w:r>
    </w:p>
    <w:p w:rsidR="00000000" w:rsidDel="00000000" w:rsidP="00000000" w:rsidRDefault="00000000" w:rsidRPr="00000000" w14:paraId="0000000A">
      <w:pPr>
        <w:spacing w:after="80" w:lineRule="auto"/>
        <w:rPr/>
      </w:pPr>
      <w:r w:rsidDel="00000000" w:rsidR="00000000" w:rsidRPr="00000000">
        <w:rPr>
          <w:b w:val="1"/>
          <w:bCs w:val="1"/>
          <w:rtl w:val="0"/>
        </w:rPr>
        <w:t xml:space="preserve">Docente: </w:t>
      </w:r>
      <w:r w:rsidDel="00000000" w:rsidR="00000000" w:rsidRPr="00000000">
        <w:rPr>
          <w:rtl w:val="0"/>
        </w:rPr>
        <w:t xml:space="preserve">Aníbal Sotelo</w:t>
      </w:r>
    </w:p>
    <w:p w:rsidR="00000000" w:rsidDel="00000000" w:rsidP="00000000" w:rsidRDefault="00000000" w:rsidRPr="00000000" w14:paraId="0000000B">
      <w:pPr>
        <w:spacing w:after="80" w:lineRule="auto"/>
        <w:rPr/>
      </w:pPr>
      <w:r w:rsidDel="00000000" w:rsidR="00000000" w:rsidRPr="00000000">
        <w:rPr>
          <w:b w:val="1"/>
          <w:bCs w:val="1"/>
          <w:rtl w:val="0"/>
        </w:rPr>
        <w:t xml:space="preserve">Sede: </w:t>
      </w:r>
      <w:r w:rsidDel="00000000" w:rsidR="00000000" w:rsidRPr="00000000">
        <w:rPr>
          <w:rtl w:val="0"/>
        </w:rPr>
        <w:t xml:space="preserve">Padre Alonso de Ovalle</w:t>
      </w:r>
    </w:p>
    <w:p w:rsidR="00000000" w:rsidDel="00000000" w:rsidP="00000000" w:rsidRDefault="00000000" w:rsidRPr="00000000" w14:paraId="0000000C">
      <w:pPr>
        <w:spacing w:after="80" w:lineRule="auto"/>
        <w:rPr/>
      </w:pPr>
      <w:r w:rsidDel="00000000" w:rsidR="00000000" w:rsidRPr="00000000">
        <w:rPr>
          <w:b w:val="1"/>
          <w:bCs w:val="1"/>
          <w:rtl w:val="0"/>
        </w:rPr>
        <w:t xml:space="preserve">Grupo: </w:t>
      </w:r>
      <w:r w:rsidDel="00000000" w:rsidR="00000000" w:rsidRPr="00000000">
        <w:rPr>
          <w:rtl w:val="0"/>
        </w:rPr>
        <w:t xml:space="preserve">3</w:t>
      </w:r>
    </w:p>
    <w:p w:rsidR="00000000" w:rsidDel="00000000" w:rsidP="00000000" w:rsidRDefault="00000000" w:rsidRPr="00000000" w14:paraId="0000000D">
      <w:pPr>
        <w:spacing w:after="80" w:lineRule="auto"/>
        <w:rPr/>
      </w:pPr>
      <w:r w:rsidDel="00000000" w:rsidR="00000000" w:rsidRPr="00000000">
        <w:rPr>
          <w:b w:val="1"/>
          <w:bCs w:val="1"/>
          <w:rtl w:val="0"/>
        </w:rPr>
        <w:t xml:space="preserve">Fecha: </w:t>
      </w:r>
      <w:r w:rsidDel="00000000" w:rsidR="00000000" w:rsidRPr="00000000">
        <w:rPr>
          <w:rtl w:val="0"/>
        </w:rPr>
        <w:t xml:space="preserve">16 de octubre de 2026</w:t>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b w:val="1"/>
          <w:bCs w:val="1"/>
          <w:color w:val="1f4e79"/>
          <w:sz w:val="30"/>
          <w:szCs w:val="30"/>
          <w:rtl w:val="0"/>
        </w:rPr>
        <w:t xml:space="preserve">Índice</w:t>
      </w:r>
      <w:r w:rsidDel="00000000" w:rsidR="00000000" w:rsidRPr="00000000">
        <w:rPr>
          <w:rtl w:val="0"/>
        </w:rPr>
      </w:r>
    </w:p>
    <w:sdt>
      <w:sdtPr>
        <w:id w:val="829307623"/>
        <w:docPartObj>
          <w:docPartGallery w:val="Table of Contents"/>
          <w:docPartUnique w:val="1"/>
        </w:docPartObj>
      </w:sdtPr>
      <w:sdtContent>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 w:val="right" w:leader="none" w:pos="8503"/>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94xi82785ec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Resumen</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 w:val="right" w:leader="none" w:pos="8503"/>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bda8hj8kap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 w:val="right" w:leader="none" w:pos="8503"/>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bvw5nxedzs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Identificación del proyecto</w:t>
              <w:tab/>
              <w:t xml:space="preserve">4</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 w:val="right" w:leader="none" w:pos="8503"/>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kbgqg9lorpm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Relevancia del proyecto APT</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 w:val="right" w:leader="none" w:pos="8503"/>
            </w:tabs>
            <w:spacing w:after="0" w:before="0" w:line="240"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f9qoxoo4hw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Problema abordado</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 w:val="right" w:leader="none" w:pos="8503"/>
            </w:tabs>
            <w:spacing w:after="0" w:before="0" w:line="240"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7i4dcgitdf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Relevancia para el campo laboral</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 w:val="right" w:leader="none" w:pos="8503"/>
            </w:tabs>
            <w:spacing w:after="0" w:before="0" w:line="240"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912rklq7ue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Contexto y personas afectadas</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 w:val="right" w:leader="none" w:pos="8503"/>
            </w:tabs>
            <w:spacing w:after="0" w:before="0" w:line="240"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wmw2wxlbo9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Aporte de valor</w:t>
              <w:tab/>
              <w:t xml:space="preserve">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 w:val="right" w:leader="none" w:pos="8503"/>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7cn2g5pofa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Objetivos</w:t>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 w:val="right" w:leader="none" w:pos="8503"/>
            </w:tabs>
            <w:spacing w:after="0" w:before="0" w:line="240"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ypbjcuxt3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Objetivo general</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 w:val="right" w:leader="none" w:pos="8503"/>
            </w:tabs>
            <w:spacing w:after="0" w:before="0" w:line="240"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nsg2m407j6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Objetivos específicos y estado de cumplimiento</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 w:val="right" w:leader="none" w:pos="8503"/>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ovsuv1my4mk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Metodología</w:t>
              <w:tab/>
              <w:t xml:space="preserve">6</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 w:val="right" w:leader="none" w:pos="8503"/>
            </w:tabs>
            <w:spacing w:after="0" w:before="0" w:line="240"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pwihov1qpt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Metodología utilizada</w:t>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 w:val="right" w:leader="none" w:pos="8503"/>
            </w:tabs>
            <w:spacing w:after="0" w:before="0" w:line="240"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vaqkbhs94w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Pertinencia para cumplir los objetivos</w:t>
              <w:tab/>
              <w:t xml:space="preserve">6</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 w:val="right" w:leader="none" w:pos="8503"/>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wmmpurq8th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Desarrollo</w:t>
              <w:tab/>
              <w:t xml:space="preserve">7</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 w:val="right" w:leader="none" w:pos="8503"/>
            </w:tabs>
            <w:spacing w:after="0" w:before="0" w:line="240"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kwqbhg5tq6c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Etapas y actividades realizadas</w:t>
              <w:tab/>
              <w:t xml:space="preserve">7</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 w:val="right" w:leader="none" w:pos="8503"/>
            </w:tabs>
            <w:spacing w:after="0" w:before="0" w:line="240"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pm3zx9c6w7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Facilitadores</w:t>
              <w:tab/>
              <w:t xml:space="preserve">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 w:val="right" w:leader="none" w:pos="8503"/>
            </w:tabs>
            <w:spacing w:after="0" w:before="0" w:line="240"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m9z3revvbb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Dificultades</w:t>
              <w:tab/>
              <w:t xml:space="preserve">9</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 w:val="right" w:leader="none" w:pos="8503"/>
            </w:tabs>
            <w:spacing w:after="0" w:before="0" w:line="240"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hb69syximt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Ajustes realizados</w:t>
              <w:tab/>
              <w:t xml:space="preserve">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 w:val="right" w:leader="none" w:pos="8503"/>
            </w:tabs>
            <w:spacing w:after="0" w:before="0" w:line="240"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esepmb15cb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Relación con las competencias del perfil de egreso</w:t>
              <w:tab/>
              <w:t xml:space="preserve">10</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 w:val="right" w:leader="none" w:pos="8503"/>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yub3t1g0tm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Evidencias</w:t>
              <w:tab/>
              <w:t xml:space="preserve">10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 w:val="right" w:leader="none" w:pos="8503"/>
            </w:tabs>
            <w:spacing w:after="0" w:before="0" w:line="240"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8cmgfpmblck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Evidencias en el repositorio</w:t>
              <w:tab/>
              <w:t xml:space="preserve">10</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 w:val="right" w:leader="none" w:pos="8503"/>
            </w:tabs>
            <w:spacing w:after="0" w:before="0" w:line="240"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xq1u2390u3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Resultados</w:t>
              <w:tab/>
              <w:t xml:space="preserve">11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 w:val="right" w:leader="none" w:pos="8503"/>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u9370waw5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Intereses y proyecciones profesionales</w:t>
              <w:tab/>
              <w:t xml:space="preserve">12</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 w:val="right" w:leader="none" w:pos="8503"/>
            </w:tabs>
            <w:spacing w:after="0" w:before="0" w:line="240"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hbyby8h6a6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Luciano Zambrano</w:t>
              <w:tab/>
              <w:t xml:space="preserve">12</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 w:val="right" w:leader="none" w:pos="8503"/>
            </w:tabs>
            <w:spacing w:after="0" w:before="0" w:line="240"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k8h8cmznxa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Joaquín Herrera</w:t>
              <w:tab/>
              <w:t xml:space="preserve">12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 w:val="right" w:leader="none" w:pos="8503"/>
            </w:tabs>
            <w:spacing w:after="0" w:before="0" w:line="240"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yvfh4qrxgb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Felipe Cayún</w:t>
              <w:tab/>
              <w:t xml:space="preserve">12</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 w:val="right" w:leader="none" w:pos="8503"/>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ju3p4f9k0l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w:t>
              <w:tab/>
              <w:t xml:space="preserve">12</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 w:val="right" w:leader="none" w:pos="8503"/>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1jjdtqr0g5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Reflexiones individuales</w:t>
              <w:tab/>
              <w:t xml:space="preserve">13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 w:val="right" w:leader="none" w:pos="8503"/>
            </w:tabs>
            <w:spacing w:after="0" w:before="0" w:line="240"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89lgg0wt6yw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Luciano Zambrano</w:t>
              <w:tab/>
              <w:t xml:space="preserve">13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 w:val="right" w:leader="none" w:pos="8503"/>
            </w:tabs>
            <w:spacing w:after="0" w:before="0" w:line="240"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8pi09pyrj4a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Joaquín Herrera</w:t>
              <w:tab/>
              <w:t xml:space="preserve">13</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1"/>
              <w:tab w:val="right" w:leader="none" w:pos="8503"/>
            </w:tabs>
            <w:spacing w:after="0" w:before="0" w:line="240" w:lineRule="auto"/>
            <w:ind w:left="28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3jv233fqgv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Felipe Cayún</w:t>
              <w:tab/>
              <w:t xml:space="preserve">13</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 w:val="right" w:leader="none" w:pos="8503"/>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bg7ccc4bf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Referencias</w:t>
              <w:tab/>
              <w:t xml:space="preserve">13</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 w:val="right" w:leader="none" w:pos="8503"/>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11l1e8v6hj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A. Registro de pull requests</w:t>
              <w:tab/>
              <w:t xml:space="preserve">14</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4"/>
              <w:tab w:val="right" w:leader="none" w:pos="8503"/>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tjjgdk5ros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B. Reproducir la demostración</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spacing w:before="0" w:lineRule="auto"/>
        <w:jc w:val="center"/>
        <w:rPr/>
      </w:pPr>
      <w:bookmarkStart w:colFirst="0" w:colLast="0" w:name="_94xi82785ecy" w:id="1"/>
      <w:bookmarkEnd w:id="1"/>
      <w:r w:rsidDel="00000000" w:rsidR="00000000" w:rsidRPr="00000000">
        <w:rPr>
          <w:rtl w:val="0"/>
        </w:rPr>
        <w:t xml:space="preserve">Resumen</w:t>
      </w:r>
    </w:p>
    <w:p w:rsidR="00000000" w:rsidDel="00000000" w:rsidP="00000000" w:rsidRDefault="00000000" w:rsidRPr="00000000" w14:paraId="00000036">
      <w:pPr>
        <w:spacing w:after="140" w:line="240" w:lineRule="auto"/>
        <w:jc w:val="both"/>
        <w:rPr/>
      </w:pPr>
      <w:r w:rsidDel="00000000" w:rsidR="00000000" w:rsidRPr="00000000">
        <w:rPr>
          <w:rtl w:val="0"/>
        </w:rPr>
        <w:t xml:space="preserve">SentinelAI es una plataforma de apoyo al análisis y priorización de hallazgos de seguridad en aplicaciones web, desarrollada y operada exclusivamente en un laboratorio local aislado. El sistema importa los reportes que genera OWASP ZAP sobre la aplicación deliberadamente vulnerable OWASP Juice Shop, los normaliza a un esquema común que conserva la evidencia original, elimina duplicados mediante restricciones de la base de datos y los enriquece con un modelo de lenguaje ejecutado localmente con Ollama, cuya salida se valida antes de almacenarse.</w:t>
      </w:r>
    </w:p>
    <w:p w:rsidR="00000000" w:rsidDel="00000000" w:rsidP="00000000" w:rsidRDefault="00000000" w:rsidRPr="00000000" w14:paraId="00000037">
      <w:pPr>
        <w:spacing w:after="140" w:line="240" w:lineRule="auto"/>
        <w:jc w:val="both"/>
        <w:rPr/>
      </w:pPr>
      <w:r w:rsidDel="00000000" w:rsidR="00000000" w:rsidRPr="00000000">
        <w:rPr>
          <w:rtl w:val="0"/>
        </w:rPr>
        <w:t xml:space="preserve">Al cierre de esta fase, el equipo cuenta con un laboratorio reproducible con aislamiento de red verificado, un modelo de datos de siete tablas con migraciones reversibles, un parser y una API de ingesta y consulta, un módulo de inteligencia artificial con validación estructurada y reintentos, y una integración continua que ejecuta 72 pruebas automatizadas en cada cambio propuesto. Sobre hallazgos reales, la deduplicación redujo 22 hallazgos provenientes de tres escaneos a 15 únicos, y el modelo entregó salidas con formato válido en 26 de 26 casos, con un acierto de categoría OWASP de 11 de 16 en los casos con criterio definido. El dashboard y el reporte técnico se reprogramaron para la fase siguiente.</w:t>
      </w:r>
    </w:p>
    <w:p w:rsidR="00000000" w:rsidDel="00000000" w:rsidP="00000000" w:rsidRDefault="00000000" w:rsidRPr="00000000" w14:paraId="00000038">
      <w:pPr>
        <w:spacing w:after="140" w:line="240" w:lineRule="auto"/>
        <w:jc w:val="both"/>
        <w:rPr/>
      </w:pPr>
      <w:r w:rsidDel="00000000" w:rsidR="00000000" w:rsidRPr="00000000">
        <w:rPr>
          <w:b w:val="1"/>
          <w:bCs w:val="1"/>
          <w:rtl w:val="0"/>
        </w:rPr>
        <w:t xml:space="preserve">Palabras clave:</w:t>
      </w:r>
      <w:r w:rsidDel="00000000" w:rsidR="00000000" w:rsidRPr="00000000">
        <w:rPr>
          <w:rtl w:val="0"/>
        </w:rPr>
        <w:t xml:space="preserve"> seguridad de aplicaciones web, DAST, OWASP Top 10, inteligencia artificial local, deduplicación, trazabilidad, integración continua.</w:t>
      </w:r>
    </w:p>
    <w:p w:rsidR="00000000" w:rsidDel="00000000" w:rsidP="00000000" w:rsidRDefault="00000000" w:rsidRPr="00000000" w14:paraId="00000039">
      <w:pPr>
        <w:pStyle w:val="Heading1"/>
        <w:jc w:val="center"/>
        <w:rPr/>
      </w:pPr>
      <w:bookmarkStart w:colFirst="0" w:colLast="0" w:name="_ybda8hj8kap5" w:id="2"/>
      <w:bookmarkEnd w:id="2"/>
      <w:r w:rsidDel="00000000" w:rsidR="00000000" w:rsidRPr="00000000">
        <w:rPr>
          <w:rtl w:val="0"/>
        </w:rPr>
        <w:t xml:space="preserve">Abstract</w:t>
      </w:r>
    </w:p>
    <w:p w:rsidR="00000000" w:rsidDel="00000000" w:rsidP="00000000" w:rsidRDefault="00000000" w:rsidRPr="00000000" w14:paraId="0000003A">
      <w:pPr>
        <w:spacing w:after="140" w:line="240" w:lineRule="auto"/>
        <w:jc w:val="both"/>
        <w:rPr/>
      </w:pPr>
      <w:r w:rsidDel="00000000" w:rsidR="00000000" w:rsidRPr="00000000">
        <w:rPr>
          <w:rtl w:val="0"/>
        </w:rPr>
        <w:t xml:space="preserve">SentinelAI is a platform that supports the analysis and prioritization of web application security findings. It was developed and operated exclusively within an isolated local laboratory. The system imports the reports that OWASP ZAP produces against OWASP Juice Shop, a deliberately vulnerable application, normalizes them into a common schema that preserves the original evidence, removes duplicates through database constraints, and enriches each finding with a language model running locally on Ollama, whose output is validated before being stored.</w:t>
      </w:r>
    </w:p>
    <w:p w:rsidR="00000000" w:rsidDel="00000000" w:rsidP="00000000" w:rsidRDefault="00000000" w:rsidRPr="00000000" w14:paraId="0000003B">
      <w:pPr>
        <w:spacing w:after="140" w:line="240" w:lineRule="auto"/>
        <w:jc w:val="both"/>
        <w:rPr/>
      </w:pPr>
      <w:r w:rsidDel="00000000" w:rsidR="00000000" w:rsidRPr="00000000">
        <w:rPr>
          <w:rtl w:val="0"/>
        </w:rPr>
        <w:t xml:space="preserve">At the end of this phase, the team has a reproducible laboratory with verified network isolation, a seven-table data model with reversible migrations, a parser and an ingestion and query API, an artificial intelligence module with structured validation and retries, and a continuous integration pipeline that runs 72 automated tests on every proposed change. On real findings, deduplication reduced 22 findings from three scans to 15 unique ones, and the model produced valid output in 26 out of 26 cases, with an OWASP category accuracy of 11 out of 16 in cases with a defined criterion. The dashboard and the technical report were rescheduled for the next phase.</w:t>
      </w:r>
    </w:p>
    <w:p w:rsidR="00000000" w:rsidDel="00000000" w:rsidP="00000000" w:rsidRDefault="00000000" w:rsidRPr="00000000" w14:paraId="0000003C">
      <w:pPr>
        <w:spacing w:after="140" w:line="240" w:lineRule="auto"/>
        <w:jc w:val="both"/>
        <w:rPr/>
      </w:pPr>
      <w:r w:rsidDel="00000000" w:rsidR="00000000" w:rsidRPr="00000000">
        <w:rPr>
          <w:b w:val="1"/>
          <w:bCs w:val="1"/>
          <w:rtl w:val="0"/>
        </w:rPr>
        <w:t xml:space="preserve">Keywords:</w:t>
      </w:r>
      <w:r w:rsidDel="00000000" w:rsidR="00000000" w:rsidRPr="00000000">
        <w:rPr>
          <w:rtl w:val="0"/>
        </w:rPr>
        <w:t xml:space="preserve"> web application security, DAST, OWASP Top 10, local artificial intelligence, deduplication, traceability, continuous integration.</w:t>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spacing w:before="0" w:lineRule="auto"/>
        <w:rPr/>
      </w:pPr>
      <w:bookmarkStart w:colFirst="0" w:colLast="0" w:name="_tbvw5nxedzsv" w:id="3"/>
      <w:bookmarkEnd w:id="3"/>
      <w:r w:rsidDel="00000000" w:rsidR="00000000" w:rsidRPr="00000000">
        <w:rPr>
          <w:rtl w:val="0"/>
        </w:rPr>
        <w:t xml:space="preserve">Identificación del proyecto</w:t>
      </w:r>
    </w:p>
    <w:tbl>
      <w:tblPr>
        <w:tblStyle w:val="Table1"/>
        <w:tblW w:w="8504.0" w:type="dxa"/>
        <w:jc w:val="left"/>
        <w:tblInd w:w="-110.0" w:type="dxa"/>
        <w:tblLayout w:type="fixed"/>
        <w:tblLook w:val="0400"/>
      </w:tblPr>
      <w:tblGrid>
        <w:gridCol w:w="2211"/>
        <w:gridCol w:w="6293"/>
        <w:tblGridChange w:id="0">
          <w:tblGrid>
            <w:gridCol w:w="2211"/>
            <w:gridCol w:w="6293"/>
          </w:tblGrid>
        </w:tblGridChange>
      </w:tblGrid>
      <w:tr>
        <w:trPr>
          <w:cantSplit w:val="0"/>
          <w:tblHeader w:val="1"/>
        </w:trPr>
        <w:tc>
          <w:tcPr>
            <w:tcBorders>
              <w:top w:color="bfc7cf" w:space="0" w:sz="4" w:val="single"/>
              <w:left w:color="bfc7cf" w:space="0" w:sz="4" w:val="single"/>
              <w:bottom w:color="bfc7cf" w:space="0" w:sz="4" w:val="single"/>
              <w:right w:color="bfc7cf" w:space="0" w:sz="4" w:val="single"/>
            </w:tcBorders>
            <w:shd w:fill="dce6f0" w:val="clear"/>
            <w:vAlign w:val="center"/>
          </w:tcPr>
          <w:p w:rsidR="00000000" w:rsidDel="00000000" w:rsidP="00000000" w:rsidRDefault="00000000" w:rsidRPr="00000000" w14:paraId="0000003F">
            <w:pPr>
              <w:spacing w:after="30" w:line="240" w:lineRule="auto"/>
              <w:rPr/>
            </w:pPr>
            <w:r w:rsidDel="00000000" w:rsidR="00000000" w:rsidRPr="00000000">
              <w:rPr>
                <w:b w:val="1"/>
                <w:bCs w:val="1"/>
                <w:color w:val="1f4e79"/>
                <w:sz w:val="20"/>
                <w:szCs w:val="20"/>
                <w:rtl w:val="0"/>
              </w:rPr>
              <w:t xml:space="preserve">Campo</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dce6f0" w:val="clear"/>
            <w:vAlign w:val="center"/>
          </w:tcPr>
          <w:p w:rsidR="00000000" w:rsidDel="00000000" w:rsidP="00000000" w:rsidRDefault="00000000" w:rsidRPr="00000000" w14:paraId="00000040">
            <w:pPr>
              <w:spacing w:after="30" w:line="240" w:lineRule="auto"/>
              <w:rPr/>
            </w:pPr>
            <w:r w:rsidDel="00000000" w:rsidR="00000000" w:rsidRPr="00000000">
              <w:rPr>
                <w:b w:val="1"/>
                <w:bCs w:val="1"/>
                <w:color w:val="1f4e79"/>
                <w:sz w:val="20"/>
                <w:szCs w:val="20"/>
                <w:rtl w:val="0"/>
              </w:rPr>
              <w:t xml:space="preserve">Descripción</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41">
            <w:pPr>
              <w:spacing w:after="30" w:line="240" w:lineRule="auto"/>
              <w:rPr/>
            </w:pPr>
            <w:r w:rsidDel="00000000" w:rsidR="00000000" w:rsidRPr="00000000">
              <w:rPr>
                <w:sz w:val="20"/>
                <w:szCs w:val="20"/>
                <w:rtl w:val="0"/>
              </w:rPr>
              <w:t xml:space="preserve">Nombre del proyecto</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42">
            <w:pPr>
              <w:spacing w:after="30" w:line="240" w:lineRule="auto"/>
              <w:rPr/>
            </w:pPr>
            <w:r w:rsidDel="00000000" w:rsidR="00000000" w:rsidRPr="00000000">
              <w:rPr>
                <w:sz w:val="20"/>
                <w:szCs w:val="20"/>
                <w:rtl w:val="0"/>
              </w:rPr>
              <w:t xml:space="preserve">SentinelAI: Plataforma de apoyo al análisis y priorización de hallazgos de seguridad web mediante inteligencia artificial local.</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43">
            <w:pPr>
              <w:spacing w:after="30" w:line="240" w:lineRule="auto"/>
              <w:rPr/>
            </w:pPr>
            <w:r w:rsidDel="00000000" w:rsidR="00000000" w:rsidRPr="00000000">
              <w:rPr>
                <w:sz w:val="20"/>
                <w:szCs w:val="20"/>
                <w:rtl w:val="0"/>
              </w:rPr>
              <w:t xml:space="preserve">Área(s) de desempeño</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44">
            <w:pPr>
              <w:spacing w:after="30" w:line="240" w:lineRule="auto"/>
              <w:rPr/>
            </w:pPr>
            <w:r w:rsidDel="00000000" w:rsidR="00000000" w:rsidRPr="00000000">
              <w:rPr>
                <w:sz w:val="20"/>
                <w:szCs w:val="20"/>
                <w:rtl w:val="0"/>
              </w:rPr>
              <w:t xml:space="preserve">Desarrollo de software; gestión de proyectos informáticos; aseguramiento de la calidad del software; diseño e implementación de modelos de datos; integración e implantación de soluciones tecnológicas.</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45">
            <w:pPr>
              <w:spacing w:after="30" w:line="240" w:lineRule="auto"/>
              <w:rPr/>
            </w:pPr>
            <w:r w:rsidDel="00000000" w:rsidR="00000000" w:rsidRPr="00000000">
              <w:rPr>
                <w:sz w:val="20"/>
                <w:szCs w:val="20"/>
                <w:rtl w:val="0"/>
              </w:rPr>
              <w:t xml:space="preserve">Competencias</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46">
            <w:pPr>
              <w:spacing w:after="30" w:line="240" w:lineRule="auto"/>
              <w:rPr/>
            </w:pPr>
            <w:r w:rsidDel="00000000" w:rsidR="00000000" w:rsidRPr="00000000">
              <w:rPr>
                <w:sz w:val="20"/>
                <w:szCs w:val="20"/>
                <w:rtl w:val="0"/>
              </w:rPr>
              <w:t xml:space="preserve">Realizar pruebas de certificación tanto de los productos como de los procesos utilizando buenas prácticas definidas por la industria.</w:t>
            </w:r>
            <w:r w:rsidDel="00000000" w:rsidR="00000000" w:rsidRPr="00000000">
              <w:rPr>
                <w:rtl w:val="0"/>
              </w:rPr>
            </w:r>
          </w:p>
          <w:p w:rsidR="00000000" w:rsidDel="00000000" w:rsidP="00000000" w:rsidRDefault="00000000" w:rsidRPr="00000000" w14:paraId="00000047">
            <w:pPr>
              <w:spacing w:after="30" w:line="240" w:lineRule="auto"/>
              <w:rPr/>
            </w:pPr>
            <w:r w:rsidDel="00000000" w:rsidR="00000000" w:rsidRPr="00000000">
              <w:rPr>
                <w:sz w:val="20"/>
                <w:szCs w:val="20"/>
                <w:rtl w:val="0"/>
              </w:rPr>
              <w:t xml:space="preserve">Gestionar proyectos informáticos, ofreciendo alternativas para la toma de decisiones de acuerdo a los requerimientos de la organización.</w:t>
            </w:r>
            <w:r w:rsidDel="00000000" w:rsidR="00000000" w:rsidRPr="00000000">
              <w:rPr>
                <w:rtl w:val="0"/>
              </w:rPr>
            </w:r>
          </w:p>
          <w:p w:rsidR="00000000" w:rsidDel="00000000" w:rsidP="00000000" w:rsidRDefault="00000000" w:rsidRPr="00000000" w14:paraId="00000048">
            <w:pPr>
              <w:spacing w:after="30" w:line="240" w:lineRule="auto"/>
              <w:rPr/>
            </w:pPr>
            <w:r w:rsidDel="00000000" w:rsidR="00000000" w:rsidRPr="00000000">
              <w:rPr>
                <w:sz w:val="20"/>
                <w:szCs w:val="20"/>
                <w:rtl w:val="0"/>
              </w:rPr>
              <w:t xml:space="preserve">Construir modelos de datos para soportar los requerimientos de la organización de acuerdo a un diseño definido y escalable en el tiempo.</w:t>
            </w:r>
            <w:r w:rsidDel="00000000" w:rsidR="00000000" w:rsidRPr="00000000">
              <w:rPr>
                <w:rtl w:val="0"/>
              </w:rPr>
            </w:r>
          </w:p>
          <w:p w:rsidR="00000000" w:rsidDel="00000000" w:rsidP="00000000" w:rsidRDefault="00000000" w:rsidRPr="00000000" w14:paraId="00000049">
            <w:pPr>
              <w:spacing w:after="30" w:line="240" w:lineRule="auto"/>
              <w:rPr/>
            </w:pPr>
            <w:r w:rsidDel="00000000" w:rsidR="00000000" w:rsidRPr="00000000">
              <w:rPr>
                <w:sz w:val="20"/>
                <w:szCs w:val="20"/>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r>
    </w:tbl>
    <w:p w:rsidR="00000000" w:rsidDel="00000000" w:rsidP="00000000" w:rsidRDefault="00000000" w:rsidRPr="00000000" w14:paraId="0000004A">
      <w:pPr>
        <w:spacing w:after="120" w:lineRule="auto"/>
        <w:rPr/>
      </w:pPr>
      <w:r w:rsidDel="00000000" w:rsidR="00000000" w:rsidRPr="00000000">
        <w:rPr>
          <w:rtl w:val="0"/>
        </w:rPr>
      </w:r>
    </w:p>
    <w:p w:rsidR="00000000" w:rsidDel="00000000" w:rsidP="00000000" w:rsidRDefault="00000000" w:rsidRPr="00000000" w14:paraId="0000004B">
      <w:pPr>
        <w:pStyle w:val="Heading1"/>
        <w:rPr/>
      </w:pPr>
      <w:bookmarkStart w:colFirst="0" w:colLast="0" w:name="_kbgqg9lorpmj" w:id="4"/>
      <w:bookmarkEnd w:id="4"/>
      <w:r w:rsidDel="00000000" w:rsidR="00000000" w:rsidRPr="00000000">
        <w:rPr>
          <w:rtl w:val="0"/>
        </w:rPr>
        <w:t xml:space="preserve">1. Relevancia del proyecto APT</w:t>
      </w:r>
    </w:p>
    <w:p w:rsidR="00000000" w:rsidDel="00000000" w:rsidP="00000000" w:rsidRDefault="00000000" w:rsidRPr="00000000" w14:paraId="0000004C">
      <w:pPr>
        <w:pStyle w:val="Heading2"/>
        <w:rPr/>
      </w:pPr>
      <w:bookmarkStart w:colFirst="0" w:colLast="0" w:name="_2f9qoxoo4hw6" w:id="5"/>
      <w:bookmarkEnd w:id="5"/>
      <w:r w:rsidDel="00000000" w:rsidR="00000000" w:rsidRPr="00000000">
        <w:rPr>
          <w:rtl w:val="0"/>
        </w:rPr>
        <w:t xml:space="preserve">1.1 Problema abordado</w:t>
      </w:r>
    </w:p>
    <w:p w:rsidR="00000000" w:rsidDel="00000000" w:rsidP="00000000" w:rsidRDefault="00000000" w:rsidRPr="00000000" w14:paraId="0000004D">
      <w:pPr>
        <w:spacing w:after="140" w:line="240" w:lineRule="auto"/>
        <w:jc w:val="both"/>
        <w:rPr/>
      </w:pPr>
      <w:r w:rsidDel="00000000" w:rsidR="00000000" w:rsidRPr="00000000">
        <w:rPr>
          <w:rtl w:val="0"/>
        </w:rPr>
        <w:t xml:space="preserve">Las herramientas de análisis dinámico de seguridad de aplicaciones (DAST) generan un volumen elevado de alertas técnicas, con formatos heterogéneos, severidades no comparables entre herramientas y un mismo problema reportado muchas veces. El propio laboratorio del proyecto lo ilustra: en un solo escaneo de OWASP ZAP sobre Juice Shop, la ausencia de la cabecera Content-Security-Policy se reportó en 11 URL distintas, la divulgación de marcas de tiempo en 15 y la configuración permisiva de dominios cruzados en 12. Para un equipo de desarrollo, eso son decenas de líneas que describen tres problemas.</w:t>
      </w:r>
    </w:p>
    <w:p w:rsidR="00000000" w:rsidDel="00000000" w:rsidP="00000000" w:rsidRDefault="00000000" w:rsidRPr="00000000" w14:paraId="0000004E">
      <w:pPr>
        <w:spacing w:after="140" w:line="240" w:lineRule="auto"/>
        <w:jc w:val="both"/>
        <w:rPr/>
      </w:pPr>
      <w:r w:rsidDel="00000000" w:rsidR="00000000" w:rsidRPr="00000000">
        <w:rPr>
          <w:rtl w:val="0"/>
        </w:rPr>
        <w:t xml:space="preserve">Este ruido produce fatiga de alertas: cuando todo parece urgente, se pierde la capacidad de priorizar y las vulnerabilidades realmente relevantes quedan sin atender. A esto se suma que los reportes están escritos para especialistas, por lo que traducirlos en decisiones de corrección exige un trabajo manual repetitivo y difícil de auditar.</w:t>
      </w:r>
    </w:p>
    <w:p w:rsidR="00000000" w:rsidDel="00000000" w:rsidP="00000000" w:rsidRDefault="00000000" w:rsidRPr="00000000" w14:paraId="0000004F">
      <w:pPr>
        <w:pStyle w:val="Heading2"/>
        <w:rPr/>
      </w:pPr>
      <w:bookmarkStart w:colFirst="0" w:colLast="0" w:name="_n7i4dcgitdft" w:id="6"/>
      <w:bookmarkEnd w:id="6"/>
      <w:r w:rsidDel="00000000" w:rsidR="00000000" w:rsidRPr="00000000">
        <w:rPr>
          <w:rtl w:val="0"/>
        </w:rPr>
        <w:t xml:space="preserve">1.2 Relevancia para el campo laboral</w:t>
      </w:r>
    </w:p>
    <w:p w:rsidR="00000000" w:rsidDel="00000000" w:rsidP="00000000" w:rsidRDefault="00000000" w:rsidRPr="00000000" w14:paraId="00000050">
      <w:pPr>
        <w:spacing w:after="140" w:line="240" w:lineRule="auto"/>
        <w:jc w:val="both"/>
        <w:rPr/>
      </w:pPr>
      <w:r w:rsidDel="00000000" w:rsidR="00000000" w:rsidRPr="00000000">
        <w:rPr>
          <w:rtl w:val="0"/>
        </w:rPr>
        <w:t xml:space="preserve">La seguridad se está incorporando al ciclo de vida del software bajo el enfoque DevSecOps, y los equipos de desarrollo asumen cada vez más la responsabilidad de interpretar y corregir hallazgos que antes resolvía un área especializada. Las vulnerabilidades no gestionadas afectan directamente la confidencialidad, integridad y disponibilidad de la información. El OWASP Top 10, cuya edición vigente es la de 2025, sigue siendo la referencia que utilizan auditorías, procesos de compra y cuestionarios de seguridad (OWASP Foundation, 2025).</w:t>
      </w:r>
    </w:p>
    <w:p w:rsidR="00000000" w:rsidDel="00000000" w:rsidP="00000000" w:rsidRDefault="00000000" w:rsidRPr="00000000" w14:paraId="00000051">
      <w:pPr>
        <w:spacing w:after="140" w:line="240" w:lineRule="auto"/>
        <w:jc w:val="both"/>
        <w:rPr/>
      </w:pPr>
      <w:r w:rsidDel="00000000" w:rsidR="00000000" w:rsidRPr="00000000">
        <w:rPr>
          <w:rtl w:val="0"/>
        </w:rPr>
      </w:r>
    </w:p>
    <w:p w:rsidR="00000000" w:rsidDel="00000000" w:rsidP="00000000" w:rsidRDefault="00000000" w:rsidRPr="00000000" w14:paraId="00000052">
      <w:pPr>
        <w:spacing w:after="140" w:line="240" w:lineRule="auto"/>
        <w:jc w:val="both"/>
        <w:rPr/>
      </w:pPr>
      <w:r w:rsidDel="00000000" w:rsidR="00000000" w:rsidRPr="00000000">
        <w:rPr>
          <w:rtl w:val="0"/>
        </w:rPr>
      </w:r>
    </w:p>
    <w:p w:rsidR="00000000" w:rsidDel="00000000" w:rsidP="00000000" w:rsidRDefault="00000000" w:rsidRPr="00000000" w14:paraId="00000053">
      <w:pPr>
        <w:pStyle w:val="Heading2"/>
        <w:rPr/>
      </w:pPr>
      <w:bookmarkStart w:colFirst="0" w:colLast="0" w:name="_i912rklq7uen" w:id="7"/>
      <w:bookmarkEnd w:id="7"/>
      <w:r w:rsidDel="00000000" w:rsidR="00000000" w:rsidRPr="00000000">
        <w:rPr>
          <w:rtl w:val="0"/>
        </w:rPr>
        <w:t xml:space="preserve">1.3 Contexto y personas afectadas</w:t>
      </w:r>
    </w:p>
    <w:p w:rsidR="00000000" w:rsidDel="00000000" w:rsidP="00000000" w:rsidRDefault="00000000" w:rsidRPr="00000000" w14:paraId="00000054">
      <w:pPr>
        <w:spacing w:after="140" w:line="240" w:lineRule="auto"/>
        <w:jc w:val="both"/>
        <w:rPr/>
      </w:pPr>
      <w:r w:rsidDel="00000000" w:rsidR="00000000" w:rsidRPr="00000000">
        <w:rPr>
          <w:rtl w:val="0"/>
        </w:rPr>
        <w:t xml:space="preserve">El proyecto se sitúa en un contexto académico, en la sede Padre Alonso de Ovalle de Duoc UC, y opera en un laboratorio local, aislado y autorizado, con aplicaciones deliberadamente vulnerables desplegadas en contenedores. La Ley 21.459 sobre delitos informáticos delimita el alcance: nunca se escanean sistemas de terceros (Biblioteca del Congreso Nacional de Chile, 2022). Los beneficiarios simulados son equipos de desarrollo pequeños sin un especialista de seguridad dedicado, analistas de calidad y estudiantes que necesitan comprender y gestionar resultados de análisis de seguridad.</w:t>
      </w:r>
    </w:p>
    <w:p w:rsidR="00000000" w:rsidDel="00000000" w:rsidP="00000000" w:rsidRDefault="00000000" w:rsidRPr="00000000" w14:paraId="00000055">
      <w:pPr>
        <w:pStyle w:val="Heading2"/>
        <w:rPr/>
      </w:pPr>
      <w:bookmarkStart w:colFirst="0" w:colLast="0" w:name="_lwmw2wxlbo9j" w:id="8"/>
      <w:bookmarkEnd w:id="8"/>
      <w:r w:rsidDel="00000000" w:rsidR="00000000" w:rsidRPr="00000000">
        <w:rPr>
          <w:rtl w:val="0"/>
        </w:rPr>
        <w:t xml:space="preserve">1.4 Aporte de valor</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7" w:right="0" w:hanging="283"/>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Consolidación y deduplicación verificables.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Tres escaneos reales con 22 hallazgos en bruto quedan en 15 hallazgos únicos, y un escaneo nuevo reconoce lo que ya se conocía en lugar de duplicarlo.</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7" w:right="0" w:hanging="283"/>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Trazabilidad.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Cada hallazgo conserva sin modificar el bloque original que entregó el escáner, de modo que toda interpretación posterior se puede contrastar con la evidencia.</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7" w:right="0" w:hanging="283"/>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Inteligencia artificial local.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Los hallazgos de seguridad son información sensible. Al ejecutar el modelo en un equipo propio, la evidencia nunca sale de la organización, a diferencia de un servicio en la nube.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7" w:right="0" w:hanging="283"/>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Inteligencia artificial acotada y verificada.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modelo solo explica, clasifica y recomienda sobre evidencia existente; no escanea ni descubre vulnerabilidades. Su salida se valida contra un esquema y la decisión final es siempre humana.</w:t>
      </w:r>
    </w:p>
    <w:p w:rsidR="00000000" w:rsidDel="00000000" w:rsidP="00000000" w:rsidRDefault="00000000" w:rsidRPr="00000000" w14:paraId="0000005A">
      <w:pPr>
        <w:pStyle w:val="Heading1"/>
        <w:rPr/>
      </w:pPr>
      <w:bookmarkStart w:colFirst="0" w:colLast="0" w:name="_coogm5l5jn7a" w:id="9"/>
      <w:bookmarkEnd w:id="9"/>
      <w:r w:rsidDel="00000000" w:rsidR="00000000" w:rsidRPr="00000000">
        <w:rPr>
          <w:rtl w:val="0"/>
        </w:rPr>
      </w:r>
    </w:p>
    <w:p w:rsidR="00000000" w:rsidDel="00000000" w:rsidP="00000000" w:rsidRDefault="00000000" w:rsidRPr="00000000" w14:paraId="0000005B">
      <w:pPr>
        <w:pStyle w:val="Heading1"/>
        <w:rPr/>
      </w:pPr>
      <w:bookmarkStart w:colFirst="0" w:colLast="0" w:name="_o989582h9noi" w:id="10"/>
      <w:bookmarkEnd w:id="10"/>
      <w:r w:rsidDel="00000000" w:rsidR="00000000" w:rsidRPr="00000000">
        <w:rPr>
          <w:rtl w:val="0"/>
        </w:rPr>
      </w:r>
    </w:p>
    <w:p w:rsidR="00000000" w:rsidDel="00000000" w:rsidP="00000000" w:rsidRDefault="00000000" w:rsidRPr="00000000" w14:paraId="0000005C">
      <w:pPr>
        <w:pStyle w:val="Heading1"/>
        <w:rPr/>
      </w:pPr>
      <w:bookmarkStart w:colFirst="0" w:colLast="0" w:name="_49nt1ep9raoa" w:id="11"/>
      <w:bookmarkEnd w:id="11"/>
      <w:r w:rsidDel="00000000" w:rsidR="00000000" w:rsidRPr="00000000">
        <w:rPr>
          <w:rtl w:val="0"/>
        </w:rPr>
      </w:r>
    </w:p>
    <w:p w:rsidR="00000000" w:rsidDel="00000000" w:rsidP="00000000" w:rsidRDefault="00000000" w:rsidRPr="00000000" w14:paraId="0000005D">
      <w:pPr>
        <w:pStyle w:val="Heading1"/>
        <w:rPr/>
      </w:pPr>
      <w:bookmarkStart w:colFirst="0" w:colLast="0" w:name="_fi1joeq6zfdc" w:id="12"/>
      <w:bookmarkEnd w:id="12"/>
      <w:r w:rsidDel="00000000" w:rsidR="00000000" w:rsidRPr="00000000">
        <w:rPr>
          <w:rtl w:val="0"/>
        </w:rPr>
      </w:r>
    </w:p>
    <w:p w:rsidR="00000000" w:rsidDel="00000000" w:rsidP="00000000" w:rsidRDefault="00000000" w:rsidRPr="00000000" w14:paraId="0000005E">
      <w:pPr>
        <w:pStyle w:val="Heading1"/>
        <w:rPr/>
      </w:pPr>
      <w:bookmarkStart w:colFirst="0" w:colLast="0" w:name="_xswfejpsfg2p" w:id="13"/>
      <w:bookmarkEnd w:id="13"/>
      <w:r w:rsidDel="00000000" w:rsidR="00000000" w:rsidRPr="00000000">
        <w:rPr>
          <w:rtl w:val="0"/>
        </w:rPr>
      </w:r>
    </w:p>
    <w:p w:rsidR="00000000" w:rsidDel="00000000" w:rsidP="00000000" w:rsidRDefault="00000000" w:rsidRPr="00000000" w14:paraId="0000005F">
      <w:pPr>
        <w:pStyle w:val="Heading1"/>
        <w:rPr/>
      </w:pPr>
      <w:bookmarkStart w:colFirst="0" w:colLast="0" w:name="_cbwdmf1l54ud" w:id="14"/>
      <w:bookmarkEnd w:id="14"/>
      <w:r w:rsidDel="00000000" w:rsidR="00000000" w:rsidRPr="00000000">
        <w:rPr>
          <w:rtl w:val="0"/>
        </w:rPr>
      </w:r>
    </w:p>
    <w:p w:rsidR="00000000" w:rsidDel="00000000" w:rsidP="00000000" w:rsidRDefault="00000000" w:rsidRPr="00000000" w14:paraId="00000060">
      <w:pPr>
        <w:pStyle w:val="Heading1"/>
        <w:rPr/>
      </w:pPr>
      <w:bookmarkStart w:colFirst="0" w:colLast="0" w:name="_35w4pp7j3l3x" w:id="15"/>
      <w:bookmarkEnd w:id="15"/>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rPr/>
      </w:pPr>
      <w:bookmarkStart w:colFirst="0" w:colLast="0" w:name="_i7cn2g5pofax" w:id="16"/>
      <w:bookmarkEnd w:id="16"/>
      <w:r w:rsidDel="00000000" w:rsidR="00000000" w:rsidRPr="00000000">
        <w:rPr>
          <w:rtl w:val="0"/>
        </w:rPr>
        <w:t xml:space="preserve">2. Objetivos</w:t>
      </w:r>
    </w:p>
    <w:p w:rsidR="00000000" w:rsidDel="00000000" w:rsidP="00000000" w:rsidRDefault="00000000" w:rsidRPr="00000000" w14:paraId="00000063">
      <w:pPr>
        <w:pStyle w:val="Heading2"/>
        <w:rPr/>
      </w:pPr>
      <w:bookmarkStart w:colFirst="0" w:colLast="0" w:name="_xypbjcuxt39" w:id="17"/>
      <w:bookmarkEnd w:id="17"/>
      <w:r w:rsidDel="00000000" w:rsidR="00000000" w:rsidRPr="00000000">
        <w:rPr>
          <w:rtl w:val="0"/>
        </w:rPr>
        <w:t xml:space="preserve">2.1 Objetivo general</w:t>
      </w:r>
    </w:p>
    <w:p w:rsidR="00000000" w:rsidDel="00000000" w:rsidP="00000000" w:rsidRDefault="00000000" w:rsidRPr="00000000" w14:paraId="00000064">
      <w:pPr>
        <w:spacing w:after="140" w:line="240" w:lineRule="auto"/>
        <w:jc w:val="both"/>
        <w:rPr/>
      </w:pPr>
      <w:r w:rsidDel="00000000" w:rsidR="00000000" w:rsidRPr="00000000">
        <w:rPr>
          <w:rtl w:val="0"/>
        </w:rPr>
        <w:t xml:space="preserve">Desarrollar una plataforma web desplegada en un laboratorio controlado que permita centralizar, normalizar, analizar, priorizar y visualizar hallazgos de seguridad obtenidos desde herramientas de escaneo web, utilizando inteligencia artificial local como apoyo para su interpretación y reporte.</w:t>
      </w:r>
    </w:p>
    <w:p w:rsidR="00000000" w:rsidDel="00000000" w:rsidP="00000000" w:rsidRDefault="00000000" w:rsidRPr="00000000" w14:paraId="00000065">
      <w:pPr>
        <w:pStyle w:val="Heading2"/>
        <w:rPr/>
      </w:pPr>
      <w:bookmarkStart w:colFirst="0" w:colLast="0" w:name="_unsg2m407j69" w:id="18"/>
      <w:bookmarkEnd w:id="18"/>
      <w:r w:rsidDel="00000000" w:rsidR="00000000" w:rsidRPr="00000000">
        <w:rPr>
          <w:rtl w:val="0"/>
        </w:rPr>
        <w:t xml:space="preserve">2.2 Objetivos específicos y estado de cumplimiento</w:t>
      </w:r>
    </w:p>
    <w:p w:rsidR="00000000" w:rsidDel="00000000" w:rsidP="00000000" w:rsidRDefault="00000000" w:rsidRPr="00000000" w14:paraId="00000066">
      <w:pPr>
        <w:keepNext w:val="1"/>
        <w:spacing w:after="140" w:line="240" w:lineRule="auto"/>
        <w:jc w:val="both"/>
        <w:rPr/>
      </w:pPr>
      <w:r w:rsidDel="00000000" w:rsidR="00000000" w:rsidRPr="00000000">
        <w:rPr>
          <w:rtl w:val="0"/>
        </w:rPr>
        <w:t xml:space="preserve">Los objetivos específicos son los comprometidos en la definición del proyecto (fase 1). La tabla resume su estado al cierre de esta fase, con la evidencia que lo respalda en el repositorio.</w:t>
      </w:r>
    </w:p>
    <w:tbl>
      <w:tblPr>
        <w:tblStyle w:val="Table2"/>
        <w:tblW w:w="8504.0" w:type="dxa"/>
        <w:jc w:val="left"/>
        <w:tblInd w:w="-110.0" w:type="dxa"/>
        <w:tblLayout w:type="fixed"/>
        <w:tblLook w:val="0400"/>
      </w:tblPr>
      <w:tblGrid>
        <w:gridCol w:w="511"/>
        <w:gridCol w:w="3401"/>
        <w:gridCol w:w="1192"/>
        <w:gridCol w:w="3400"/>
        <w:tblGridChange w:id="0">
          <w:tblGrid>
            <w:gridCol w:w="511"/>
            <w:gridCol w:w="3401"/>
            <w:gridCol w:w="1192"/>
            <w:gridCol w:w="3400"/>
          </w:tblGrid>
        </w:tblGridChange>
      </w:tblGrid>
      <w:tr>
        <w:trPr>
          <w:cantSplit w:val="0"/>
          <w:tblHeader w:val="1"/>
        </w:trPr>
        <w:tc>
          <w:tcPr>
            <w:tcBorders>
              <w:top w:color="bfc7cf" w:space="0" w:sz="4" w:val="single"/>
              <w:left w:color="bfc7cf" w:space="0" w:sz="4" w:val="single"/>
              <w:bottom w:color="bfc7cf" w:space="0" w:sz="4" w:val="single"/>
              <w:right w:color="bfc7cf" w:space="0" w:sz="4" w:val="single"/>
            </w:tcBorders>
            <w:shd w:fill="dce6f0" w:val="clear"/>
            <w:vAlign w:val="center"/>
          </w:tcPr>
          <w:p w:rsidR="00000000" w:rsidDel="00000000" w:rsidP="00000000" w:rsidRDefault="00000000" w:rsidRPr="00000000" w14:paraId="00000067">
            <w:pPr>
              <w:spacing w:after="30" w:line="240" w:lineRule="auto"/>
              <w:rPr/>
            </w:pPr>
            <w:r w:rsidDel="00000000" w:rsidR="00000000" w:rsidRPr="00000000">
              <w:rPr>
                <w:b w:val="1"/>
                <w:bCs w:val="1"/>
                <w:color w:val="1f4e79"/>
                <w:sz w:val="20"/>
                <w:szCs w:val="20"/>
                <w:rtl w:val="0"/>
              </w:rPr>
              <w:t xml:space="preserve">N.º</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dce6f0" w:val="clear"/>
            <w:vAlign w:val="center"/>
          </w:tcPr>
          <w:p w:rsidR="00000000" w:rsidDel="00000000" w:rsidP="00000000" w:rsidRDefault="00000000" w:rsidRPr="00000000" w14:paraId="00000068">
            <w:pPr>
              <w:spacing w:after="30" w:line="240" w:lineRule="auto"/>
              <w:rPr/>
            </w:pPr>
            <w:r w:rsidDel="00000000" w:rsidR="00000000" w:rsidRPr="00000000">
              <w:rPr>
                <w:b w:val="1"/>
                <w:bCs w:val="1"/>
                <w:color w:val="1f4e79"/>
                <w:sz w:val="20"/>
                <w:szCs w:val="20"/>
                <w:rtl w:val="0"/>
              </w:rPr>
              <w:t xml:space="preserve">Objetivo específico</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dce6f0" w:val="clear"/>
            <w:vAlign w:val="center"/>
          </w:tcPr>
          <w:p w:rsidR="00000000" w:rsidDel="00000000" w:rsidP="00000000" w:rsidRDefault="00000000" w:rsidRPr="00000000" w14:paraId="00000069">
            <w:pPr>
              <w:spacing w:after="30" w:line="240" w:lineRule="auto"/>
              <w:rPr/>
            </w:pPr>
            <w:r w:rsidDel="00000000" w:rsidR="00000000" w:rsidRPr="00000000">
              <w:rPr>
                <w:b w:val="1"/>
                <w:bCs w:val="1"/>
                <w:color w:val="1f4e79"/>
                <w:sz w:val="20"/>
                <w:szCs w:val="20"/>
                <w:rtl w:val="0"/>
              </w:rPr>
              <w:t xml:space="preserve">Estado</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dce6f0" w:val="clear"/>
            <w:vAlign w:val="center"/>
          </w:tcPr>
          <w:p w:rsidR="00000000" w:rsidDel="00000000" w:rsidP="00000000" w:rsidRDefault="00000000" w:rsidRPr="00000000" w14:paraId="0000006A">
            <w:pPr>
              <w:spacing w:after="30" w:line="240" w:lineRule="auto"/>
              <w:rPr/>
            </w:pPr>
            <w:r w:rsidDel="00000000" w:rsidR="00000000" w:rsidRPr="00000000">
              <w:rPr>
                <w:b w:val="1"/>
                <w:bCs w:val="1"/>
                <w:color w:val="1f4e79"/>
                <w:sz w:val="20"/>
                <w:szCs w:val="20"/>
                <w:rtl w:val="0"/>
              </w:rPr>
              <w:t xml:space="preserve">Evidencia y observaciones</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6B">
            <w:pPr>
              <w:spacing w:after="30" w:line="240" w:lineRule="auto"/>
              <w:rPr/>
            </w:pPr>
            <w:r w:rsidDel="00000000" w:rsidR="00000000" w:rsidRPr="00000000">
              <w:rPr>
                <w:sz w:val="20"/>
                <w:szCs w:val="20"/>
                <w:rtl w:val="0"/>
              </w:rPr>
              <w:t xml:space="preserve">1</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6C">
            <w:pPr>
              <w:spacing w:after="30" w:line="240" w:lineRule="auto"/>
              <w:rPr/>
            </w:pPr>
            <w:r w:rsidDel="00000000" w:rsidR="00000000" w:rsidRPr="00000000">
              <w:rPr>
                <w:sz w:val="20"/>
                <w:szCs w:val="20"/>
                <w:rtl w:val="0"/>
              </w:rPr>
              <w:t xml:space="preserve">Implementar un laboratorio local y reproducible mediante Docker Compose.</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6D">
            <w:pPr>
              <w:spacing w:after="30" w:line="240" w:lineRule="auto"/>
              <w:rPr/>
            </w:pPr>
            <w:r w:rsidDel="00000000" w:rsidR="00000000" w:rsidRPr="00000000">
              <w:rPr>
                <w:sz w:val="20"/>
                <w:szCs w:val="20"/>
                <w:rtl w:val="0"/>
              </w:rPr>
              <w:t xml:space="preserve">Completado</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6E">
            <w:pPr>
              <w:spacing w:after="30" w:line="240" w:lineRule="auto"/>
              <w:rPr/>
            </w:pPr>
            <w:r w:rsidDel="00000000" w:rsidR="00000000" w:rsidRPr="00000000">
              <w:rPr>
                <w:rFonts w:ascii="Consolas" w:cs="Consolas" w:eastAsia="Consolas" w:hAnsi="Consolas"/>
                <w:color w:val="333333"/>
                <w:sz w:val="20"/>
                <w:szCs w:val="20"/>
                <w:rtl w:val="0"/>
              </w:rPr>
              <w:t xml:space="preserve">docker-compose.yml</w:t>
            </w:r>
            <w:r w:rsidDel="00000000" w:rsidR="00000000" w:rsidRPr="00000000">
              <w:rPr>
                <w:sz w:val="20"/>
                <w:szCs w:val="20"/>
                <w:rtl w:val="0"/>
              </w:rPr>
              <w:t xml:space="preserve"> con dos redes; aislamiento verificado en </w:t>
            </w:r>
            <w:r w:rsidDel="00000000" w:rsidR="00000000" w:rsidRPr="00000000">
              <w:rPr>
                <w:rFonts w:ascii="Consolas" w:cs="Consolas" w:eastAsia="Consolas" w:hAnsi="Consolas"/>
                <w:color w:val="333333"/>
                <w:sz w:val="20"/>
                <w:szCs w:val="20"/>
                <w:rtl w:val="0"/>
              </w:rPr>
              <w:t xml:space="preserve">docs/evidencias/T006_aislamiento.txt</w:t>
            </w:r>
            <w:r w:rsidDel="00000000" w:rsidR="00000000" w:rsidRPr="00000000">
              <w:rPr>
                <w:sz w:val="20"/>
                <w:szCs w:val="20"/>
                <w:rtl w:val="0"/>
              </w:rPr>
              <w:t xml:space="preserve">.</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6F">
            <w:pPr>
              <w:spacing w:after="30" w:line="240" w:lineRule="auto"/>
              <w:rPr/>
            </w:pPr>
            <w:r w:rsidDel="00000000" w:rsidR="00000000" w:rsidRPr="00000000">
              <w:rPr>
                <w:sz w:val="20"/>
                <w:szCs w:val="20"/>
                <w:rtl w:val="0"/>
              </w:rPr>
              <w:t xml:space="preserve">2</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70">
            <w:pPr>
              <w:spacing w:after="30" w:line="240" w:lineRule="auto"/>
              <w:rPr/>
            </w:pPr>
            <w:r w:rsidDel="00000000" w:rsidR="00000000" w:rsidRPr="00000000">
              <w:rPr>
                <w:sz w:val="20"/>
                <w:szCs w:val="20"/>
                <w:rtl w:val="0"/>
              </w:rPr>
              <w:t xml:space="preserve">Integrar la ejecución o importación de resultados de OWASP ZAP.</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71">
            <w:pPr>
              <w:spacing w:after="30" w:line="240" w:lineRule="auto"/>
              <w:rPr/>
            </w:pPr>
            <w:r w:rsidDel="00000000" w:rsidR="00000000" w:rsidRPr="00000000">
              <w:rPr>
                <w:sz w:val="20"/>
                <w:szCs w:val="20"/>
                <w:rtl w:val="0"/>
              </w:rPr>
              <w:t xml:space="preserve">Completado</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72">
            <w:pPr>
              <w:spacing w:after="30" w:line="240" w:lineRule="auto"/>
              <w:rPr/>
            </w:pPr>
            <w:r w:rsidDel="00000000" w:rsidR="00000000" w:rsidRPr="00000000">
              <w:rPr>
                <w:sz w:val="20"/>
                <w:szCs w:val="20"/>
                <w:rtl w:val="0"/>
              </w:rPr>
              <w:t xml:space="preserve">Tres escaneos versionados como fixtures; importación vía </w:t>
            </w:r>
            <w:r w:rsidDel="00000000" w:rsidR="00000000" w:rsidRPr="00000000">
              <w:rPr>
                <w:rFonts w:ascii="Consolas" w:cs="Consolas" w:eastAsia="Consolas" w:hAnsi="Consolas"/>
                <w:color w:val="333333"/>
                <w:sz w:val="20"/>
                <w:szCs w:val="20"/>
                <w:rtl w:val="0"/>
              </w:rPr>
              <w:t xml:space="preserve">POST /scans/import</w:t>
            </w:r>
            <w:r w:rsidDel="00000000" w:rsidR="00000000" w:rsidRPr="00000000">
              <w:rPr>
                <w:sz w:val="20"/>
                <w:szCs w:val="20"/>
                <w:rtl w:val="0"/>
              </w:rPr>
              <w:t xml:space="preserve">.</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73">
            <w:pPr>
              <w:spacing w:after="30" w:line="240" w:lineRule="auto"/>
              <w:rPr/>
            </w:pPr>
            <w:r w:rsidDel="00000000" w:rsidR="00000000" w:rsidRPr="00000000">
              <w:rPr>
                <w:sz w:val="20"/>
                <w:szCs w:val="20"/>
                <w:rtl w:val="0"/>
              </w:rPr>
              <w:t xml:space="preserve">3</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74">
            <w:pPr>
              <w:spacing w:after="30" w:line="240" w:lineRule="auto"/>
              <w:rPr/>
            </w:pPr>
            <w:r w:rsidDel="00000000" w:rsidR="00000000" w:rsidRPr="00000000">
              <w:rPr>
                <w:sz w:val="20"/>
                <w:szCs w:val="20"/>
                <w:rtl w:val="0"/>
              </w:rPr>
              <w:t xml:space="preserve">Diseñar e implementar un modelo de datos en PostgreSQL.</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75">
            <w:pPr>
              <w:spacing w:after="30" w:line="240" w:lineRule="auto"/>
              <w:rPr/>
            </w:pPr>
            <w:r w:rsidDel="00000000" w:rsidR="00000000" w:rsidRPr="00000000">
              <w:rPr>
                <w:sz w:val="20"/>
                <w:szCs w:val="20"/>
                <w:rtl w:val="0"/>
              </w:rPr>
              <w:t xml:space="preserve">Completado</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76">
            <w:pPr>
              <w:spacing w:after="30" w:line="240" w:lineRule="auto"/>
              <w:rPr/>
            </w:pPr>
            <w:r w:rsidDel="00000000" w:rsidR="00000000" w:rsidRPr="00000000">
              <w:rPr>
                <w:sz w:val="20"/>
                <w:szCs w:val="20"/>
                <w:rtl w:val="0"/>
              </w:rPr>
              <w:t xml:space="preserve">Siete tablas con migración reversible, verificada en cada cambio por la integración continua.</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77">
            <w:pPr>
              <w:spacing w:after="30" w:line="240" w:lineRule="auto"/>
              <w:rPr/>
            </w:pPr>
            <w:r w:rsidDel="00000000" w:rsidR="00000000" w:rsidRPr="00000000">
              <w:rPr>
                <w:sz w:val="20"/>
                <w:szCs w:val="20"/>
                <w:rtl w:val="0"/>
              </w:rPr>
              <w:t xml:space="preserve">4</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78">
            <w:pPr>
              <w:spacing w:after="30" w:line="240" w:lineRule="auto"/>
              <w:rPr/>
            </w:pPr>
            <w:r w:rsidDel="00000000" w:rsidR="00000000" w:rsidRPr="00000000">
              <w:rPr>
                <w:sz w:val="20"/>
                <w:szCs w:val="20"/>
                <w:rtl w:val="0"/>
              </w:rPr>
              <w:t xml:space="preserve">Normalizar los resultados a un formato JSON común con trazabilidad.</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79">
            <w:pPr>
              <w:spacing w:after="30" w:line="240" w:lineRule="auto"/>
              <w:rPr/>
            </w:pPr>
            <w:r w:rsidDel="00000000" w:rsidR="00000000" w:rsidRPr="00000000">
              <w:rPr>
                <w:sz w:val="20"/>
                <w:szCs w:val="20"/>
                <w:rtl w:val="0"/>
              </w:rPr>
              <w:t xml:space="preserve">Completado</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7A">
            <w:pPr>
              <w:spacing w:after="30" w:line="240" w:lineRule="auto"/>
              <w:rPr/>
            </w:pPr>
            <w:r w:rsidDel="00000000" w:rsidR="00000000" w:rsidRPr="00000000">
              <w:rPr>
                <w:sz w:val="20"/>
                <w:szCs w:val="20"/>
                <w:rtl w:val="0"/>
              </w:rPr>
              <w:t xml:space="preserve">Parser con 25 pruebas; el bloque original se conserva intacto en </w:t>
            </w:r>
            <w:r w:rsidDel="00000000" w:rsidR="00000000" w:rsidRPr="00000000">
              <w:rPr>
                <w:rFonts w:ascii="Consolas" w:cs="Consolas" w:eastAsia="Consolas" w:hAnsi="Consolas"/>
                <w:color w:val="333333"/>
                <w:sz w:val="20"/>
                <w:szCs w:val="20"/>
                <w:rtl w:val="0"/>
              </w:rPr>
              <w:t xml:space="preserve">source_raw</w:t>
            </w:r>
            <w:r w:rsidDel="00000000" w:rsidR="00000000" w:rsidRPr="00000000">
              <w:rPr>
                <w:sz w:val="20"/>
                <w:szCs w:val="20"/>
                <w:rtl w:val="0"/>
              </w:rPr>
              <w:t xml:space="preserve">.</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7B">
            <w:pPr>
              <w:spacing w:after="30" w:line="240" w:lineRule="auto"/>
              <w:rPr/>
            </w:pPr>
            <w:r w:rsidDel="00000000" w:rsidR="00000000" w:rsidRPr="00000000">
              <w:rPr>
                <w:sz w:val="20"/>
                <w:szCs w:val="20"/>
                <w:rtl w:val="0"/>
              </w:rPr>
              <w:t xml:space="preserve">5</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7C">
            <w:pPr>
              <w:spacing w:after="30" w:line="240" w:lineRule="auto"/>
              <w:rPr/>
            </w:pPr>
            <w:r w:rsidDel="00000000" w:rsidR="00000000" w:rsidRPr="00000000">
              <w:rPr>
                <w:sz w:val="20"/>
                <w:szCs w:val="20"/>
                <w:rtl w:val="0"/>
              </w:rPr>
              <w:t xml:space="preserve">Desarrollar una API backend en FastAPI.</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7D">
            <w:pPr>
              <w:spacing w:after="30" w:line="240" w:lineRule="auto"/>
              <w:rPr/>
            </w:pPr>
            <w:r w:rsidDel="00000000" w:rsidR="00000000" w:rsidRPr="00000000">
              <w:rPr>
                <w:sz w:val="20"/>
                <w:szCs w:val="20"/>
                <w:rtl w:val="0"/>
              </w:rPr>
              <w:t xml:space="preserve">En curso</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7E">
            <w:pPr>
              <w:spacing w:after="30" w:line="240" w:lineRule="auto"/>
              <w:rPr/>
            </w:pPr>
            <w:r w:rsidDel="00000000" w:rsidR="00000000" w:rsidRPr="00000000">
              <w:rPr>
                <w:sz w:val="20"/>
                <w:szCs w:val="20"/>
                <w:rtl w:val="0"/>
              </w:rPr>
              <w:t xml:space="preserve">Ingesta y consulta implementadas. Pendientes: endpoints de validación y de reporte.</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7F">
            <w:pPr>
              <w:spacing w:after="30" w:line="240" w:lineRule="auto"/>
              <w:rPr/>
            </w:pPr>
            <w:r w:rsidDel="00000000" w:rsidR="00000000" w:rsidRPr="00000000">
              <w:rPr>
                <w:sz w:val="20"/>
                <w:szCs w:val="20"/>
                <w:rtl w:val="0"/>
              </w:rPr>
              <w:t xml:space="preserve">6</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80">
            <w:pPr>
              <w:spacing w:after="30" w:line="240" w:lineRule="auto"/>
              <w:rPr/>
            </w:pPr>
            <w:r w:rsidDel="00000000" w:rsidR="00000000" w:rsidRPr="00000000">
              <w:rPr>
                <w:sz w:val="20"/>
                <w:szCs w:val="20"/>
                <w:rtl w:val="0"/>
              </w:rPr>
              <w:t xml:space="preserve">Integrar un modelo de IA local mediante Ollama.</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81">
            <w:pPr>
              <w:spacing w:after="30" w:line="240" w:lineRule="auto"/>
              <w:rPr/>
            </w:pPr>
            <w:r w:rsidDel="00000000" w:rsidR="00000000" w:rsidRPr="00000000">
              <w:rPr>
                <w:sz w:val="20"/>
                <w:szCs w:val="20"/>
                <w:rtl w:val="0"/>
              </w:rPr>
              <w:t xml:space="preserve">En curso</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82">
            <w:pPr>
              <w:spacing w:after="30" w:line="240" w:lineRule="auto"/>
              <w:rPr/>
            </w:pPr>
            <w:r w:rsidDel="00000000" w:rsidR="00000000" w:rsidRPr="00000000">
              <w:rPr>
                <w:sz w:val="20"/>
                <w:szCs w:val="20"/>
                <w:rtl w:val="0"/>
              </w:rPr>
              <w:t xml:space="preserve">Módulo completo y probado con el modelo real. Pendiente: exponerlo en la API, sujeto a la decisión de la sección 4.4.</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83">
            <w:pPr>
              <w:spacing w:after="30" w:line="240" w:lineRule="auto"/>
              <w:rPr/>
            </w:pPr>
            <w:r w:rsidDel="00000000" w:rsidR="00000000" w:rsidRPr="00000000">
              <w:rPr>
                <w:sz w:val="20"/>
                <w:szCs w:val="20"/>
                <w:rtl w:val="0"/>
              </w:rPr>
              <w:t xml:space="preserve">7</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84">
            <w:pPr>
              <w:spacing w:after="30" w:line="240" w:lineRule="auto"/>
              <w:rPr/>
            </w:pPr>
            <w:r w:rsidDel="00000000" w:rsidR="00000000" w:rsidRPr="00000000">
              <w:rPr>
                <w:sz w:val="20"/>
                <w:szCs w:val="20"/>
                <w:rtl w:val="0"/>
              </w:rPr>
              <w:t xml:space="preserve">Implementar un dashboard web.</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85">
            <w:pPr>
              <w:spacing w:after="30" w:line="240" w:lineRule="auto"/>
              <w:rPr/>
            </w:pPr>
            <w:r w:rsidDel="00000000" w:rsidR="00000000" w:rsidRPr="00000000">
              <w:rPr>
                <w:sz w:val="20"/>
                <w:szCs w:val="20"/>
                <w:rtl w:val="0"/>
              </w:rPr>
              <w:t xml:space="preserve">Ajustado</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86">
            <w:pPr>
              <w:spacing w:after="30" w:line="240" w:lineRule="auto"/>
              <w:rPr/>
            </w:pPr>
            <w:r w:rsidDel="00000000" w:rsidR="00000000" w:rsidRPr="00000000">
              <w:rPr>
                <w:sz w:val="20"/>
                <w:szCs w:val="20"/>
                <w:rtl w:val="0"/>
              </w:rPr>
              <w:t xml:space="preserve">Reprogramado para la fase 3. La API de consulta que lo alimenta ya está disponible.</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87">
            <w:pPr>
              <w:spacing w:after="30" w:line="240" w:lineRule="auto"/>
              <w:rPr/>
            </w:pPr>
            <w:r w:rsidDel="00000000" w:rsidR="00000000" w:rsidRPr="00000000">
              <w:rPr>
                <w:sz w:val="20"/>
                <w:szCs w:val="20"/>
                <w:rtl w:val="0"/>
              </w:rPr>
              <w:t xml:space="preserve">8</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88">
            <w:pPr>
              <w:spacing w:after="30" w:line="240" w:lineRule="auto"/>
              <w:rPr/>
            </w:pPr>
            <w:r w:rsidDel="00000000" w:rsidR="00000000" w:rsidRPr="00000000">
              <w:rPr>
                <w:sz w:val="20"/>
                <w:szCs w:val="20"/>
                <w:rtl w:val="0"/>
              </w:rPr>
              <w:t xml:space="preserve">Diseñar y aplicar pruebas funcionales, de integración y de validación.</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89">
            <w:pPr>
              <w:spacing w:after="30" w:line="240" w:lineRule="auto"/>
              <w:rPr/>
            </w:pPr>
            <w:r w:rsidDel="00000000" w:rsidR="00000000" w:rsidRPr="00000000">
              <w:rPr>
                <w:sz w:val="20"/>
                <w:szCs w:val="20"/>
                <w:rtl w:val="0"/>
              </w:rPr>
              <w:t xml:space="preserve">En curso</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8A">
            <w:pPr>
              <w:spacing w:after="30" w:line="240" w:lineRule="auto"/>
              <w:rPr/>
            </w:pPr>
            <w:r w:rsidDel="00000000" w:rsidR="00000000" w:rsidRPr="00000000">
              <w:rPr>
                <w:sz w:val="20"/>
                <w:szCs w:val="20"/>
                <w:rtl w:val="0"/>
              </w:rPr>
              <w:t xml:space="preserve">72 pruebas automatizadas y verificación de restricciones en cada cambio. Validación manual (golden set) en curso.</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8B">
            <w:pPr>
              <w:spacing w:after="30" w:line="240" w:lineRule="auto"/>
              <w:rPr/>
            </w:pPr>
            <w:r w:rsidDel="00000000" w:rsidR="00000000" w:rsidRPr="00000000">
              <w:rPr>
                <w:sz w:val="20"/>
                <w:szCs w:val="20"/>
                <w:rtl w:val="0"/>
              </w:rPr>
              <w:t xml:space="preserve">9</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8C">
            <w:pPr>
              <w:spacing w:after="30" w:line="240" w:lineRule="auto"/>
              <w:rPr/>
            </w:pPr>
            <w:r w:rsidDel="00000000" w:rsidR="00000000" w:rsidRPr="00000000">
              <w:rPr>
                <w:sz w:val="20"/>
                <w:szCs w:val="20"/>
                <w:rtl w:val="0"/>
              </w:rPr>
              <w:t xml:space="preserve">Generar un reporte técnico de hallazgos.</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8D">
            <w:pPr>
              <w:spacing w:after="30" w:line="240" w:lineRule="auto"/>
              <w:rPr/>
            </w:pPr>
            <w:r w:rsidDel="00000000" w:rsidR="00000000" w:rsidRPr="00000000">
              <w:rPr>
                <w:sz w:val="20"/>
                <w:szCs w:val="20"/>
                <w:rtl w:val="0"/>
              </w:rPr>
              <w:t xml:space="preserve">No iniciado</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8E">
            <w:pPr>
              <w:spacing w:after="30" w:line="240" w:lineRule="auto"/>
              <w:rPr/>
            </w:pPr>
            <w:r w:rsidDel="00000000" w:rsidR="00000000" w:rsidRPr="00000000">
              <w:rPr>
                <w:sz w:val="20"/>
                <w:szCs w:val="20"/>
                <w:rtl w:val="0"/>
              </w:rPr>
              <w:t xml:space="preserve">Planificado para la fase 3, a partir de la misma API de consulta.</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8F">
            <w:pPr>
              <w:spacing w:after="30" w:line="240" w:lineRule="auto"/>
              <w:rPr/>
            </w:pPr>
            <w:r w:rsidDel="00000000" w:rsidR="00000000" w:rsidRPr="00000000">
              <w:rPr>
                <w:sz w:val="20"/>
                <w:szCs w:val="20"/>
                <w:rtl w:val="0"/>
              </w:rPr>
              <w:t xml:space="preserve">10</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90">
            <w:pPr>
              <w:spacing w:after="30" w:line="240" w:lineRule="auto"/>
              <w:rPr/>
            </w:pPr>
            <w:r w:rsidDel="00000000" w:rsidR="00000000" w:rsidRPr="00000000">
              <w:rPr>
                <w:sz w:val="20"/>
                <w:szCs w:val="20"/>
                <w:rtl w:val="0"/>
              </w:rPr>
              <w:t xml:space="preserve">Documentar arquitectura, instalación, uso, limitaciones y aspectos éticos.</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91">
            <w:pPr>
              <w:spacing w:after="30" w:line="240" w:lineRule="auto"/>
              <w:rPr/>
            </w:pPr>
            <w:r w:rsidDel="00000000" w:rsidR="00000000" w:rsidRPr="00000000">
              <w:rPr>
                <w:sz w:val="20"/>
                <w:szCs w:val="20"/>
                <w:rtl w:val="0"/>
              </w:rPr>
              <w:t xml:space="preserve">En curso</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92">
            <w:pPr>
              <w:spacing w:after="30" w:line="240" w:lineRule="auto"/>
              <w:rPr/>
            </w:pPr>
            <w:r w:rsidDel="00000000" w:rsidR="00000000" w:rsidRPr="00000000">
              <w:rPr>
                <w:sz w:val="20"/>
                <w:szCs w:val="20"/>
                <w:rtl w:val="0"/>
              </w:rPr>
              <w:t xml:space="preserve">Guía de instalación, documentos de diseño, README y registro de decisiones en el repositorio.</w:t>
            </w:r>
            <w:r w:rsidDel="00000000" w:rsidR="00000000" w:rsidRPr="00000000">
              <w:rPr>
                <w:rtl w:val="0"/>
              </w:rPr>
            </w:r>
          </w:p>
        </w:tc>
      </w:tr>
    </w:tbl>
    <w:p w:rsidR="00000000" w:rsidDel="00000000" w:rsidP="00000000" w:rsidRDefault="00000000" w:rsidRPr="00000000" w14:paraId="00000093">
      <w:pPr>
        <w:pStyle w:val="Heading1"/>
        <w:rPr/>
      </w:pPr>
      <w:bookmarkStart w:colFirst="0" w:colLast="0" w:name="_ovsuv1my4mkl" w:id="19"/>
      <w:bookmarkEnd w:id="19"/>
      <w:r w:rsidDel="00000000" w:rsidR="00000000" w:rsidRPr="00000000">
        <w:rPr>
          <w:rtl w:val="0"/>
        </w:rPr>
        <w:t xml:space="preserve">3. Metodología</w:t>
      </w:r>
    </w:p>
    <w:p w:rsidR="00000000" w:rsidDel="00000000" w:rsidP="00000000" w:rsidRDefault="00000000" w:rsidRPr="00000000" w14:paraId="00000094">
      <w:pPr>
        <w:pStyle w:val="Heading2"/>
        <w:rPr/>
      </w:pPr>
      <w:bookmarkStart w:colFirst="0" w:colLast="0" w:name="_xpwihov1qpt9" w:id="20"/>
      <w:bookmarkEnd w:id="20"/>
      <w:r w:rsidDel="00000000" w:rsidR="00000000" w:rsidRPr="00000000">
        <w:rPr>
          <w:rtl w:val="0"/>
        </w:rPr>
        <w:t xml:space="preserve">3.1 Metodología utilizada</w:t>
      </w:r>
    </w:p>
    <w:p w:rsidR="00000000" w:rsidDel="00000000" w:rsidP="00000000" w:rsidRDefault="00000000" w:rsidRPr="00000000" w14:paraId="00000095">
      <w:pPr>
        <w:spacing w:after="140" w:line="240" w:lineRule="auto"/>
        <w:jc w:val="both"/>
        <w:rPr/>
      </w:pPr>
      <w:r w:rsidDel="00000000" w:rsidR="00000000" w:rsidRPr="00000000">
        <w:rPr>
          <w:rtl w:val="0"/>
        </w:rPr>
        <w:t xml:space="preserve">El proyecto se desarrolla con una metodología ágil e incremental, organizada en nueve sprints de dos semanas a lo largo de 18 semanas. La planificación se mantiene en una planilla de 71 tareas, cada una con su criterio de aceptación, responsable, estimación y dependencias, junto con un registro de riesgos con su mitigación y su señal de alerta temprana (</w:t>
      </w:r>
      <w:r w:rsidDel="00000000" w:rsidR="00000000" w:rsidRPr="00000000">
        <w:rPr>
          <w:rFonts w:ascii="Consolas" w:cs="Consolas" w:eastAsia="Consolas" w:hAnsi="Consolas"/>
          <w:color w:val="333333"/>
          <w:sz w:val="20"/>
          <w:szCs w:val="20"/>
          <w:rtl w:val="0"/>
        </w:rPr>
        <w:t xml:space="preserve">docs/SentinelAI_Plan_Sprints.xlsx</w:t>
      </w:r>
      <w:r w:rsidDel="00000000" w:rsidR="00000000" w:rsidRPr="00000000">
        <w:rPr>
          <w:rtl w:val="0"/>
        </w:rPr>
        <w:t xml:space="preserve">). Sobre esa base, el equipo aplica cinco prácticas de ingeniería de software:</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67" w:right="0" w:hanging="34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 de datos primero.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Antes de programar se definió el esquema del hallazgo normalizado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finding.schema.json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 cuatro capas que nunca se sobrescriben: lo que dijo la herramienta, lo normalizado por el sistema, lo interpretado por la IA y lo decidido por una persona. Con el contrato fijado, cada integrante puede avanzar en paralelo sin bloquear a los demás.</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67" w:right="0" w:hanging="34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Pruebas como especificación.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comportamiento del parser se definió primero como 25 pruebas automatizadas; la implementación se consideró terminada cuando todas pasaron.</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67" w:right="0" w:hanging="34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Fixtures versionados.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Los resultados reales de los escaneos se guardan en el repositorio, lo que permite desarrollar y probar en segundos, sin levantar el laboratorio ni repetir escaneos de hasta 40 minutos.</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67" w:right="0" w:hanging="34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Flujo de trabajo en GitHub.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Ramas con la convención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persona/tema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cambios integrados solo mediante pull requests con revisión de otro integrante, y rama principal protegida.</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67" w:right="0" w:hanging="34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Integración continua.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Cada pull request ejecuta automáticamente las pruebas, aplica y revierte las migraciones sobre una base de datos limpia, y verifica que la base siga rechazando lo que debe rechazar.</w:t>
      </w:r>
    </w:p>
    <w:p w:rsidR="00000000" w:rsidDel="00000000" w:rsidP="00000000" w:rsidRDefault="00000000" w:rsidRPr="00000000" w14:paraId="0000009B">
      <w:pPr>
        <w:pStyle w:val="Heading2"/>
        <w:rPr/>
      </w:pPr>
      <w:bookmarkStart w:colFirst="0" w:colLast="0" w:name="_wvaqkbhs94ws" w:id="21"/>
      <w:bookmarkEnd w:id="21"/>
      <w:r w:rsidDel="00000000" w:rsidR="00000000" w:rsidRPr="00000000">
        <w:rPr>
          <w:rtl w:val="0"/>
        </w:rPr>
        <w:t xml:space="preserve">3.2 Pertinencia para cumplir los objetivos</w:t>
      </w:r>
    </w:p>
    <w:p w:rsidR="00000000" w:rsidDel="00000000" w:rsidP="00000000" w:rsidRDefault="00000000" w:rsidRPr="00000000" w14:paraId="0000009C">
      <w:pPr>
        <w:spacing w:after="140" w:line="240" w:lineRule="auto"/>
        <w:jc w:val="both"/>
        <w:rPr/>
      </w:pPr>
      <w:r w:rsidDel="00000000" w:rsidR="00000000" w:rsidRPr="00000000">
        <w:rPr>
          <w:rtl w:val="0"/>
        </w:rPr>
        <w:t xml:space="preserve">La metodología incremental permitió construir primero el flujo de datos, que es la base de todo lo demás, y mover de forma controlada las funcionalidades de presentación cuando aparecieron riesgos técnicos. El contrato de datos fue clave en un equipo cuyos integrantes tienen horarios distintos por la práctica profesional: el trabajo se integra de forma asíncrona, y cada pieza se valida contra el mismo esquema. Las pruebas automatizadas y la integración continua aplican directamente la competencia de certificación de productos y procesos, y el registro de decisiones en el repositorio sostiene </w:t>
      </w:r>
      <w:r w:rsidDel="00000000" w:rsidR="00000000" w:rsidRPr="00000000">
        <w:rPr>
          <w:rtl w:val="0"/>
        </w:rPr>
        <w:t xml:space="preserve">la de gestión</w:t>
      </w:r>
      <w:r w:rsidDel="00000000" w:rsidR="00000000" w:rsidRPr="00000000">
        <w:rPr>
          <w:rtl w:val="0"/>
        </w:rPr>
        <w:t xml:space="preserve"> de proyectos, porque cada alternativa evaluada queda documentada.</w:t>
      </w:r>
    </w:p>
    <w:p w:rsidR="00000000" w:rsidDel="00000000" w:rsidP="00000000" w:rsidRDefault="00000000" w:rsidRPr="00000000" w14:paraId="0000009D">
      <w:pPr>
        <w:pStyle w:val="Heading1"/>
        <w:rPr/>
      </w:pPr>
      <w:bookmarkStart w:colFirst="0" w:colLast="0" w:name="_cwmmpurq8thr" w:id="22"/>
      <w:bookmarkEnd w:id="22"/>
      <w:r w:rsidDel="00000000" w:rsidR="00000000" w:rsidRPr="00000000">
        <w:rPr>
          <w:rtl w:val="0"/>
        </w:rPr>
        <w:t xml:space="preserve">4. Desarrollo</w:t>
      </w:r>
    </w:p>
    <w:p w:rsidR="00000000" w:rsidDel="00000000" w:rsidP="00000000" w:rsidRDefault="00000000" w:rsidRPr="00000000" w14:paraId="0000009E">
      <w:pPr>
        <w:pStyle w:val="Heading2"/>
        <w:rPr/>
      </w:pPr>
      <w:bookmarkStart w:colFirst="0" w:colLast="0" w:name="_kwqbhg5tq6cp" w:id="23"/>
      <w:bookmarkEnd w:id="23"/>
      <w:r w:rsidDel="00000000" w:rsidR="00000000" w:rsidRPr="00000000">
        <w:rPr>
          <w:rtl w:val="0"/>
        </w:rPr>
        <w:t xml:space="preserve">4.1 Etapas y actividades realizadas</w:t>
      </w:r>
    </w:p>
    <w:p w:rsidR="00000000" w:rsidDel="00000000" w:rsidP="00000000" w:rsidRDefault="00000000" w:rsidRPr="00000000" w14:paraId="0000009F">
      <w:pPr>
        <w:keepNext w:val="1"/>
        <w:spacing w:after="140" w:line="240" w:lineRule="auto"/>
        <w:jc w:val="both"/>
        <w:rPr/>
      </w:pPr>
      <w:r w:rsidDel="00000000" w:rsidR="00000000" w:rsidRPr="00000000">
        <w:rPr>
          <w:rtl w:val="0"/>
        </w:rPr>
        <w:t xml:space="preserve">La figura 1 resume la arquitectura implementada. Las líneas segmentadas corresponden a componentes planificados para la fase siguiente.</w:t>
      </w:r>
    </w:p>
    <w:p w:rsidR="00000000" w:rsidDel="00000000" w:rsidP="00000000" w:rsidRDefault="00000000" w:rsidRPr="00000000" w14:paraId="000000A0">
      <w:pPr>
        <w:keepNext w:val="1"/>
        <w:spacing w:before="120" w:lineRule="auto"/>
        <w:jc w:val="center"/>
        <w:rPr/>
      </w:pPr>
      <w:r w:rsidDel="00000000" w:rsidR="00000000" w:rsidRPr="00000000">
        <w:rPr/>
        <w:drawing>
          <wp:inline distB="0" distT="0" distL="0" distR="0">
            <wp:extent cx="5334000" cy="34290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334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20" w:before="60" w:lineRule="auto"/>
        <w:jc w:val="center"/>
        <w:rPr/>
      </w:pPr>
      <w:r w:rsidDel="00000000" w:rsidR="00000000" w:rsidRPr="00000000">
        <w:rPr>
          <w:i w:val="1"/>
          <w:iCs w:val="1"/>
          <w:color w:val="5b6b7a"/>
          <w:sz w:val="19"/>
          <w:szCs w:val="19"/>
          <w:rtl w:val="0"/>
        </w:rPr>
        <w:t xml:space="preserve">Figura 1. Arquitectura de SentinelAI al cierre de la fase 2.</w:t>
      </w:r>
      <w:r w:rsidDel="00000000" w:rsidR="00000000" w:rsidRPr="00000000">
        <w:rPr>
          <w:rtl w:val="0"/>
        </w:rPr>
      </w:r>
    </w:p>
    <w:p w:rsidR="00000000" w:rsidDel="00000000" w:rsidP="00000000" w:rsidRDefault="00000000" w:rsidRPr="00000000" w14:paraId="000000A2">
      <w:pPr>
        <w:pStyle w:val="Heading3"/>
        <w:rPr/>
      </w:pPr>
      <w:r w:rsidDel="00000000" w:rsidR="00000000" w:rsidRPr="00000000">
        <w:rPr>
          <w:rtl w:val="0"/>
        </w:rPr>
        <w:t xml:space="preserve">a) Laboratorio aislado</w:t>
      </w:r>
    </w:p>
    <w:p w:rsidR="00000000" w:rsidDel="00000000" w:rsidP="00000000" w:rsidRDefault="00000000" w:rsidRPr="00000000" w14:paraId="000000A3">
      <w:pPr>
        <w:spacing w:after="140" w:line="240" w:lineRule="auto"/>
        <w:jc w:val="both"/>
        <w:rPr/>
      </w:pPr>
      <w:r w:rsidDel="00000000" w:rsidR="00000000" w:rsidRPr="00000000">
        <w:rPr>
          <w:rtl w:val="0"/>
        </w:rPr>
        <w:t xml:space="preserve">El laboratorio se define en un único archivo de Docker Compose con dos redes. La red </w:t>
      </w:r>
      <w:r w:rsidDel="00000000" w:rsidR="00000000" w:rsidRPr="00000000">
        <w:rPr>
          <w:rFonts w:ascii="Consolas" w:cs="Consolas" w:eastAsia="Consolas" w:hAnsi="Consolas"/>
          <w:color w:val="333333"/>
          <w:sz w:val="20"/>
          <w:szCs w:val="20"/>
          <w:rtl w:val="0"/>
        </w:rPr>
        <w:t xml:space="preserve">lab_interna</w:t>
      </w:r>
      <w:r w:rsidDel="00000000" w:rsidR="00000000" w:rsidRPr="00000000">
        <w:rPr>
          <w:rtl w:val="0"/>
        </w:rPr>
        <w:t xml:space="preserve">, donde viven Juice Shop y ZAP, se declara con </w:t>
      </w:r>
      <w:r w:rsidDel="00000000" w:rsidR="00000000" w:rsidRPr="00000000">
        <w:rPr>
          <w:rFonts w:ascii="Consolas" w:cs="Consolas" w:eastAsia="Consolas" w:hAnsi="Consolas"/>
          <w:color w:val="333333"/>
          <w:sz w:val="20"/>
          <w:szCs w:val="20"/>
          <w:rtl w:val="0"/>
        </w:rPr>
        <w:t xml:space="preserve">internal: true</w:t>
      </w:r>
      <w:r w:rsidDel="00000000" w:rsidR="00000000" w:rsidRPr="00000000">
        <w:rPr>
          <w:rtl w:val="0"/>
        </w:rPr>
        <w:t xml:space="preserve">, por lo que Docker no crea ninguna ruta de salida. El aislamiento se verificó de forma reproducible: un contenedor dentro de esa red no logra alcanzar internet (Network unreachable), mientras que el mismo comando en la red normal sí responde. Juice Shop no publica puertos hacia el equipo anfitrión; solo el escáner la alcanza.</w:t>
      </w:r>
    </w:p>
    <w:p w:rsidR="00000000" w:rsidDel="00000000" w:rsidP="00000000" w:rsidRDefault="00000000" w:rsidRPr="00000000" w14:paraId="000000A4">
      <w:pPr>
        <w:pStyle w:val="Heading3"/>
        <w:rPr/>
      </w:pPr>
      <w:r w:rsidDel="00000000" w:rsidR="00000000" w:rsidRPr="00000000">
        <w:rPr>
          <w:rtl w:val="0"/>
        </w:rPr>
        <w:t xml:space="preserve">b) Escaneos con OWASP ZAP</w:t>
      </w:r>
    </w:p>
    <w:p w:rsidR="00000000" w:rsidDel="00000000" w:rsidP="00000000" w:rsidRDefault="00000000" w:rsidRPr="00000000" w14:paraId="000000A5">
      <w:pPr>
        <w:spacing w:after="140" w:line="240" w:lineRule="auto"/>
        <w:jc w:val="both"/>
        <w:rPr/>
      </w:pPr>
      <w:r w:rsidDel="00000000" w:rsidR="00000000" w:rsidRPr="00000000">
        <w:rPr>
          <w:rtl w:val="0"/>
        </w:rPr>
        <w:t xml:space="preserve">Se ejecutaron tres tipos de escaneo. El escaneo completo tradicional recorrió solo 88 URL y encontró pocos hallazgos, porque Juice Shop es una aplicación Angular que construye su contenido con JavaScript en el navegador, contenido que el rastreador tradicional no ve. Al activar el Ajax Spider, que recorre la aplicación con un navegador real, el escaneo pasó de 5 a 13 hallazgos, incluidos tres de severidad alta: una inyección SQL (CWE-89) y dos redirecciones externas (CWE-601). Los resultados se versionaron como fixtures en </w:t>
      </w:r>
      <w:r w:rsidDel="00000000" w:rsidR="00000000" w:rsidRPr="00000000">
        <w:rPr>
          <w:rFonts w:ascii="Consolas" w:cs="Consolas" w:eastAsia="Consolas" w:hAnsi="Consolas"/>
          <w:color w:val="333333"/>
          <w:sz w:val="20"/>
          <w:szCs w:val="20"/>
          <w:rtl w:val="0"/>
        </w:rPr>
        <w:t xml:space="preserve">lab/fixtures/</w:t>
      </w:r>
      <w:r w:rsidDel="00000000" w:rsidR="00000000" w:rsidRPr="00000000">
        <w:rPr>
          <w:rtl w:val="0"/>
        </w:rPr>
        <w:t xml:space="preserve">.</w:t>
      </w:r>
    </w:p>
    <w:p w:rsidR="00000000" w:rsidDel="00000000" w:rsidP="00000000" w:rsidRDefault="00000000" w:rsidRPr="00000000" w14:paraId="000000A6">
      <w:pPr>
        <w:pStyle w:val="Heading3"/>
        <w:rPr/>
      </w:pPr>
      <w:r w:rsidDel="00000000" w:rsidR="00000000" w:rsidRPr="00000000">
        <w:rPr>
          <w:rtl w:val="0"/>
        </w:rPr>
        <w:t xml:space="preserve">c) Contrato de datos y modelo de datos</w:t>
      </w:r>
    </w:p>
    <w:p w:rsidR="00000000" w:rsidDel="00000000" w:rsidP="00000000" w:rsidRDefault="00000000" w:rsidRPr="00000000" w14:paraId="000000A7">
      <w:pPr>
        <w:spacing w:after="140" w:line="240" w:lineRule="auto"/>
        <w:jc w:val="both"/>
        <w:rPr/>
      </w:pPr>
      <w:r w:rsidDel="00000000" w:rsidR="00000000" w:rsidRPr="00000000">
        <w:rPr>
          <w:rtl w:val="0"/>
        </w:rPr>
        <w:t xml:space="preserve">El modelo relacional tiene siete tablas: objetivos, escaneos, hallazgos, observaciones, instancias, enriquecimientos de IA y validaciones. La decisión central es que un hallazgo pertenece al objetivo y no al escaneo: un escaneo nuevo agrega una observación en lugar de duplicar el hallazgo, lo que permite saber cuántos escaneos lleva abierto un problema. Las reglas del proyecto están escritas como restricciones de la base de datos y no como convenciones: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7" w:right="0" w:hanging="283"/>
        <w:jc w:val="left"/>
        <w:rPr>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CHECK (environment = 'lab')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base rechaza registrar un objetivo fuera del laboratorio.</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7" w:right="0" w:hanging="283"/>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enriquecimiento fallido no puede contener campos rellenados a medias, de modo que un hallazgo sin enriquecer siempre se ve como tal.</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7" w:right="0" w:hanging="283"/>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índice único parcial garantiza un solo enriquecimiento vigente por hallazgo, sin perder el historial de enriquecimientos anteriores.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7" w:right="0" w:hanging="283"/>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unicidad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(target_id, dedupe_key)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hace imposible duplicar un hallazgo, incluso con importaciones simultáneas.</w:t>
      </w:r>
    </w:p>
    <w:p w:rsidR="00000000" w:rsidDel="00000000" w:rsidP="00000000" w:rsidRDefault="00000000" w:rsidRPr="00000000" w14:paraId="000000AC">
      <w:pPr>
        <w:spacing w:after="140" w:line="240" w:lineRule="auto"/>
        <w:jc w:val="both"/>
        <w:rPr/>
      </w:pPr>
      <w:r w:rsidDel="00000000" w:rsidR="00000000" w:rsidRPr="00000000">
        <w:rPr>
          <w:rtl w:val="0"/>
        </w:rPr>
        <w:t xml:space="preserve">Las migraciones se administraron con Alembic y se probaron en ambos sentidos: aplicar, revertir y volver a aplicar sin errores.</w:t>
      </w:r>
    </w:p>
    <w:p w:rsidR="00000000" w:rsidDel="00000000" w:rsidP="00000000" w:rsidRDefault="00000000" w:rsidRPr="00000000" w14:paraId="000000AD">
      <w:pPr>
        <w:pStyle w:val="Heading3"/>
        <w:rPr/>
      </w:pPr>
      <w:r w:rsidDel="00000000" w:rsidR="00000000" w:rsidRPr="00000000">
        <w:rPr>
          <w:rtl w:val="0"/>
        </w:rPr>
        <w:t xml:space="preserve">d) Parser y normalización</w:t>
      </w:r>
    </w:p>
    <w:p w:rsidR="00000000" w:rsidDel="00000000" w:rsidP="00000000" w:rsidRDefault="00000000" w:rsidRPr="00000000" w14:paraId="000000AE">
      <w:pPr>
        <w:spacing w:after="140" w:line="240" w:lineRule="auto"/>
        <w:jc w:val="both"/>
        <w:rPr/>
      </w:pPr>
      <w:r w:rsidDel="00000000" w:rsidR="00000000" w:rsidRPr="00000000">
        <w:rPr>
          <w:rtl w:val="0"/>
        </w:rPr>
        <w:t xml:space="preserve">El parser convierte cada alerta de ZAP en un hallazgo normalizado. Para deduplicar, las rutas se reducen a una plantilla (por ejemplo, </w:t>
      </w:r>
      <w:r w:rsidDel="00000000" w:rsidR="00000000" w:rsidRPr="00000000">
        <w:rPr>
          <w:rFonts w:ascii="Consolas" w:cs="Consolas" w:eastAsia="Consolas" w:hAnsi="Consolas"/>
          <w:color w:val="333333"/>
          <w:sz w:val="20"/>
          <w:szCs w:val="20"/>
          <w:rtl w:val="0"/>
        </w:rPr>
        <w:t xml:space="preserve">/rest/products/47</w:t>
      </w:r>
      <w:r w:rsidDel="00000000" w:rsidR="00000000" w:rsidRPr="00000000">
        <w:rPr>
          <w:rtl w:val="0"/>
        </w:rPr>
        <w:t xml:space="preserve"> y </w:t>
      </w:r>
      <w:r w:rsidDel="00000000" w:rsidR="00000000" w:rsidRPr="00000000">
        <w:rPr>
          <w:rFonts w:ascii="Consolas" w:cs="Consolas" w:eastAsia="Consolas" w:hAnsi="Consolas"/>
          <w:color w:val="333333"/>
          <w:sz w:val="20"/>
          <w:szCs w:val="20"/>
          <w:rtl w:val="0"/>
        </w:rPr>
        <w:t xml:space="preserve">/rest/products/1</w:t>
      </w:r>
      <w:r w:rsidDel="00000000" w:rsidR="00000000" w:rsidRPr="00000000">
        <w:rPr>
          <w:rtl w:val="0"/>
        </w:rPr>
        <w:t xml:space="preserve"> pasan a </w:t>
      </w:r>
      <w:r w:rsidDel="00000000" w:rsidR="00000000" w:rsidRPr="00000000">
        <w:rPr>
          <w:rFonts w:ascii="Consolas" w:cs="Consolas" w:eastAsia="Consolas" w:hAnsi="Consolas"/>
          <w:color w:val="333333"/>
          <w:sz w:val="20"/>
          <w:szCs w:val="20"/>
          <w:rtl w:val="0"/>
        </w:rPr>
        <w:t xml:space="preserve">/rest/products/{id}</w:t>
      </w:r>
      <w:r w:rsidDel="00000000" w:rsidR="00000000" w:rsidRPr="00000000">
        <w:rPr>
          <w:rtl w:val="0"/>
        </w:rPr>
        <w:t xml:space="preserve">) y la clave de deduplicación se calcula sobre esa plantilla, la regla y el parámetro. Una segunda clave de correlación, basada en el identificador CWE, permite reconocer el mismo problema reportado por herramientas distintas sin fusionar sus evidencias.</w:t>
      </w:r>
    </w:p>
    <w:p w:rsidR="00000000" w:rsidDel="00000000" w:rsidP="00000000" w:rsidRDefault="00000000" w:rsidRPr="00000000" w14:paraId="000000AF">
      <w:pPr>
        <w:pStyle w:val="Heading3"/>
        <w:rPr/>
      </w:pPr>
      <w:r w:rsidDel="00000000" w:rsidR="00000000" w:rsidRPr="00000000">
        <w:rPr>
          <w:rtl w:val="0"/>
        </w:rPr>
        <w:t xml:space="preserve">e) Ingesta y API de consulta</w:t>
      </w:r>
    </w:p>
    <w:p w:rsidR="00000000" w:rsidDel="00000000" w:rsidP="00000000" w:rsidRDefault="00000000" w:rsidRPr="00000000" w14:paraId="000000B0">
      <w:pPr>
        <w:spacing w:after="140" w:line="240" w:lineRule="auto"/>
        <w:jc w:val="both"/>
        <w:rPr/>
      </w:pPr>
      <w:r w:rsidDel="00000000" w:rsidR="00000000" w:rsidRPr="00000000">
        <w:rPr>
          <w:rtl w:val="0"/>
        </w:rPr>
        <w:t xml:space="preserve">La API en FastAPI recibe un reporte de ZAP y lo importa en una sola transacción, de modo que un error a mitad de camino no deja datos parciales. Antes de guardar, valida que el objetivo pertenezca a la lista de hosts del laboratorio (403 en caso contrario), que el reporte no se haya importado antes (409) y que tenga la forma de un reporte de ZAP (422). La consulta permite filtrar por severidad, estado, escaneo, categoría OWASP y texto, y el detalle de cada hallazgo devuelve por separado la evidencia original, la interpretación de la IA y las validaciones humanas.</w:t>
      </w:r>
    </w:p>
    <w:p w:rsidR="00000000" w:rsidDel="00000000" w:rsidP="00000000" w:rsidRDefault="00000000" w:rsidRPr="00000000" w14:paraId="000000B1">
      <w:pPr>
        <w:pStyle w:val="Heading3"/>
        <w:rPr/>
      </w:pPr>
      <w:r w:rsidDel="00000000" w:rsidR="00000000" w:rsidRPr="00000000">
        <w:rPr>
          <w:rtl w:val="0"/>
        </w:rPr>
        <w:t xml:space="preserve">f) Módulo de inteligencia artificial</w:t>
      </w:r>
    </w:p>
    <w:p w:rsidR="00000000" w:rsidDel="00000000" w:rsidP="00000000" w:rsidRDefault="00000000" w:rsidRPr="00000000" w14:paraId="000000B2">
      <w:pPr>
        <w:spacing w:after="140" w:line="240" w:lineRule="auto"/>
        <w:jc w:val="both"/>
        <w:rPr/>
      </w:pPr>
      <w:r w:rsidDel="00000000" w:rsidR="00000000" w:rsidRPr="00000000">
        <w:rPr>
          <w:rtl w:val="0"/>
        </w:rPr>
        <w:t xml:space="preserve">El modelo seleccionado es Llama 3.1 8B cuantizado (q4_K_M), ejecutado con Ollama en un equipo con GPU NVIDIA RTX 3060 Ti de 8 GB, que funciona como nodo de inferencia para el resto del equipo (Meta, 2024; Ollama, s.f.). El prompt incluye explícitamente las diez categorías del OWASP Top 10:2025, y cada respuesta se valida con Pydantic: formato JSON, categoría de la edición 2025, prioridad entre p1 y p4, y confianza entre 0 y 1. Si la respuesta no es válida, se reenvía al modelo con los motivos del rechazo, hasta tres intentos. Si los tres fallan, el hallazgo queda marcado como no enriquecido y nunca se rellena un campo con un valor inventado. La latencia mediana medida fue de 1,1 segundos por hallazgo con un prompt reducido y de 1,4 a 2,4 segundos con el prompt completo, con un arranque en frío de entre 14 y 87 segundos mientras el modelo se carga en la GPU.</w:t>
      </w:r>
    </w:p>
    <w:p w:rsidR="00000000" w:rsidDel="00000000" w:rsidP="00000000" w:rsidRDefault="00000000" w:rsidRPr="00000000" w14:paraId="000000B3">
      <w:pPr>
        <w:pStyle w:val="Heading3"/>
        <w:rPr/>
      </w:pPr>
      <w:r w:rsidDel="00000000" w:rsidR="00000000" w:rsidRPr="00000000">
        <w:rPr>
          <w:rtl w:val="0"/>
        </w:rPr>
        <w:t xml:space="preserve">g) Integración continua</w:t>
      </w:r>
    </w:p>
    <w:p w:rsidR="00000000" w:rsidDel="00000000" w:rsidP="00000000" w:rsidRDefault="00000000" w:rsidRPr="00000000" w14:paraId="000000B4">
      <w:pPr>
        <w:spacing w:after="140" w:line="240" w:lineRule="auto"/>
        <w:jc w:val="both"/>
        <w:rPr/>
      </w:pPr>
      <w:r w:rsidDel="00000000" w:rsidR="00000000" w:rsidRPr="00000000">
        <w:rPr>
          <w:rtl w:val="0"/>
        </w:rPr>
        <w:t xml:space="preserve">Un flujo de GitHub Actions con dos trabajos se ejecuta en cada pull request: uno corre las pruebas del parser, del contrato de datos y del módulo de IA; el otro levanta un PostgreSQL limpio, aplica las migraciones, verifica que modelos y migraciones estén sincronizados, carga datos de prueba, comprueba las restricciones, ejecuta las pruebas de ingesta y finalmente revierte y reaplica las migraciones. La rama principal está protegida: no se puede integrar un cambio con la integración continua en rojo ni sin la aprobación de otro integrante.</w:t>
      </w:r>
    </w:p>
    <w:p w:rsidR="00000000" w:rsidDel="00000000" w:rsidP="00000000" w:rsidRDefault="00000000" w:rsidRPr="00000000" w14:paraId="000000B5">
      <w:pPr>
        <w:pStyle w:val="Heading2"/>
        <w:rPr/>
      </w:pPr>
      <w:bookmarkStart w:colFirst="0" w:colLast="0" w:name="_1pm3zx9c6w7b" w:id="24"/>
      <w:bookmarkEnd w:id="24"/>
      <w:r w:rsidDel="00000000" w:rsidR="00000000" w:rsidRPr="00000000">
        <w:rPr>
          <w:rtl w:val="0"/>
        </w:rPr>
        <w:t xml:space="preserve">4.2 Facilitadores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7" w:right="0" w:hanging="283"/>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Herramientas de código abierto y bien documentadas, en particular Juice Shop, que está diseñada para el aprendizaje (Kimminich, s.f.).</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7" w:right="0" w:hanging="283"/>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contrato de datos y los fixtures versionados, que permitieron trabajar en paralelo y de forma asíncrona.</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7" w:right="0" w:hanging="283"/>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disponibilidad de equipos con capacidades complementarias: uno con GPU para la inferencia y otro con 32 GB de RAM para los escaneos pesados.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7" w:right="0" w:hanging="283"/>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revisión cruzada de pull requests, que detectó casos borde del parser antes de que llegaran a la base de datos.</w:t>
      </w:r>
    </w:p>
    <w:p w:rsidR="00000000" w:rsidDel="00000000" w:rsidP="00000000" w:rsidRDefault="00000000" w:rsidRPr="00000000" w14:paraId="000000BA">
      <w:pPr>
        <w:pStyle w:val="Heading2"/>
        <w:rPr/>
      </w:pPr>
      <w:bookmarkStart w:colFirst="0" w:colLast="0" w:name="_im9z3revvbb7" w:id="25"/>
      <w:bookmarkEnd w:id="25"/>
      <w:r w:rsidDel="00000000" w:rsidR="00000000" w:rsidRPr="00000000">
        <w:rPr>
          <w:rtl w:val="0"/>
        </w:rPr>
        <w:t xml:space="preserve">4.3 Dificultades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7" w:right="0" w:hanging="283"/>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Inestabilidad de Docker Desktop.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equipo de desarrollo, Docker Desktop se reiniciaba, devolvía errores 500 en su API y cortaba los escaneos largos. El diagnóstico apuntó a su capa de integración con WSL2.</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7" w:right="0" w:hanging="283"/>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Escaneos con poca cobertura.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rastreador tradicional no veía el contenido de una aplicación Angular, por lo que los primeros escaneos encontraron pocos hallazgos.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7" w:right="0" w:hanging="283"/>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Sesgo del modelo hacia el OWASP Top 10 de 2021.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Aun con la lista de 2025 en el prompt, el modelo clasificó la ausencia de la cabecera CSP como A05 en 15 de 16 respuestas, que corresponde a la numeración de 2021 (OWASP Foundation, 2025).</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7" w:right="0" w:hanging="283"/>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Prioridad y confianza poco confiables.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prioridad sugerida respetó la regla del prompt solo en 11 de 26 respuestas, y la confianza declarada por el modelo fue igual de alta en aciertos y en errores.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7" w:right="0" w:hanging="283"/>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Horarios distintos.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práctica profesional de los integrantes reduce el tiempo de trabajo simultáneo.</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7" w:right="0" w:hanging="283"/>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Distribución desigual de la carga de trabajo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respecto de lo planificado en la fase 1.</w:t>
      </w:r>
    </w:p>
    <w:p w:rsidR="00000000" w:rsidDel="00000000" w:rsidP="00000000" w:rsidRDefault="00000000" w:rsidRPr="00000000" w14:paraId="000000C1">
      <w:pPr>
        <w:pStyle w:val="Heading2"/>
        <w:rPr/>
      </w:pPr>
      <w:bookmarkStart w:colFirst="0" w:colLast="0" w:name="_8h22x1y9ajs" w:id="26"/>
      <w:bookmarkEnd w:id="26"/>
      <w:r w:rsidDel="00000000" w:rsidR="00000000" w:rsidRPr="00000000">
        <w:rPr>
          <w:rtl w:val="0"/>
        </w:rPr>
      </w:r>
    </w:p>
    <w:p w:rsidR="00000000" w:rsidDel="00000000" w:rsidP="00000000" w:rsidRDefault="00000000" w:rsidRPr="00000000" w14:paraId="000000C2">
      <w:pPr>
        <w:pStyle w:val="Heading2"/>
        <w:rPr/>
      </w:pPr>
      <w:bookmarkStart w:colFirst="0" w:colLast="0" w:name="_ro4sn4cuciwx" w:id="27"/>
      <w:bookmarkEnd w:id="27"/>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rPr/>
      </w:pPr>
      <w:bookmarkStart w:colFirst="0" w:colLast="0" w:name="_h3or1hkt0wo4" w:id="28"/>
      <w:bookmarkEnd w:id="28"/>
      <w:r w:rsidDel="00000000" w:rsidR="00000000" w:rsidRPr="00000000">
        <w:rPr>
          <w:rtl w:val="0"/>
        </w:rPr>
      </w:r>
    </w:p>
    <w:p w:rsidR="00000000" w:rsidDel="00000000" w:rsidP="00000000" w:rsidRDefault="00000000" w:rsidRPr="00000000" w14:paraId="000000C5">
      <w:pPr>
        <w:pStyle w:val="Heading2"/>
        <w:rPr/>
      </w:pPr>
      <w:bookmarkStart w:colFirst="0" w:colLast="0" w:name="_f7yl5s75rzvf" w:id="29"/>
      <w:bookmarkEnd w:id="29"/>
      <w:r w:rsidDel="00000000" w:rsidR="00000000" w:rsidRPr="00000000">
        <w:rPr>
          <w:rtl w:val="0"/>
        </w:rPr>
      </w:r>
    </w:p>
    <w:p w:rsidR="00000000" w:rsidDel="00000000" w:rsidP="00000000" w:rsidRDefault="00000000" w:rsidRPr="00000000" w14:paraId="000000C6">
      <w:pPr>
        <w:pStyle w:val="Heading2"/>
        <w:rPr/>
      </w:pPr>
      <w:bookmarkStart w:colFirst="0" w:colLast="0" w:name="_pklv8vpo3fud" w:id="30"/>
      <w:bookmarkEnd w:id="30"/>
      <w:r w:rsidDel="00000000" w:rsidR="00000000" w:rsidRPr="00000000">
        <w:rPr>
          <w:rtl w:val="0"/>
        </w:rPr>
      </w:r>
    </w:p>
    <w:p w:rsidR="00000000" w:rsidDel="00000000" w:rsidP="00000000" w:rsidRDefault="00000000" w:rsidRPr="00000000" w14:paraId="000000C7">
      <w:pPr>
        <w:pStyle w:val="Heading2"/>
        <w:rPr/>
      </w:pPr>
      <w:bookmarkStart w:colFirst="0" w:colLast="0" w:name="_r6l8pro0fc3n" w:id="31"/>
      <w:bookmarkEnd w:id="31"/>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2"/>
        <w:rPr/>
      </w:pPr>
      <w:bookmarkStart w:colFirst="0" w:colLast="0" w:name="_6hb69syximt1" w:id="32"/>
      <w:bookmarkEnd w:id="32"/>
      <w:r w:rsidDel="00000000" w:rsidR="00000000" w:rsidRPr="00000000">
        <w:rPr>
          <w:rtl w:val="0"/>
        </w:rPr>
        <w:t xml:space="preserve">4.4 Ajustes realizados</w:t>
      </w:r>
    </w:p>
    <w:tbl>
      <w:tblPr>
        <w:tblStyle w:val="Table3"/>
        <w:tblW w:w="8504.0" w:type="dxa"/>
        <w:jc w:val="left"/>
        <w:tblInd w:w="-110.0" w:type="dxa"/>
        <w:tblLayout w:type="fixed"/>
        <w:tblLook w:val="0400"/>
      </w:tblPr>
      <w:tblGrid>
        <w:gridCol w:w="2891"/>
        <w:gridCol w:w="5613"/>
        <w:tblGridChange w:id="0">
          <w:tblGrid>
            <w:gridCol w:w="2891"/>
            <w:gridCol w:w="5613"/>
          </w:tblGrid>
        </w:tblGridChange>
      </w:tblGrid>
      <w:tr>
        <w:trPr>
          <w:cantSplit w:val="0"/>
          <w:tblHeader w:val="1"/>
        </w:trPr>
        <w:tc>
          <w:tcPr>
            <w:tcBorders>
              <w:top w:color="bfc7cf" w:space="0" w:sz="4" w:val="single"/>
              <w:left w:color="bfc7cf" w:space="0" w:sz="4" w:val="single"/>
              <w:bottom w:color="bfc7cf" w:space="0" w:sz="4" w:val="single"/>
              <w:right w:color="bfc7cf" w:space="0" w:sz="4" w:val="single"/>
            </w:tcBorders>
            <w:shd w:fill="dce6f0" w:val="clear"/>
            <w:vAlign w:val="center"/>
          </w:tcPr>
          <w:p w:rsidR="00000000" w:rsidDel="00000000" w:rsidP="00000000" w:rsidRDefault="00000000" w:rsidRPr="00000000" w14:paraId="000000CB">
            <w:pPr>
              <w:spacing w:after="30" w:line="240" w:lineRule="auto"/>
              <w:rPr/>
            </w:pPr>
            <w:r w:rsidDel="00000000" w:rsidR="00000000" w:rsidRPr="00000000">
              <w:rPr>
                <w:b w:val="1"/>
                <w:bCs w:val="1"/>
                <w:color w:val="1f4e79"/>
                <w:sz w:val="20"/>
                <w:szCs w:val="20"/>
                <w:rtl w:val="0"/>
              </w:rPr>
              <w:t xml:space="preserve">Ajuste</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dce6f0" w:val="clear"/>
            <w:vAlign w:val="center"/>
          </w:tcPr>
          <w:p w:rsidR="00000000" w:rsidDel="00000000" w:rsidP="00000000" w:rsidRDefault="00000000" w:rsidRPr="00000000" w14:paraId="000000CC">
            <w:pPr>
              <w:spacing w:after="30" w:line="240" w:lineRule="auto"/>
              <w:rPr/>
            </w:pPr>
            <w:r w:rsidDel="00000000" w:rsidR="00000000" w:rsidRPr="00000000">
              <w:rPr>
                <w:b w:val="1"/>
                <w:bCs w:val="1"/>
                <w:color w:val="1f4e79"/>
                <w:sz w:val="20"/>
                <w:szCs w:val="20"/>
                <w:rtl w:val="0"/>
              </w:rPr>
              <w:t xml:space="preserve">Motivo y efecto</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CD">
            <w:pPr>
              <w:spacing w:after="30" w:line="240" w:lineRule="auto"/>
              <w:rPr/>
            </w:pPr>
            <w:r w:rsidDel="00000000" w:rsidR="00000000" w:rsidRPr="00000000">
              <w:rPr>
                <w:sz w:val="20"/>
                <w:szCs w:val="20"/>
                <w:rtl w:val="0"/>
              </w:rPr>
              <w:t xml:space="preserve">Docker Engine nativo en WSL2 en lugar de Docker Desktop</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CE">
            <w:pPr>
              <w:spacing w:after="30" w:line="240" w:lineRule="auto"/>
              <w:rPr/>
            </w:pPr>
            <w:r w:rsidDel="00000000" w:rsidR="00000000" w:rsidRPr="00000000">
              <w:rPr>
                <w:sz w:val="20"/>
                <w:szCs w:val="20"/>
                <w:rtl w:val="0"/>
              </w:rPr>
              <w:t xml:space="preserve">Eliminó la capa que fallaba. Con el cambio, el escaneo completo terminó correctamente. Quedó documentado en la guía de instalación del equipo.</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CF">
            <w:pPr>
              <w:spacing w:after="30" w:line="240" w:lineRule="auto"/>
              <w:rPr/>
            </w:pPr>
            <w:r w:rsidDel="00000000" w:rsidR="00000000" w:rsidRPr="00000000">
              <w:rPr>
                <w:sz w:val="20"/>
                <w:szCs w:val="20"/>
                <w:rtl w:val="0"/>
              </w:rPr>
              <w:t xml:space="preserve">Escaneos pesados en un equipo dedicado y Ajax Spider activado</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D0">
            <w:pPr>
              <w:spacing w:after="30" w:line="240" w:lineRule="auto"/>
              <w:rPr/>
            </w:pPr>
            <w:r w:rsidDel="00000000" w:rsidR="00000000" w:rsidRPr="00000000">
              <w:rPr>
                <w:sz w:val="20"/>
                <w:szCs w:val="20"/>
                <w:rtl w:val="0"/>
              </w:rPr>
              <w:t xml:space="preserve">El escaneo con Ajax Spider requiere un navegador dentro del contenedor y no era viable en el notebook. En el equipo de 32 GB pasó de 5 a 13 hallazgos.</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D1">
            <w:pPr>
              <w:spacing w:after="30" w:line="240" w:lineRule="auto"/>
              <w:rPr/>
            </w:pPr>
            <w:r w:rsidDel="00000000" w:rsidR="00000000" w:rsidRPr="00000000">
              <w:rPr>
                <w:sz w:val="20"/>
                <w:szCs w:val="20"/>
                <w:rtl w:val="0"/>
              </w:rPr>
              <w:t xml:space="preserve">Nodo de inferencia separado del equipo de desarrollo</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D2">
            <w:pPr>
              <w:spacing w:after="30" w:line="240" w:lineRule="auto"/>
              <w:rPr/>
            </w:pPr>
            <w:r w:rsidDel="00000000" w:rsidR="00000000" w:rsidRPr="00000000">
              <w:rPr>
                <w:sz w:val="20"/>
                <w:szCs w:val="20"/>
                <w:rtl w:val="0"/>
              </w:rPr>
              <w:t xml:space="preserve">El notebook no tiene GPU dedicada. Con la RTX 3060 Ti, la latencia bajó a 1-2 segundos por hallazgo.</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D3">
            <w:pPr>
              <w:spacing w:after="30" w:line="240" w:lineRule="auto"/>
              <w:rPr/>
            </w:pPr>
            <w:r w:rsidDel="00000000" w:rsidR="00000000" w:rsidRPr="00000000">
              <w:rPr>
                <w:sz w:val="20"/>
                <w:szCs w:val="20"/>
                <w:rtl w:val="0"/>
              </w:rPr>
              <w:t xml:space="preserve">Actualización a OWASP Top 10:2025</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D4">
            <w:pPr>
              <w:spacing w:after="30" w:line="240" w:lineRule="auto"/>
              <w:rPr/>
            </w:pPr>
            <w:r w:rsidDel="00000000" w:rsidR="00000000" w:rsidRPr="00000000">
              <w:rPr>
                <w:sz w:val="20"/>
                <w:szCs w:val="20"/>
                <w:rtl w:val="0"/>
              </w:rPr>
              <w:t xml:space="preserve">La edición vigente cambió respecto de la planificada: se actualizó el esquema, la base de datos y el prompt, y se agregó una validación que rechaza otras ediciones.</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D5">
            <w:pPr>
              <w:spacing w:after="30" w:line="240" w:lineRule="auto"/>
              <w:rPr/>
            </w:pPr>
            <w:r w:rsidDel="00000000" w:rsidR="00000000" w:rsidRPr="00000000">
              <w:rPr>
                <w:sz w:val="20"/>
                <w:szCs w:val="20"/>
                <w:rtl w:val="0"/>
              </w:rPr>
              <w:t xml:space="preserve">Redistribución de roles respecto de la fase 1</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D6">
            <w:pPr>
              <w:spacing w:after="30" w:line="240" w:lineRule="auto"/>
              <w:rPr/>
            </w:pPr>
            <w:r w:rsidDel="00000000" w:rsidR="00000000" w:rsidRPr="00000000">
              <w:rPr>
                <w:sz w:val="20"/>
                <w:szCs w:val="20"/>
                <w:rtl w:val="0"/>
              </w:rPr>
              <w:t xml:space="preserve">El modelo de datos pasó a la capa de backend, el parser al rol de IA y el informe técnico al rol de validación, para equilibrar la carga y respetar las dependencias entre tareas.</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D7">
            <w:pPr>
              <w:spacing w:after="30" w:line="240" w:lineRule="auto"/>
              <w:rPr/>
            </w:pPr>
            <w:r w:rsidDel="00000000" w:rsidR="00000000" w:rsidRPr="00000000">
              <w:rPr>
                <w:sz w:val="20"/>
                <w:szCs w:val="20"/>
                <w:rtl w:val="0"/>
              </w:rPr>
              <w:t xml:space="preserve">Dashboard y reporte técnico reprogramados a la fase 3</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D8">
            <w:pPr>
              <w:spacing w:after="30" w:line="240" w:lineRule="auto"/>
              <w:rPr/>
            </w:pPr>
            <w:r w:rsidDel="00000000" w:rsidR="00000000" w:rsidRPr="00000000">
              <w:rPr>
                <w:sz w:val="20"/>
                <w:szCs w:val="20"/>
                <w:rtl w:val="0"/>
              </w:rPr>
              <w:t xml:space="preserve">Se priorizó un flujo de datos e IA verificado. La API de consulta que necesitan ya existe, por lo que el riesgo de la reprogramación es acotado.</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D9">
            <w:pPr>
              <w:spacing w:after="30" w:line="240" w:lineRule="auto"/>
              <w:rPr/>
            </w:pPr>
            <w:r w:rsidDel="00000000" w:rsidR="00000000" w:rsidRPr="00000000">
              <w:rPr>
                <w:sz w:val="20"/>
                <w:szCs w:val="20"/>
                <w:rtl w:val="0"/>
              </w:rPr>
              <w:t xml:space="preserve">Evaluación del modelo con hallazgos no vistos</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DA">
            <w:pPr>
              <w:spacing w:after="30" w:line="240" w:lineRule="auto"/>
              <w:rPr/>
            </w:pPr>
            <w:r w:rsidDel="00000000" w:rsidR="00000000" w:rsidRPr="00000000">
              <w:rPr>
                <w:sz w:val="20"/>
                <w:szCs w:val="20"/>
                <w:rtl w:val="0"/>
              </w:rPr>
              <w:t xml:space="preserve">La primera medición se hizo sobre los mismos hallazgos usados para ajustar el prompt. Se agregó una medición sobre hallazgos nuevos para no sobreestimar el resultado.</w:t>
            </w:r>
            <w:r w:rsidDel="00000000" w:rsidR="00000000" w:rsidRPr="00000000">
              <w:rPr>
                <w:rtl w:val="0"/>
              </w:rPr>
            </w:r>
          </w:p>
        </w:tc>
      </w:tr>
    </w:tbl>
    <w:p w:rsidR="00000000" w:rsidDel="00000000" w:rsidP="00000000" w:rsidRDefault="00000000" w:rsidRPr="00000000" w14:paraId="000000DB">
      <w:pPr>
        <w:spacing w:after="120" w:lineRule="auto"/>
        <w:rPr/>
      </w:pPr>
      <w:r w:rsidDel="00000000" w:rsidR="00000000" w:rsidRPr="00000000">
        <w:rPr>
          <w:rtl w:val="0"/>
        </w:rPr>
      </w:r>
    </w:p>
    <w:p w:rsidR="00000000" w:rsidDel="00000000" w:rsidP="00000000" w:rsidRDefault="00000000" w:rsidRPr="00000000" w14:paraId="000000DC">
      <w:pPr>
        <w:spacing w:after="140" w:line="240" w:lineRule="auto"/>
        <w:jc w:val="both"/>
        <w:rPr/>
      </w:pPr>
      <w:r w:rsidDel="00000000" w:rsidR="00000000" w:rsidRPr="00000000">
        <w:rPr>
          <w:rtl w:val="0"/>
        </w:rPr>
        <w:t xml:space="preserve">Queda una </w:t>
      </w:r>
      <w:r w:rsidDel="00000000" w:rsidR="00000000" w:rsidRPr="00000000">
        <w:rPr>
          <w:b w:val="1"/>
          <w:bCs w:val="1"/>
          <w:rtl w:val="0"/>
        </w:rPr>
        <w:t xml:space="preserve">decisión abierta</w:t>
      </w:r>
      <w:r w:rsidDel="00000000" w:rsidR="00000000" w:rsidRPr="00000000">
        <w:rPr>
          <w:rtl w:val="0"/>
        </w:rPr>
        <w:t xml:space="preserve">, presentada como alternativas para el equipo: quién asigna la categoría OWASP. Las opciones son (A) el modelo, como hoy; (B) una tabla fija de CWE a OWASP, dejando al modelo solo la explicación y la remediación; o (C) una opción mixta, en la que la tabla asigna la categoría, el modelo propone la suya y, si no coinciden, el hallazgo se marca para revisión humana. La opción mixta aprovecha la consistencia de la tabla y convierte los desacuerdos en trabajo de validación humana.</w:t>
      </w:r>
    </w:p>
    <w:p w:rsidR="00000000" w:rsidDel="00000000" w:rsidP="00000000" w:rsidRDefault="00000000" w:rsidRPr="00000000" w14:paraId="000000DD">
      <w:pPr>
        <w:spacing w:after="140" w:line="240" w:lineRule="auto"/>
        <w:jc w:val="both"/>
        <w:rPr/>
      </w:pPr>
      <w:r w:rsidDel="00000000" w:rsidR="00000000" w:rsidRPr="00000000">
        <w:rPr>
          <w:rtl w:val="0"/>
        </w:rPr>
      </w:r>
    </w:p>
    <w:p w:rsidR="00000000" w:rsidDel="00000000" w:rsidP="00000000" w:rsidRDefault="00000000" w:rsidRPr="00000000" w14:paraId="000000DE">
      <w:pPr>
        <w:spacing w:after="140" w:line="240" w:lineRule="auto"/>
        <w:jc w:val="both"/>
        <w:rPr/>
      </w:pPr>
      <w:r w:rsidDel="00000000" w:rsidR="00000000" w:rsidRPr="00000000">
        <w:rPr>
          <w:rtl w:val="0"/>
        </w:rPr>
      </w:r>
    </w:p>
    <w:p w:rsidR="00000000" w:rsidDel="00000000" w:rsidP="00000000" w:rsidRDefault="00000000" w:rsidRPr="00000000" w14:paraId="000000DF">
      <w:pPr>
        <w:spacing w:after="140" w:line="240" w:lineRule="auto"/>
        <w:jc w:val="both"/>
        <w:rPr/>
      </w:pPr>
      <w:r w:rsidDel="00000000" w:rsidR="00000000" w:rsidRPr="00000000">
        <w:rPr>
          <w:rtl w:val="0"/>
        </w:rPr>
      </w:r>
    </w:p>
    <w:p w:rsidR="00000000" w:rsidDel="00000000" w:rsidP="00000000" w:rsidRDefault="00000000" w:rsidRPr="00000000" w14:paraId="000000E0">
      <w:pPr>
        <w:spacing w:after="140" w:line="240" w:lineRule="auto"/>
        <w:jc w:val="both"/>
        <w:rPr/>
      </w:pPr>
      <w:r w:rsidDel="00000000" w:rsidR="00000000" w:rsidRPr="00000000">
        <w:rPr>
          <w:rtl w:val="0"/>
        </w:rPr>
      </w:r>
    </w:p>
    <w:p w:rsidR="00000000" w:rsidDel="00000000" w:rsidP="00000000" w:rsidRDefault="00000000" w:rsidRPr="00000000" w14:paraId="000000E1">
      <w:pPr>
        <w:spacing w:after="140" w:line="240" w:lineRule="auto"/>
        <w:jc w:val="both"/>
        <w:rPr/>
      </w:pPr>
      <w:r w:rsidDel="00000000" w:rsidR="00000000" w:rsidRPr="00000000">
        <w:rPr>
          <w:rtl w:val="0"/>
        </w:rPr>
      </w:r>
    </w:p>
    <w:p w:rsidR="00000000" w:rsidDel="00000000" w:rsidP="00000000" w:rsidRDefault="00000000" w:rsidRPr="00000000" w14:paraId="000000E2">
      <w:pPr>
        <w:spacing w:after="140" w:line="240" w:lineRule="auto"/>
        <w:jc w:val="both"/>
        <w:rPr/>
      </w:pPr>
      <w:r w:rsidDel="00000000" w:rsidR="00000000" w:rsidRPr="00000000">
        <w:rPr>
          <w:rtl w:val="0"/>
        </w:rPr>
      </w:r>
    </w:p>
    <w:p w:rsidR="00000000" w:rsidDel="00000000" w:rsidP="00000000" w:rsidRDefault="00000000" w:rsidRPr="00000000" w14:paraId="000000E3">
      <w:pPr>
        <w:pStyle w:val="Heading2"/>
        <w:rPr/>
      </w:pPr>
      <w:bookmarkStart w:colFirst="0" w:colLast="0" w:name="_iesepmb15cb5" w:id="33"/>
      <w:bookmarkEnd w:id="33"/>
      <w:r w:rsidDel="00000000" w:rsidR="00000000" w:rsidRPr="00000000">
        <w:rPr>
          <w:rtl w:val="0"/>
        </w:rPr>
        <w:t xml:space="preserve">4.5 Relación con las competencias del perfil de egreso</w:t>
      </w:r>
    </w:p>
    <w:tbl>
      <w:tblPr>
        <w:tblStyle w:val="Table4"/>
        <w:tblW w:w="8504.0" w:type="dxa"/>
        <w:jc w:val="left"/>
        <w:tblInd w:w="-110.0" w:type="dxa"/>
        <w:tblLayout w:type="fixed"/>
        <w:tblLook w:val="0400"/>
      </w:tblPr>
      <w:tblGrid>
        <w:gridCol w:w="2381"/>
        <w:gridCol w:w="6123"/>
        <w:tblGridChange w:id="0">
          <w:tblGrid>
            <w:gridCol w:w="2381"/>
            <w:gridCol w:w="6123"/>
          </w:tblGrid>
        </w:tblGridChange>
      </w:tblGrid>
      <w:tr>
        <w:trPr>
          <w:cantSplit w:val="0"/>
          <w:tblHeader w:val="1"/>
        </w:trPr>
        <w:tc>
          <w:tcPr>
            <w:tcBorders>
              <w:top w:color="bfc7cf" w:space="0" w:sz="4" w:val="single"/>
              <w:left w:color="bfc7cf" w:space="0" w:sz="4" w:val="single"/>
              <w:bottom w:color="bfc7cf" w:space="0" w:sz="4" w:val="single"/>
              <w:right w:color="bfc7cf" w:space="0" w:sz="4" w:val="single"/>
            </w:tcBorders>
            <w:shd w:fill="dce6f0" w:val="clear"/>
            <w:vAlign w:val="center"/>
          </w:tcPr>
          <w:p w:rsidR="00000000" w:rsidDel="00000000" w:rsidP="00000000" w:rsidRDefault="00000000" w:rsidRPr="00000000" w14:paraId="000000E4">
            <w:pPr>
              <w:spacing w:after="30" w:line="240" w:lineRule="auto"/>
              <w:rPr/>
            </w:pPr>
            <w:r w:rsidDel="00000000" w:rsidR="00000000" w:rsidRPr="00000000">
              <w:rPr>
                <w:b w:val="1"/>
                <w:bCs w:val="1"/>
                <w:color w:val="1f4e79"/>
                <w:sz w:val="20"/>
                <w:szCs w:val="20"/>
                <w:rtl w:val="0"/>
              </w:rPr>
              <w:t xml:space="preserve">Competencia</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dce6f0" w:val="clear"/>
            <w:vAlign w:val="center"/>
          </w:tcPr>
          <w:p w:rsidR="00000000" w:rsidDel="00000000" w:rsidP="00000000" w:rsidRDefault="00000000" w:rsidRPr="00000000" w14:paraId="000000E5">
            <w:pPr>
              <w:spacing w:after="30" w:line="240" w:lineRule="auto"/>
              <w:rPr/>
            </w:pPr>
            <w:r w:rsidDel="00000000" w:rsidR="00000000" w:rsidRPr="00000000">
              <w:rPr>
                <w:b w:val="1"/>
                <w:bCs w:val="1"/>
                <w:color w:val="1f4e79"/>
                <w:sz w:val="20"/>
                <w:szCs w:val="20"/>
                <w:rtl w:val="0"/>
              </w:rPr>
              <w:t xml:space="preserve">Cómo se evidencia en SentinelAI</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E6">
            <w:pPr>
              <w:spacing w:after="30" w:line="240" w:lineRule="auto"/>
              <w:rPr/>
            </w:pPr>
            <w:r w:rsidDel="00000000" w:rsidR="00000000" w:rsidRPr="00000000">
              <w:rPr>
                <w:sz w:val="20"/>
                <w:szCs w:val="20"/>
                <w:rtl w:val="0"/>
              </w:rPr>
              <w:t xml:space="preserve">Realizar pruebas de certificación de productos y procesos</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E7">
            <w:pPr>
              <w:spacing w:after="30" w:line="240" w:lineRule="auto"/>
              <w:rPr/>
            </w:pPr>
            <w:r w:rsidDel="00000000" w:rsidR="00000000" w:rsidRPr="00000000">
              <w:rPr>
                <w:sz w:val="20"/>
                <w:szCs w:val="20"/>
                <w:rtl w:val="0"/>
              </w:rPr>
              <w:t xml:space="preserve">Diseño de 72 pruebas automatizadas y de verificaciones de restricciones; integración continua en cada cambio; pruebas de mutación para comprobar que las pruebas detectan fallas; evaluación del modelo contra hallazgos no vistos; mejora del prompt a partir de los resultados medidos.</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E8">
            <w:pPr>
              <w:spacing w:after="30" w:line="240" w:lineRule="auto"/>
              <w:rPr/>
            </w:pPr>
            <w:r w:rsidDel="00000000" w:rsidR="00000000" w:rsidRPr="00000000">
              <w:rPr>
                <w:sz w:val="20"/>
                <w:szCs w:val="20"/>
                <w:rtl w:val="0"/>
              </w:rPr>
              <w:t xml:space="preserve">Gestionar proyectos informáticos</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E9">
            <w:pPr>
              <w:spacing w:after="30" w:line="240" w:lineRule="auto"/>
              <w:rPr/>
            </w:pPr>
            <w:r w:rsidDel="00000000" w:rsidR="00000000" w:rsidRPr="00000000">
              <w:rPr>
                <w:sz w:val="20"/>
                <w:szCs w:val="20"/>
                <w:rtl w:val="0"/>
              </w:rPr>
              <w:t xml:space="preserve">Planificación en 9 sprints y 71 tareas con criterios de aceptación; registro de riesgos; control del avance con estados por tarea; alternativas fundamentadas ante desviaciones (Docker Engine o Desktop; opciones A, B o mixta para la clasificación).</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EA">
            <w:pPr>
              <w:spacing w:after="30" w:line="240" w:lineRule="auto"/>
              <w:rPr/>
            </w:pPr>
            <w:r w:rsidDel="00000000" w:rsidR="00000000" w:rsidRPr="00000000">
              <w:rPr>
                <w:sz w:val="20"/>
                <w:szCs w:val="20"/>
                <w:rtl w:val="0"/>
              </w:rPr>
              <w:t xml:space="preserve">Construir modelos de datos</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EB">
            <w:pPr>
              <w:spacing w:after="30" w:line="240" w:lineRule="auto"/>
              <w:rPr/>
            </w:pPr>
            <w:r w:rsidDel="00000000" w:rsidR="00000000" w:rsidRPr="00000000">
              <w:rPr>
                <w:sz w:val="20"/>
                <w:szCs w:val="20"/>
                <w:rtl w:val="0"/>
              </w:rPr>
              <w:t xml:space="preserve">Diseño del esquema del hallazgo y de un modelo relacional de siete tablas; migraciones versionadas y reversibles; deduplicación y reglas éticas como restricciones; historial de enriquecimientos que permite comparar versiones del prompt en el tiempo.</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EC">
            <w:pPr>
              <w:spacing w:after="30" w:line="240" w:lineRule="auto"/>
              <w:rPr/>
            </w:pPr>
            <w:r w:rsidDel="00000000" w:rsidR="00000000" w:rsidRPr="00000000">
              <w:rPr>
                <w:sz w:val="20"/>
                <w:szCs w:val="20"/>
                <w:rtl w:val="0"/>
              </w:rPr>
              <w:t xml:space="preserve">Desarrollar una solución de software</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0ED">
            <w:pPr>
              <w:spacing w:after="30" w:line="240" w:lineRule="auto"/>
              <w:rPr/>
            </w:pPr>
            <w:r w:rsidDel="00000000" w:rsidR="00000000" w:rsidRPr="00000000">
              <w:rPr>
                <w:sz w:val="20"/>
                <w:szCs w:val="20"/>
                <w:rtl w:val="0"/>
              </w:rPr>
              <w:t xml:space="preserve">Construcción del parser, la API y el módulo de IA; integración de los componentes con Docker Compose y contratos de datos; sistematización del desarrollo con ramas, revisión de código, rama principal protegida e integración continua.</w:t>
            </w:r>
            <w:r w:rsidDel="00000000" w:rsidR="00000000" w:rsidRPr="00000000">
              <w:rPr>
                <w:rtl w:val="0"/>
              </w:rPr>
            </w:r>
          </w:p>
        </w:tc>
      </w:tr>
    </w:tbl>
    <w:p w:rsidR="00000000" w:rsidDel="00000000" w:rsidP="00000000" w:rsidRDefault="00000000" w:rsidRPr="00000000" w14:paraId="000000EE">
      <w:pPr>
        <w:spacing w:after="120" w:lineRule="auto"/>
        <w:rPr/>
      </w:pPr>
      <w:r w:rsidDel="00000000" w:rsidR="00000000" w:rsidRPr="00000000">
        <w:rPr>
          <w:rtl w:val="0"/>
        </w:rPr>
      </w:r>
    </w:p>
    <w:p w:rsidR="00000000" w:rsidDel="00000000" w:rsidP="00000000" w:rsidRDefault="00000000" w:rsidRPr="00000000" w14:paraId="000000EF">
      <w:pPr>
        <w:spacing w:after="120" w:lineRule="auto"/>
        <w:rPr/>
      </w:pPr>
      <w:r w:rsidDel="00000000" w:rsidR="00000000" w:rsidRPr="00000000">
        <w:rPr>
          <w:rtl w:val="0"/>
        </w:rPr>
      </w:r>
    </w:p>
    <w:p w:rsidR="00000000" w:rsidDel="00000000" w:rsidP="00000000" w:rsidRDefault="00000000" w:rsidRPr="00000000" w14:paraId="000000F0">
      <w:pPr>
        <w:spacing w:after="120" w:lineRule="auto"/>
        <w:rPr/>
      </w:pPr>
      <w:r w:rsidDel="00000000" w:rsidR="00000000" w:rsidRPr="00000000">
        <w:rPr>
          <w:rtl w:val="0"/>
        </w:rPr>
      </w:r>
    </w:p>
    <w:p w:rsidR="00000000" w:rsidDel="00000000" w:rsidP="00000000" w:rsidRDefault="00000000" w:rsidRPr="00000000" w14:paraId="000000F1">
      <w:pPr>
        <w:spacing w:after="120" w:lineRule="auto"/>
        <w:rPr/>
      </w:pPr>
      <w:r w:rsidDel="00000000" w:rsidR="00000000" w:rsidRPr="00000000">
        <w:rPr>
          <w:rtl w:val="0"/>
        </w:rPr>
      </w:r>
    </w:p>
    <w:p w:rsidR="00000000" w:rsidDel="00000000" w:rsidP="00000000" w:rsidRDefault="00000000" w:rsidRPr="00000000" w14:paraId="000000F2">
      <w:pPr>
        <w:spacing w:after="120" w:lineRule="auto"/>
        <w:rPr/>
      </w:pPr>
      <w:r w:rsidDel="00000000" w:rsidR="00000000" w:rsidRPr="00000000">
        <w:rPr>
          <w:rtl w:val="0"/>
        </w:rPr>
      </w:r>
    </w:p>
    <w:p w:rsidR="00000000" w:rsidDel="00000000" w:rsidP="00000000" w:rsidRDefault="00000000" w:rsidRPr="00000000" w14:paraId="000000F3">
      <w:pPr>
        <w:spacing w:after="120" w:lineRule="auto"/>
        <w:rPr/>
      </w:pPr>
      <w:r w:rsidDel="00000000" w:rsidR="00000000" w:rsidRPr="00000000">
        <w:rPr>
          <w:rtl w:val="0"/>
        </w:rPr>
      </w:r>
    </w:p>
    <w:p w:rsidR="00000000" w:rsidDel="00000000" w:rsidP="00000000" w:rsidRDefault="00000000" w:rsidRPr="00000000" w14:paraId="000000F4">
      <w:pPr>
        <w:spacing w:after="120" w:lineRule="auto"/>
        <w:rPr/>
      </w:pPr>
      <w:r w:rsidDel="00000000" w:rsidR="00000000" w:rsidRPr="00000000">
        <w:rPr>
          <w:rtl w:val="0"/>
        </w:rPr>
      </w:r>
    </w:p>
    <w:p w:rsidR="00000000" w:rsidDel="00000000" w:rsidP="00000000" w:rsidRDefault="00000000" w:rsidRPr="00000000" w14:paraId="000000F5">
      <w:pPr>
        <w:spacing w:after="120" w:lineRule="auto"/>
        <w:rPr/>
      </w:pPr>
      <w:r w:rsidDel="00000000" w:rsidR="00000000" w:rsidRPr="00000000">
        <w:rPr>
          <w:rtl w:val="0"/>
        </w:rPr>
      </w:r>
    </w:p>
    <w:p w:rsidR="00000000" w:rsidDel="00000000" w:rsidP="00000000" w:rsidRDefault="00000000" w:rsidRPr="00000000" w14:paraId="000000F6">
      <w:pPr>
        <w:spacing w:after="120" w:lineRule="auto"/>
        <w:rPr/>
      </w:pPr>
      <w:r w:rsidDel="00000000" w:rsidR="00000000" w:rsidRPr="00000000">
        <w:rPr>
          <w:rtl w:val="0"/>
        </w:rPr>
      </w:r>
    </w:p>
    <w:p w:rsidR="00000000" w:rsidDel="00000000" w:rsidP="00000000" w:rsidRDefault="00000000" w:rsidRPr="00000000" w14:paraId="000000F7">
      <w:pPr>
        <w:spacing w:after="120" w:lineRule="auto"/>
        <w:rPr/>
      </w:pPr>
      <w:r w:rsidDel="00000000" w:rsidR="00000000" w:rsidRPr="00000000">
        <w:rPr>
          <w:rtl w:val="0"/>
        </w:rPr>
      </w:r>
    </w:p>
    <w:p w:rsidR="00000000" w:rsidDel="00000000" w:rsidP="00000000" w:rsidRDefault="00000000" w:rsidRPr="00000000" w14:paraId="000000F8">
      <w:pPr>
        <w:spacing w:after="120" w:lineRule="auto"/>
        <w:rPr/>
      </w:pPr>
      <w:r w:rsidDel="00000000" w:rsidR="00000000" w:rsidRPr="00000000">
        <w:rPr>
          <w:rtl w:val="0"/>
        </w:rPr>
      </w:r>
    </w:p>
    <w:p w:rsidR="00000000" w:rsidDel="00000000" w:rsidP="00000000" w:rsidRDefault="00000000" w:rsidRPr="00000000" w14:paraId="000000F9">
      <w:pPr>
        <w:spacing w:after="120" w:lineRule="auto"/>
        <w:rPr/>
      </w:pPr>
      <w:r w:rsidDel="00000000" w:rsidR="00000000" w:rsidRPr="00000000">
        <w:rPr>
          <w:rtl w:val="0"/>
        </w:rPr>
      </w:r>
    </w:p>
    <w:p w:rsidR="00000000" w:rsidDel="00000000" w:rsidP="00000000" w:rsidRDefault="00000000" w:rsidRPr="00000000" w14:paraId="000000FA">
      <w:pPr>
        <w:spacing w:after="120" w:lineRule="auto"/>
        <w:rPr/>
      </w:pPr>
      <w:r w:rsidDel="00000000" w:rsidR="00000000" w:rsidRPr="00000000">
        <w:rPr>
          <w:rtl w:val="0"/>
        </w:rPr>
      </w:r>
    </w:p>
    <w:p w:rsidR="00000000" w:rsidDel="00000000" w:rsidP="00000000" w:rsidRDefault="00000000" w:rsidRPr="00000000" w14:paraId="000000FB">
      <w:pPr>
        <w:spacing w:after="120" w:lineRule="auto"/>
        <w:rPr/>
      </w:pPr>
      <w:r w:rsidDel="00000000" w:rsidR="00000000" w:rsidRPr="00000000">
        <w:rPr>
          <w:rtl w:val="0"/>
        </w:rPr>
      </w:r>
    </w:p>
    <w:p w:rsidR="00000000" w:rsidDel="00000000" w:rsidP="00000000" w:rsidRDefault="00000000" w:rsidRPr="00000000" w14:paraId="000000FC">
      <w:pPr>
        <w:spacing w:after="120" w:lineRule="auto"/>
        <w:rPr/>
      </w:pPr>
      <w:r w:rsidDel="00000000" w:rsidR="00000000" w:rsidRPr="00000000">
        <w:rPr>
          <w:rtl w:val="0"/>
        </w:rPr>
      </w:r>
    </w:p>
    <w:p w:rsidR="00000000" w:rsidDel="00000000" w:rsidP="00000000" w:rsidRDefault="00000000" w:rsidRPr="00000000" w14:paraId="000000FD">
      <w:pPr>
        <w:spacing w:after="120" w:lineRule="auto"/>
        <w:rPr/>
      </w:pPr>
      <w:r w:rsidDel="00000000" w:rsidR="00000000" w:rsidRPr="00000000">
        <w:rPr>
          <w:rtl w:val="0"/>
        </w:rPr>
      </w:r>
    </w:p>
    <w:p w:rsidR="00000000" w:rsidDel="00000000" w:rsidP="00000000" w:rsidRDefault="00000000" w:rsidRPr="00000000" w14:paraId="000000FE">
      <w:pPr>
        <w:spacing w:after="120" w:lineRule="auto"/>
        <w:rPr/>
      </w:pPr>
      <w:r w:rsidDel="00000000" w:rsidR="00000000" w:rsidRPr="00000000">
        <w:rPr>
          <w:rtl w:val="0"/>
        </w:rPr>
      </w:r>
    </w:p>
    <w:p w:rsidR="00000000" w:rsidDel="00000000" w:rsidP="00000000" w:rsidRDefault="00000000" w:rsidRPr="00000000" w14:paraId="000000FF">
      <w:pPr>
        <w:spacing w:after="120" w:lineRule="auto"/>
        <w:rPr/>
      </w:pPr>
      <w:r w:rsidDel="00000000" w:rsidR="00000000" w:rsidRPr="00000000">
        <w:rPr>
          <w:rtl w:val="0"/>
        </w:rPr>
      </w:r>
    </w:p>
    <w:p w:rsidR="00000000" w:rsidDel="00000000" w:rsidP="00000000" w:rsidRDefault="00000000" w:rsidRPr="00000000" w14:paraId="00000100">
      <w:pPr>
        <w:spacing w:after="120" w:lineRule="auto"/>
        <w:rPr/>
      </w:pPr>
      <w:r w:rsidDel="00000000" w:rsidR="00000000" w:rsidRPr="00000000">
        <w:rPr>
          <w:rtl w:val="0"/>
        </w:rPr>
      </w:r>
    </w:p>
    <w:p w:rsidR="00000000" w:rsidDel="00000000" w:rsidP="00000000" w:rsidRDefault="00000000" w:rsidRPr="00000000" w14:paraId="00000101">
      <w:pPr>
        <w:spacing w:after="120" w:lineRule="auto"/>
        <w:rPr/>
      </w:pPr>
      <w:r w:rsidDel="00000000" w:rsidR="00000000" w:rsidRPr="00000000">
        <w:rPr>
          <w:rtl w:val="0"/>
        </w:rPr>
      </w:r>
    </w:p>
    <w:p w:rsidR="00000000" w:rsidDel="00000000" w:rsidP="00000000" w:rsidRDefault="00000000" w:rsidRPr="00000000" w14:paraId="00000102">
      <w:pPr>
        <w:spacing w:after="120" w:lineRule="auto"/>
        <w:rPr/>
      </w:pPr>
      <w:r w:rsidDel="00000000" w:rsidR="00000000" w:rsidRPr="00000000">
        <w:rPr>
          <w:rtl w:val="0"/>
        </w:rPr>
      </w:r>
    </w:p>
    <w:p w:rsidR="00000000" w:rsidDel="00000000" w:rsidP="00000000" w:rsidRDefault="00000000" w:rsidRPr="00000000" w14:paraId="00000103">
      <w:pPr>
        <w:spacing w:after="120" w:lineRule="auto"/>
        <w:rPr/>
      </w:pPr>
      <w:r w:rsidDel="00000000" w:rsidR="00000000" w:rsidRPr="00000000">
        <w:rPr>
          <w:rtl w:val="0"/>
        </w:rPr>
      </w:r>
    </w:p>
    <w:p w:rsidR="00000000" w:rsidDel="00000000" w:rsidP="00000000" w:rsidRDefault="00000000" w:rsidRPr="00000000" w14:paraId="00000104">
      <w:pPr>
        <w:pStyle w:val="Heading1"/>
        <w:rPr/>
      </w:pPr>
      <w:bookmarkStart w:colFirst="0" w:colLast="0" w:name="_dyub3t1g0tmb" w:id="34"/>
      <w:bookmarkEnd w:id="34"/>
      <w:r w:rsidDel="00000000" w:rsidR="00000000" w:rsidRPr="00000000">
        <w:rPr>
          <w:rtl w:val="0"/>
        </w:rPr>
        <w:t xml:space="preserve">5. Evidencias</w:t>
      </w:r>
    </w:p>
    <w:p w:rsidR="00000000" w:rsidDel="00000000" w:rsidP="00000000" w:rsidRDefault="00000000" w:rsidRPr="00000000" w14:paraId="00000105">
      <w:pPr>
        <w:pStyle w:val="Heading2"/>
        <w:rPr/>
      </w:pPr>
      <w:bookmarkStart w:colFirst="0" w:colLast="0" w:name="_8cmgfpmblckk" w:id="35"/>
      <w:bookmarkEnd w:id="35"/>
      <w:r w:rsidDel="00000000" w:rsidR="00000000" w:rsidRPr="00000000">
        <w:rPr>
          <w:rtl w:val="0"/>
        </w:rPr>
        <w:t xml:space="preserve">5.1 Evidencias en el repositorio</w:t>
      </w:r>
    </w:p>
    <w:p w:rsidR="00000000" w:rsidDel="00000000" w:rsidP="00000000" w:rsidRDefault="00000000" w:rsidRPr="00000000" w14:paraId="00000106">
      <w:pPr>
        <w:keepNext w:val="1"/>
        <w:spacing w:after="140" w:line="240" w:lineRule="auto"/>
        <w:jc w:val="both"/>
        <w:rPr/>
      </w:pPr>
      <w:r w:rsidDel="00000000" w:rsidR="00000000" w:rsidRPr="00000000">
        <w:rPr>
          <w:rtl w:val="0"/>
        </w:rPr>
        <w:t xml:space="preserve">Todas las evidencias se encuentran en el repositorio del proyecto, </w:t>
      </w:r>
      <w:r w:rsidDel="00000000" w:rsidR="00000000" w:rsidRPr="00000000">
        <w:rPr>
          <w:rFonts w:ascii="Consolas" w:cs="Consolas" w:eastAsia="Consolas" w:hAnsi="Consolas"/>
          <w:color w:val="333333"/>
          <w:sz w:val="20"/>
          <w:szCs w:val="20"/>
          <w:rtl w:val="0"/>
        </w:rPr>
        <w:t xml:space="preserve">github.com/monkedevluxo/capstone</w:t>
      </w:r>
      <w:r w:rsidDel="00000000" w:rsidR="00000000" w:rsidRPr="00000000">
        <w:rPr>
          <w:rtl w:val="0"/>
        </w:rPr>
        <w:t xml:space="preserve">.</w:t>
      </w:r>
    </w:p>
    <w:tbl>
      <w:tblPr>
        <w:tblStyle w:val="Table5"/>
        <w:tblW w:w="8504.0" w:type="dxa"/>
        <w:jc w:val="left"/>
        <w:tblInd w:w="-110.0" w:type="dxa"/>
        <w:tblLayout w:type="fixed"/>
        <w:tblLook w:val="0400"/>
      </w:tblPr>
      <w:tblGrid>
        <w:gridCol w:w="2381"/>
        <w:gridCol w:w="2890"/>
        <w:gridCol w:w="3233"/>
        <w:tblGridChange w:id="0">
          <w:tblGrid>
            <w:gridCol w:w="2381"/>
            <w:gridCol w:w="2890"/>
            <w:gridCol w:w="3233"/>
          </w:tblGrid>
        </w:tblGridChange>
      </w:tblGrid>
      <w:tr>
        <w:trPr>
          <w:cantSplit w:val="0"/>
          <w:tblHeader w:val="1"/>
        </w:trPr>
        <w:tc>
          <w:tcPr>
            <w:tcBorders>
              <w:top w:color="bfc7cf" w:space="0" w:sz="4" w:val="single"/>
              <w:left w:color="bfc7cf" w:space="0" w:sz="4" w:val="single"/>
              <w:bottom w:color="bfc7cf" w:space="0" w:sz="4" w:val="single"/>
              <w:right w:color="bfc7cf" w:space="0" w:sz="4" w:val="single"/>
            </w:tcBorders>
            <w:shd w:fill="dce6f0" w:val="clear"/>
            <w:vAlign w:val="center"/>
          </w:tcPr>
          <w:p w:rsidR="00000000" w:rsidDel="00000000" w:rsidP="00000000" w:rsidRDefault="00000000" w:rsidRPr="00000000" w14:paraId="00000107">
            <w:pPr>
              <w:spacing w:after="30" w:line="240" w:lineRule="auto"/>
              <w:rPr/>
            </w:pPr>
            <w:r w:rsidDel="00000000" w:rsidR="00000000" w:rsidRPr="00000000">
              <w:rPr>
                <w:b w:val="1"/>
                <w:bCs w:val="1"/>
                <w:color w:val="1f4e79"/>
                <w:sz w:val="20"/>
                <w:szCs w:val="20"/>
                <w:rtl w:val="0"/>
              </w:rPr>
              <w:t xml:space="preserve">Evidencia</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dce6f0" w:val="clear"/>
            <w:vAlign w:val="center"/>
          </w:tcPr>
          <w:p w:rsidR="00000000" w:rsidDel="00000000" w:rsidP="00000000" w:rsidRDefault="00000000" w:rsidRPr="00000000" w14:paraId="00000108">
            <w:pPr>
              <w:spacing w:after="30" w:line="240" w:lineRule="auto"/>
              <w:rPr/>
            </w:pPr>
            <w:r w:rsidDel="00000000" w:rsidR="00000000" w:rsidRPr="00000000">
              <w:rPr>
                <w:b w:val="1"/>
                <w:bCs w:val="1"/>
                <w:color w:val="1f4e79"/>
                <w:sz w:val="20"/>
                <w:szCs w:val="20"/>
                <w:rtl w:val="0"/>
              </w:rPr>
              <w:t xml:space="preserve">Ubicación</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dce6f0" w:val="clear"/>
            <w:vAlign w:val="center"/>
          </w:tcPr>
          <w:p w:rsidR="00000000" w:rsidDel="00000000" w:rsidP="00000000" w:rsidRDefault="00000000" w:rsidRPr="00000000" w14:paraId="00000109">
            <w:pPr>
              <w:spacing w:after="30" w:line="240" w:lineRule="auto"/>
              <w:rPr/>
            </w:pPr>
            <w:r w:rsidDel="00000000" w:rsidR="00000000" w:rsidRPr="00000000">
              <w:rPr>
                <w:b w:val="1"/>
                <w:bCs w:val="1"/>
                <w:color w:val="1f4e79"/>
                <w:sz w:val="20"/>
                <w:szCs w:val="20"/>
                <w:rtl w:val="0"/>
              </w:rPr>
              <w:t xml:space="preserve">Qué demuestra</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0A">
            <w:pPr>
              <w:spacing w:after="30" w:line="240" w:lineRule="auto"/>
              <w:rPr/>
            </w:pPr>
            <w:r w:rsidDel="00000000" w:rsidR="00000000" w:rsidRPr="00000000">
              <w:rPr>
                <w:sz w:val="20"/>
                <w:szCs w:val="20"/>
                <w:rtl w:val="0"/>
              </w:rPr>
              <w:t xml:space="preserve">Laboratorio y aislamiento de red</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0B">
            <w:pPr>
              <w:spacing w:after="30" w:line="240" w:lineRule="auto"/>
              <w:rPr/>
            </w:pPr>
            <w:r w:rsidDel="00000000" w:rsidR="00000000" w:rsidRPr="00000000">
              <w:rPr>
                <w:rFonts w:ascii="Consolas" w:cs="Consolas" w:eastAsia="Consolas" w:hAnsi="Consolas"/>
                <w:color w:val="333333"/>
                <w:sz w:val="20"/>
                <w:szCs w:val="20"/>
                <w:rtl w:val="0"/>
              </w:rPr>
              <w:t xml:space="preserve">docker-compose.yml</w:t>
            </w:r>
            <w:r w:rsidDel="00000000" w:rsidR="00000000" w:rsidRPr="00000000">
              <w:rPr>
                <w:rtl w:val="0"/>
              </w:rPr>
            </w:r>
          </w:p>
          <w:p w:rsidR="00000000" w:rsidDel="00000000" w:rsidP="00000000" w:rsidRDefault="00000000" w:rsidRPr="00000000" w14:paraId="0000010C">
            <w:pPr>
              <w:spacing w:after="30" w:line="240" w:lineRule="auto"/>
              <w:rPr/>
            </w:pPr>
            <w:r w:rsidDel="00000000" w:rsidR="00000000" w:rsidRPr="00000000">
              <w:rPr>
                <w:rFonts w:ascii="Consolas" w:cs="Consolas" w:eastAsia="Consolas" w:hAnsi="Consolas"/>
                <w:color w:val="333333"/>
                <w:sz w:val="20"/>
                <w:szCs w:val="20"/>
                <w:rtl w:val="0"/>
              </w:rPr>
              <w:t xml:space="preserve">docs/evidencias/T006_aislamiento.txt</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0D">
            <w:pPr>
              <w:spacing w:after="30" w:line="240" w:lineRule="auto"/>
              <w:rPr/>
            </w:pPr>
            <w:r w:rsidDel="00000000" w:rsidR="00000000" w:rsidRPr="00000000">
              <w:rPr>
                <w:sz w:val="20"/>
                <w:szCs w:val="20"/>
                <w:rtl w:val="0"/>
              </w:rPr>
              <w:t xml:space="preserve">Entorno reproducible y respeto del marco legal.</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0E">
            <w:pPr>
              <w:spacing w:after="30" w:line="240" w:lineRule="auto"/>
              <w:rPr/>
            </w:pPr>
            <w:r w:rsidDel="00000000" w:rsidR="00000000" w:rsidRPr="00000000">
              <w:rPr>
                <w:sz w:val="20"/>
                <w:szCs w:val="20"/>
                <w:rtl w:val="0"/>
              </w:rPr>
              <w:t xml:space="preserve">Escaneos reales</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0F">
            <w:pPr>
              <w:spacing w:after="30" w:line="240" w:lineRule="auto"/>
              <w:rPr/>
            </w:pPr>
            <w:r w:rsidDel="00000000" w:rsidR="00000000" w:rsidRPr="00000000">
              <w:rPr>
                <w:rFonts w:ascii="Consolas" w:cs="Consolas" w:eastAsia="Consolas" w:hAnsi="Consolas"/>
                <w:color w:val="333333"/>
                <w:sz w:val="20"/>
                <w:szCs w:val="20"/>
                <w:rtl w:val="0"/>
              </w:rPr>
              <w:t xml:space="preserve">lab/fixtures/</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10">
            <w:pPr>
              <w:spacing w:after="30" w:line="240" w:lineRule="auto"/>
              <w:rPr/>
            </w:pPr>
            <w:r w:rsidDel="00000000" w:rsidR="00000000" w:rsidRPr="00000000">
              <w:rPr>
                <w:sz w:val="20"/>
                <w:szCs w:val="20"/>
                <w:rtl w:val="0"/>
              </w:rPr>
              <w:t xml:space="preserve">Obtención de datos desde la aplicación del laboratorio.</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11">
            <w:pPr>
              <w:spacing w:after="30" w:line="240" w:lineRule="auto"/>
              <w:rPr/>
            </w:pPr>
            <w:r w:rsidDel="00000000" w:rsidR="00000000" w:rsidRPr="00000000">
              <w:rPr>
                <w:sz w:val="20"/>
                <w:szCs w:val="20"/>
                <w:rtl w:val="0"/>
              </w:rPr>
              <w:t xml:space="preserve">Contrato de datos</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12">
            <w:pPr>
              <w:spacing w:after="30" w:line="240" w:lineRule="auto"/>
              <w:rPr/>
            </w:pPr>
            <w:r w:rsidDel="00000000" w:rsidR="00000000" w:rsidRPr="00000000">
              <w:rPr>
                <w:rFonts w:ascii="Consolas" w:cs="Consolas" w:eastAsia="Consolas" w:hAnsi="Consolas"/>
                <w:color w:val="333333"/>
                <w:sz w:val="20"/>
                <w:szCs w:val="20"/>
                <w:rtl w:val="0"/>
              </w:rPr>
              <w:t xml:space="preserve">docs/diseno/finding.schema.json</w:t>
            </w:r>
            <w:r w:rsidDel="00000000" w:rsidR="00000000" w:rsidRPr="00000000">
              <w:rPr>
                <w:rtl w:val="0"/>
              </w:rPr>
            </w:r>
          </w:p>
          <w:p w:rsidR="00000000" w:rsidDel="00000000" w:rsidP="00000000" w:rsidRDefault="00000000" w:rsidRPr="00000000" w14:paraId="00000113">
            <w:pPr>
              <w:spacing w:after="30" w:line="240" w:lineRule="auto"/>
              <w:rPr/>
            </w:pPr>
            <w:r w:rsidDel="00000000" w:rsidR="00000000" w:rsidRPr="00000000">
              <w:rPr>
                <w:rFonts w:ascii="Consolas" w:cs="Consolas" w:eastAsia="Consolas" w:hAnsi="Consolas"/>
                <w:color w:val="333333"/>
                <w:sz w:val="20"/>
                <w:szCs w:val="20"/>
                <w:rtl w:val="0"/>
              </w:rPr>
              <w:t xml:space="preserve">docs/diseno/ESQUEMA_HALLAZGO.md</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14">
            <w:pPr>
              <w:spacing w:after="30" w:line="240" w:lineRule="auto"/>
              <w:rPr/>
            </w:pPr>
            <w:r w:rsidDel="00000000" w:rsidR="00000000" w:rsidRPr="00000000">
              <w:rPr>
                <w:sz w:val="20"/>
                <w:szCs w:val="20"/>
                <w:rtl w:val="0"/>
              </w:rPr>
              <w:t xml:space="preserve">Diseño del formato común y su trazabilidad.</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15">
            <w:pPr>
              <w:spacing w:after="30" w:line="240" w:lineRule="auto"/>
              <w:rPr/>
            </w:pPr>
            <w:r w:rsidDel="00000000" w:rsidR="00000000" w:rsidRPr="00000000">
              <w:rPr>
                <w:sz w:val="20"/>
                <w:szCs w:val="20"/>
                <w:rtl w:val="0"/>
              </w:rPr>
              <w:t xml:space="preserve">Modelo de datos</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16">
            <w:pPr>
              <w:spacing w:after="30" w:line="240" w:lineRule="auto"/>
              <w:rPr/>
            </w:pPr>
            <w:r w:rsidDel="00000000" w:rsidR="00000000" w:rsidRPr="00000000">
              <w:rPr>
                <w:rFonts w:ascii="Consolas" w:cs="Consolas" w:eastAsia="Consolas" w:hAnsi="Consolas"/>
                <w:color w:val="333333"/>
                <w:sz w:val="20"/>
                <w:szCs w:val="20"/>
                <w:rtl w:val="0"/>
              </w:rPr>
              <w:t xml:space="preserve">backend/app/models.py</w:t>
            </w:r>
            <w:r w:rsidDel="00000000" w:rsidR="00000000" w:rsidRPr="00000000">
              <w:rPr>
                <w:rtl w:val="0"/>
              </w:rPr>
            </w:r>
          </w:p>
          <w:p w:rsidR="00000000" w:rsidDel="00000000" w:rsidP="00000000" w:rsidRDefault="00000000" w:rsidRPr="00000000" w14:paraId="00000117">
            <w:pPr>
              <w:spacing w:after="30" w:line="240" w:lineRule="auto"/>
              <w:rPr/>
            </w:pPr>
            <w:r w:rsidDel="00000000" w:rsidR="00000000" w:rsidRPr="00000000">
              <w:rPr>
                <w:rFonts w:ascii="Consolas" w:cs="Consolas" w:eastAsia="Consolas" w:hAnsi="Consolas"/>
                <w:color w:val="333333"/>
                <w:sz w:val="20"/>
                <w:szCs w:val="20"/>
                <w:rtl w:val="0"/>
              </w:rPr>
              <w:t xml:space="preserve">backend/migrations/</w:t>
            </w:r>
            <w:r w:rsidDel="00000000" w:rsidR="00000000" w:rsidRPr="00000000">
              <w:rPr>
                <w:rtl w:val="0"/>
              </w:rPr>
            </w:r>
          </w:p>
          <w:p w:rsidR="00000000" w:rsidDel="00000000" w:rsidP="00000000" w:rsidRDefault="00000000" w:rsidRPr="00000000" w14:paraId="00000118">
            <w:pPr>
              <w:spacing w:after="30" w:line="240" w:lineRule="auto"/>
              <w:rPr/>
            </w:pPr>
            <w:r w:rsidDel="00000000" w:rsidR="00000000" w:rsidRPr="00000000">
              <w:rPr>
                <w:rFonts w:ascii="Consolas" w:cs="Consolas" w:eastAsia="Consolas" w:hAnsi="Consolas"/>
                <w:color w:val="333333"/>
                <w:sz w:val="20"/>
                <w:szCs w:val="20"/>
                <w:rtl w:val="0"/>
              </w:rPr>
              <w:t xml:space="preserve">docs/diseno/MODELO_DATOS.md</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19">
            <w:pPr>
              <w:spacing w:after="30" w:line="240" w:lineRule="auto"/>
              <w:rPr/>
            </w:pPr>
            <w:r w:rsidDel="00000000" w:rsidR="00000000" w:rsidRPr="00000000">
              <w:rPr>
                <w:sz w:val="20"/>
                <w:szCs w:val="20"/>
                <w:rtl w:val="0"/>
              </w:rPr>
              <w:t xml:space="preserve">Diseño e implementación del modelo relacional.</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1A">
            <w:pPr>
              <w:spacing w:after="30" w:line="240" w:lineRule="auto"/>
              <w:rPr/>
            </w:pPr>
            <w:r w:rsidDel="00000000" w:rsidR="00000000" w:rsidRPr="00000000">
              <w:rPr>
                <w:sz w:val="20"/>
                <w:szCs w:val="20"/>
                <w:rtl w:val="0"/>
              </w:rPr>
              <w:t xml:space="preserve">Parser, ingesta y API</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1B">
            <w:pPr>
              <w:spacing w:after="30" w:line="240" w:lineRule="auto"/>
              <w:rPr/>
            </w:pPr>
            <w:r w:rsidDel="00000000" w:rsidR="00000000" w:rsidRPr="00000000">
              <w:rPr>
                <w:rFonts w:ascii="Consolas" w:cs="Consolas" w:eastAsia="Consolas" w:hAnsi="Consolas"/>
                <w:color w:val="333333"/>
                <w:sz w:val="20"/>
                <w:szCs w:val="20"/>
                <w:rtl w:val="0"/>
              </w:rPr>
              <w:t xml:space="preserve">backend/app/parsers/</w:t>
            </w:r>
            <w:r w:rsidDel="00000000" w:rsidR="00000000" w:rsidRPr="00000000">
              <w:rPr>
                <w:rtl w:val="0"/>
              </w:rPr>
            </w:r>
          </w:p>
          <w:p w:rsidR="00000000" w:rsidDel="00000000" w:rsidP="00000000" w:rsidRDefault="00000000" w:rsidRPr="00000000" w14:paraId="0000011C">
            <w:pPr>
              <w:spacing w:after="30" w:line="240" w:lineRule="auto"/>
              <w:rPr/>
            </w:pPr>
            <w:r w:rsidDel="00000000" w:rsidR="00000000" w:rsidRPr="00000000">
              <w:rPr>
                <w:rFonts w:ascii="Consolas" w:cs="Consolas" w:eastAsia="Consolas" w:hAnsi="Consolas"/>
                <w:color w:val="333333"/>
                <w:sz w:val="20"/>
                <w:szCs w:val="20"/>
                <w:rtl w:val="0"/>
              </w:rPr>
              <w:t xml:space="preserve">backend/app/ingesta.py</w:t>
            </w:r>
            <w:r w:rsidDel="00000000" w:rsidR="00000000" w:rsidRPr="00000000">
              <w:rPr>
                <w:rtl w:val="0"/>
              </w:rPr>
            </w:r>
          </w:p>
          <w:p w:rsidR="00000000" w:rsidDel="00000000" w:rsidP="00000000" w:rsidRDefault="00000000" w:rsidRPr="00000000" w14:paraId="0000011D">
            <w:pPr>
              <w:spacing w:after="30" w:line="240" w:lineRule="auto"/>
              <w:rPr/>
            </w:pPr>
            <w:r w:rsidDel="00000000" w:rsidR="00000000" w:rsidRPr="00000000">
              <w:rPr>
                <w:rFonts w:ascii="Consolas" w:cs="Consolas" w:eastAsia="Consolas" w:hAnsi="Consolas"/>
                <w:color w:val="333333"/>
                <w:sz w:val="20"/>
                <w:szCs w:val="20"/>
                <w:rtl w:val="0"/>
              </w:rPr>
              <w:t xml:space="preserve">backend/app/rutas.py</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1E">
            <w:pPr>
              <w:spacing w:after="30" w:line="240" w:lineRule="auto"/>
              <w:rPr/>
            </w:pPr>
            <w:r w:rsidDel="00000000" w:rsidR="00000000" w:rsidRPr="00000000">
              <w:rPr>
                <w:sz w:val="20"/>
                <w:szCs w:val="20"/>
                <w:rtl w:val="0"/>
              </w:rPr>
              <w:t xml:space="preserve">Normalización, deduplicación e integración de componentes.</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1F">
            <w:pPr>
              <w:spacing w:after="30" w:line="240" w:lineRule="auto"/>
              <w:rPr/>
            </w:pPr>
            <w:r w:rsidDel="00000000" w:rsidR="00000000" w:rsidRPr="00000000">
              <w:rPr>
                <w:sz w:val="20"/>
                <w:szCs w:val="20"/>
                <w:rtl w:val="0"/>
              </w:rPr>
              <w:t xml:space="preserve">Módulo de IA</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20">
            <w:pPr>
              <w:spacing w:after="30" w:line="240" w:lineRule="auto"/>
              <w:rPr/>
            </w:pPr>
            <w:r w:rsidDel="00000000" w:rsidR="00000000" w:rsidRPr="00000000">
              <w:rPr>
                <w:rFonts w:ascii="Consolas" w:cs="Consolas" w:eastAsia="Consolas" w:hAnsi="Consolas"/>
                <w:color w:val="333333"/>
                <w:sz w:val="20"/>
                <w:szCs w:val="20"/>
                <w:rtl w:val="0"/>
              </w:rPr>
              <w:t xml:space="preserve">backend/app/ia/</w:t>
            </w:r>
            <w:r w:rsidDel="00000000" w:rsidR="00000000" w:rsidRPr="00000000">
              <w:rPr>
                <w:rtl w:val="0"/>
              </w:rPr>
            </w:r>
          </w:p>
          <w:p w:rsidR="00000000" w:rsidDel="00000000" w:rsidP="00000000" w:rsidRDefault="00000000" w:rsidRPr="00000000" w14:paraId="00000121">
            <w:pPr>
              <w:spacing w:after="30" w:line="240" w:lineRule="auto"/>
              <w:rPr/>
            </w:pPr>
            <w:r w:rsidDel="00000000" w:rsidR="00000000" w:rsidRPr="00000000">
              <w:rPr>
                <w:rFonts w:ascii="Consolas" w:cs="Consolas" w:eastAsia="Consolas" w:hAnsi="Consolas"/>
                <w:color w:val="333333"/>
                <w:sz w:val="20"/>
                <w:szCs w:val="20"/>
                <w:rtl w:val="0"/>
              </w:rPr>
              <w:t xml:space="preserve">docs/diseno/IA_MODELO_Y_PROMPT.md</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22">
            <w:pPr>
              <w:spacing w:after="30" w:line="240" w:lineRule="auto"/>
              <w:rPr/>
            </w:pPr>
            <w:r w:rsidDel="00000000" w:rsidR="00000000" w:rsidRPr="00000000">
              <w:rPr>
                <w:sz w:val="20"/>
                <w:szCs w:val="20"/>
                <w:rtl w:val="0"/>
              </w:rPr>
              <w:t xml:space="preserve">Uso responsable de IA con validación y reintentos.</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23">
            <w:pPr>
              <w:spacing w:after="30" w:line="240" w:lineRule="auto"/>
              <w:rPr/>
            </w:pPr>
            <w:r w:rsidDel="00000000" w:rsidR="00000000" w:rsidRPr="00000000">
              <w:rPr>
                <w:sz w:val="20"/>
                <w:szCs w:val="20"/>
                <w:rtl w:val="0"/>
              </w:rPr>
              <w:t xml:space="preserve">Mediciones del modelo</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24">
            <w:pPr>
              <w:spacing w:after="30" w:line="240" w:lineRule="auto"/>
              <w:rPr/>
            </w:pPr>
            <w:r w:rsidDel="00000000" w:rsidR="00000000" w:rsidRPr="00000000">
              <w:rPr>
                <w:rFonts w:ascii="Consolas" w:cs="Consolas" w:eastAsia="Consolas" w:hAnsi="Consolas"/>
                <w:color w:val="333333"/>
                <w:sz w:val="20"/>
                <w:szCs w:val="20"/>
                <w:rtl w:val="0"/>
              </w:rPr>
              <w:t xml:space="preserve">docs/evidencias/latencia_ollama.md</w:t>
            </w:r>
            <w:r w:rsidDel="00000000" w:rsidR="00000000" w:rsidRPr="00000000">
              <w:rPr>
                <w:rtl w:val="0"/>
              </w:rPr>
            </w:r>
          </w:p>
          <w:p w:rsidR="00000000" w:rsidDel="00000000" w:rsidP="00000000" w:rsidRDefault="00000000" w:rsidRPr="00000000" w14:paraId="00000125">
            <w:pPr>
              <w:spacing w:after="30" w:line="240" w:lineRule="auto"/>
              <w:rPr/>
            </w:pPr>
            <w:r w:rsidDel="00000000" w:rsidR="00000000" w:rsidRPr="00000000">
              <w:rPr>
                <w:rFonts w:ascii="Consolas" w:cs="Consolas" w:eastAsia="Consolas" w:hAnsi="Consolas"/>
                <w:color w:val="333333"/>
                <w:sz w:val="20"/>
                <w:szCs w:val="20"/>
                <w:rtl w:val="0"/>
              </w:rPr>
              <w:t xml:space="preserve">docs/evidencias/enriquecimiento_ajax_v2.md</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26">
            <w:pPr>
              <w:spacing w:after="30" w:line="240" w:lineRule="auto"/>
              <w:rPr/>
            </w:pPr>
            <w:r w:rsidDel="00000000" w:rsidR="00000000" w:rsidRPr="00000000">
              <w:rPr>
                <w:sz w:val="20"/>
                <w:szCs w:val="20"/>
                <w:rtl w:val="0"/>
              </w:rPr>
              <w:t xml:space="preserve">Pruebas del producto y mejoras basadas en resultados.</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27">
            <w:pPr>
              <w:spacing w:after="30" w:line="240" w:lineRule="auto"/>
              <w:rPr/>
            </w:pPr>
            <w:r w:rsidDel="00000000" w:rsidR="00000000" w:rsidRPr="00000000">
              <w:rPr>
                <w:sz w:val="20"/>
                <w:szCs w:val="20"/>
                <w:rtl w:val="0"/>
              </w:rPr>
              <w:t xml:space="preserve">Pruebas e integración continua</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28">
            <w:pPr>
              <w:spacing w:after="30" w:line="240" w:lineRule="auto"/>
              <w:rPr/>
            </w:pPr>
            <w:r w:rsidDel="00000000" w:rsidR="00000000" w:rsidRPr="00000000">
              <w:rPr>
                <w:rFonts w:ascii="Consolas" w:cs="Consolas" w:eastAsia="Consolas" w:hAnsi="Consolas"/>
                <w:color w:val="333333"/>
                <w:sz w:val="20"/>
                <w:szCs w:val="20"/>
                <w:rtl w:val="0"/>
              </w:rPr>
              <w:t xml:space="preserve">backend/tests/</w:t>
            </w:r>
            <w:r w:rsidDel="00000000" w:rsidR="00000000" w:rsidRPr="00000000">
              <w:rPr>
                <w:rtl w:val="0"/>
              </w:rPr>
            </w:r>
          </w:p>
          <w:p w:rsidR="00000000" w:rsidDel="00000000" w:rsidP="00000000" w:rsidRDefault="00000000" w:rsidRPr="00000000" w14:paraId="00000129">
            <w:pPr>
              <w:spacing w:after="30" w:line="240" w:lineRule="auto"/>
              <w:rPr/>
            </w:pPr>
            <w:r w:rsidDel="00000000" w:rsidR="00000000" w:rsidRPr="00000000">
              <w:rPr>
                <w:rFonts w:ascii="Consolas" w:cs="Consolas" w:eastAsia="Consolas" w:hAnsi="Consolas"/>
                <w:color w:val="333333"/>
                <w:sz w:val="20"/>
                <w:szCs w:val="20"/>
                <w:rtl w:val="0"/>
              </w:rPr>
              <w:t xml:space="preserve">.github/workflows/ci.yml</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2A">
            <w:pPr>
              <w:spacing w:after="30" w:line="240" w:lineRule="auto"/>
              <w:rPr/>
            </w:pPr>
            <w:r w:rsidDel="00000000" w:rsidR="00000000" w:rsidRPr="00000000">
              <w:rPr>
                <w:sz w:val="20"/>
                <w:szCs w:val="20"/>
                <w:rtl w:val="0"/>
              </w:rPr>
              <w:t xml:space="preserve">Certificación automática en cada cambio.</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2B">
            <w:pPr>
              <w:spacing w:after="30" w:line="240" w:lineRule="auto"/>
              <w:rPr/>
            </w:pPr>
            <w:r w:rsidDel="00000000" w:rsidR="00000000" w:rsidRPr="00000000">
              <w:rPr>
                <w:sz w:val="20"/>
                <w:szCs w:val="20"/>
                <w:rtl w:val="0"/>
              </w:rPr>
              <w:t xml:space="preserve">Planificación</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2C">
            <w:pPr>
              <w:spacing w:after="30" w:line="240" w:lineRule="auto"/>
              <w:rPr/>
            </w:pPr>
            <w:r w:rsidDel="00000000" w:rsidR="00000000" w:rsidRPr="00000000">
              <w:rPr>
                <w:rFonts w:ascii="Consolas" w:cs="Consolas" w:eastAsia="Consolas" w:hAnsi="Consolas"/>
                <w:color w:val="333333"/>
                <w:sz w:val="20"/>
                <w:szCs w:val="20"/>
                <w:rtl w:val="0"/>
              </w:rPr>
              <w:t xml:space="preserve">docs/SentinelAI_Plan_Sprints.xlsx</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2D">
            <w:pPr>
              <w:spacing w:after="30" w:line="240" w:lineRule="auto"/>
              <w:rPr/>
            </w:pPr>
            <w:r w:rsidDel="00000000" w:rsidR="00000000" w:rsidRPr="00000000">
              <w:rPr>
                <w:sz w:val="20"/>
                <w:szCs w:val="20"/>
                <w:rtl w:val="0"/>
              </w:rPr>
              <w:t xml:space="preserve">Gestión del proyecto, riesgos y estados.</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2E">
            <w:pPr>
              <w:spacing w:after="30" w:line="240" w:lineRule="auto"/>
              <w:rPr/>
            </w:pPr>
            <w:r w:rsidDel="00000000" w:rsidR="00000000" w:rsidRPr="00000000">
              <w:rPr>
                <w:sz w:val="20"/>
                <w:szCs w:val="20"/>
                <w:rtl w:val="0"/>
              </w:rPr>
              <w:t xml:space="preserve">Historial de trabajo</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2F">
            <w:pPr>
              <w:spacing w:after="30" w:line="240" w:lineRule="auto"/>
              <w:rPr/>
            </w:pPr>
            <w:r w:rsidDel="00000000" w:rsidR="00000000" w:rsidRPr="00000000">
              <w:rPr>
                <w:sz w:val="20"/>
                <w:szCs w:val="20"/>
                <w:rtl w:val="0"/>
              </w:rPr>
              <w:t xml:space="preserve">Pull requests #1 a #11 (anexo A)</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30">
            <w:pPr>
              <w:spacing w:after="30" w:line="240" w:lineRule="auto"/>
              <w:rPr/>
            </w:pPr>
            <w:r w:rsidDel="00000000" w:rsidR="00000000" w:rsidRPr="00000000">
              <w:rPr>
                <w:sz w:val="20"/>
                <w:szCs w:val="20"/>
                <w:rtl w:val="0"/>
              </w:rPr>
              <w:t xml:space="preserve">Revisión cruzada y aporte de cada integrante.</w:t>
            </w:r>
            <w:r w:rsidDel="00000000" w:rsidR="00000000" w:rsidRPr="00000000">
              <w:rPr>
                <w:rtl w:val="0"/>
              </w:rPr>
            </w:r>
          </w:p>
        </w:tc>
      </w:tr>
    </w:tbl>
    <w:p w:rsidR="00000000" w:rsidDel="00000000" w:rsidP="00000000" w:rsidRDefault="00000000" w:rsidRPr="00000000" w14:paraId="00000131">
      <w:pPr>
        <w:spacing w:after="120" w:lineRule="auto"/>
        <w:rPr/>
      </w:pPr>
      <w:r w:rsidDel="00000000" w:rsidR="00000000" w:rsidRPr="00000000">
        <w:rPr>
          <w:rtl w:val="0"/>
        </w:rPr>
      </w:r>
    </w:p>
    <w:p w:rsidR="00000000" w:rsidDel="00000000" w:rsidP="00000000" w:rsidRDefault="00000000" w:rsidRPr="00000000" w14:paraId="00000132">
      <w:pPr>
        <w:pStyle w:val="Heading2"/>
        <w:rPr/>
      </w:pPr>
      <w:bookmarkStart w:colFirst="0" w:colLast="0" w:name="_oprbdtpi5jbu" w:id="36"/>
      <w:bookmarkEnd w:id="36"/>
      <w:r w:rsidDel="00000000" w:rsidR="00000000" w:rsidRPr="00000000">
        <w:rPr>
          <w:rtl w:val="0"/>
        </w:rPr>
      </w:r>
    </w:p>
    <w:p w:rsidR="00000000" w:rsidDel="00000000" w:rsidP="00000000" w:rsidRDefault="00000000" w:rsidRPr="00000000" w14:paraId="00000133">
      <w:pPr>
        <w:pStyle w:val="Heading2"/>
        <w:rPr/>
      </w:pPr>
      <w:bookmarkStart w:colFirst="0" w:colLast="0" w:name="_dxq1u2390u3u" w:id="37"/>
      <w:bookmarkEnd w:id="37"/>
      <w:r w:rsidDel="00000000" w:rsidR="00000000" w:rsidRPr="00000000">
        <w:rPr>
          <w:rtl w:val="0"/>
        </w:rPr>
        <w:t xml:space="preserve">5.2 Resultados</w:t>
      </w:r>
    </w:p>
    <w:p w:rsidR="00000000" w:rsidDel="00000000" w:rsidP="00000000" w:rsidRDefault="00000000" w:rsidRPr="00000000" w14:paraId="00000134">
      <w:pPr>
        <w:keepNext w:val="1"/>
        <w:spacing w:after="140" w:line="240" w:lineRule="auto"/>
        <w:jc w:val="both"/>
        <w:rPr/>
      </w:pPr>
      <w:r w:rsidDel="00000000" w:rsidR="00000000" w:rsidRPr="00000000">
        <w:rPr>
          <w:b w:val="1"/>
          <w:bCs w:val="1"/>
          <w:rtl w:val="0"/>
        </w:rPr>
        <w:t xml:space="preserve">Deduplicación.</w:t>
      </w:r>
      <w:r w:rsidDel="00000000" w:rsidR="00000000" w:rsidRPr="00000000">
        <w:rPr>
          <w:rtl w:val="0"/>
        </w:rPr>
        <w:t xml:space="preserve"> Los tres escaneos importados suman 22 hallazgos y quedan en 15 hallazgos únicos. Importar el escaneo completo después del escaneo con Ajax Spider produjo 1 hallazgo nuevo y 4 repetidos.</w:t>
      </w:r>
    </w:p>
    <w:tbl>
      <w:tblPr>
        <w:tblStyle w:val="Table6"/>
        <w:tblW w:w="8504.0" w:type="dxa"/>
        <w:jc w:val="left"/>
        <w:tblInd w:w="-110.0" w:type="dxa"/>
        <w:tblLayout w:type="fixed"/>
        <w:tblLook w:val="0400"/>
      </w:tblPr>
      <w:tblGrid>
        <w:gridCol w:w="5444"/>
        <w:gridCol w:w="3060"/>
        <w:tblGridChange w:id="0">
          <w:tblGrid>
            <w:gridCol w:w="5444"/>
            <w:gridCol w:w="3060"/>
          </w:tblGrid>
        </w:tblGridChange>
      </w:tblGrid>
      <w:tr>
        <w:trPr>
          <w:cantSplit w:val="0"/>
          <w:tblHeader w:val="1"/>
        </w:trPr>
        <w:tc>
          <w:tcPr>
            <w:tcBorders>
              <w:top w:color="bfc7cf" w:space="0" w:sz="4" w:val="single"/>
              <w:left w:color="bfc7cf" w:space="0" w:sz="4" w:val="single"/>
              <w:bottom w:color="bfc7cf" w:space="0" w:sz="4" w:val="single"/>
              <w:right w:color="bfc7cf" w:space="0" w:sz="4" w:val="single"/>
            </w:tcBorders>
            <w:shd w:fill="dce6f0" w:val="clear"/>
            <w:vAlign w:val="center"/>
          </w:tcPr>
          <w:p w:rsidR="00000000" w:rsidDel="00000000" w:rsidP="00000000" w:rsidRDefault="00000000" w:rsidRPr="00000000" w14:paraId="00000135">
            <w:pPr>
              <w:spacing w:after="30" w:line="240" w:lineRule="auto"/>
              <w:rPr/>
            </w:pPr>
            <w:r w:rsidDel="00000000" w:rsidR="00000000" w:rsidRPr="00000000">
              <w:rPr>
                <w:b w:val="1"/>
                <w:bCs w:val="1"/>
                <w:color w:val="1f4e79"/>
                <w:sz w:val="20"/>
                <w:szCs w:val="20"/>
                <w:rtl w:val="0"/>
              </w:rPr>
              <w:t xml:space="preserve">Medición del modelo (Llama 3.1 8B, prompt v2)</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dce6f0" w:val="clear"/>
            <w:vAlign w:val="center"/>
          </w:tcPr>
          <w:p w:rsidR="00000000" w:rsidDel="00000000" w:rsidP="00000000" w:rsidRDefault="00000000" w:rsidRPr="00000000" w14:paraId="00000136">
            <w:pPr>
              <w:spacing w:after="30" w:line="240" w:lineRule="auto"/>
              <w:rPr/>
            </w:pPr>
            <w:r w:rsidDel="00000000" w:rsidR="00000000" w:rsidRPr="00000000">
              <w:rPr>
                <w:b w:val="1"/>
                <w:bCs w:val="1"/>
                <w:color w:val="1f4e79"/>
                <w:sz w:val="20"/>
                <w:szCs w:val="20"/>
                <w:rtl w:val="0"/>
              </w:rPr>
              <w:t xml:space="preserve">Resultado</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37">
            <w:pPr>
              <w:spacing w:after="30" w:line="240" w:lineRule="auto"/>
              <w:rPr/>
            </w:pPr>
            <w:r w:rsidDel="00000000" w:rsidR="00000000" w:rsidRPr="00000000">
              <w:rPr>
                <w:sz w:val="20"/>
                <w:szCs w:val="20"/>
                <w:rtl w:val="0"/>
              </w:rPr>
              <w:t xml:space="preserve">Salidas con formato válido sobre hallazgos no vistos</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38">
            <w:pPr>
              <w:spacing w:after="30" w:line="240" w:lineRule="auto"/>
              <w:rPr/>
            </w:pPr>
            <w:r w:rsidDel="00000000" w:rsidR="00000000" w:rsidRPr="00000000">
              <w:rPr>
                <w:sz w:val="20"/>
                <w:szCs w:val="20"/>
                <w:rtl w:val="0"/>
              </w:rPr>
              <w:t xml:space="preserve">26 de 26, todas al primer intento</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39">
            <w:pPr>
              <w:spacing w:after="30" w:line="240" w:lineRule="auto"/>
              <w:rPr/>
            </w:pPr>
            <w:r w:rsidDel="00000000" w:rsidR="00000000" w:rsidRPr="00000000">
              <w:rPr>
                <w:sz w:val="20"/>
                <w:szCs w:val="20"/>
                <w:rtl w:val="0"/>
              </w:rPr>
              <w:t xml:space="preserve">Acierto de categoría OWASP en casos con criterio claro</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3A">
            <w:pPr>
              <w:spacing w:after="30" w:line="240" w:lineRule="auto"/>
              <w:rPr/>
            </w:pPr>
            <w:r w:rsidDel="00000000" w:rsidR="00000000" w:rsidRPr="00000000">
              <w:rPr>
                <w:sz w:val="20"/>
                <w:szCs w:val="20"/>
                <w:rtl w:val="0"/>
              </w:rPr>
              <w:t xml:space="preserve">11 de 16 (69 %)</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3B">
            <w:pPr>
              <w:spacing w:after="30" w:line="240" w:lineRule="auto"/>
              <w:rPr/>
            </w:pPr>
            <w:r w:rsidDel="00000000" w:rsidR="00000000" w:rsidRPr="00000000">
              <w:rPr>
                <w:sz w:val="20"/>
                <w:szCs w:val="20"/>
                <w:rtl w:val="0"/>
              </w:rPr>
              <w:t xml:space="preserve">Acierto OWASP sobre el conjunto de ajuste, prompt v1 frente a v2</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3C">
            <w:pPr>
              <w:spacing w:after="30" w:line="240" w:lineRule="auto"/>
              <w:rPr/>
            </w:pPr>
            <w:r w:rsidDel="00000000" w:rsidR="00000000" w:rsidRPr="00000000">
              <w:rPr>
                <w:sz w:val="20"/>
                <w:szCs w:val="20"/>
                <w:rtl w:val="0"/>
              </w:rPr>
              <w:t xml:space="preserve">De 3-4 de 9 a 6-7 de 9</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3D">
            <w:pPr>
              <w:spacing w:after="30" w:line="240" w:lineRule="auto"/>
              <w:rPr/>
            </w:pPr>
            <w:r w:rsidDel="00000000" w:rsidR="00000000" w:rsidRPr="00000000">
              <w:rPr>
                <w:sz w:val="20"/>
                <w:szCs w:val="20"/>
                <w:rtl w:val="0"/>
              </w:rPr>
              <w:t xml:space="preserve">Ausencia de CSP clasificada con numeración de 2021</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3E">
            <w:pPr>
              <w:spacing w:after="30" w:line="240" w:lineRule="auto"/>
              <w:rPr/>
            </w:pPr>
            <w:r w:rsidDel="00000000" w:rsidR="00000000" w:rsidRPr="00000000">
              <w:rPr>
                <w:sz w:val="20"/>
                <w:szCs w:val="20"/>
                <w:rtl w:val="0"/>
              </w:rPr>
              <w:t xml:space="preserve">15 de 16 respuestas</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3F">
            <w:pPr>
              <w:spacing w:after="30" w:line="240" w:lineRule="auto"/>
              <w:rPr/>
            </w:pPr>
            <w:r w:rsidDel="00000000" w:rsidR="00000000" w:rsidRPr="00000000">
              <w:rPr>
                <w:sz w:val="20"/>
                <w:szCs w:val="20"/>
                <w:rtl w:val="0"/>
              </w:rPr>
              <w:t xml:space="preserve">Prioridad dentro del tramo que pide el prompt</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40">
            <w:pPr>
              <w:spacing w:after="30" w:line="240" w:lineRule="auto"/>
              <w:rPr/>
            </w:pPr>
            <w:r w:rsidDel="00000000" w:rsidR="00000000" w:rsidRPr="00000000">
              <w:rPr>
                <w:sz w:val="20"/>
                <w:szCs w:val="20"/>
                <w:rtl w:val="0"/>
              </w:rPr>
              <w:t xml:space="preserve">11 de 26</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41">
            <w:pPr>
              <w:spacing w:after="30" w:line="240" w:lineRule="auto"/>
              <w:rPr/>
            </w:pPr>
            <w:r w:rsidDel="00000000" w:rsidR="00000000" w:rsidRPr="00000000">
              <w:rPr>
                <w:sz w:val="20"/>
                <w:szCs w:val="20"/>
                <w:rtl w:val="0"/>
              </w:rPr>
              <w:t xml:space="preserve">Latencia por hallazgo, modelo cargado</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42">
            <w:pPr>
              <w:spacing w:after="30" w:line="240" w:lineRule="auto"/>
              <w:rPr/>
            </w:pPr>
            <w:r w:rsidDel="00000000" w:rsidR="00000000" w:rsidRPr="00000000">
              <w:rPr>
                <w:sz w:val="20"/>
                <w:szCs w:val="20"/>
                <w:rtl w:val="0"/>
              </w:rPr>
              <w:t xml:space="preserve">1,1 a 2,4 s</w:t>
            </w:r>
            <w:r w:rsidDel="00000000" w:rsidR="00000000" w:rsidRPr="00000000">
              <w:rPr>
                <w:rtl w:val="0"/>
              </w:rPr>
            </w:r>
          </w:p>
        </w:tc>
      </w:tr>
    </w:tbl>
    <w:p w:rsidR="00000000" w:rsidDel="00000000" w:rsidP="00000000" w:rsidRDefault="00000000" w:rsidRPr="00000000" w14:paraId="00000143">
      <w:pPr>
        <w:spacing w:after="120" w:lineRule="auto"/>
        <w:rPr/>
      </w:pPr>
      <w:r w:rsidDel="00000000" w:rsidR="00000000" w:rsidRPr="00000000">
        <w:rPr>
          <w:rtl w:val="0"/>
        </w:rPr>
      </w:r>
    </w:p>
    <w:p w:rsidR="00000000" w:rsidDel="00000000" w:rsidP="00000000" w:rsidRDefault="00000000" w:rsidRPr="00000000" w14:paraId="00000144">
      <w:pPr>
        <w:spacing w:after="140" w:line="240" w:lineRule="auto"/>
        <w:jc w:val="both"/>
        <w:rPr/>
      </w:pPr>
      <w:r w:rsidDel="00000000" w:rsidR="00000000" w:rsidRPr="00000000">
        <w:rPr>
          <w:rtl w:val="0"/>
        </w:rPr>
        <w:t xml:space="preserve">Estos resultados se miden contra criterios definidos por el responsable del módulo de IA. Para que la medición sea independiente, el rol de validación está construyendo un conjunto de referencia (golden set) etiquetado sin ver las respuestas del modelo.</w:t>
      </w:r>
    </w:p>
    <w:p w:rsidR="00000000" w:rsidDel="00000000" w:rsidP="00000000" w:rsidRDefault="00000000" w:rsidRPr="00000000" w14:paraId="00000145">
      <w:pPr>
        <w:spacing w:after="140" w:line="240" w:lineRule="auto"/>
        <w:jc w:val="both"/>
        <w:rPr/>
      </w:pPr>
      <w:r w:rsidDel="00000000" w:rsidR="00000000" w:rsidRPr="00000000">
        <w:rPr>
          <w:rtl w:val="0"/>
        </w:rPr>
      </w:r>
    </w:p>
    <w:tbl>
      <w:tblPr>
        <w:tblStyle w:val="Table7"/>
        <w:tblW w:w="8504.0" w:type="dxa"/>
        <w:jc w:val="left"/>
        <w:tblInd w:w="-110.0" w:type="dxa"/>
        <w:tblLayout w:type="fixed"/>
        <w:tblLook w:val="0400"/>
      </w:tblPr>
      <w:tblGrid>
        <w:gridCol w:w="5444"/>
        <w:gridCol w:w="3060"/>
        <w:tblGridChange w:id="0">
          <w:tblGrid>
            <w:gridCol w:w="5444"/>
            <w:gridCol w:w="3060"/>
          </w:tblGrid>
        </w:tblGridChange>
      </w:tblGrid>
      <w:tr>
        <w:trPr>
          <w:cantSplit w:val="0"/>
          <w:tblHeader w:val="1"/>
        </w:trPr>
        <w:tc>
          <w:tcPr>
            <w:tcBorders>
              <w:top w:color="bfc7cf" w:space="0" w:sz="4" w:val="single"/>
              <w:left w:color="bfc7cf" w:space="0" w:sz="4" w:val="single"/>
              <w:bottom w:color="bfc7cf" w:space="0" w:sz="4" w:val="single"/>
              <w:right w:color="bfc7cf" w:space="0" w:sz="4" w:val="single"/>
            </w:tcBorders>
            <w:shd w:fill="dce6f0" w:val="clear"/>
            <w:vAlign w:val="center"/>
          </w:tcPr>
          <w:p w:rsidR="00000000" w:rsidDel="00000000" w:rsidP="00000000" w:rsidRDefault="00000000" w:rsidRPr="00000000" w14:paraId="00000146">
            <w:pPr>
              <w:spacing w:after="30" w:line="240" w:lineRule="auto"/>
              <w:rPr/>
            </w:pPr>
            <w:r w:rsidDel="00000000" w:rsidR="00000000" w:rsidRPr="00000000">
              <w:rPr>
                <w:b w:val="1"/>
                <w:bCs w:val="1"/>
                <w:color w:val="1f4e79"/>
                <w:sz w:val="20"/>
                <w:szCs w:val="20"/>
                <w:rtl w:val="0"/>
              </w:rPr>
              <w:t xml:space="preserve">Pruebas automatizadas</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dce6f0" w:val="clear"/>
            <w:vAlign w:val="center"/>
          </w:tcPr>
          <w:p w:rsidR="00000000" w:rsidDel="00000000" w:rsidP="00000000" w:rsidRDefault="00000000" w:rsidRPr="00000000" w14:paraId="00000147">
            <w:pPr>
              <w:spacing w:after="30" w:line="240" w:lineRule="auto"/>
              <w:rPr/>
            </w:pPr>
            <w:r w:rsidDel="00000000" w:rsidR="00000000" w:rsidRPr="00000000">
              <w:rPr>
                <w:b w:val="1"/>
                <w:bCs w:val="1"/>
                <w:color w:val="1f4e79"/>
                <w:sz w:val="20"/>
                <w:szCs w:val="20"/>
                <w:rtl w:val="0"/>
              </w:rPr>
              <w:t xml:space="preserve">Cantidad</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48">
            <w:pPr>
              <w:spacing w:after="30" w:line="240" w:lineRule="auto"/>
              <w:rPr/>
            </w:pPr>
            <w:r w:rsidDel="00000000" w:rsidR="00000000" w:rsidRPr="00000000">
              <w:rPr>
                <w:sz w:val="20"/>
                <w:szCs w:val="20"/>
                <w:rtl w:val="0"/>
              </w:rPr>
              <w:t xml:space="preserve">Parser de ZAP</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49">
            <w:pPr>
              <w:spacing w:after="30" w:line="240" w:lineRule="auto"/>
              <w:rPr/>
            </w:pPr>
            <w:r w:rsidDel="00000000" w:rsidR="00000000" w:rsidRPr="00000000">
              <w:rPr>
                <w:sz w:val="20"/>
                <w:szCs w:val="20"/>
                <w:rtl w:val="0"/>
              </w:rPr>
              <w:t xml:space="preserve">25</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4A">
            <w:pPr>
              <w:spacing w:after="30" w:line="240" w:lineRule="auto"/>
              <w:rPr/>
            </w:pPr>
            <w:r w:rsidDel="00000000" w:rsidR="00000000" w:rsidRPr="00000000">
              <w:rPr>
                <w:sz w:val="20"/>
                <w:szCs w:val="20"/>
                <w:rtl w:val="0"/>
              </w:rPr>
              <w:t xml:space="preserve">Contrato de datos (esquema y ejemplo)</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4B">
            <w:pPr>
              <w:spacing w:after="30" w:line="240" w:lineRule="auto"/>
              <w:rPr/>
            </w:pPr>
            <w:r w:rsidDel="00000000" w:rsidR="00000000" w:rsidRPr="00000000">
              <w:rPr>
                <w:sz w:val="20"/>
                <w:szCs w:val="20"/>
                <w:rtl w:val="0"/>
              </w:rPr>
              <w:t xml:space="preserve">2</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4C">
            <w:pPr>
              <w:spacing w:after="30" w:line="240" w:lineRule="auto"/>
              <w:rPr/>
            </w:pPr>
            <w:r w:rsidDel="00000000" w:rsidR="00000000" w:rsidRPr="00000000">
              <w:rPr>
                <w:sz w:val="20"/>
                <w:szCs w:val="20"/>
                <w:rtl w:val="0"/>
              </w:rPr>
              <w:t xml:space="preserve">Módulo de IA (sin depender de Ollama)</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4D">
            <w:pPr>
              <w:spacing w:after="30" w:line="240" w:lineRule="auto"/>
              <w:rPr/>
            </w:pPr>
            <w:r w:rsidDel="00000000" w:rsidR="00000000" w:rsidRPr="00000000">
              <w:rPr>
                <w:sz w:val="20"/>
                <w:szCs w:val="20"/>
                <w:rtl w:val="0"/>
              </w:rPr>
              <w:t xml:space="preserve">33</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4E">
            <w:pPr>
              <w:spacing w:after="30" w:line="240" w:lineRule="auto"/>
              <w:rPr/>
            </w:pPr>
            <w:r w:rsidDel="00000000" w:rsidR="00000000" w:rsidRPr="00000000">
              <w:rPr>
                <w:sz w:val="20"/>
                <w:szCs w:val="20"/>
                <w:rtl w:val="0"/>
              </w:rPr>
              <w:t xml:space="preserve">Ingesta y consulta contra PostgreSQL</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4F">
            <w:pPr>
              <w:spacing w:after="30" w:line="240" w:lineRule="auto"/>
              <w:rPr/>
            </w:pPr>
            <w:r w:rsidDel="00000000" w:rsidR="00000000" w:rsidRPr="00000000">
              <w:rPr>
                <w:sz w:val="20"/>
                <w:szCs w:val="20"/>
                <w:rtl w:val="0"/>
              </w:rPr>
              <w:t xml:space="preserve">12</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50">
            <w:pPr>
              <w:spacing w:after="30" w:line="240" w:lineRule="auto"/>
              <w:rPr/>
            </w:pPr>
            <w:r w:rsidDel="00000000" w:rsidR="00000000" w:rsidRPr="00000000">
              <w:rPr>
                <w:b w:val="1"/>
                <w:bCs w:val="1"/>
                <w:sz w:val="20"/>
                <w:szCs w:val="20"/>
                <w:rtl w:val="0"/>
              </w:rPr>
              <w:t xml:space="preserve">Total</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51">
            <w:pPr>
              <w:spacing w:after="30" w:line="240" w:lineRule="auto"/>
              <w:rPr/>
            </w:pPr>
            <w:r w:rsidDel="00000000" w:rsidR="00000000" w:rsidRPr="00000000">
              <w:rPr>
                <w:b w:val="1"/>
                <w:bCs w:val="1"/>
                <w:sz w:val="20"/>
                <w:szCs w:val="20"/>
                <w:rtl w:val="0"/>
              </w:rPr>
              <w:t xml:space="preserve">72</w:t>
            </w:r>
            <w:r w:rsidDel="00000000" w:rsidR="00000000" w:rsidRPr="00000000">
              <w:rPr>
                <w:sz w:val="20"/>
                <w:szCs w:val="20"/>
                <w:rtl w:val="0"/>
              </w:rPr>
              <w:t xml:space="preserve">, más 5 verificaciones de restricciones de la base</w:t>
            </w:r>
            <w:r w:rsidDel="00000000" w:rsidR="00000000" w:rsidRPr="00000000">
              <w:rPr>
                <w:rtl w:val="0"/>
              </w:rPr>
            </w:r>
          </w:p>
        </w:tc>
      </w:tr>
    </w:tbl>
    <w:p w:rsidR="00000000" w:rsidDel="00000000" w:rsidP="00000000" w:rsidRDefault="00000000" w:rsidRPr="00000000" w14:paraId="00000152">
      <w:pPr>
        <w:spacing w:after="120" w:lineRule="auto"/>
        <w:rPr/>
      </w:pPr>
      <w:r w:rsidDel="00000000" w:rsidR="00000000" w:rsidRPr="00000000">
        <w:rPr>
          <w:rtl w:val="0"/>
        </w:rPr>
      </w:r>
    </w:p>
    <w:p w:rsidR="00000000" w:rsidDel="00000000" w:rsidP="00000000" w:rsidRDefault="00000000" w:rsidRPr="00000000" w14:paraId="00000153">
      <w:pPr>
        <w:spacing w:after="120" w:lineRule="auto"/>
        <w:rPr/>
      </w:pPr>
      <w:r w:rsidDel="00000000" w:rsidR="00000000" w:rsidRPr="00000000">
        <w:rPr>
          <w:rtl w:val="0"/>
        </w:rPr>
      </w:r>
    </w:p>
    <w:p w:rsidR="00000000" w:rsidDel="00000000" w:rsidP="00000000" w:rsidRDefault="00000000" w:rsidRPr="00000000" w14:paraId="00000154">
      <w:pPr>
        <w:spacing w:after="120" w:lineRule="auto"/>
        <w:rPr/>
      </w:pPr>
      <w:r w:rsidDel="00000000" w:rsidR="00000000" w:rsidRPr="00000000">
        <w:rPr>
          <w:rtl w:val="0"/>
        </w:rPr>
      </w:r>
    </w:p>
    <w:p w:rsidR="00000000" w:rsidDel="00000000" w:rsidP="00000000" w:rsidRDefault="00000000" w:rsidRPr="00000000" w14:paraId="00000155">
      <w:pPr>
        <w:spacing w:after="120" w:lineRule="auto"/>
        <w:rPr/>
      </w:pPr>
      <w:r w:rsidDel="00000000" w:rsidR="00000000" w:rsidRPr="00000000">
        <w:rPr>
          <w:rtl w:val="0"/>
        </w:rPr>
      </w:r>
    </w:p>
    <w:p w:rsidR="00000000" w:rsidDel="00000000" w:rsidP="00000000" w:rsidRDefault="00000000" w:rsidRPr="00000000" w14:paraId="00000156">
      <w:pPr>
        <w:spacing w:after="120" w:lineRule="auto"/>
        <w:rPr/>
      </w:pPr>
      <w:r w:rsidDel="00000000" w:rsidR="00000000" w:rsidRPr="00000000">
        <w:rPr>
          <w:rtl w:val="0"/>
        </w:rPr>
      </w:r>
    </w:p>
    <w:p w:rsidR="00000000" w:rsidDel="00000000" w:rsidP="00000000" w:rsidRDefault="00000000" w:rsidRPr="00000000" w14:paraId="00000157">
      <w:pPr>
        <w:spacing w:after="120" w:lineRule="auto"/>
        <w:rPr/>
      </w:pPr>
      <w:r w:rsidDel="00000000" w:rsidR="00000000" w:rsidRPr="00000000">
        <w:rPr>
          <w:rtl w:val="0"/>
        </w:rPr>
      </w:r>
    </w:p>
    <w:p w:rsidR="00000000" w:rsidDel="00000000" w:rsidP="00000000" w:rsidRDefault="00000000" w:rsidRPr="00000000" w14:paraId="00000158">
      <w:pPr>
        <w:spacing w:after="120" w:lineRule="auto"/>
        <w:rPr/>
      </w:pPr>
      <w:r w:rsidDel="00000000" w:rsidR="00000000" w:rsidRPr="00000000">
        <w:rPr>
          <w:rtl w:val="0"/>
        </w:rPr>
      </w:r>
    </w:p>
    <w:p w:rsidR="00000000" w:rsidDel="00000000" w:rsidP="00000000" w:rsidRDefault="00000000" w:rsidRPr="00000000" w14:paraId="00000159">
      <w:pPr>
        <w:pStyle w:val="Heading1"/>
        <w:rPr/>
      </w:pPr>
      <w:bookmarkStart w:colFirst="0" w:colLast="0" w:name="_ru9370waw5or" w:id="38"/>
      <w:bookmarkEnd w:id="38"/>
      <w:r w:rsidDel="00000000" w:rsidR="00000000" w:rsidRPr="00000000">
        <w:rPr>
          <w:rtl w:val="0"/>
        </w:rPr>
        <w:t xml:space="preserve">6. Intereses y proyecciones profesionales</w:t>
      </w:r>
    </w:p>
    <w:p w:rsidR="00000000" w:rsidDel="00000000" w:rsidP="00000000" w:rsidRDefault="00000000" w:rsidRPr="00000000" w14:paraId="0000015A">
      <w:pPr>
        <w:pStyle w:val="Heading2"/>
        <w:rPr/>
      </w:pPr>
      <w:bookmarkStart w:colFirst="0" w:colLast="0" w:name="_shbyby8h6a69" w:id="39"/>
      <w:bookmarkEnd w:id="39"/>
      <w:r w:rsidDel="00000000" w:rsidR="00000000" w:rsidRPr="00000000">
        <w:rPr>
          <w:rtl w:val="0"/>
        </w:rPr>
        <w:t xml:space="preserve">Luciano Zambrano</w:t>
      </w:r>
    </w:p>
    <w:p w:rsidR="00000000" w:rsidDel="00000000" w:rsidP="00000000" w:rsidRDefault="00000000" w:rsidRPr="00000000" w14:paraId="0000015B">
      <w:pPr>
        <w:spacing w:after="140" w:line="240" w:lineRule="auto"/>
        <w:jc w:val="both"/>
        <w:rPr/>
      </w:pPr>
      <w:r w:rsidDel="00000000" w:rsidR="00000000" w:rsidRPr="00000000">
        <w:rPr>
          <w:rtl w:val="0"/>
        </w:rPr>
        <w:t xml:space="preserve">Mis intereses se orientan al desarrollo web fullstack, la construcción de APIs y la incorporación de prácticas DevOps. El proyecto los reflejó y también los amplió: además de la API, terminé a cargo del modelo de datos, de la infraestructura con Docker y de la integración continua. Diagnosticar por qué Docker Desktop fallaba bajo carga, y decidir migrar a Docker Engine, me mostró que me interesa entender la plataforma sobre la que corre el software, no solo el código de la aplicación. También aprendí a escribir reglas de negocio como restricciones de la base de datos y a verificar con pruebas que efectivamente se cumplen.</w:t>
      </w:r>
    </w:p>
    <w:p w:rsidR="00000000" w:rsidDel="00000000" w:rsidP="00000000" w:rsidRDefault="00000000" w:rsidRPr="00000000" w14:paraId="0000015C">
      <w:pPr>
        <w:spacing w:after="140" w:line="240" w:lineRule="auto"/>
        <w:jc w:val="both"/>
        <w:rPr/>
      </w:pPr>
      <w:r w:rsidDel="00000000" w:rsidR="00000000" w:rsidRPr="00000000">
        <w:rPr>
          <w:rtl w:val="0"/>
        </w:rPr>
        <w:t xml:space="preserve">Me proyecto en los roles en que está evolucionando el desarrollo de software: perfiles que, apoyados en agentes de IA, se hacen cargo de una solución de punta a punta, desde los datos y la infraestructura hasta la experiencia del usuario. Este proyecto me mostró que en ese escenario lo diferenciador es el criterio para decidir qué construir, verificar que lo construido funciona y medir si realmente resuelve el problema, como hicimos al contrastar el modelo con un golden set. Quiero seguir profundizando en backend y datos como base técnica, y desarrollar ese criterio de producto en un rol de Product Engineer.</w:t>
      </w:r>
    </w:p>
    <w:p w:rsidR="00000000" w:rsidDel="00000000" w:rsidP="00000000" w:rsidRDefault="00000000" w:rsidRPr="00000000" w14:paraId="0000015D">
      <w:pPr>
        <w:spacing w:after="140" w:line="240" w:lineRule="auto"/>
        <w:jc w:val="both"/>
        <w:rPr/>
      </w:pPr>
      <w:r w:rsidDel="00000000" w:rsidR="00000000" w:rsidRPr="00000000">
        <w:rPr>
          <w:rtl w:val="0"/>
        </w:rPr>
      </w:r>
    </w:p>
    <w:p w:rsidR="00000000" w:rsidDel="00000000" w:rsidP="00000000" w:rsidRDefault="00000000" w:rsidRPr="00000000" w14:paraId="0000015E">
      <w:pPr>
        <w:pStyle w:val="Heading2"/>
        <w:rPr>
          <w:b w:val="1"/>
          <w:bCs w:val="1"/>
          <w:highlight w:val="yellow"/>
        </w:rPr>
      </w:pPr>
      <w:bookmarkStart w:colFirst="0" w:colLast="0" w:name="_rk8h8cmznxao" w:id="40"/>
      <w:bookmarkEnd w:id="40"/>
      <w:r w:rsidDel="00000000" w:rsidR="00000000" w:rsidRPr="00000000">
        <w:rPr>
          <w:rtl w:val="0"/>
        </w:rPr>
        <w:t xml:space="preserve">Joaquin Herrera</w:t>
      </w:r>
      <w:r w:rsidDel="00000000" w:rsidR="00000000" w:rsidRPr="00000000">
        <w:rPr>
          <w:rtl w:val="0"/>
        </w:rPr>
      </w:r>
    </w:p>
    <w:p w:rsidR="00000000" w:rsidDel="00000000" w:rsidP="00000000" w:rsidRDefault="00000000" w:rsidRPr="00000000" w14:paraId="0000015F">
      <w:pPr>
        <w:spacing w:after="140" w:line="240" w:lineRule="auto"/>
        <w:jc w:val="both"/>
        <w:rPr/>
      </w:pPr>
      <w:r w:rsidDel="00000000" w:rsidR="00000000" w:rsidRPr="00000000">
        <w:rPr>
          <w:rtl w:val="0"/>
        </w:rPr>
        <w:t xml:space="preserve">Mis intereses siempre han estado en el desarrollo backend, este proyecto permitió profundizarlo desde algo que no conocia, como fue armar una IA local. Al inicio no tenía noción de lo que implicaba ejecutar un modelo en mi computador y lograr que su respuesta sea confiable. Construir el parser de ZAP me mostró la importancia de transformar datos desordenados en un formato común sin perder la evidencia original de los hallazgos previamente encontrados.</w:t>
      </w:r>
    </w:p>
    <w:p w:rsidR="00000000" w:rsidDel="00000000" w:rsidP="00000000" w:rsidRDefault="00000000" w:rsidRPr="00000000" w14:paraId="00000160">
      <w:pPr>
        <w:spacing w:after="140" w:line="240" w:lineRule="auto"/>
        <w:jc w:val="both"/>
        <w:rPr/>
      </w:pPr>
      <w:r w:rsidDel="00000000" w:rsidR="00000000" w:rsidRPr="00000000">
        <w:rPr>
          <w:rtl w:val="0"/>
        </w:rPr>
        <w:t xml:space="preserve">Mis intereses de al principio siguen siendo los mismos, pero ahora tengo mas claro hacia donde los puedo llevar, y qué puedo crear yo mismo. A futuro me proyecto con roles de desarrollo backend que integren soluciones con inteligencia artificial, donde como dije, no basta que el modelo funcione, sino que también hay que verificar que los datos sean confiables.</w:t>
      </w:r>
    </w:p>
    <w:p w:rsidR="00000000" w:rsidDel="00000000" w:rsidP="00000000" w:rsidRDefault="00000000" w:rsidRPr="00000000" w14:paraId="00000161">
      <w:pPr>
        <w:pStyle w:val="Heading2"/>
        <w:rPr/>
      </w:pPr>
      <w:bookmarkStart w:colFirst="0" w:colLast="0" w:name="_qyvfh4qrxgbq" w:id="41"/>
      <w:bookmarkEnd w:id="41"/>
      <w:r w:rsidDel="00000000" w:rsidR="00000000" w:rsidRPr="00000000">
        <w:rPr>
          <w:rtl w:val="0"/>
        </w:rPr>
        <w:t xml:space="preserve">Felipe Cayún</w:t>
      </w:r>
    </w:p>
    <w:p w:rsidR="00000000" w:rsidDel="00000000" w:rsidP="00000000" w:rsidRDefault="00000000" w:rsidRPr="00000000" w14:paraId="00000162">
      <w:pPr>
        <w:spacing w:after="140" w:lineRule="auto"/>
        <w:jc w:val="both"/>
        <w:rPr/>
      </w:pPr>
      <w:r w:rsidDel="00000000" w:rsidR="00000000" w:rsidRPr="00000000">
        <w:rPr>
          <w:rtl w:val="0"/>
        </w:rPr>
        <w:t xml:space="preserve">Este proyecto me permitió descubrir un interés por el desarrollo de sistemas seguros y por la infraestructura que los sostiene. Trabajar en un entorno Linux con WSL2 y Docker, ejecutar escaneos con OWASP ZAP sobre un laboratorio aislado y revisar hallazgos de seguridad uno a uno me mostró que la seguridad no es una etapa final, sino una forma de pensar que debe estar presente desde el diseño. A futuro me proyecto en roles donde pueda combinar el desarrollo con buenas prácticas de seguridad, ya sea construyendo aplicaciones más robustas o apoyando la detección y corrección de vulnerabilidades en sistemas existentes. También valoro haber aprendido a trabajar con control de versiones y revisión entre pares, una práctica que considero fundamental en cualquier equipo de desarrollo profesional.</w:t>
      </w:r>
    </w:p>
    <w:p w:rsidR="00000000" w:rsidDel="00000000" w:rsidP="00000000" w:rsidRDefault="00000000" w:rsidRPr="00000000" w14:paraId="00000163">
      <w:pPr>
        <w:pStyle w:val="Heading1"/>
        <w:rPr/>
      </w:pPr>
      <w:bookmarkStart w:colFirst="0" w:colLast="0" w:name="_hju3p4f9k0ld" w:id="42"/>
      <w:bookmarkEnd w:id="42"/>
      <w:r w:rsidDel="00000000" w:rsidR="00000000" w:rsidRPr="00000000">
        <w:rPr>
          <w:rtl w:val="0"/>
        </w:rPr>
        <w:t xml:space="preserve">Conclusiones</w:t>
      </w:r>
    </w:p>
    <w:p w:rsidR="00000000" w:rsidDel="00000000" w:rsidP="00000000" w:rsidRDefault="00000000" w:rsidRPr="00000000" w14:paraId="00000164">
      <w:pPr>
        <w:spacing w:after="140" w:line="240" w:lineRule="auto"/>
        <w:jc w:val="both"/>
        <w:rPr/>
      </w:pPr>
      <w:r w:rsidDel="00000000" w:rsidR="00000000" w:rsidRPr="00000000">
        <w:rPr>
          <w:rtl w:val="0"/>
        </w:rPr>
        <w:t xml:space="preserve">Al cierre de la fase 2, SentinelAI cumple el núcleo de su propuesta: un hallazgo real detectado por OWASP ZAP en un laboratorio aislado se importa, se normaliza, se deduplica, se almacena con su evidencia original intacta y se enriquece con un modelo local cuya salida se valida antes de guardarse. Cuatro de los diez objetivos específicos están completos, cuatro en curso y dos reprogramados para la fase siguiente con su base técnica ya disponible.</w:t>
      </w:r>
    </w:p>
    <w:p w:rsidR="00000000" w:rsidDel="00000000" w:rsidP="00000000" w:rsidRDefault="00000000" w:rsidRPr="00000000" w14:paraId="00000165">
      <w:pPr>
        <w:spacing w:after="140" w:line="240" w:lineRule="auto"/>
        <w:jc w:val="both"/>
        <w:rPr/>
      </w:pPr>
      <w:r w:rsidDel="00000000" w:rsidR="00000000" w:rsidRPr="00000000">
        <w:rPr>
          <w:rtl w:val="0"/>
        </w:rPr>
        <w:t xml:space="preserve">El principal aprendizaje del equipo es que la confiabilidad de una solución con inteligencia artificial no está en el modelo, sino en lo que lo rodea. El modelo entregó formato válido en todos los casos gracias a la validación, pero mostró sesgos medibles en la clasificación y la prioridad. Medir esos sesgos, en lugar de asumir que el modelo acierta, es lo que permite decidir con fundamento qué tareas delegarle y cuáles resolver con reglas deterministas o con revisión humana.</w:t>
      </w:r>
    </w:p>
    <w:p w:rsidR="00000000" w:rsidDel="00000000" w:rsidP="00000000" w:rsidRDefault="00000000" w:rsidRPr="00000000" w14:paraId="00000166">
      <w:pPr>
        <w:spacing w:after="140" w:line="240" w:lineRule="auto"/>
        <w:jc w:val="both"/>
        <w:rPr/>
      </w:pPr>
      <w:r w:rsidDel="00000000" w:rsidR="00000000" w:rsidRPr="00000000">
        <w:rPr>
          <w:rtl w:val="0"/>
        </w:rPr>
        <w:t xml:space="preserve">El segundo aprendizaje es de proceso: un contrato de datos definido al inicio, pruebas automatizadas y una rama principal protegida permitieron integrar el trabajo de tres personas con horarios distintos sin que un cambio rompiera el trabajo de otro. Para la fase 3, el foco está en el dashboard, el reporte técnico, la validación humana registrada en la plataforma y la decisión sobre la clasificación OWASP.</w:t>
      </w:r>
    </w:p>
    <w:p w:rsidR="00000000" w:rsidDel="00000000" w:rsidP="00000000" w:rsidRDefault="00000000" w:rsidRPr="00000000" w14:paraId="00000167">
      <w:pPr>
        <w:pStyle w:val="Heading1"/>
        <w:rPr/>
      </w:pPr>
      <w:bookmarkStart w:colFirst="0" w:colLast="0" w:name="_v1jjdtqr0g5o" w:id="43"/>
      <w:bookmarkEnd w:id="43"/>
      <w:r w:rsidDel="00000000" w:rsidR="00000000" w:rsidRPr="00000000">
        <w:rPr>
          <w:rtl w:val="0"/>
        </w:rPr>
        <w:t xml:space="preserve">Reflexiones individuales</w:t>
      </w:r>
    </w:p>
    <w:p w:rsidR="00000000" w:rsidDel="00000000" w:rsidP="00000000" w:rsidRDefault="00000000" w:rsidRPr="00000000" w14:paraId="00000168">
      <w:pPr>
        <w:pStyle w:val="Heading2"/>
        <w:rPr/>
      </w:pPr>
      <w:bookmarkStart w:colFirst="0" w:colLast="0" w:name="_klx0bccwlz6v" w:id="44"/>
      <w:bookmarkEnd w:id="44"/>
      <w:r w:rsidDel="00000000" w:rsidR="00000000" w:rsidRPr="00000000">
        <w:rPr>
          <w:rtl w:val="0"/>
        </w:rPr>
      </w:r>
    </w:p>
    <w:p w:rsidR="00000000" w:rsidDel="00000000" w:rsidP="00000000" w:rsidRDefault="00000000" w:rsidRPr="00000000" w14:paraId="00000169">
      <w:pPr>
        <w:pStyle w:val="Heading2"/>
        <w:rPr/>
      </w:pPr>
      <w:bookmarkStart w:colFirst="0" w:colLast="0" w:name="_3yfd9io2k378" w:id="45"/>
      <w:bookmarkEnd w:id="45"/>
      <w:r w:rsidDel="00000000" w:rsidR="00000000" w:rsidRPr="00000000">
        <w:rPr>
          <w:rtl w:val="0"/>
        </w:rPr>
      </w:r>
    </w:p>
    <w:p w:rsidR="00000000" w:rsidDel="00000000" w:rsidP="00000000" w:rsidRDefault="00000000" w:rsidRPr="00000000" w14:paraId="0000016A">
      <w:pPr>
        <w:pStyle w:val="Heading2"/>
        <w:rPr/>
      </w:pPr>
      <w:bookmarkStart w:colFirst="0" w:colLast="0" w:name="_89lgg0wt6yw3" w:id="46"/>
      <w:bookmarkEnd w:id="46"/>
      <w:r w:rsidDel="00000000" w:rsidR="00000000" w:rsidRPr="00000000">
        <w:rPr>
          <w:rtl w:val="0"/>
        </w:rPr>
        <w:t xml:space="preserve">Luciano Zambrano</w:t>
      </w:r>
    </w:p>
    <w:p w:rsidR="00000000" w:rsidDel="00000000" w:rsidP="00000000" w:rsidRDefault="00000000" w:rsidRPr="00000000" w14:paraId="0000016B">
      <w:pPr>
        <w:spacing w:after="140" w:line="240" w:lineRule="auto"/>
        <w:jc w:val="both"/>
        <w:rPr/>
      </w:pPr>
      <w:r w:rsidDel="00000000" w:rsidR="00000000" w:rsidRPr="00000000">
        <w:rPr>
          <w:rtl w:val="0"/>
        </w:rPr>
        <w:t xml:space="preserve">Uno de los aprendizajes que más valoro de esta fase fue trabajar todo el proyecto desde la terminal de Ubuntu. Manejaba los comandos básicos de Windows, pero en Linux la lógica es distinta, y tuve que aprender sobre la marcha: administrar servicios con systemctl, revisar logs de contenedores para entender por qué algo fallaba, manejar permisos con sudo y chmod, probar la API con curl y usar git más allá de commit y push, con ramas, rebase y aplicación de parches. Al principio cada error me frenaba; con el tiempo aprendí a leer lo que la terminal me estaba diciendo y a partir de ahí buscar la causa, en vez de reinstalar a ciegas.</w:t>
      </w:r>
    </w:p>
    <w:p w:rsidR="00000000" w:rsidDel="00000000" w:rsidP="00000000" w:rsidRDefault="00000000" w:rsidRPr="00000000" w14:paraId="0000016C">
      <w:pPr>
        <w:spacing w:after="140" w:line="240" w:lineRule="auto"/>
        <w:jc w:val="both"/>
        <w:rPr/>
      </w:pPr>
      <w:r w:rsidDel="00000000" w:rsidR="00000000" w:rsidRPr="00000000">
        <w:rPr>
          <w:rtl w:val="0"/>
        </w:rPr>
        <w:t xml:space="preserve">Lo que destaco de mi desempeño es no haberme rendido cuando Docker Desktop fallaba una y otra vez, y haber terminado entendiendo el problema en lugar de solo esquivarlo. Lo que mejoraría es la distribución del trabajo: asumí más tareas de las que me correspondían según la planificación inicial, y debí plantearlo antes al equipo para repartir mejor la carga.</w:t>
      </w:r>
    </w:p>
    <w:p w:rsidR="00000000" w:rsidDel="00000000" w:rsidP="00000000" w:rsidRDefault="00000000" w:rsidRPr="00000000" w14:paraId="0000016D">
      <w:pPr>
        <w:spacing w:after="140" w:line="240" w:lineRule="auto"/>
        <w:jc w:val="both"/>
        <w:rPr>
          <w:b w:val="1"/>
          <w:bCs w:val="1"/>
          <w:highlight w:val="yellow"/>
        </w:rPr>
      </w:pPr>
      <w:r w:rsidDel="00000000" w:rsidR="00000000" w:rsidRPr="00000000">
        <w:rPr>
          <w:rtl w:val="0"/>
        </w:rPr>
      </w:r>
    </w:p>
    <w:p w:rsidR="00000000" w:rsidDel="00000000" w:rsidP="00000000" w:rsidRDefault="00000000" w:rsidRPr="00000000" w14:paraId="0000016E">
      <w:pPr>
        <w:pStyle w:val="Heading2"/>
        <w:rPr>
          <w:b w:val="1"/>
          <w:bCs w:val="1"/>
          <w:highlight w:val="yellow"/>
        </w:rPr>
      </w:pPr>
      <w:bookmarkStart w:colFirst="0" w:colLast="0" w:name="_8pi09pyrj4av" w:id="47"/>
      <w:bookmarkEnd w:id="47"/>
      <w:r w:rsidDel="00000000" w:rsidR="00000000" w:rsidRPr="00000000">
        <w:rPr>
          <w:rtl w:val="0"/>
        </w:rPr>
        <w:t xml:space="preserve">Joaquin Herrera</w:t>
      </w:r>
      <w:r w:rsidDel="00000000" w:rsidR="00000000" w:rsidRPr="00000000">
        <w:rPr>
          <w:rtl w:val="0"/>
        </w:rPr>
      </w:r>
    </w:p>
    <w:p w:rsidR="00000000" w:rsidDel="00000000" w:rsidP="00000000" w:rsidRDefault="00000000" w:rsidRPr="00000000" w14:paraId="0000016F">
      <w:pPr>
        <w:spacing w:after="140" w:line="240" w:lineRule="auto"/>
        <w:jc w:val="both"/>
        <w:rPr/>
      </w:pPr>
      <w:r w:rsidDel="00000000" w:rsidR="00000000" w:rsidRPr="00000000">
        <w:rPr>
          <w:rtl w:val="0"/>
        </w:rPr>
        <w:t xml:space="preserve">Durante esta fase estuve a cargo del parser de ZAP y de la parte de inteligencia artificial del proyecto, y esto fue un desafio para mí. Trabajar con tests de Python, un modelo de lenguaje local, Docker y WSL era algo nuevo y tuve que aprender varias herramientas en poco tiempo. Aprendí a avanzar paso a paso.</w:t>
      </w:r>
    </w:p>
    <w:p w:rsidR="00000000" w:rsidDel="00000000" w:rsidP="00000000" w:rsidRDefault="00000000" w:rsidRPr="00000000" w14:paraId="00000170">
      <w:pPr>
        <w:spacing w:after="140" w:line="240" w:lineRule="auto"/>
        <w:jc w:val="both"/>
        <w:rPr/>
      </w:pPr>
      <w:r w:rsidDel="00000000" w:rsidR="00000000" w:rsidRPr="00000000">
        <w:rPr>
          <w:rtl w:val="0"/>
        </w:rPr>
        <w:t xml:space="preserve">Lo que más valoro es que mis resultados están respaldados con evidencia: el parser pasa todos sus tests, el enriquecimiento se valida antes de llegar a la base de datos y medimos el modelo contra un golden set anotado por una persona. También aprendí que la IA se equivoca, por lo que la validación humana es indispensable.</w:t>
      </w:r>
    </w:p>
    <w:p w:rsidR="00000000" w:rsidDel="00000000" w:rsidP="00000000" w:rsidRDefault="00000000" w:rsidRPr="00000000" w14:paraId="00000171">
      <w:pPr>
        <w:spacing w:after="140" w:line="240" w:lineRule="auto"/>
        <w:jc w:val="both"/>
        <w:rPr/>
      </w:pPr>
      <w:r w:rsidDel="00000000" w:rsidR="00000000" w:rsidRPr="00000000">
        <w:rPr>
          <w:rtl w:val="0"/>
        </w:rPr>
        <w:t xml:space="preserve">Para mejorar, necesito mantener actualizado el plan de trabajo, pedir retroalimentación antes y coordinarme mejor con mi equipo antes de integrar cambios.</w:t>
      </w:r>
    </w:p>
    <w:p w:rsidR="00000000" w:rsidDel="00000000" w:rsidP="00000000" w:rsidRDefault="00000000" w:rsidRPr="00000000" w14:paraId="00000172">
      <w:pPr>
        <w:spacing w:after="140" w:line="240" w:lineRule="auto"/>
        <w:jc w:val="both"/>
        <w:rPr>
          <w:b w:val="1"/>
          <w:bCs w:val="1"/>
          <w:highlight w:val="yellow"/>
        </w:rPr>
      </w:pPr>
      <w:r w:rsidDel="00000000" w:rsidR="00000000" w:rsidRPr="00000000">
        <w:rPr>
          <w:rtl w:val="0"/>
        </w:rPr>
      </w:r>
    </w:p>
    <w:p w:rsidR="00000000" w:rsidDel="00000000" w:rsidP="00000000" w:rsidRDefault="00000000" w:rsidRPr="00000000" w14:paraId="00000173">
      <w:pPr>
        <w:pStyle w:val="Heading2"/>
        <w:rPr/>
      </w:pPr>
      <w:bookmarkStart w:colFirst="0" w:colLast="0" w:name="_y3jv233fqgvc" w:id="48"/>
      <w:bookmarkEnd w:id="48"/>
      <w:r w:rsidDel="00000000" w:rsidR="00000000" w:rsidRPr="00000000">
        <w:rPr>
          <w:rtl w:val="0"/>
        </w:rPr>
        <w:t xml:space="preserve">Felipe Cayún</w:t>
      </w:r>
    </w:p>
    <w:p w:rsidR="00000000" w:rsidDel="00000000" w:rsidP="00000000" w:rsidRDefault="00000000" w:rsidRPr="00000000" w14:paraId="00000174">
      <w:pPr>
        <w:spacing w:after="140" w:lineRule="auto"/>
        <w:jc w:val="both"/>
        <w:rPr/>
      </w:pPr>
      <w:r w:rsidDel="00000000" w:rsidR="00000000" w:rsidRPr="00000000">
        <w:rPr>
          <w:rtl w:val="0"/>
        </w:rPr>
        <w:t xml:space="preserve">A lo largo del proyecto fui aprendiendo progresivamente a utilizar un sistema operativo distinto al que acostumbraba y a comprender cada una de las herramientas necesarias para construir un sistema de este tipo, además de reforzar conceptos de ciberseguridad junto a mis compañeros. El proyecto representó un desafío, porque nos obligó a pensar en el uso seguro de cada sistema que podemos llegar a crear y en cómo deberíamos construirlo. Lo más difícil fue la etapa inicial, cuando todavía no teníamos claro qué era exactamente lo que se esperaba de la propuesta. Si volviera a comenzar, dedicaría más tiempo al principio a entender en profundidad las tecnologías involucradas, para no tener que repasarlas una y otra vez cada vez que las necesitaba.</w:t>
      </w:r>
    </w:p>
    <w:p w:rsidR="00000000" w:rsidDel="00000000" w:rsidP="00000000" w:rsidRDefault="00000000" w:rsidRPr="00000000" w14:paraId="00000175">
      <w:pPr>
        <w:pStyle w:val="Heading1"/>
        <w:rPr/>
      </w:pPr>
      <w:bookmarkStart w:colFirst="0" w:colLast="0" w:name="_f5mrcz1g9upd" w:id="49"/>
      <w:bookmarkEnd w:id="49"/>
      <w:r w:rsidDel="00000000" w:rsidR="00000000" w:rsidRPr="00000000">
        <w:rPr>
          <w:rtl w:val="0"/>
        </w:rPr>
      </w:r>
    </w:p>
    <w:p w:rsidR="00000000" w:rsidDel="00000000" w:rsidP="00000000" w:rsidRDefault="00000000" w:rsidRPr="00000000" w14:paraId="00000176">
      <w:pPr>
        <w:pStyle w:val="Heading1"/>
        <w:rPr/>
      </w:pPr>
      <w:bookmarkStart w:colFirst="0" w:colLast="0" w:name="_jbg7ccc4bfor" w:id="50"/>
      <w:bookmarkEnd w:id="50"/>
      <w:r w:rsidDel="00000000" w:rsidR="00000000" w:rsidRPr="00000000">
        <w:rPr>
          <w:rtl w:val="0"/>
        </w:rPr>
        <w:t xml:space="preserve">Referencias</w:t>
      </w:r>
    </w:p>
    <w:p w:rsidR="00000000" w:rsidDel="00000000" w:rsidP="00000000" w:rsidRDefault="00000000" w:rsidRPr="00000000" w14:paraId="00000177">
      <w:pPr>
        <w:spacing w:after="120" w:line="240" w:lineRule="auto"/>
        <w:ind w:left="567" w:hanging="567"/>
        <w:rPr/>
      </w:pPr>
      <w:r w:rsidDel="00000000" w:rsidR="00000000" w:rsidRPr="00000000">
        <w:rPr>
          <w:rtl w:val="0"/>
        </w:rPr>
        <w:t xml:space="preserve">Biblioteca del Congreso Nacional de Chile. (2022). Ley 21.459: Establece normas sobre delitos informáticos, deroga la Ley N.º 19.223 y modifica otros cuerpos legales con el objeto de adecuarlos al Convenio de Budapest. https://www.bcn.cl/leychile/navegar?idNorma=1177743</w:t>
      </w:r>
    </w:p>
    <w:p w:rsidR="00000000" w:rsidDel="00000000" w:rsidP="00000000" w:rsidRDefault="00000000" w:rsidRPr="00000000" w14:paraId="00000178">
      <w:pPr>
        <w:spacing w:after="120" w:line="240" w:lineRule="auto"/>
        <w:ind w:left="567" w:hanging="567"/>
        <w:rPr/>
      </w:pPr>
      <w:r w:rsidDel="00000000" w:rsidR="00000000" w:rsidRPr="00000000">
        <w:rPr>
          <w:rtl w:val="0"/>
        </w:rPr>
        <w:t xml:space="preserve">Docker Inc. (s.f.). Docker Engine documentation. Recuperado el 14 de octubre de 2026, de https://docs.docker.com/engine/</w:t>
      </w:r>
    </w:p>
    <w:p w:rsidR="00000000" w:rsidDel="00000000" w:rsidP="00000000" w:rsidRDefault="00000000" w:rsidRPr="00000000" w14:paraId="00000179">
      <w:pPr>
        <w:spacing w:after="120" w:line="240" w:lineRule="auto"/>
        <w:ind w:left="567" w:hanging="567"/>
        <w:rPr/>
      </w:pPr>
      <w:r w:rsidDel="00000000" w:rsidR="00000000" w:rsidRPr="00000000">
        <w:rPr>
          <w:rtl w:val="0"/>
        </w:rPr>
        <w:t xml:space="preserve">FastAPI. (s.f.). FastAPI documentation. Recuperado el 14 de octubre de 2026, de https://fastapi.tiangolo.com/</w:t>
      </w:r>
    </w:p>
    <w:p w:rsidR="00000000" w:rsidDel="00000000" w:rsidP="00000000" w:rsidRDefault="00000000" w:rsidRPr="00000000" w14:paraId="0000017A">
      <w:pPr>
        <w:spacing w:after="120" w:line="240" w:lineRule="auto"/>
        <w:ind w:left="567" w:hanging="567"/>
        <w:rPr/>
      </w:pPr>
      <w:r w:rsidDel="00000000" w:rsidR="00000000" w:rsidRPr="00000000">
        <w:rPr>
          <w:rtl w:val="0"/>
        </w:rPr>
        <w:t xml:space="preserve">GitHub. (s.f.). GitHub Actions documentation. Recuperado el 14 de octubre de 2026, de https://docs.github.com/actions</w:t>
      </w:r>
    </w:p>
    <w:p w:rsidR="00000000" w:rsidDel="00000000" w:rsidP="00000000" w:rsidRDefault="00000000" w:rsidRPr="00000000" w14:paraId="0000017B">
      <w:pPr>
        <w:spacing w:after="120" w:line="240" w:lineRule="auto"/>
        <w:ind w:left="567" w:hanging="567"/>
        <w:rPr/>
      </w:pPr>
      <w:r w:rsidDel="00000000" w:rsidR="00000000" w:rsidRPr="00000000">
        <w:rPr>
          <w:rtl w:val="0"/>
        </w:rPr>
        <w:t xml:space="preserve">Kimminich, B. (s.f.). Pwning OWASP Juice Shop. Recuperado el 14 de octubre de 2026, de https://pwning.owasp-juice.shop/</w:t>
      </w:r>
    </w:p>
    <w:p w:rsidR="00000000" w:rsidDel="00000000" w:rsidP="00000000" w:rsidRDefault="00000000" w:rsidRPr="00000000" w14:paraId="0000017C">
      <w:pPr>
        <w:spacing w:after="120" w:line="240" w:lineRule="auto"/>
        <w:ind w:left="567" w:hanging="567"/>
        <w:rPr/>
      </w:pPr>
      <w:r w:rsidDel="00000000" w:rsidR="00000000" w:rsidRPr="00000000">
        <w:rPr>
          <w:rtl w:val="0"/>
        </w:rPr>
        <w:t xml:space="preserve">Meta. (2024). Llama 3.1 model card. https://github.com/meta-llama/llama-models/blob/main/models/llama3_1/MODEL_CARD.md</w:t>
      </w:r>
    </w:p>
    <w:p w:rsidR="00000000" w:rsidDel="00000000" w:rsidP="00000000" w:rsidRDefault="00000000" w:rsidRPr="00000000" w14:paraId="0000017D">
      <w:pPr>
        <w:spacing w:after="120" w:line="240" w:lineRule="auto"/>
        <w:ind w:left="567" w:hanging="567"/>
        <w:rPr/>
      </w:pPr>
      <w:r w:rsidDel="00000000" w:rsidR="00000000" w:rsidRPr="00000000">
        <w:rPr>
          <w:rtl w:val="0"/>
        </w:rPr>
        <w:t xml:space="preserve">MITRE. (s.f.). Common Weakness Enumeration (CWE). Recuperado el 14 de octubre de 2026, de https://cwe.mitre.org/</w:t>
      </w:r>
    </w:p>
    <w:p w:rsidR="00000000" w:rsidDel="00000000" w:rsidP="00000000" w:rsidRDefault="00000000" w:rsidRPr="00000000" w14:paraId="0000017E">
      <w:pPr>
        <w:spacing w:after="120" w:line="240" w:lineRule="auto"/>
        <w:ind w:left="567" w:hanging="567"/>
        <w:rPr/>
      </w:pPr>
      <w:r w:rsidDel="00000000" w:rsidR="00000000" w:rsidRPr="00000000">
        <w:rPr>
          <w:rtl w:val="0"/>
        </w:rPr>
        <w:t xml:space="preserve">Ollama. (s.f.). Ollama API documentation. Recuperado el 14 de octubre de 2026, de https://github.com/ollama/ollama/blob/main/docs/api.md</w:t>
      </w:r>
    </w:p>
    <w:p w:rsidR="00000000" w:rsidDel="00000000" w:rsidP="00000000" w:rsidRDefault="00000000" w:rsidRPr="00000000" w14:paraId="0000017F">
      <w:pPr>
        <w:spacing w:after="120" w:line="240" w:lineRule="auto"/>
        <w:ind w:left="567" w:hanging="567"/>
        <w:rPr/>
      </w:pPr>
      <w:r w:rsidDel="00000000" w:rsidR="00000000" w:rsidRPr="00000000">
        <w:rPr>
          <w:rtl w:val="0"/>
        </w:rPr>
        <w:t xml:space="preserve">OWASP Foundation. (2025). OWASP Top 10:2025. https://owasp.org/Top10/2025/</w:t>
      </w:r>
    </w:p>
    <w:p w:rsidR="00000000" w:rsidDel="00000000" w:rsidP="00000000" w:rsidRDefault="00000000" w:rsidRPr="00000000" w14:paraId="00000180">
      <w:pPr>
        <w:spacing w:after="120" w:line="240" w:lineRule="auto"/>
        <w:ind w:left="567" w:hanging="567"/>
        <w:rPr/>
      </w:pPr>
      <w:r w:rsidDel="00000000" w:rsidR="00000000" w:rsidRPr="00000000">
        <w:rPr>
          <w:rtl w:val="0"/>
        </w:rPr>
        <w:t xml:space="preserve">OWASP Foundation. (s.f.). OWASP Juice Shop. Recuperado el 14 de octubre de 2026, de https://owasp.org/www-project-juice-shop/</w:t>
      </w:r>
    </w:p>
    <w:p w:rsidR="00000000" w:rsidDel="00000000" w:rsidP="00000000" w:rsidRDefault="00000000" w:rsidRPr="00000000" w14:paraId="00000181">
      <w:pPr>
        <w:spacing w:after="120" w:line="240" w:lineRule="auto"/>
        <w:ind w:left="567" w:hanging="567"/>
        <w:rPr/>
      </w:pPr>
      <w:r w:rsidDel="00000000" w:rsidR="00000000" w:rsidRPr="00000000">
        <w:rPr>
          <w:rtl w:val="0"/>
        </w:rPr>
        <w:t xml:space="preserve">PostgreSQL Global Development Group. (s.f.). PostgreSQL 16 documentation. Recuperado el 14 de octubre de 2026, de https://www.postgresql.org/docs/16/</w:t>
      </w:r>
    </w:p>
    <w:p w:rsidR="00000000" w:rsidDel="00000000" w:rsidP="00000000" w:rsidRDefault="00000000" w:rsidRPr="00000000" w14:paraId="00000182">
      <w:pPr>
        <w:spacing w:after="120" w:line="240" w:lineRule="auto"/>
        <w:ind w:left="567" w:hanging="567"/>
        <w:rPr/>
      </w:pPr>
      <w:r w:rsidDel="00000000" w:rsidR="00000000" w:rsidRPr="00000000">
        <w:rPr>
          <w:rtl w:val="0"/>
        </w:rPr>
        <w:t xml:space="preserve">Pydantic. (s.f.). Pydantic documentation. Recuperado el 14 de octubre de 2026, de https://docs.pydantic.dev/</w:t>
      </w:r>
    </w:p>
    <w:p w:rsidR="00000000" w:rsidDel="00000000" w:rsidP="00000000" w:rsidRDefault="00000000" w:rsidRPr="00000000" w14:paraId="00000183">
      <w:pPr>
        <w:spacing w:after="120" w:line="240" w:lineRule="auto"/>
        <w:ind w:left="567" w:hanging="567"/>
        <w:rPr/>
      </w:pPr>
      <w:r w:rsidDel="00000000" w:rsidR="00000000" w:rsidRPr="00000000">
        <w:rPr>
          <w:rtl w:val="0"/>
        </w:rPr>
        <w:t xml:space="preserve">SQLAlchemy. (s.f.). Alembic documentation. Recuperado el 14 de octubre de 2026, de https://alembic.sqlalchemy.org/</w:t>
      </w:r>
    </w:p>
    <w:p w:rsidR="00000000" w:rsidDel="00000000" w:rsidP="00000000" w:rsidRDefault="00000000" w:rsidRPr="00000000" w14:paraId="00000184">
      <w:pPr>
        <w:spacing w:after="120" w:line="240" w:lineRule="auto"/>
        <w:ind w:left="567" w:hanging="567"/>
        <w:rPr/>
      </w:pPr>
      <w:r w:rsidDel="00000000" w:rsidR="00000000" w:rsidRPr="00000000">
        <w:rPr>
          <w:rtl w:val="0"/>
        </w:rPr>
        <w:t xml:space="preserve">ZAP Dev Team. (s.f.). ZAP documentation. Recuperado el 14 de octubre de 2026, de https://www.zaproxy.org/docs/</w:t>
      </w:r>
    </w:p>
    <w:p w:rsidR="00000000" w:rsidDel="00000000" w:rsidP="00000000" w:rsidRDefault="00000000" w:rsidRPr="00000000" w14:paraId="00000185">
      <w:pPr>
        <w:pStyle w:val="Heading1"/>
        <w:rPr/>
      </w:pPr>
      <w:bookmarkStart w:colFirst="0" w:colLast="0" w:name="_gw6uzo5rbxn4" w:id="51"/>
      <w:bookmarkEnd w:id="51"/>
      <w:r w:rsidDel="00000000" w:rsidR="00000000" w:rsidRPr="00000000">
        <w:rPr>
          <w:rtl w:val="0"/>
        </w:rPr>
      </w:r>
    </w:p>
    <w:p w:rsidR="00000000" w:rsidDel="00000000" w:rsidP="00000000" w:rsidRDefault="00000000" w:rsidRPr="00000000" w14:paraId="00000186">
      <w:pPr>
        <w:pStyle w:val="Heading1"/>
        <w:rPr/>
      </w:pPr>
      <w:bookmarkStart w:colFirst="0" w:colLast="0" w:name="_711l1e8v6hje" w:id="52"/>
      <w:bookmarkEnd w:id="52"/>
      <w:r w:rsidDel="00000000" w:rsidR="00000000" w:rsidRPr="00000000">
        <w:rPr>
          <w:rtl w:val="0"/>
        </w:rPr>
        <w:t xml:space="preserve">Anexo A. Registro de pull requests</w:t>
      </w:r>
    </w:p>
    <w:p w:rsidR="00000000" w:rsidDel="00000000" w:rsidP="00000000" w:rsidRDefault="00000000" w:rsidRPr="00000000" w14:paraId="00000187">
      <w:pPr>
        <w:keepNext w:val="1"/>
        <w:spacing w:after="140" w:line="240" w:lineRule="auto"/>
        <w:jc w:val="both"/>
        <w:rPr/>
      </w:pPr>
      <w:r w:rsidDel="00000000" w:rsidR="00000000" w:rsidRPr="00000000">
        <w:rPr>
          <w:rtl w:val="0"/>
        </w:rPr>
        <w:t xml:space="preserve">Cada cambio entró a la rama principal mediante un pull request revisado por otro integrante.</w:t>
      </w:r>
    </w:p>
    <w:tbl>
      <w:tblPr>
        <w:tblStyle w:val="Table8"/>
        <w:tblW w:w="8504.0" w:type="dxa"/>
        <w:jc w:val="left"/>
        <w:tblInd w:w="-110.0" w:type="dxa"/>
        <w:tblLayout w:type="fixed"/>
        <w:tblLook w:val="0400"/>
      </w:tblPr>
      <w:tblGrid>
        <w:gridCol w:w="595"/>
        <w:gridCol w:w="1701"/>
        <w:gridCol w:w="4678"/>
        <w:gridCol w:w="1530"/>
        <w:tblGridChange w:id="0">
          <w:tblGrid>
            <w:gridCol w:w="595"/>
            <w:gridCol w:w="1701"/>
            <w:gridCol w:w="4678"/>
            <w:gridCol w:w="1530"/>
          </w:tblGrid>
        </w:tblGridChange>
      </w:tblGrid>
      <w:tr>
        <w:trPr>
          <w:cantSplit w:val="0"/>
          <w:tblHeader w:val="1"/>
        </w:trPr>
        <w:tc>
          <w:tcPr>
            <w:tcBorders>
              <w:top w:color="bfc7cf" w:space="0" w:sz="4" w:val="single"/>
              <w:left w:color="bfc7cf" w:space="0" w:sz="4" w:val="single"/>
              <w:bottom w:color="bfc7cf" w:space="0" w:sz="4" w:val="single"/>
              <w:right w:color="bfc7cf" w:space="0" w:sz="4" w:val="single"/>
            </w:tcBorders>
            <w:shd w:fill="dce6f0" w:val="clear"/>
            <w:vAlign w:val="center"/>
          </w:tcPr>
          <w:p w:rsidR="00000000" w:rsidDel="00000000" w:rsidP="00000000" w:rsidRDefault="00000000" w:rsidRPr="00000000" w14:paraId="00000188">
            <w:pPr>
              <w:spacing w:after="30" w:line="240" w:lineRule="auto"/>
              <w:rPr/>
            </w:pPr>
            <w:r w:rsidDel="00000000" w:rsidR="00000000" w:rsidRPr="00000000">
              <w:rPr>
                <w:b w:val="1"/>
                <w:bCs w:val="1"/>
                <w:color w:val="1f4e79"/>
                <w:sz w:val="20"/>
                <w:szCs w:val="20"/>
                <w:rtl w:val="0"/>
              </w:rPr>
              <w:t xml:space="preserve">PR</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dce6f0" w:val="clear"/>
            <w:vAlign w:val="center"/>
          </w:tcPr>
          <w:p w:rsidR="00000000" w:rsidDel="00000000" w:rsidP="00000000" w:rsidRDefault="00000000" w:rsidRPr="00000000" w14:paraId="00000189">
            <w:pPr>
              <w:spacing w:after="30" w:line="240" w:lineRule="auto"/>
              <w:rPr/>
            </w:pPr>
            <w:r w:rsidDel="00000000" w:rsidR="00000000" w:rsidRPr="00000000">
              <w:rPr>
                <w:b w:val="1"/>
                <w:bCs w:val="1"/>
                <w:color w:val="1f4e79"/>
                <w:sz w:val="20"/>
                <w:szCs w:val="20"/>
                <w:rtl w:val="0"/>
              </w:rPr>
              <w:t xml:space="preserve">Autor</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dce6f0" w:val="clear"/>
            <w:vAlign w:val="center"/>
          </w:tcPr>
          <w:p w:rsidR="00000000" w:rsidDel="00000000" w:rsidP="00000000" w:rsidRDefault="00000000" w:rsidRPr="00000000" w14:paraId="0000018A">
            <w:pPr>
              <w:spacing w:after="30" w:line="240" w:lineRule="auto"/>
              <w:rPr/>
            </w:pPr>
            <w:r w:rsidDel="00000000" w:rsidR="00000000" w:rsidRPr="00000000">
              <w:rPr>
                <w:b w:val="1"/>
                <w:bCs w:val="1"/>
                <w:color w:val="1f4e79"/>
                <w:sz w:val="20"/>
                <w:szCs w:val="20"/>
                <w:rtl w:val="0"/>
              </w:rPr>
              <w:t xml:space="preserve">Contenido</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shd w:fill="dce6f0" w:val="clear"/>
            <w:vAlign w:val="center"/>
          </w:tcPr>
          <w:p w:rsidR="00000000" w:rsidDel="00000000" w:rsidP="00000000" w:rsidRDefault="00000000" w:rsidRPr="00000000" w14:paraId="0000018B">
            <w:pPr>
              <w:spacing w:after="30" w:line="240" w:lineRule="auto"/>
              <w:rPr/>
            </w:pPr>
            <w:r w:rsidDel="00000000" w:rsidR="00000000" w:rsidRPr="00000000">
              <w:rPr>
                <w:b w:val="1"/>
                <w:bCs w:val="1"/>
                <w:color w:val="1f4e79"/>
                <w:sz w:val="20"/>
                <w:szCs w:val="20"/>
                <w:rtl w:val="0"/>
              </w:rPr>
              <w:t xml:space="preserve">Estado</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8C">
            <w:pPr>
              <w:spacing w:after="30" w:line="240" w:lineRule="auto"/>
              <w:rPr/>
            </w:pPr>
            <w:r w:rsidDel="00000000" w:rsidR="00000000" w:rsidRPr="00000000">
              <w:rPr>
                <w:sz w:val="20"/>
                <w:szCs w:val="20"/>
                <w:rtl w:val="0"/>
              </w:rPr>
              <w:t xml:space="preserve">#1</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8D">
            <w:pPr>
              <w:spacing w:after="30" w:line="240" w:lineRule="auto"/>
              <w:rPr/>
            </w:pPr>
            <w:r w:rsidDel="00000000" w:rsidR="00000000" w:rsidRPr="00000000">
              <w:rPr>
                <w:sz w:val="20"/>
                <w:szCs w:val="20"/>
                <w:rtl w:val="0"/>
              </w:rPr>
              <w:t xml:space="preserve">Luciano Zambrano</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8E">
            <w:pPr>
              <w:spacing w:after="30" w:line="240" w:lineRule="auto"/>
              <w:rPr/>
            </w:pPr>
            <w:r w:rsidDel="00000000" w:rsidR="00000000" w:rsidRPr="00000000">
              <w:rPr>
                <w:sz w:val="20"/>
                <w:szCs w:val="20"/>
                <w:rtl w:val="0"/>
              </w:rPr>
              <w:t xml:space="preserve">Laboratorio en Docker Compose, aislamiento de red y primeros escaneos</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8F">
            <w:pPr>
              <w:spacing w:after="30" w:line="240" w:lineRule="auto"/>
              <w:rPr/>
            </w:pPr>
            <w:r w:rsidDel="00000000" w:rsidR="00000000" w:rsidRPr="00000000">
              <w:rPr>
                <w:sz w:val="20"/>
                <w:szCs w:val="20"/>
                <w:rtl w:val="0"/>
              </w:rPr>
              <w:t xml:space="preserve">Integrado</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90">
            <w:pPr>
              <w:spacing w:after="30" w:line="240" w:lineRule="auto"/>
              <w:rPr/>
            </w:pPr>
            <w:r w:rsidDel="00000000" w:rsidR="00000000" w:rsidRPr="00000000">
              <w:rPr>
                <w:sz w:val="20"/>
                <w:szCs w:val="20"/>
                <w:rtl w:val="0"/>
              </w:rPr>
              <w:t xml:space="preserve">#2</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91">
            <w:pPr>
              <w:spacing w:after="30" w:line="240" w:lineRule="auto"/>
              <w:rPr/>
            </w:pPr>
            <w:r w:rsidDel="00000000" w:rsidR="00000000" w:rsidRPr="00000000">
              <w:rPr>
                <w:sz w:val="20"/>
                <w:szCs w:val="20"/>
                <w:rtl w:val="0"/>
              </w:rPr>
              <w:t xml:space="preserve">Luciano Zambrano</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92">
            <w:pPr>
              <w:spacing w:after="30" w:line="240" w:lineRule="auto"/>
              <w:rPr/>
            </w:pPr>
            <w:r w:rsidDel="00000000" w:rsidR="00000000" w:rsidRPr="00000000">
              <w:rPr>
                <w:sz w:val="20"/>
                <w:szCs w:val="20"/>
                <w:rtl w:val="0"/>
              </w:rPr>
              <w:t xml:space="preserve">Backend base: modelos, migración inicial, datos de prueba, esqueleto del parser y guías</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93">
            <w:pPr>
              <w:spacing w:after="30" w:line="240" w:lineRule="auto"/>
              <w:rPr/>
            </w:pPr>
            <w:r w:rsidDel="00000000" w:rsidR="00000000" w:rsidRPr="00000000">
              <w:rPr>
                <w:sz w:val="20"/>
                <w:szCs w:val="20"/>
                <w:rtl w:val="0"/>
              </w:rPr>
              <w:t xml:space="preserve">Integrado</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94">
            <w:pPr>
              <w:spacing w:after="30" w:line="240" w:lineRule="auto"/>
              <w:rPr/>
            </w:pPr>
            <w:r w:rsidDel="00000000" w:rsidR="00000000" w:rsidRPr="00000000">
              <w:rPr>
                <w:sz w:val="20"/>
                <w:szCs w:val="20"/>
                <w:rtl w:val="0"/>
              </w:rPr>
              <w:t xml:space="preserve">#3</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95">
            <w:pPr>
              <w:spacing w:after="30" w:line="240" w:lineRule="auto"/>
              <w:rPr/>
            </w:pPr>
            <w:r w:rsidDel="00000000" w:rsidR="00000000" w:rsidRPr="00000000">
              <w:rPr>
                <w:sz w:val="20"/>
                <w:szCs w:val="20"/>
                <w:rtl w:val="0"/>
              </w:rPr>
              <w:t xml:space="preserve">Felipe Cayún</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96">
            <w:pPr>
              <w:spacing w:after="30" w:line="240" w:lineRule="auto"/>
              <w:rPr/>
            </w:pPr>
            <w:r w:rsidDel="00000000" w:rsidR="00000000" w:rsidRPr="00000000">
              <w:rPr>
                <w:sz w:val="20"/>
                <w:szCs w:val="20"/>
                <w:rtl w:val="0"/>
              </w:rPr>
              <w:t xml:space="preserve">Escaneo completo con Ajax Spider (fixture </w:t>
            </w:r>
            <w:r w:rsidDel="00000000" w:rsidR="00000000" w:rsidRPr="00000000">
              <w:rPr>
                <w:rFonts w:ascii="Consolas" w:cs="Consolas" w:eastAsia="Consolas" w:hAnsi="Consolas"/>
                <w:color w:val="333333"/>
                <w:sz w:val="20"/>
                <w:szCs w:val="20"/>
                <w:rtl w:val="0"/>
              </w:rPr>
              <w:t xml:space="preserve">ajax_v2</w:t>
            </w:r>
            <w:r w:rsidDel="00000000" w:rsidR="00000000" w:rsidRPr="00000000">
              <w:rPr>
                <w:sz w:val="20"/>
                <w:szCs w:val="20"/>
                <w:rtl w:val="0"/>
              </w:rPr>
              <w:t xml:space="preserve">)</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97">
            <w:pPr>
              <w:spacing w:after="30" w:line="240" w:lineRule="auto"/>
              <w:rPr/>
            </w:pPr>
            <w:r w:rsidDel="00000000" w:rsidR="00000000" w:rsidRPr="00000000">
              <w:rPr>
                <w:sz w:val="20"/>
                <w:szCs w:val="20"/>
                <w:rtl w:val="0"/>
              </w:rPr>
              <w:t xml:space="preserve">Integrado</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98">
            <w:pPr>
              <w:spacing w:after="30" w:line="240" w:lineRule="auto"/>
              <w:rPr/>
            </w:pPr>
            <w:r w:rsidDel="00000000" w:rsidR="00000000" w:rsidRPr="00000000">
              <w:rPr>
                <w:sz w:val="20"/>
                <w:szCs w:val="20"/>
                <w:rtl w:val="0"/>
              </w:rPr>
              <w:t xml:space="preserve">#4</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99">
            <w:pPr>
              <w:spacing w:after="30" w:line="240" w:lineRule="auto"/>
              <w:rPr/>
            </w:pPr>
            <w:r w:rsidDel="00000000" w:rsidR="00000000" w:rsidRPr="00000000">
              <w:rPr>
                <w:sz w:val="20"/>
                <w:szCs w:val="20"/>
                <w:rtl w:val="0"/>
              </w:rPr>
              <w:t xml:space="preserve">Joaquín Herrera</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9A">
            <w:pPr>
              <w:spacing w:after="30" w:line="240" w:lineRule="auto"/>
              <w:rPr/>
            </w:pPr>
            <w:r w:rsidDel="00000000" w:rsidR="00000000" w:rsidRPr="00000000">
              <w:rPr>
                <w:sz w:val="20"/>
                <w:szCs w:val="20"/>
                <w:rtl w:val="0"/>
              </w:rPr>
              <w:t xml:space="preserve">Parser de ZAP y pruebas de latencia de Ollama</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9B">
            <w:pPr>
              <w:spacing w:after="30" w:line="240" w:lineRule="auto"/>
              <w:rPr/>
            </w:pPr>
            <w:r w:rsidDel="00000000" w:rsidR="00000000" w:rsidRPr="00000000">
              <w:rPr>
                <w:sz w:val="20"/>
                <w:szCs w:val="20"/>
                <w:rtl w:val="0"/>
              </w:rPr>
              <w:t xml:space="preserve">Integrado</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9C">
            <w:pPr>
              <w:spacing w:after="30" w:line="240" w:lineRule="auto"/>
              <w:rPr/>
            </w:pPr>
            <w:r w:rsidDel="00000000" w:rsidR="00000000" w:rsidRPr="00000000">
              <w:rPr>
                <w:sz w:val="20"/>
                <w:szCs w:val="20"/>
                <w:rtl w:val="0"/>
              </w:rPr>
              <w:t xml:space="preserve">#5</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9D">
            <w:pPr>
              <w:spacing w:after="30" w:line="240" w:lineRule="auto"/>
              <w:rPr/>
            </w:pPr>
            <w:r w:rsidDel="00000000" w:rsidR="00000000" w:rsidRPr="00000000">
              <w:rPr>
                <w:sz w:val="20"/>
                <w:szCs w:val="20"/>
                <w:rtl w:val="0"/>
              </w:rPr>
              <w:t xml:space="preserve">Luciano Zambrano</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9E">
            <w:pPr>
              <w:spacing w:after="30" w:line="240" w:lineRule="auto"/>
              <w:rPr/>
            </w:pPr>
            <w:r w:rsidDel="00000000" w:rsidR="00000000" w:rsidRPr="00000000">
              <w:rPr>
                <w:sz w:val="20"/>
                <w:szCs w:val="20"/>
                <w:rtl w:val="0"/>
              </w:rPr>
              <w:t xml:space="preserve">Recuperación del fixture del escaneo completo</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9F">
            <w:pPr>
              <w:spacing w:after="30" w:line="240" w:lineRule="auto"/>
              <w:rPr/>
            </w:pPr>
            <w:r w:rsidDel="00000000" w:rsidR="00000000" w:rsidRPr="00000000">
              <w:rPr>
                <w:sz w:val="20"/>
                <w:szCs w:val="20"/>
                <w:rtl w:val="0"/>
              </w:rPr>
              <w:t xml:space="preserve">Integrado</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A0">
            <w:pPr>
              <w:spacing w:after="30" w:line="240" w:lineRule="auto"/>
              <w:rPr/>
            </w:pPr>
            <w:r w:rsidDel="00000000" w:rsidR="00000000" w:rsidRPr="00000000">
              <w:rPr>
                <w:sz w:val="20"/>
                <w:szCs w:val="20"/>
                <w:rtl w:val="0"/>
              </w:rPr>
              <w:t xml:space="preserve">#6</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A1">
            <w:pPr>
              <w:spacing w:after="30" w:line="240" w:lineRule="auto"/>
              <w:rPr/>
            </w:pPr>
            <w:r w:rsidDel="00000000" w:rsidR="00000000" w:rsidRPr="00000000">
              <w:rPr>
                <w:sz w:val="20"/>
                <w:szCs w:val="20"/>
                <w:rtl w:val="0"/>
              </w:rPr>
              <w:t xml:space="preserve">Luciano Zambrano</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A2">
            <w:pPr>
              <w:spacing w:after="30" w:line="240" w:lineRule="auto"/>
              <w:rPr/>
            </w:pPr>
            <w:r w:rsidDel="00000000" w:rsidR="00000000" w:rsidRPr="00000000">
              <w:rPr>
                <w:sz w:val="20"/>
                <w:szCs w:val="20"/>
                <w:rtl w:val="0"/>
              </w:rPr>
              <w:t xml:space="preserve">Integración continua</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A3">
            <w:pPr>
              <w:spacing w:after="30" w:line="240" w:lineRule="auto"/>
              <w:rPr/>
            </w:pPr>
            <w:r w:rsidDel="00000000" w:rsidR="00000000" w:rsidRPr="00000000">
              <w:rPr>
                <w:sz w:val="20"/>
                <w:szCs w:val="20"/>
                <w:rtl w:val="0"/>
              </w:rPr>
              <w:t xml:space="preserve">Integrado</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A4">
            <w:pPr>
              <w:spacing w:after="30" w:line="240" w:lineRule="auto"/>
              <w:rPr/>
            </w:pPr>
            <w:r w:rsidDel="00000000" w:rsidR="00000000" w:rsidRPr="00000000">
              <w:rPr>
                <w:sz w:val="20"/>
                <w:szCs w:val="20"/>
                <w:rtl w:val="0"/>
              </w:rPr>
              <w:t xml:space="preserve">#7</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A5">
            <w:pPr>
              <w:spacing w:after="30" w:line="240" w:lineRule="auto"/>
              <w:rPr/>
            </w:pPr>
            <w:r w:rsidDel="00000000" w:rsidR="00000000" w:rsidRPr="00000000">
              <w:rPr>
                <w:sz w:val="20"/>
                <w:szCs w:val="20"/>
                <w:rtl w:val="0"/>
              </w:rPr>
              <w:t xml:space="preserve">Luciano Zambrano</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A6">
            <w:pPr>
              <w:spacing w:after="30" w:line="240" w:lineRule="auto"/>
              <w:rPr/>
            </w:pPr>
            <w:r w:rsidDel="00000000" w:rsidR="00000000" w:rsidRPr="00000000">
              <w:rPr>
                <w:sz w:val="20"/>
                <w:szCs w:val="20"/>
                <w:rtl w:val="0"/>
              </w:rPr>
              <w:t xml:space="preserve">Documentación de la integración continua</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A7">
            <w:pPr>
              <w:spacing w:after="30" w:line="240" w:lineRule="auto"/>
              <w:rPr/>
            </w:pPr>
            <w:r w:rsidDel="00000000" w:rsidR="00000000" w:rsidRPr="00000000">
              <w:rPr>
                <w:sz w:val="20"/>
                <w:szCs w:val="20"/>
                <w:rtl w:val="0"/>
              </w:rPr>
              <w:t xml:space="preserve">Integrado</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A8">
            <w:pPr>
              <w:spacing w:after="30" w:line="240" w:lineRule="auto"/>
              <w:rPr/>
            </w:pPr>
            <w:r w:rsidDel="00000000" w:rsidR="00000000" w:rsidRPr="00000000">
              <w:rPr>
                <w:sz w:val="20"/>
                <w:szCs w:val="20"/>
                <w:rtl w:val="0"/>
              </w:rPr>
              <w:t xml:space="preserve">#8</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A9">
            <w:pPr>
              <w:spacing w:after="30" w:line="240" w:lineRule="auto"/>
              <w:rPr/>
            </w:pPr>
            <w:r w:rsidDel="00000000" w:rsidR="00000000" w:rsidRPr="00000000">
              <w:rPr>
                <w:sz w:val="20"/>
                <w:szCs w:val="20"/>
                <w:rtl w:val="0"/>
              </w:rPr>
              <w:t xml:space="preserve">Joaquín Herrera</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AA">
            <w:pPr>
              <w:spacing w:after="30" w:line="240" w:lineRule="auto"/>
              <w:rPr/>
            </w:pPr>
            <w:r w:rsidDel="00000000" w:rsidR="00000000" w:rsidRPr="00000000">
              <w:rPr>
                <w:sz w:val="20"/>
                <w:szCs w:val="20"/>
                <w:rtl w:val="0"/>
              </w:rPr>
              <w:t xml:space="preserve">Módulo de enriquecimiento con IA, prompt v2 y decisión de modelo</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AB">
            <w:pPr>
              <w:spacing w:after="30" w:line="240" w:lineRule="auto"/>
              <w:rPr/>
            </w:pPr>
            <w:r w:rsidDel="00000000" w:rsidR="00000000" w:rsidRPr="00000000">
              <w:rPr>
                <w:sz w:val="20"/>
                <w:szCs w:val="20"/>
                <w:rtl w:val="0"/>
              </w:rPr>
              <w:t xml:space="preserve">Integrado</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AC">
            <w:pPr>
              <w:spacing w:after="30" w:line="240" w:lineRule="auto"/>
              <w:rPr/>
            </w:pPr>
            <w:r w:rsidDel="00000000" w:rsidR="00000000" w:rsidRPr="00000000">
              <w:rPr>
                <w:sz w:val="20"/>
                <w:szCs w:val="20"/>
                <w:rtl w:val="0"/>
              </w:rPr>
              <w:t xml:space="preserve">#9</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AD">
            <w:pPr>
              <w:spacing w:after="30" w:line="240" w:lineRule="auto"/>
              <w:rPr/>
            </w:pPr>
            <w:r w:rsidDel="00000000" w:rsidR="00000000" w:rsidRPr="00000000">
              <w:rPr>
                <w:sz w:val="20"/>
                <w:szCs w:val="20"/>
                <w:rtl w:val="0"/>
              </w:rPr>
              <w:t xml:space="preserve">Joaquín Herrera</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AE">
            <w:pPr>
              <w:spacing w:after="30" w:line="240" w:lineRule="auto"/>
              <w:rPr/>
            </w:pPr>
            <w:r w:rsidDel="00000000" w:rsidR="00000000" w:rsidRPr="00000000">
              <w:rPr>
                <w:sz w:val="20"/>
                <w:szCs w:val="20"/>
                <w:rtl w:val="0"/>
              </w:rPr>
              <w:t xml:space="preserve">Evidencias del enriquecimiento y de la conexión con Ollama</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AF">
            <w:pPr>
              <w:spacing w:after="30" w:line="240" w:lineRule="auto"/>
              <w:rPr/>
            </w:pPr>
            <w:r w:rsidDel="00000000" w:rsidR="00000000" w:rsidRPr="00000000">
              <w:rPr>
                <w:sz w:val="20"/>
                <w:szCs w:val="20"/>
                <w:rtl w:val="0"/>
              </w:rPr>
              <w:t xml:space="preserve">Integrado</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B0">
            <w:pPr>
              <w:spacing w:after="30" w:line="240" w:lineRule="auto"/>
              <w:rPr/>
            </w:pPr>
            <w:r w:rsidDel="00000000" w:rsidR="00000000" w:rsidRPr="00000000">
              <w:rPr>
                <w:sz w:val="20"/>
                <w:szCs w:val="20"/>
                <w:rtl w:val="0"/>
              </w:rPr>
              <w:t xml:space="preserve">#10</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B1">
            <w:pPr>
              <w:spacing w:after="30" w:line="240" w:lineRule="auto"/>
              <w:rPr/>
            </w:pPr>
            <w:r w:rsidDel="00000000" w:rsidR="00000000" w:rsidRPr="00000000">
              <w:rPr>
                <w:sz w:val="20"/>
                <w:szCs w:val="20"/>
                <w:rtl w:val="0"/>
              </w:rPr>
              <w:t xml:space="preserve">Luciano Zambrano</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B2">
            <w:pPr>
              <w:spacing w:after="30" w:line="240" w:lineRule="auto"/>
              <w:rPr/>
            </w:pPr>
            <w:r w:rsidDel="00000000" w:rsidR="00000000" w:rsidRPr="00000000">
              <w:rPr>
                <w:sz w:val="20"/>
                <w:szCs w:val="20"/>
                <w:rtl w:val="0"/>
              </w:rPr>
              <w:t xml:space="preserve">Ingesta de reportes y API de consulta</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B3">
            <w:pPr>
              <w:spacing w:after="30" w:line="240" w:lineRule="auto"/>
              <w:rPr/>
            </w:pPr>
            <w:r w:rsidDel="00000000" w:rsidR="00000000" w:rsidRPr="00000000">
              <w:rPr>
                <w:sz w:val="20"/>
                <w:szCs w:val="20"/>
                <w:rtl w:val="0"/>
              </w:rPr>
              <w:t xml:space="preserve">En revisión</w:t>
            </w:r>
            <w:r w:rsidDel="00000000" w:rsidR="00000000" w:rsidRPr="00000000">
              <w:rPr>
                <w:rtl w:val="0"/>
              </w:rPr>
            </w:r>
          </w:p>
        </w:tc>
      </w:tr>
      <w:tr>
        <w:trPr>
          <w:cantSplit w:val="1"/>
          <w:tblHeader w:val="0"/>
        </w:trPr>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B4">
            <w:pPr>
              <w:spacing w:after="30" w:line="240" w:lineRule="auto"/>
              <w:rPr/>
            </w:pPr>
            <w:r w:rsidDel="00000000" w:rsidR="00000000" w:rsidRPr="00000000">
              <w:rPr>
                <w:sz w:val="20"/>
                <w:szCs w:val="20"/>
                <w:rtl w:val="0"/>
              </w:rPr>
              <w:t xml:space="preserve">#11</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B5">
            <w:pPr>
              <w:spacing w:after="30" w:line="240" w:lineRule="auto"/>
              <w:rPr/>
            </w:pPr>
            <w:r w:rsidDel="00000000" w:rsidR="00000000" w:rsidRPr="00000000">
              <w:rPr>
                <w:sz w:val="20"/>
                <w:szCs w:val="20"/>
                <w:rtl w:val="0"/>
              </w:rPr>
              <w:t xml:space="preserve">Luciano Zambrano</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B6">
            <w:pPr>
              <w:spacing w:after="30" w:line="240" w:lineRule="auto"/>
              <w:rPr/>
            </w:pPr>
            <w:r w:rsidDel="00000000" w:rsidR="00000000" w:rsidRPr="00000000">
              <w:rPr>
                <w:sz w:val="20"/>
                <w:szCs w:val="20"/>
                <w:rtl w:val="0"/>
              </w:rPr>
              <w:t xml:space="preserve">Orden de los documentos institucionales</w:t>
            </w:r>
            <w:r w:rsidDel="00000000" w:rsidR="00000000" w:rsidRPr="00000000">
              <w:rPr>
                <w:rtl w:val="0"/>
              </w:rPr>
            </w:r>
          </w:p>
        </w:tc>
        <w:tc>
          <w:tcPr>
            <w:tcBorders>
              <w:top w:color="bfc7cf" w:space="0" w:sz="4" w:val="single"/>
              <w:left w:color="bfc7cf" w:space="0" w:sz="4" w:val="single"/>
              <w:bottom w:color="bfc7cf" w:space="0" w:sz="4" w:val="single"/>
              <w:right w:color="bfc7cf" w:space="0" w:sz="4" w:val="single"/>
            </w:tcBorders>
            <w:vAlign w:val="center"/>
          </w:tcPr>
          <w:p w:rsidR="00000000" w:rsidDel="00000000" w:rsidP="00000000" w:rsidRDefault="00000000" w:rsidRPr="00000000" w14:paraId="000001B7">
            <w:pPr>
              <w:spacing w:after="30" w:line="240" w:lineRule="auto"/>
              <w:rPr/>
            </w:pPr>
            <w:r w:rsidDel="00000000" w:rsidR="00000000" w:rsidRPr="00000000">
              <w:rPr>
                <w:sz w:val="20"/>
                <w:szCs w:val="20"/>
                <w:rtl w:val="0"/>
              </w:rPr>
              <w:t xml:space="preserve">En revisión</w:t>
            </w:r>
            <w:r w:rsidDel="00000000" w:rsidR="00000000" w:rsidRPr="00000000">
              <w:rPr>
                <w:rtl w:val="0"/>
              </w:rPr>
            </w:r>
          </w:p>
        </w:tc>
      </w:tr>
    </w:tbl>
    <w:p w:rsidR="00000000" w:rsidDel="00000000" w:rsidP="00000000" w:rsidRDefault="00000000" w:rsidRPr="00000000" w14:paraId="000001B8">
      <w:pPr>
        <w:spacing w:after="120" w:lineRule="auto"/>
        <w:rPr/>
      </w:pPr>
      <w:r w:rsidDel="00000000" w:rsidR="00000000" w:rsidRPr="00000000">
        <w:rPr>
          <w:rtl w:val="0"/>
        </w:rPr>
      </w:r>
    </w:p>
    <w:p w:rsidR="00000000" w:rsidDel="00000000" w:rsidP="00000000" w:rsidRDefault="00000000" w:rsidRPr="00000000" w14:paraId="000001B9">
      <w:pPr>
        <w:pStyle w:val="Heading1"/>
        <w:rPr/>
      </w:pPr>
      <w:bookmarkStart w:colFirst="0" w:colLast="0" w:name="_ltjjgdk5rosz" w:id="53"/>
      <w:bookmarkEnd w:id="53"/>
      <w:r w:rsidDel="00000000" w:rsidR="00000000" w:rsidRPr="00000000">
        <w:rPr>
          <w:rtl w:val="0"/>
        </w:rPr>
        <w:t xml:space="preserve">Anexo B. Reproducir la demostración</w:t>
      </w:r>
    </w:p>
    <w:p w:rsidR="00000000" w:rsidDel="00000000" w:rsidP="00000000" w:rsidRDefault="00000000" w:rsidRPr="00000000" w14:paraId="000001BA">
      <w:pPr>
        <w:keepNext w:val="1"/>
        <w:spacing w:after="140" w:line="240" w:lineRule="auto"/>
        <w:jc w:val="both"/>
        <w:rPr/>
      </w:pPr>
      <w:r w:rsidDel="00000000" w:rsidR="00000000" w:rsidRPr="00000000">
        <w:rPr>
          <w:rtl w:val="0"/>
        </w:rPr>
        <w:t xml:space="preserve">Desde la raíz del repositorio, con Docker Engine en funcionamiento:</w:t>
      </w:r>
    </w:p>
    <w:p w:rsidR="00000000" w:rsidDel="00000000" w:rsidP="00000000" w:rsidRDefault="00000000" w:rsidRPr="00000000" w14:paraId="000001BB">
      <w:pPr>
        <w:shd w:fill="f2f4f6" w:val="clear"/>
        <w:spacing w:after="60" w:line="240" w:lineRule="auto"/>
        <w:ind w:left="200" w:firstLine="0"/>
        <w:rPr/>
      </w:pPr>
      <w:r w:rsidDel="00000000" w:rsidR="00000000" w:rsidRPr="00000000">
        <w:rPr>
          <w:rFonts w:ascii="Consolas" w:cs="Consolas" w:eastAsia="Consolas" w:hAnsi="Consolas"/>
          <w:sz w:val="19"/>
          <w:szCs w:val="19"/>
          <w:rtl w:val="0"/>
        </w:rPr>
        <w:t xml:space="preserve">docker compose up -d db api</w:t>
      </w:r>
      <w:r w:rsidDel="00000000" w:rsidR="00000000" w:rsidRPr="00000000">
        <w:rPr>
          <w:rtl w:val="0"/>
        </w:rPr>
      </w:r>
    </w:p>
    <w:p w:rsidR="00000000" w:rsidDel="00000000" w:rsidP="00000000" w:rsidRDefault="00000000" w:rsidRPr="00000000" w14:paraId="000001BC">
      <w:pPr>
        <w:shd w:fill="f2f4f6" w:val="clear"/>
        <w:spacing w:after="60" w:line="240" w:lineRule="auto"/>
        <w:ind w:left="200" w:firstLine="0"/>
        <w:rPr/>
      </w:pPr>
      <w:r w:rsidDel="00000000" w:rsidR="00000000" w:rsidRPr="00000000">
        <w:rPr>
          <w:rFonts w:ascii="Consolas" w:cs="Consolas" w:eastAsia="Consolas" w:hAnsi="Consolas"/>
          <w:sz w:val="19"/>
          <w:szCs w:val="19"/>
          <w:rtl w:val="0"/>
        </w:rPr>
        <w:t xml:space="preserve">docker compose exec api alembic upgrade head</w:t>
      </w:r>
      <w:r w:rsidDel="00000000" w:rsidR="00000000" w:rsidRPr="00000000">
        <w:rPr>
          <w:rtl w:val="0"/>
        </w:rPr>
      </w:r>
    </w:p>
    <w:p w:rsidR="00000000" w:rsidDel="00000000" w:rsidP="00000000" w:rsidRDefault="00000000" w:rsidRPr="00000000" w14:paraId="000001BD">
      <w:pPr>
        <w:shd w:fill="f2f4f6" w:val="clear"/>
        <w:spacing w:after="60" w:line="240" w:lineRule="auto"/>
        <w:ind w:left="200" w:firstLine="0"/>
        <w:rPr/>
      </w:pPr>
      <w:r w:rsidDel="00000000" w:rsidR="00000000" w:rsidRPr="00000000">
        <w:rPr>
          <w:rFonts w:ascii="Consolas" w:cs="Consolas" w:eastAsia="Consolas" w:hAnsi="Consolas"/>
          <w:sz w:val="19"/>
          <w:szCs w:val="19"/>
          <w:rtl w:val="0"/>
        </w:rPr>
        <w:t xml:space="preserve">curl -X POST localhost:8000/scans/import -H "Content-Type: application/json" --data-binary @lab/fixtures/zap_juiceshop_ajax_v2.json</w:t>
      </w:r>
      <w:r w:rsidDel="00000000" w:rsidR="00000000" w:rsidRPr="00000000">
        <w:rPr>
          <w:rtl w:val="0"/>
        </w:rPr>
      </w:r>
    </w:p>
    <w:p w:rsidR="00000000" w:rsidDel="00000000" w:rsidP="00000000" w:rsidRDefault="00000000" w:rsidRPr="00000000" w14:paraId="000001BE">
      <w:pPr>
        <w:shd w:fill="f2f4f6" w:val="clear"/>
        <w:spacing w:after="60" w:line="240" w:lineRule="auto"/>
        <w:ind w:left="200" w:firstLine="0"/>
        <w:rPr/>
      </w:pPr>
      <w:r w:rsidDel="00000000" w:rsidR="00000000" w:rsidRPr="00000000">
        <w:rPr>
          <w:rFonts w:ascii="Consolas" w:cs="Consolas" w:eastAsia="Consolas" w:hAnsi="Consolas"/>
          <w:sz w:val="19"/>
          <w:szCs w:val="19"/>
          <w:rtl w:val="0"/>
        </w:rPr>
        <w:t xml:space="preserve">curl "localhost:8000/findings?severidad=alta"</w:t>
      </w:r>
      <w:r w:rsidDel="00000000" w:rsidR="00000000" w:rsidRPr="00000000">
        <w:rPr>
          <w:rtl w:val="0"/>
        </w:rPr>
      </w:r>
    </w:p>
    <w:p w:rsidR="00000000" w:rsidDel="00000000" w:rsidP="00000000" w:rsidRDefault="00000000" w:rsidRPr="00000000" w14:paraId="000001BF">
      <w:pPr>
        <w:spacing w:after="140" w:line="240" w:lineRule="auto"/>
        <w:jc w:val="both"/>
        <w:rPr/>
      </w:pPr>
      <w:r w:rsidDel="00000000" w:rsidR="00000000" w:rsidRPr="00000000">
        <w:rPr>
          <w:rtl w:val="0"/>
        </w:rPr>
        <w:t xml:space="preserve">La documentación interactiva de la API queda disponible en </w:t>
      </w:r>
      <w:r w:rsidDel="00000000" w:rsidR="00000000" w:rsidRPr="00000000">
        <w:rPr>
          <w:rFonts w:ascii="Consolas" w:cs="Consolas" w:eastAsia="Consolas" w:hAnsi="Consolas"/>
          <w:color w:val="333333"/>
          <w:sz w:val="20"/>
          <w:szCs w:val="20"/>
          <w:rtl w:val="0"/>
        </w:rPr>
        <w:t xml:space="preserve">http://localhost:8000/docs</w:t>
      </w:r>
      <w:r w:rsidDel="00000000" w:rsidR="00000000" w:rsidRPr="00000000">
        <w:rPr>
          <w:rtl w:val="0"/>
        </w:rPr>
        <w:t xml:space="preserve">.</w:t>
      </w:r>
    </w:p>
    <w:sectPr>
      <w:headerReference r:id="rId7" w:type="default"/>
      <w:headerReference r:id="rId8" w:type="first"/>
      <w:footerReference r:id="rId9"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Liberation Sans"/>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jc w:val="center"/>
      <w:rPr/>
    </w:pPr>
    <w:r w:rsidDel="00000000" w:rsidR="00000000" w:rsidRPr="00000000">
      <w:rPr>
        <w:color w:val="5b6b7a"/>
        <w:sz w:val="18"/>
        <w:szCs w:val="18"/>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pBdr>
        <w:bottom w:color="bfc7cf" w:space="4" w:sz="4" w:val="single"/>
      </w:pBdr>
      <w:tabs>
        <w:tab w:val="left" w:leader="none" w:pos="700"/>
        <w:tab w:val="right" w:leader="none" w:pos="8504"/>
      </w:tabs>
      <w:jc w:val="both"/>
      <w:rPr/>
    </w:pPr>
    <w:r w:rsidDel="00000000" w:rsidR="00000000" w:rsidRPr="00000000">
      <w:rPr>
        <w:rFonts w:ascii="Century Gothic" w:cs="Century Gothic" w:eastAsia="Century Gothic" w:hAnsi="Century Gothic"/>
        <w:b w:val="1"/>
        <w:bCs w:val="1"/>
        <w:color w:val="5b6b7a"/>
        <w:sz w:val="16"/>
        <w:szCs w:val="16"/>
        <w:rtl w:val="0"/>
      </w:rPr>
      <w:t xml:space="preserve">Informe Final Proyecto APT · Fase 2 · SentinelAI</w:t>
    </w:r>
    <w:r w:rsidDel="00000000" w:rsidR="00000000" w:rsidRPr="00000000">
      <w:rPr>
        <w:rtl w:val="0"/>
      </w:rPr>
      <w:tab/>
    </w: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spacing w:after="600" w:before="400" w:lineRule="auto"/>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4611052</wp:posOffset>
          </wp:positionH>
          <wp:positionV relativeFrom="paragraph">
            <wp:posOffset>-361949</wp:posOffset>
          </wp:positionV>
          <wp:extent cx="1827848" cy="4572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27848" cy="4572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7" w:hanging="283"/>
      </w:pPr>
      <w:rPr>
        <w:rFonts w:ascii="Noto Sans Symbols" w:cs="Noto Sans Symbols" w:eastAsia="Noto Sans Symbols" w:hAnsi="Noto Sans Symbols"/>
      </w:rPr>
    </w:lvl>
    <w:lvl w:ilvl="1">
      <w:start w:val="1"/>
      <w:numFmt w:val="bullet"/>
      <w:lvlText w:val="−"/>
      <w:lvlJc w:val="left"/>
      <w:pPr>
        <w:ind w:left="1134" w:hanging="282.9999999999999"/>
      </w:pPr>
      <w:rPr>
        <w:rFonts w:ascii="Noto Sans Symbols" w:cs="Noto Sans Symbols" w:eastAsia="Noto Sans Symbols" w:hAnsi="Noto Sans Symbols"/>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decimal"/>
      <w:lvlText w:val="%1."/>
      <w:lvlJc w:val="left"/>
      <w:pPr>
        <w:ind w:left="567" w:hanging="34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60" w:before="360" w:lineRule="auto"/>
    </w:pPr>
    <w:rPr>
      <w:rFonts w:ascii="Calibri" w:cs="Calibri" w:eastAsia="Calibri" w:hAnsi="Calibri"/>
      <w:b w:val="1"/>
      <w:bCs w:val="1"/>
      <w:color w:val="1f4e79"/>
      <w:sz w:val="30"/>
      <w:szCs w:val="30"/>
    </w:rPr>
  </w:style>
  <w:style w:type="paragraph" w:styleId="Heading2">
    <w:name w:val="heading 2"/>
    <w:basedOn w:val="Normal"/>
    <w:next w:val="Normal"/>
    <w:pPr>
      <w:keepNext w:val="1"/>
      <w:spacing w:after="120" w:before="240" w:lineRule="auto"/>
    </w:pPr>
    <w:rPr>
      <w:rFonts w:ascii="Calibri" w:cs="Calibri" w:eastAsia="Calibri" w:hAnsi="Calibri"/>
      <w:b w:val="1"/>
      <w:bCs w:val="1"/>
      <w:color w:val="1f4e79"/>
      <w:sz w:val="25"/>
      <w:szCs w:val="25"/>
    </w:rPr>
  </w:style>
  <w:style w:type="paragraph" w:styleId="Heading3">
    <w:name w:val="heading 3"/>
    <w:basedOn w:val="Normal"/>
    <w:next w:val="Normal"/>
    <w:pPr>
      <w:keepNext w:val="1"/>
      <w:spacing w:after="80" w:before="180" w:lineRule="auto"/>
    </w:pPr>
    <w:rPr>
      <w:rFonts w:ascii="Calibri" w:cs="Calibri" w:eastAsia="Calibri" w:hAnsi="Calibri"/>
      <w:b w:val="1"/>
      <w:bCs w:val="1"/>
      <w:color w:val="333333"/>
      <w:sz w:val="22"/>
      <w:szCs w:val="22"/>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70.0" w:type="dxa"/>
        <w:left w:w="110.0" w:type="dxa"/>
        <w:bottom w:w="70.0" w:type="dxa"/>
        <w:right w:w="110.0" w:type="dxa"/>
      </w:tblCellMar>
    </w:tblPr>
  </w:style>
  <w:style w:type="table" w:styleId="Table2">
    <w:basedOn w:val="TableNormal"/>
    <w:tblPr>
      <w:tblStyleRowBandSize w:val="1"/>
      <w:tblStyleColBandSize w:val="1"/>
      <w:tblCellMar>
        <w:top w:w="70.0" w:type="dxa"/>
        <w:left w:w="110.0" w:type="dxa"/>
        <w:bottom w:w="70.0" w:type="dxa"/>
        <w:right w:w="110.0" w:type="dxa"/>
      </w:tblCellMar>
    </w:tblPr>
  </w:style>
  <w:style w:type="table" w:styleId="Table3">
    <w:basedOn w:val="TableNormal"/>
    <w:tblPr>
      <w:tblStyleRowBandSize w:val="1"/>
      <w:tblStyleColBandSize w:val="1"/>
      <w:tblCellMar>
        <w:top w:w="70.0" w:type="dxa"/>
        <w:left w:w="110.0" w:type="dxa"/>
        <w:bottom w:w="70.0" w:type="dxa"/>
        <w:right w:w="110.0" w:type="dxa"/>
      </w:tblCellMar>
    </w:tblPr>
  </w:style>
  <w:style w:type="table" w:styleId="Table4">
    <w:basedOn w:val="TableNormal"/>
    <w:tblPr>
      <w:tblStyleRowBandSize w:val="1"/>
      <w:tblStyleColBandSize w:val="1"/>
      <w:tblCellMar>
        <w:top w:w="70.0" w:type="dxa"/>
        <w:left w:w="110.0" w:type="dxa"/>
        <w:bottom w:w="70.0" w:type="dxa"/>
        <w:right w:w="110.0" w:type="dxa"/>
      </w:tblCellMar>
    </w:tblPr>
  </w:style>
  <w:style w:type="table" w:styleId="Table5">
    <w:basedOn w:val="TableNormal"/>
    <w:tblPr>
      <w:tblStyleRowBandSize w:val="1"/>
      <w:tblStyleColBandSize w:val="1"/>
      <w:tblCellMar>
        <w:top w:w="70.0" w:type="dxa"/>
        <w:left w:w="110.0" w:type="dxa"/>
        <w:bottom w:w="70.0" w:type="dxa"/>
        <w:right w:w="110.0" w:type="dxa"/>
      </w:tblCellMar>
    </w:tblPr>
  </w:style>
  <w:style w:type="table" w:styleId="Table6">
    <w:basedOn w:val="TableNormal"/>
    <w:tblPr>
      <w:tblStyleRowBandSize w:val="1"/>
      <w:tblStyleColBandSize w:val="1"/>
      <w:tblCellMar>
        <w:top w:w="70.0" w:type="dxa"/>
        <w:left w:w="110.0" w:type="dxa"/>
        <w:bottom w:w="70.0" w:type="dxa"/>
        <w:right w:w="110.0" w:type="dxa"/>
      </w:tblCellMar>
    </w:tblPr>
  </w:style>
  <w:style w:type="table" w:styleId="Table7">
    <w:basedOn w:val="TableNormal"/>
    <w:tblPr>
      <w:tblStyleRowBandSize w:val="1"/>
      <w:tblStyleColBandSize w:val="1"/>
      <w:tblCellMar>
        <w:top w:w="70.0" w:type="dxa"/>
        <w:left w:w="110.0" w:type="dxa"/>
        <w:bottom w:w="70.0" w:type="dxa"/>
        <w:right w:w="110.0" w:type="dxa"/>
      </w:tblCellMar>
    </w:tblPr>
  </w:style>
  <w:style w:type="table" w:styleId="Table8">
    <w:basedOn w:val="TableNormal"/>
    <w:tblPr>
      <w:tblStyleRowBandSize w:val="1"/>
      <w:tblStyleColBandSize w:val="1"/>
      <w:tblCellMar>
        <w:top w:w="70.0" w:type="dxa"/>
        <w:left w:w="110.0" w:type="dxa"/>
        <w:bottom w:w="70.0" w:type="dxa"/>
        <w:right w:w="1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