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shd w:val="clear" w:fill="FFFFFF"/>
        </w:rPr>
        <w:t>Thread类中的方法：join()、sleep()、yield()之间的区别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shd w:val="clear" w:fill="FFFFFF"/>
          <w:lang w:val="en-US" w:eastAsia="zh-CN" w:bidi="ar"/>
        </w:rPr>
        <w:t>2018-07-20 11:47:28 </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instrText xml:space="preserve"> HYPERLINK "https://me.csdn.net/xzp_12345" \t "https://blog.csdn.net/xzp_12345/article/details/_blank" </w:instrTex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separate"/>
      </w:r>
      <w:r>
        <w:rPr>
          <w:rStyle w:val="8"/>
          <w:rFonts w:hint="eastAsia" w:ascii="微软雅黑" w:hAnsi="微软雅黑" w:eastAsia="微软雅黑" w:cs="微软雅黑"/>
          <w:i w:val="0"/>
          <w:caps w:val="0"/>
          <w:color w:val="78A5F1"/>
          <w:spacing w:val="0"/>
          <w:sz w:val="21"/>
          <w:szCs w:val="21"/>
          <w:u w:val="none"/>
          <w:shd w:val="clear" w:fill="FFFFFF"/>
        </w:rPr>
        <w:t>SCU阳光</w:t>
      </w:r>
      <w:r>
        <w:rPr>
          <w:rFonts w:hint="eastAsia" w:ascii="微软雅黑" w:hAnsi="微软雅黑" w:eastAsia="微软雅黑" w:cs="微软雅黑"/>
          <w:i w:val="0"/>
          <w:caps w:val="0"/>
          <w:color w:val="78A5F1"/>
          <w:spacing w:val="0"/>
          <w:kern w:val="0"/>
          <w:sz w:val="21"/>
          <w:szCs w:val="21"/>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shd w:val="clear" w:fill="FFFFFF"/>
          <w:lang w:val="en-US" w:eastAsia="zh-CN" w:bidi="ar"/>
        </w:rPr>
        <w:t> 阅读数 6393</w:t>
      </w:r>
      <w:r>
        <w:rPr>
          <w:rFonts w:hint="eastAsia" w:ascii="微软雅黑" w:hAnsi="微软雅黑" w:eastAsia="微软雅黑" w:cs="微软雅黑"/>
          <w:i w:val="0"/>
          <w:caps w:val="0"/>
          <w:color w:val="3399EA"/>
          <w:spacing w:val="0"/>
          <w:kern w:val="0"/>
          <w:sz w:val="18"/>
          <w:szCs w:val="18"/>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"https://blog.csdn.net/xzp_12345/article/category/7252202" \t "https://blog.csdn.net/xzp_12345/article/details/_blank"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79A5E5"/>
          <w:spacing w:val="0"/>
          <w:sz w:val="18"/>
          <w:szCs w:val="18"/>
          <w:u w:val="none"/>
          <w:shd w:val="clear" w:fill="FFFFFF"/>
        </w:rPr>
        <w:t>Java面试总结</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18"/>
          <w:szCs w:val="18"/>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instrText xml:space="preserve"> HYPERLINK "https://blog.csdn.net/xzp_12345/article/category/7819525" \t "https://blog.csdn.net/xzp_12345/article/details/_blank" </w:instrTex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separate"/>
      </w:r>
      <w:r>
        <w:rPr>
          <w:rStyle w:val="8"/>
          <w:rFonts w:hint="eastAsia" w:ascii="微软雅黑" w:hAnsi="微软雅黑" w:eastAsia="微软雅黑" w:cs="微软雅黑"/>
          <w:i w:val="0"/>
          <w:caps w:val="0"/>
          <w:color w:val="79A5E5"/>
          <w:spacing w:val="0"/>
          <w:sz w:val="18"/>
          <w:szCs w:val="18"/>
          <w:u w:val="none"/>
          <w:shd w:val="clear" w:fill="FFFFFF"/>
        </w:rPr>
        <w:t>Java并发编程</w:t>
      </w:r>
      <w:r>
        <w:rPr>
          <w:rFonts w:hint="eastAsia" w:ascii="微软雅黑" w:hAnsi="微软雅黑" w:eastAsia="微软雅黑" w:cs="微软雅黑"/>
          <w:i w:val="0"/>
          <w:caps w:val="0"/>
          <w:color w:val="79A5E5"/>
          <w:spacing w:val="0"/>
          <w:kern w:val="0"/>
          <w:sz w:val="18"/>
          <w:szCs w:val="18"/>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lang w:val="en-US" w:eastAsia="zh-CN" w:bidi="ar"/>
        </w:rPr>
        <w:fldChar w:fldCharType="separate"/>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版权声明：本文为博主原创文章，遵循</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"http://creativecommons.org/licenses/by-sa/4.0/" \t "https://blog.csdn.net/xzp_12345/article/details/_blank"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8"/>
          <w:rFonts w:hint="eastAsia" w:ascii="微软雅黑" w:hAnsi="微软雅黑" w:eastAsia="微软雅黑" w:cs="微软雅黑"/>
          <w:color w:val="3399EA"/>
          <w:sz w:val="21"/>
          <w:szCs w:val="21"/>
          <w:u w:val="none"/>
        </w:rPr>
        <w:t> CC 4.0 BY-SA </w:t>
      </w:r>
      <w:r>
        <w:rPr>
          <w:rFonts w:hint="eastAsia" w:ascii="微软雅黑" w:hAnsi="微软雅黑" w:eastAsia="微软雅黑" w:cs="微软雅黑"/>
          <w:color w:val="3399EA"/>
          <w:kern w:val="0"/>
          <w:sz w:val="21"/>
          <w:szCs w:val="21"/>
          <w:u w:val="none"/>
          <w:lang w:val="en-US" w:eastAsia="zh-CN" w:bidi="ar"/>
        </w:rPr>
        <w:fldChar w:fldCharType="end"/>
      </w:r>
      <w:r>
        <w:rPr>
          <w:rFonts w:hint="eastAsia" w:ascii="微软雅黑" w:hAnsi="微软雅黑" w:eastAsia="微软雅黑" w:cs="微软雅黑"/>
          <w:color w:val="4D4D4D"/>
          <w:kern w:val="0"/>
          <w:sz w:val="18"/>
          <w:szCs w:val="18"/>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lang w:val="en-US" w:eastAsia="zh-CN" w:bidi="ar"/>
        </w:rPr>
        <w:t>本文链接：</w:t>
      </w:r>
      <w:r>
        <w:rPr>
          <w:rFonts w:hint="eastAsia" w:ascii="微软雅黑" w:hAnsi="微软雅黑" w:eastAsia="微软雅黑" w:cs="微软雅黑"/>
          <w:color w:val="3399EA"/>
          <w:kern w:val="0"/>
          <w:sz w:val="21"/>
          <w:szCs w:val="21"/>
          <w:u w:val="none"/>
          <w:lang w:val="en-US" w:eastAsia="zh-CN" w:bidi="ar"/>
        </w:rPr>
        <w:fldChar w:fldCharType="begin"/>
      </w:r>
      <w:r>
        <w:rPr>
          <w:rFonts w:hint="eastAsia" w:ascii="微软雅黑" w:hAnsi="微软雅黑" w:eastAsia="微软雅黑" w:cs="微软雅黑"/>
          <w:color w:val="3399EA"/>
          <w:kern w:val="0"/>
          <w:sz w:val="21"/>
          <w:szCs w:val="21"/>
          <w:u w:val="none"/>
          <w:lang w:val="en-US" w:eastAsia="zh-CN" w:bidi="ar"/>
        </w:rPr>
        <w:instrText xml:space="preserve"> HYPERLINK "https://blog.csdn.net/xzp_12345/article/details/81129735" </w:instrText>
      </w:r>
      <w:r>
        <w:rPr>
          <w:rFonts w:hint="eastAsia" w:ascii="微软雅黑" w:hAnsi="微软雅黑" w:eastAsia="微软雅黑" w:cs="微软雅黑"/>
          <w:color w:val="3399EA"/>
          <w:kern w:val="0"/>
          <w:sz w:val="21"/>
          <w:szCs w:val="21"/>
          <w:u w:val="none"/>
          <w:lang w:val="en-US" w:eastAsia="zh-CN" w:bidi="ar"/>
        </w:rPr>
        <w:fldChar w:fldCharType="separate"/>
      </w:r>
      <w:r>
        <w:rPr>
          <w:rStyle w:val="8"/>
          <w:rFonts w:hint="eastAsia" w:ascii="微软雅黑" w:hAnsi="微软雅黑" w:eastAsia="微软雅黑" w:cs="微软雅黑"/>
          <w:color w:val="3399EA"/>
          <w:sz w:val="21"/>
          <w:szCs w:val="21"/>
          <w:u w:val="none"/>
        </w:rPr>
        <w:t>https://blog.csdn.net/xzp_12345/article/details/81129735</w:t>
      </w:r>
      <w:r>
        <w:rPr>
          <w:rFonts w:hint="eastAsia" w:ascii="微软雅黑" w:hAnsi="微软雅黑" w:eastAsia="微软雅黑" w:cs="微软雅黑"/>
          <w:color w:val="3399EA"/>
          <w:kern w:val="0"/>
          <w:sz w:val="21"/>
          <w:szCs w:val="21"/>
          <w:u w:val="none"/>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Style w:val="7"/>
          <w:rFonts w:hint="eastAsia" w:ascii="微软雅黑" w:hAnsi="微软雅黑" w:eastAsia="微软雅黑" w:cs="微软雅黑"/>
          <w:b/>
          <w:color w:val="4D4D4D"/>
          <w:sz w:val="24"/>
          <w:szCs w:val="24"/>
        </w:rPr>
        <w:t>目录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"https://blog.csdn.net/xzp_12345/article/details/81129735" \l "1. Thread%E7%B1%BB%E4%B8%AD%E7%9A%84%E5%B8%B8%E7%94%A8%E6%96%B9%E6%B3%95%E7%AE%80%E4%BB%8B" \t "https://blog.csdn.net/xzp_12345/article/details/_self" </w:instrText>
      </w:r>
      <w:r>
        <w:rPr>
          <w:rFonts w:hint="eastAsia" w:ascii="微软雅黑" w:hAnsi="微软雅黑" w:eastAsia="微软雅黑" w:cs="微软雅黑"/>
          <w:color w:val="6795B5"/>
          <w:sz w:val="24"/>
          <w:szCs w:val="24"/>
          <w:u w:val="none"/>
        </w:rPr>
        <w:fldChar w:fldCharType="separate"/>
      </w:r>
      <w:r>
        <w:rPr>
          <w:rStyle w:val="8"/>
          <w:rFonts w:hint="eastAsia" w:ascii="微软雅黑" w:hAnsi="微软雅黑" w:eastAsia="微软雅黑" w:cs="微软雅黑"/>
          <w:color w:val="6795B5"/>
          <w:sz w:val="24"/>
          <w:szCs w:val="24"/>
          <w:u w:val="none"/>
        </w:rPr>
        <w:t>1. Thread类中的常用方法简介</w:t>
      </w:r>
      <w:r>
        <w:rPr>
          <w:rFonts w:hint="eastAsia" w:ascii="微软雅黑" w:hAnsi="微软雅黑" w:eastAsia="微软雅黑" w:cs="微软雅黑"/>
          <w:color w:val="6795B5"/>
          <w:sz w:val="24"/>
          <w:szCs w:val="24"/>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default" w:ascii="微软雅黑" w:hAnsi="微软雅黑" w:eastAsia="微软雅黑" w:cs="微软雅黑"/>
          <w:color w:val="4D4D4D"/>
          <w:sz w:val="24"/>
          <w:szCs w:val="24"/>
          <w:lang w:val="en-US" w:eastAsia="zh-CN"/>
        </w:rPr>
      </w:pP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"https://blog.csdn.net/xzp_12345/article/details/81129735" \l "2. Join()%E6%96%B9%E6%B3%95" \t "https://blog.csdn.net/xzp_12345/article/details/_self" </w:instrText>
      </w:r>
      <w:r>
        <w:rPr>
          <w:rFonts w:hint="eastAsia" w:ascii="微软雅黑" w:hAnsi="微软雅黑" w:eastAsia="微软雅黑" w:cs="微软雅黑"/>
          <w:color w:val="6795B5"/>
          <w:sz w:val="24"/>
          <w:szCs w:val="24"/>
          <w:u w:val="none"/>
        </w:rPr>
        <w:fldChar w:fldCharType="separate"/>
      </w:r>
      <w:r>
        <w:rPr>
          <w:rStyle w:val="8"/>
          <w:rFonts w:hint="eastAsia" w:ascii="微软雅黑" w:hAnsi="微软雅黑" w:eastAsia="微软雅黑" w:cs="微软雅黑"/>
          <w:color w:val="6795B5"/>
          <w:sz w:val="24"/>
          <w:szCs w:val="24"/>
          <w:u w:val="none"/>
        </w:rPr>
        <w:t>2. Join()方法</w:t>
      </w:r>
      <w:r>
        <w:rPr>
          <w:rFonts w:hint="eastAsia" w:ascii="微软雅黑" w:hAnsi="微软雅黑" w:eastAsia="微软雅黑" w:cs="微软雅黑"/>
          <w:color w:val="6795B5"/>
          <w:sz w:val="24"/>
          <w:szCs w:val="24"/>
          <w:u w:val="none"/>
        </w:rPr>
        <w:fldChar w:fldCharType="end"/>
      </w:r>
      <w:r>
        <w:rPr>
          <w:rFonts w:hint="eastAsia" w:ascii="微软雅黑" w:hAnsi="微软雅黑" w:eastAsia="微软雅黑" w:cs="微软雅黑"/>
          <w:color w:val="6795B5"/>
          <w:sz w:val="24"/>
          <w:szCs w:val="24"/>
          <w:u w:val="none"/>
          <w:lang w:val="en-US" w:eastAsia="zh-CN"/>
        </w:rPr>
        <w:t xml:space="preserve"> ：会释放锁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"https://blog.csdn.net/xzp_12345/article/details/81129735" \l "3. Sleep() %E6%96%B9%E6%B3%95%EF%BC%9A%E4%B8%8D%E4%BC%9A%E9%87%8A%E6%94%BE%E9%94%81" \t "https://blog.csdn.net/xzp_12345/article/details/_self" </w:instrText>
      </w:r>
      <w:r>
        <w:rPr>
          <w:rFonts w:hint="eastAsia" w:ascii="微软雅黑" w:hAnsi="微软雅黑" w:eastAsia="微软雅黑" w:cs="微软雅黑"/>
          <w:color w:val="6795B5"/>
          <w:sz w:val="24"/>
          <w:szCs w:val="24"/>
          <w:u w:val="none"/>
        </w:rPr>
        <w:fldChar w:fldCharType="separate"/>
      </w:r>
      <w:r>
        <w:rPr>
          <w:rStyle w:val="8"/>
          <w:rFonts w:hint="eastAsia" w:ascii="微软雅黑" w:hAnsi="微软雅黑" w:eastAsia="微软雅黑" w:cs="微软雅黑"/>
          <w:color w:val="6795B5"/>
          <w:sz w:val="24"/>
          <w:szCs w:val="24"/>
          <w:u w:val="none"/>
        </w:rPr>
        <w:t>3. Sleep() 方法：不会释放锁</w:t>
      </w:r>
      <w:r>
        <w:rPr>
          <w:rFonts w:hint="eastAsia" w:ascii="微软雅黑" w:hAnsi="微软雅黑" w:eastAsia="微软雅黑" w:cs="微软雅黑"/>
          <w:color w:val="6795B5"/>
          <w:sz w:val="24"/>
          <w:szCs w:val="24"/>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6795B5"/>
          <w:sz w:val="24"/>
          <w:szCs w:val="24"/>
          <w:u w:val="none"/>
        </w:rPr>
        <w:fldChar w:fldCharType="begin"/>
      </w:r>
      <w:r>
        <w:rPr>
          <w:rFonts w:hint="eastAsia" w:ascii="微软雅黑" w:hAnsi="微软雅黑" w:eastAsia="微软雅黑" w:cs="微软雅黑"/>
          <w:color w:val="6795B5"/>
          <w:sz w:val="24"/>
          <w:szCs w:val="24"/>
          <w:u w:val="none"/>
        </w:rPr>
        <w:instrText xml:space="preserve"> HYPERLINK "https://blog.csdn.net/xzp_12345/article/details/81129735" \l "4. Yield()%E6%96%B9%E6%B3%95%EF%BC%9A%E7%BA%BF%E7%A8%8B%E8%AE%A9%E6%AD%A5%C2%A0 %E4%B8%8D%E4%BC%9A%E9%87%8A%E6%94%BE%E9%94%81" \t "https://blog.csdn.net/xzp_12345/article/details/_self" </w:instrText>
      </w:r>
      <w:r>
        <w:rPr>
          <w:rFonts w:hint="eastAsia" w:ascii="微软雅黑" w:hAnsi="微软雅黑" w:eastAsia="微软雅黑" w:cs="微软雅黑"/>
          <w:color w:val="6795B5"/>
          <w:sz w:val="24"/>
          <w:szCs w:val="24"/>
          <w:u w:val="none"/>
        </w:rPr>
        <w:fldChar w:fldCharType="separate"/>
      </w:r>
      <w:r>
        <w:rPr>
          <w:rStyle w:val="8"/>
          <w:rFonts w:hint="eastAsia" w:ascii="微软雅黑" w:hAnsi="微软雅黑" w:eastAsia="微软雅黑" w:cs="微软雅黑"/>
          <w:color w:val="6795B5"/>
          <w:sz w:val="24"/>
          <w:szCs w:val="24"/>
          <w:u w:val="none"/>
        </w:rPr>
        <w:t>4. Yield()方法：线程让步  不会释放锁</w:t>
      </w:r>
      <w:r>
        <w:rPr>
          <w:rFonts w:hint="eastAsia" w:ascii="微软雅黑" w:hAnsi="微软雅黑" w:eastAsia="微软雅黑" w:cs="微软雅黑"/>
          <w:color w:val="6795B5"/>
          <w:sz w:val="24"/>
          <w:szCs w:val="24"/>
          <w:u w:val="none"/>
        </w:rPr>
        <w:fldChar w:fldCharType="end"/>
      </w:r>
    </w:p>
    <w:p>
      <w:pPr>
        <w:keepNext w:val="0"/>
        <w:keepLines w:val="0"/>
        <w:widowControl/>
        <w:suppressLineNumbers w:val="0"/>
        <w:pBdr>
          <w:top w:val="none" w:color="auto" w:sz="0" w:space="0"/>
          <w:left w:val="none" w:color="auto" w:sz="0" w:space="0"/>
          <w:bottom w:val="single" w:color="CCCCCC" w:sz="6" w:space="0"/>
          <w:right w:val="none" w:color="auto" w:sz="0" w:space="0"/>
        </w:pBdr>
        <w:spacing w:before="360" w:beforeAutospacing="0" w:after="360" w:afterAutospacing="0"/>
        <w:ind w:left="0" w:right="0"/>
      </w:pPr>
      <w:r>
        <w:rPr>
          <w:rFonts w:hint="eastAsia" w:ascii="微软雅黑" w:hAnsi="微软雅黑" w:eastAsia="微软雅黑" w:cs="微软雅黑"/>
          <w:color w:val="4D4D4D"/>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0" w:name="t0"/>
      <w:bookmarkEnd w:id="0"/>
      <w:r>
        <w:rPr>
          <w:rFonts w:hint="eastAsia" w:ascii="微软雅黑" w:hAnsi="微软雅黑" w:eastAsia="微软雅黑" w:cs="微软雅黑"/>
          <w:b/>
          <w:color w:val="4F4F4F"/>
          <w:sz w:val="42"/>
          <w:szCs w:val="42"/>
        </w:rPr>
        <w:t>1. Thread类中的常用方法简介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首先，先看一下Thread类中的常见方法：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6595110" cy="4182745"/>
            <wp:effectExtent l="0" t="0" r="15240" b="825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4"/>
                    <a:stretch>
                      <a:fillRect/>
                    </a:stretch>
                  </pic:blipFill>
                  <pic:spPr>
                    <a:xfrm>
                      <a:off x="0" y="0"/>
                      <a:ext cx="6595110" cy="418274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最主要的是区分其中join()、sleep()、yield()的用法区别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1" w:name="t1"/>
      <w:bookmarkEnd w:id="1"/>
      <w:r>
        <w:rPr>
          <w:rFonts w:hint="eastAsia" w:ascii="微软雅黑" w:hAnsi="微软雅黑" w:eastAsia="微软雅黑" w:cs="微软雅黑"/>
          <w:b/>
          <w:color w:val="4F4F4F"/>
          <w:sz w:val="42"/>
          <w:szCs w:val="42"/>
        </w:rPr>
        <w:t>Join()方法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看过Join源码的都知道，其中的核心就是</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ascii="DejaVu Sans Mono" w:hAnsi="DejaVu Sans Mono" w:eastAsia="DejaVu Sans Mono" w:cs="DejaVu Sans Mono"/>
          <w:i w:val="0"/>
          <w:caps w:val="0"/>
          <w:color w:val="0077AA"/>
          <w:spacing w:val="0"/>
          <w:sz w:val="21"/>
          <w:szCs w:val="21"/>
          <w:bdr w:val="none" w:color="auto" w:sz="0" w:space="0"/>
          <w:shd w:val="clear" w:fill="FAFAFA"/>
        </w:rPr>
        <w:t>if</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millis </w:t>
      </w:r>
      <w:r>
        <w:rPr>
          <w:rFonts w:hint="default" w:ascii="DejaVu Sans Mono" w:hAnsi="DejaVu Sans Mono" w:eastAsia="DejaVu Sans Mono" w:cs="DejaVu Sans Mono"/>
          <w:i w:val="0"/>
          <w:caps w:val="0"/>
          <w:color w:val="A67F5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86801"/>
          <w:spacing w:val="0"/>
          <w:sz w:val="21"/>
          <w:szCs w:val="21"/>
          <w:bdr w:val="none" w:color="auto" w:sz="0" w:space="0"/>
          <w:shd w:val="clear" w:fill="FAFAFA"/>
        </w:rPr>
        <w:t>0</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caps w:val="0"/>
          <w:color w:val="708090"/>
          <w:spacing w:val="0"/>
          <w:sz w:val="21"/>
          <w:szCs w:val="21"/>
          <w:bdr w:val="none" w:color="auto" w:sz="0" w:space="0"/>
          <w:shd w:val="clear" w:fill="FAFAFA"/>
        </w:rPr>
        <w:t>//由于上一步传入参数为0，因此调用当前判断</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0077AA"/>
          <w:spacing w:val="0"/>
          <w:sz w:val="21"/>
          <w:szCs w:val="21"/>
          <w:bdr w:val="none" w:color="auto" w:sz="0" w:space="0"/>
          <w:shd w:val="clear" w:fill="FAFAFA"/>
        </w:rPr>
        <w:t>while</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Fonts w:hint="default" w:ascii="DejaVu Sans Mono" w:hAnsi="DejaVu Sans Mono" w:eastAsia="DejaVu Sans Mono" w:cs="DejaVu Sans Mono"/>
          <w:i w:val="0"/>
          <w:caps w:val="0"/>
          <w:color w:val="DD4A68"/>
          <w:spacing w:val="0"/>
          <w:sz w:val="21"/>
          <w:szCs w:val="21"/>
          <w:bdr w:val="none" w:color="auto" w:sz="0" w:space="0"/>
          <w:shd w:val="clear" w:fill="FAFAFA"/>
        </w:rPr>
        <w:t>isAlive</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caps w:val="0"/>
          <w:color w:val="708090"/>
          <w:spacing w:val="0"/>
          <w:sz w:val="21"/>
          <w:szCs w:val="21"/>
          <w:bdr w:val="none" w:color="auto" w:sz="0" w:space="0"/>
          <w:shd w:val="clear" w:fill="FAFAFA"/>
        </w:rPr>
        <w:t>//判断子线程是否存活</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DD4A68"/>
          <w:spacing w:val="0"/>
          <w:sz w:val="21"/>
          <w:szCs w:val="21"/>
          <w:bdr w:val="none" w:color="auto" w:sz="0" w:space="0"/>
          <w:shd w:val="clear" w:fill="FAFAFA"/>
        </w:rPr>
        <w:t>wait</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Fonts w:hint="default" w:ascii="DejaVu Sans Mono" w:hAnsi="DejaVu Sans Mono" w:eastAsia="DejaVu Sans Mono" w:cs="DejaVu Sans Mono"/>
          <w:i w:val="0"/>
          <w:caps w:val="0"/>
          <w:color w:val="986801"/>
          <w:spacing w:val="0"/>
          <w:sz w:val="21"/>
          <w:szCs w:val="21"/>
          <w:bdr w:val="none" w:color="auto" w:sz="0" w:space="0"/>
          <w:shd w:val="clear" w:fill="FAFAFA"/>
        </w:rPr>
        <w:t>0</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caps w:val="0"/>
          <w:color w:val="708090"/>
          <w:spacing w:val="0"/>
          <w:sz w:val="21"/>
          <w:szCs w:val="21"/>
          <w:bdr w:val="none" w:color="auto" w:sz="0" w:space="0"/>
          <w:shd w:val="clear" w:fill="FAFAFA"/>
        </w:rPr>
        <w:t>//调用wait(0)方法</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Fonts w:ascii="DejaVu Sans Mono" w:hAnsi="DejaVu Sans Mono" w:eastAsia="DejaVu Sans Mono" w:cs="DejaVu Sans Mono"/>
          <w:i w:val="0"/>
          <w:caps w:val="0"/>
          <w:color w:val="000000"/>
          <w:spacing w:val="0"/>
          <w:sz w:val="21"/>
          <w:szCs w:val="21"/>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 xml:space="preserve">        </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FAFAFA"/>
        </w:rPr>
        <w:t>1</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FAFAFA"/>
        </w:rPr>
        <w:t>2</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FAFAFA"/>
        </w:rPr>
        <w:t>3</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FAFAFA"/>
        </w:rPr>
        <w:t>4</w:t>
      </w:r>
    </w:p>
    <w:p>
      <w:pPr>
        <w:keepNext w:val="0"/>
        <w:keepLines w:val="0"/>
        <w:widowControl/>
        <w:numPr>
          <w:ilvl w:val="0"/>
          <w:numId w:val="2"/>
        </w:numPr>
        <w:suppressLineNumbers w:val="0"/>
        <w:pBdr>
          <w:top w:val="none" w:color="auto" w:sz="0" w:space="0"/>
          <w:left w:val="none" w:color="auto" w:sz="0" w:space="0"/>
          <w:bottom w:val="none" w:color="auto" w:sz="0" w:space="0"/>
          <w:right w:val="single" w:color="C5C5C5" w:sz="6" w:space="6"/>
        </w:pBdr>
        <w:wordWrap w:val="0"/>
        <w:spacing w:before="0" w:beforeAutospacing="0" w:after="0" w:afterAutospacing="0" w:line="330" w:lineRule="atLeast"/>
        <w:ind w:left="0" w:right="0" w:hanging="360"/>
        <w:jc w:val="right"/>
        <w:rPr>
          <w:b w:val="0"/>
          <w:color w:val="999999"/>
        </w:rPr>
      </w:pPr>
      <w:r>
        <w:rPr>
          <w:rFonts w:hint="default" w:ascii="DejaVu Sans Mono" w:hAnsi="DejaVu Sans Mono" w:eastAsia="DejaVu Sans Mono" w:cs="DejaVu Sans Mono"/>
          <w:b w:val="0"/>
          <w:i w:val="0"/>
          <w:caps w:val="0"/>
          <w:color w:val="999999"/>
          <w:spacing w:val="0"/>
          <w:sz w:val="24"/>
          <w:szCs w:val="24"/>
          <w:bdr w:val="none" w:color="auto" w:sz="0" w:space="0"/>
          <w:shd w:val="clear" w:fill="FAFAFA"/>
        </w:rPr>
        <w:t>5</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即，只要子线程还活着，就一直wait，阻塞当前主线程，直到被唤醒。</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即join底层还是wait()，众所周知wait方法会释放锁，所以推测join也会释放锁，不过网上有很多join不释放的说法。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4"/>
          <w:szCs w:val="24"/>
        </w:rPr>
      </w:pPr>
      <w:r>
        <w:rPr>
          <w:rFonts w:hint="default" w:ascii="Arial" w:hAnsi="Arial" w:eastAsia="Arial" w:cs="Arial"/>
          <w:i w:val="0"/>
          <w:caps w:val="0"/>
          <w:color w:val="4D4D4D"/>
          <w:spacing w:val="0"/>
          <w:sz w:val="24"/>
          <w:szCs w:val="24"/>
          <w:bdr w:val="none" w:color="auto" w:sz="0" w:space="0"/>
          <w:shd w:val="clear" w:fill="FFFFFF"/>
        </w:rPr>
        <w:t>object.wait()和thread.join()</w:t>
      </w:r>
      <w:r>
        <w:rPr>
          <w:rFonts w:hint="default" w:ascii="Arial" w:hAnsi="Arial" w:eastAsia="Arial" w:cs="Arial"/>
          <w:i w:val="0"/>
          <w:caps w:val="0"/>
          <w:color w:val="4D4D4D"/>
          <w:spacing w:val="0"/>
          <w:sz w:val="24"/>
          <w:szCs w:val="24"/>
          <w:bdr w:val="none" w:color="auto" w:sz="0" w:space="0"/>
          <w:shd w:val="clear" w:fill="FFFFFF"/>
        </w:rPr>
        <w:br w:type="textWrapping"/>
      </w:r>
      <w:r>
        <w:rPr>
          <w:rFonts w:hint="default" w:ascii="Arial" w:hAnsi="Arial" w:eastAsia="Arial" w:cs="Arial"/>
          <w:i w:val="0"/>
          <w:caps w:val="0"/>
          <w:color w:val="4D4D4D"/>
          <w:spacing w:val="0"/>
          <w:sz w:val="24"/>
          <w:szCs w:val="24"/>
          <w:bdr w:val="none" w:color="auto" w:sz="0" w:space="0"/>
          <w:shd w:val="clear" w:fill="FFFFFF"/>
        </w:rPr>
        <w:t>join()属于Thread类中，thread的对象锁，因为thread.join()这个join里面是this这个锁，也就是thread，即在主线程中调用t.join()相当于t.wait()，我们去掉join这个方法，就相当于</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pPr>
      <w:r>
        <w:rPr>
          <w:rFonts w:hint="default" w:ascii="DejaVu Sans Mono" w:hAnsi="DejaVu Sans Mono" w:eastAsia="DejaVu Sans Mono" w:cs="DejaVu Sans Mono"/>
          <w:i w:val="0"/>
          <w:caps w:val="0"/>
          <w:color w:val="DD4A68"/>
          <w:spacing w:val="0"/>
          <w:sz w:val="21"/>
          <w:szCs w:val="21"/>
          <w:bdr w:val="none" w:color="auto" w:sz="0" w:space="0"/>
          <w:shd w:val="clear" w:fill="FAFAFA"/>
        </w:rPr>
        <w:t>main</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p>
    <w:p>
      <w:pPr>
        <w:pStyle w:val="3"/>
        <w:keepNext w:val="0"/>
        <w:keepLines w:val="0"/>
        <w:widowControl/>
        <w:suppressLineNumbers w:val="0"/>
        <w:pBdr>
          <w:top w:val="none" w:color="auto" w:sz="0" w:space="0"/>
          <w:left w:val="none" w:color="auto" w:sz="0" w:space="0"/>
          <w:bottom w:val="single" w:color="F5F6F7" w:sz="6" w:space="4"/>
          <w:right w:val="none" w:color="auto" w:sz="0" w:space="0"/>
        </w:pBdr>
        <w:shd w:val="clear" w:fill="FAFAFA"/>
        <w:spacing w:before="0" w:beforeAutospacing="0" w:after="360" w:afterAutospacing="0" w:line="330" w:lineRule="atLeast"/>
        <w:ind w:left="0" w:right="0" w:firstLine="0"/>
        <w:rPr>
          <w:rFonts w:hint="default" w:ascii="DejaVu Sans Mono" w:hAnsi="DejaVu Sans Mono" w:eastAsia="DejaVu Sans Mono" w:cs="DejaVu Sans Mono"/>
          <w:i w:val="0"/>
          <w:caps w:val="0"/>
          <w:color w:val="000000"/>
          <w:spacing w:val="0"/>
          <w:sz w:val="21"/>
          <w:szCs w:val="21"/>
        </w:rPr>
      </w:pPr>
      <w:r>
        <w:rPr>
          <w:rStyle w:val="9"/>
          <w:rFonts w:hint="default" w:ascii="DejaVu Sans Mono" w:hAnsi="DejaVu Sans Mono" w:eastAsia="DejaVu Sans Mono" w:cs="DejaVu Sans Mono"/>
          <w:i w:val="0"/>
          <w:caps w:val="0"/>
          <w:color w:val="000000"/>
          <w:spacing w:val="0"/>
          <w:sz w:val="21"/>
          <w:szCs w:val="21"/>
          <w:bdr w:val="none" w:color="auto" w:sz="0" w:space="0"/>
          <w:shd w:val="clear" w:fill="FAFAFA"/>
        </w:rPr>
        <w:tab/>
        <w:t>t</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r>
        <w:rPr>
          <w:rFonts w:hint="default" w:ascii="DejaVu Sans Mono" w:hAnsi="DejaVu Sans Mono" w:eastAsia="DejaVu Sans Mono" w:cs="DejaVu Sans Mono"/>
          <w:i w:val="0"/>
          <w:caps w:val="0"/>
          <w:color w:val="DD4A68"/>
          <w:spacing w:val="0"/>
          <w:sz w:val="21"/>
          <w:szCs w:val="21"/>
          <w:bdr w:val="none" w:color="auto" w:sz="0" w:space="0"/>
          <w:shd w:val="clear" w:fill="FAFAFA"/>
        </w:rPr>
        <w:t>wait</w:t>
      </w:r>
      <w:r>
        <w:rPr>
          <w:rFonts w:hint="default" w:ascii="DejaVu Sans Mono" w:hAnsi="DejaVu Sans Mono" w:eastAsia="DejaVu Sans Mono" w:cs="DejaVu Sans Mono"/>
          <w:i w:val="0"/>
          <w:caps w:val="0"/>
          <w:color w:val="999999"/>
          <w:spacing w:val="0"/>
          <w:sz w:val="21"/>
          <w:szCs w:val="21"/>
          <w:bdr w:val="none" w:color="auto" w:sz="0" w:space="0"/>
          <w:shd w:val="clear" w:fill="FAFAFA"/>
        </w:rPr>
        <w:t>();}</w:t>
      </w:r>
    </w:p>
    <w:p>
      <w:pPr>
        <w:numPr>
          <w:numId w:val="0"/>
        </w:numPr>
        <w:rPr>
          <w:rFonts w:hint="eastAsia"/>
        </w:rPr>
      </w:pPr>
      <w:bookmarkStart w:id="4" w:name="_GoBack"/>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Thread的非静态方法join()让一个线程等待另外一个线程完成才继续执行。如果线程A执行体中调用B线程的join()方法，则A线程将会被阻塞，直到B线程执行完为止，A才能得以</w:t>
      </w:r>
      <w:r>
        <w:rPr>
          <w:rStyle w:val="7"/>
          <w:rFonts w:hint="eastAsia" w:ascii="微软雅黑" w:hAnsi="微软雅黑" w:eastAsia="微软雅黑" w:cs="微软雅黑"/>
          <w:b/>
          <w:color w:val="FF0000"/>
          <w:sz w:val="24"/>
          <w:szCs w:val="24"/>
        </w:rPr>
        <w:t>继续执行</w:t>
      </w:r>
      <w:r>
        <w:rPr>
          <w:rFonts w:hint="eastAsia" w:ascii="微软雅黑" w:hAnsi="微软雅黑" w:eastAsia="微软雅黑" w:cs="微软雅黑"/>
          <w:color w:val="4D4D4D"/>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如下图：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6534150" cy="442912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6534150" cy="442912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而且一定要理解“继续执行”的含义。比如有下面的三个线程：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3248025" cy="1819275"/>
            <wp:effectExtent l="0" t="0" r="9525" b="9525"/>
            <wp:docPr id="5"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8"/>
                    <pic:cNvPicPr>
                      <a:picLocks noChangeAspect="1"/>
                    </pic:cNvPicPr>
                  </pic:nvPicPr>
                  <pic:blipFill>
                    <a:blip r:embed="rId6"/>
                    <a:stretch>
                      <a:fillRect/>
                    </a:stretch>
                  </pic:blipFill>
                  <pic:spPr>
                    <a:xfrm>
                      <a:off x="0" y="0"/>
                      <a:ext cx="3248025" cy="181927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其中thread2线程执行了join()方法。也就是必须等thread2执行结束之后才能继续往下执行thread3。但是，在执行thread2的过程中可以执行thread1(往前执行线程)。</w:t>
      </w:r>
      <w:r>
        <w:rPr>
          <w:rStyle w:val="7"/>
          <w:rFonts w:hint="eastAsia" w:ascii="微软雅黑" w:hAnsi="微软雅黑" w:eastAsia="微软雅黑" w:cs="微软雅黑"/>
          <w:b/>
          <w:color w:val="4D4D4D"/>
          <w:sz w:val="24"/>
          <w:szCs w:val="24"/>
        </w:rPr>
        <w:t>这就是“继续执行”的含义</w:t>
      </w:r>
      <w:r>
        <w:rPr>
          <w:rFonts w:hint="eastAsia" w:ascii="微软雅黑" w:hAnsi="微软雅黑" w:eastAsia="微软雅黑" w:cs="微软雅黑"/>
          <w:color w:val="4D4D4D"/>
          <w:sz w:val="24"/>
          <w:szCs w:val="24"/>
        </w:rPr>
        <w:t>。执行结果可以看一下：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5514975" cy="552450"/>
            <wp:effectExtent l="0" t="0" r="9525" b="0"/>
            <wp:docPr id="4"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59"/>
                    <pic:cNvPicPr>
                      <a:picLocks noChangeAspect="1"/>
                    </pic:cNvPicPr>
                  </pic:nvPicPr>
                  <pic:blipFill>
                    <a:blip r:embed="rId7"/>
                    <a:stretch>
                      <a:fillRect/>
                    </a:stretch>
                  </pic:blipFill>
                  <pic:spPr>
                    <a:xfrm>
                      <a:off x="0" y="0"/>
                      <a:ext cx="5514975" cy="5524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2" w:name="t2"/>
      <w:bookmarkEnd w:id="2"/>
      <w:r>
        <w:rPr>
          <w:rFonts w:hint="eastAsia" w:ascii="微软雅黑" w:hAnsi="微软雅黑" w:eastAsia="微软雅黑" w:cs="微软雅黑"/>
          <w:b/>
          <w:color w:val="4F4F4F"/>
          <w:sz w:val="42"/>
          <w:szCs w:val="42"/>
        </w:rPr>
        <w:t>3. Sleep() 方法：</w:t>
      </w:r>
      <w:r>
        <w:rPr>
          <w:rFonts w:hint="eastAsia" w:ascii="微软雅黑" w:hAnsi="微软雅黑" w:eastAsia="微软雅黑" w:cs="微软雅黑"/>
          <w:b/>
          <w:color w:val="FF0000"/>
          <w:sz w:val="42"/>
          <w:szCs w:val="42"/>
        </w:rPr>
        <w:t>不会释放锁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Sleep——让当前正在执行的线程先暂停一定的时间，并进入阻塞状态。在其睡眠的时间段内，该线程由于不是处于就绪状态，因此不会得到执行的机会。即使此时系统中没有任何其他可执行的线程，处于sleep()中的线程也不会执行。因此sleep()方法常用来暂停线程的执行。当sleep()结束后，然后转入到 Runnable(就绪状态)，这样才能够得到执行的机会。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drawing>
          <wp:inline distT="0" distB="0" distL="114300" distR="114300">
            <wp:extent cx="7543800" cy="4495800"/>
            <wp:effectExtent l="0" t="0" r="0" b="0"/>
            <wp:docPr id="3"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 descr="IMG_260"/>
                    <pic:cNvPicPr>
                      <a:picLocks noChangeAspect="1"/>
                    </pic:cNvPicPr>
                  </pic:nvPicPr>
                  <pic:blipFill>
                    <a:blip r:embed="rId8"/>
                    <a:stretch>
                      <a:fillRect/>
                    </a:stretch>
                  </pic:blipFill>
                  <pic:spPr>
                    <a:xfrm>
                      <a:off x="0" y="0"/>
                      <a:ext cx="7543800" cy="4495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3" w:name="t3"/>
      <w:bookmarkEnd w:id="3"/>
      <w:r>
        <w:rPr>
          <w:rFonts w:hint="eastAsia" w:ascii="微软雅黑" w:hAnsi="微软雅黑" w:eastAsia="微软雅黑" w:cs="微软雅黑"/>
          <w:b/>
          <w:color w:val="4F4F4F"/>
          <w:sz w:val="42"/>
          <w:szCs w:val="42"/>
        </w:rPr>
        <w:t>4. Yield()方法：线程让步  </w:t>
      </w:r>
      <w:r>
        <w:rPr>
          <w:rFonts w:hint="eastAsia" w:ascii="微软雅黑" w:hAnsi="微软雅黑" w:eastAsia="微软雅黑" w:cs="微软雅黑"/>
          <w:b/>
          <w:color w:val="FF0000"/>
          <w:sz w:val="42"/>
          <w:szCs w:val="42"/>
        </w:rPr>
        <w:t>不会释放锁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rFonts w:hint="eastAsia" w:ascii="微软雅黑" w:hAnsi="微软雅黑" w:eastAsia="微软雅黑" w:cs="微软雅黑"/>
          <w:color w:val="4D4D4D"/>
          <w:sz w:val="24"/>
          <w:szCs w:val="24"/>
        </w:rPr>
      </w:pPr>
      <w:r>
        <w:rPr>
          <w:rFonts w:hint="eastAsia" w:ascii="微软雅黑" w:hAnsi="微软雅黑" w:eastAsia="微软雅黑" w:cs="微软雅黑"/>
          <w:color w:val="4D4D4D"/>
          <w:sz w:val="24"/>
          <w:szCs w:val="24"/>
        </w:rPr>
        <w:t>在第一节中已经介绍了，让一个线程执行了yield()方法后，就会进入Runnable(就绪状态)，【不同于sleep()和join（）方法，因为这两个方法是使线程进入阻塞状态】。除此之外，yield()方法还与线程优先级有关，当某个线程调用yield()方法时，就会从运行状态转换到就绪状态后，CPU从就绪状态线程队列中只会选择与该线程优先级相同或者更高优先级的线程去执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 w:name="DejaVu Sans Mono">
    <w:panose1 w:val="020B0609030804020204"/>
    <w:charset w:val="00"/>
    <w:family w:val="auto"/>
    <w:pitch w:val="default"/>
    <w:sig w:usb0="E60026FF" w:usb1="D200F9FB" w:usb2="02000028" w:usb3="00000000" w:csb0="600001DF" w:csb1="DFD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7F050"/>
    <w:multiLevelType w:val="multilevel"/>
    <w:tmpl w:val="8BC7F0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DF03381"/>
    <w:multiLevelType w:val="singleLevel"/>
    <w:tmpl w:val="FDF03381"/>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D6492"/>
    <w:rsid w:val="2CA465EA"/>
    <w:rsid w:val="2E0975AD"/>
    <w:rsid w:val="37BC4CC1"/>
    <w:rsid w:val="3969271E"/>
    <w:rsid w:val="50AB261D"/>
    <w:rsid w:val="63134B6F"/>
    <w:rsid w:val="70A7212B"/>
    <w:rsid w:val="7EA63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WPS_1602474555</cp:lastModifiedBy>
  <dcterms:modified xsi:type="dcterms:W3CDTF">2021-01-07T09:43:18Z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