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111 final</w:t>
      </w:r>
      <w:r>
        <w:t xml:space="preserve"> </w:t>
      </w:r>
      <w:r>
        <w:t xml:space="preserve">PART 2/5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</w:t>
      </w:r>
      <w:r>
        <w:t xml:space="preserve"> </w:t>
      </w:r>
      <w:r>
        <w:t xml:space="preserve">Directive 2010/75/EU of the European Parliament and of the Council of 24 November</w:t>
      </w:r>
      <w:r>
        <w:t xml:space="preserve"> </w:t>
      </w:r>
      <w:r>
        <w:t xml:space="preserve">2010 on industrial emissions (integrated pollution prevention and control) and Council</w:t>
      </w:r>
      <w:r>
        <w:t xml:space="preserve"> </w:t>
      </w:r>
      <w:r>
        <w:t xml:space="preserve">Directive 1999/31/EC of 26 April 1999 on the landfill of waste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on reporting of environmental data from industrial installations and establishing an</w:t>
      </w:r>
      <w:r>
        <w:t xml:space="preserve"> </w:t>
      </w:r>
      <w:r>
        <w:t xml:space="preserve">Industrial Emissions Portal</w:t>
      </w:r>
    </w:p>
    <w:p>
      <w:pPr>
        <w:pStyle w:val="BodyText"/>
      </w:pPr>
      <w:r>
        <w:t xml:space="preserve">{COM(2022) 156 final} - {SEC(2022) 169 final} - {SWD(2022) 110 final} -</w:t>
      </w:r>
      <w:r>
        <w:t xml:space="preserve"> </w:t>
      </w:r>
      <w:r>
        <w:t xml:space="preserve">{SWD(2022) 112 final}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preparation of this file was led by DG Environment (ENV), with support from DG Joint</w:t>
      </w:r>
      <w:r>
        <w:t xml:space="preserve"> </w:t>
      </w:r>
      <w:r>
        <w:t xml:space="preserve">Research Centre B.5’s European IPPC Bureau (JRC.B.5).</w:t>
      </w:r>
      <w:r>
        <w:br/>
      </w:r>
      <w:r>
        <w:t xml:space="preserve">The file essentially comprises a revision of existing “industrial emissions” EU legislation: the</w:t>
      </w:r>
      <w:r>
        <w:t xml:space="preserve"> </w:t>
      </w:r>
      <w:r>
        <w:t xml:space="preserve">Industrial Emissions Directive (2010/75/EU) and Regulation (EC) 166/2006 on the European</w:t>
      </w:r>
      <w:r>
        <w:t xml:space="preserve"> </w:t>
      </w:r>
      <w:r>
        <w:t xml:space="preserve">Pollutant Release and Transfer Register (E-PRTR).</w:t>
      </w:r>
      <w:r>
        <w:br/>
      </w:r>
      <w:r>
        <w:t xml:space="preserve">The E-PRTR provides the most important reporting tool to track the reduction of pollutants to</w:t>
      </w:r>
      <w:r>
        <w:t xml:space="preserve"> </w:t>
      </w:r>
      <w:r>
        <w:t xml:space="preserve">air, water and soil from IED (agro-)industrial installations via the IED’s implementation, as</w:t>
      </w:r>
      <w:r>
        <w:t xml:space="preserve"> </w:t>
      </w:r>
      <w:r>
        <w:t xml:space="preserve">well as some (agro-)industrial sectors which lie outside of the scope of the relevant annexes</w:t>
      </w:r>
      <w:r>
        <w:t xml:space="preserve"> </w:t>
      </w:r>
      <w:r>
        <w:t xml:space="preserve">of the IED. Additionally, the E-PRTR has lower reporting thresholds for some activities than</w:t>
      </w:r>
      <w:r>
        <w:t xml:space="preserve"> </w:t>
      </w:r>
      <w:r>
        <w:t xml:space="preserve">those that govern inclusion within the IED regime of permit-based application of “Best</w:t>
      </w:r>
      <w:r>
        <w:t xml:space="preserve"> </w:t>
      </w:r>
      <w:r>
        <w:t xml:space="preserve">Available Techniques” and pollution prevention and control technologies.</w:t>
      </w:r>
      <w:r>
        <w:br/>
      </w:r>
      <w:r>
        <w:t xml:space="preserve">This overall “industrial emissions” revision takes into account the two separate evaluations</w:t>
      </w:r>
      <w:r>
        <w:t xml:space="preserve"> </w:t>
      </w:r>
      <w:r>
        <w:t xml:space="preserve">that were performed for the two legal instruments (E-PRTR and IED), and incorporates as</w:t>
      </w:r>
      <w:r>
        <w:t xml:space="preserve"> </w:t>
      </w:r>
      <w:r>
        <w:t xml:space="preserve">many as possible of those recommendations that have resulted from those evaluations. In</w:t>
      </w:r>
      <w:r>
        <w:t xml:space="preserve"> </w:t>
      </w:r>
      <w:r>
        <w:t xml:space="preserve">addition, the objective of the “two-in-one” revisions of existing EU “industrial emissions”</w:t>
      </w:r>
      <w:r>
        <w:t xml:space="preserve"> </w:t>
      </w:r>
      <w:r>
        <w:t xml:space="preserve">legislation is to update the two instruments to be able to deliver the aims and targets of the</w:t>
      </w:r>
      <w:r>
        <w:t xml:space="preserve"> </w:t>
      </w:r>
      <w:r>
        <w:t xml:space="preserve">wide-ranging and overarching policy aims as described in Section 2 (below).</w:t>
      </w:r>
      <w:r>
        <w:br/>
      </w:r>
      <w:r>
        <w:t xml:space="preserve">Since this file comprises two combined sub-initiatives, they were included as two discrete</w:t>
      </w:r>
      <w:r>
        <w:t xml:space="preserve"> </w:t>
      </w:r>
      <w:r>
        <w:t xml:space="preserve">items in the DECIDE/Agenda Planning database, as follows:</w:t>
      </w:r>
    </w:p>
    <w:p>
      <w:pPr>
        <w:pStyle w:val="BodyText"/>
      </w:pPr>
      <w:r>
        <w:t xml:space="preserve">Commission proposal for revising the Industrial Emissions Directive (IED)</w:t>
      </w:r>
      <w:r>
        <w:t xml:space="preserve"> </w:t>
      </w:r>
      <w:r>
        <w:t xml:space="preserve">PLAN/2020/6608</w:t>
      </w:r>
      <w:r>
        <w:t xml:space="preserve"> </w:t>
      </w:r>
      <w:r>
        <w:t xml:space="preserve">Commission proposal for the revision of the E-PRTR regulation</w:t>
      </w:r>
      <w:r>
        <w:t xml:space="preserve"> </w:t>
      </w:r>
      <w:r>
        <w:t xml:space="preserve">PLAN/2020/8555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This joint “industrial emissions” initiative is a deliverable under the European Green Deal1,</w:t>
      </w:r>
      <w:r>
        <w:t xml:space="preserve"> </w:t>
      </w:r>
      <w:r>
        <w:t xml:space="preserve">the Zero Pollution Action Plan2, the Circular Economy Action Plan3 (CEAP) and has strong</w:t>
      </w:r>
    </w:p>
    <w:p>
      <w:pPr>
        <w:pStyle w:val="BodyText"/>
      </w:pPr>
      <w:r>
        <w:t xml:space="preserve">1</w:t>
      </w:r>
      <w:r>
        <w:br/>
      </w:r>
      <w:r>
        <w:t xml:space="preserve">COM(2019) 640 final https://eur-lex.europa.eu/legal-content/EN/TXT/?uri=CELEX:52019DC0640</w:t>
      </w:r>
      <w:r>
        <w:t xml:space="preserve"> </w:t>
      </w:r>
      <w:r>
        <w:t xml:space="preserve">2</w:t>
      </w:r>
      <w:r>
        <w:br/>
      </w:r>
      <w:r>
        <w:t xml:space="preserve">COM(2021) 400 final https://eur-lex.europa.eu/legal-</w:t>
      </w:r>
      <w:r>
        <w:t xml:space="preserve"> </w:t>
      </w:r>
      <w:r>
        <w:t xml:space="preserve">content/EN/TXT/?uri=CELEX%3A52021DC0400&amp;qid=1623311742827</w:t>
      </w:r>
      <w:r>
        <w:br/>
      </w:r>
      <w:r>
        <w:t xml:space="preserve">3</w:t>
      </w:r>
      <w:r>
        <w:br/>
      </w:r>
      <w:r>
        <w:t xml:space="preserve">COM(2020) 98 final https://eur-lex.europa.eu/resource.html?uri=cellar:9903b325-6388-11ea-b735-</w:t>
      </w:r>
      <w:r>
        <w:t xml:space="preserve"> </w:t>
      </w:r>
      <w:r>
        <w:t xml:space="preserve">01aa75ed71a1.0017.02/DOC_1&amp;format=PDF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links to the revised May 2021 Industrial Strategy for Europe4, which in turn built on the 2020</w:t>
      </w:r>
      <w:r>
        <w:t xml:space="preserve"> </w:t>
      </w:r>
      <w:r>
        <w:t xml:space="preserve">Industrial Strategy.5</w:t>
      </w:r>
      <w:r>
        <w:t xml:space="preserve"> </w:t>
      </w:r>
      <w:r>
        <w:t xml:space="preserve">For E-PRTR, the Inception Impact Assessment Roadmap was published on 28 September</w:t>
      </w:r>
      <w:r>
        <w:t xml:space="preserve"> </w:t>
      </w:r>
      <w:r>
        <w:t xml:space="preserve">2020 with a feedback period until 26 October 20206.</w:t>
      </w:r>
      <w:r>
        <w:t xml:space="preserve"> </w:t>
      </w:r>
      <w:r>
        <w:t xml:space="preserve">For the IED, the Inception Impact Assessment Roadmap was published on 24 March 2020</w:t>
      </w:r>
      <w:r>
        <w:t xml:space="preserve"> </w:t>
      </w:r>
      <w:r>
        <w:t xml:space="preserve">with a feedback period until 21 April 20207.</w:t>
      </w:r>
      <w:r>
        <w:br/>
      </w:r>
      <w:r>
        <w:t xml:space="preserve">The Inter Service Steering Group (ISSG) for the Impact Assessment was set up by the DG</w:t>
      </w:r>
      <w:r>
        <w:t xml:space="preserve"> </w:t>
      </w:r>
      <w:r>
        <w:t xml:space="preserve">Environment. It included the following DGs and services: AGRI (Agriculture), CLIMA</w:t>
      </w:r>
      <w:r>
        <w:t xml:space="preserve"> </w:t>
      </w:r>
      <w:r>
        <w:t xml:space="preserve">(Climate Action), ENER (Energy), ESTAT (Eurostat), FISMA (Financial Stability, Financial</w:t>
      </w:r>
      <w:r>
        <w:t xml:space="preserve"> </w:t>
      </w:r>
      <w:r>
        <w:t xml:space="preserve">Services and Capital Markets Union), GROW (Internal Market, Industry, Entrepreneurship</w:t>
      </w:r>
      <w:r>
        <w:t xml:space="preserve"> </w:t>
      </w:r>
      <w:r>
        <w:t xml:space="preserve">and SMEs), JRC (Joint Research Centre), JUST (Justice and Consumers), MARE (Maritime</w:t>
      </w:r>
      <w:r>
        <w:t xml:space="preserve"> </w:t>
      </w:r>
      <w:r>
        <w:t xml:space="preserve">Affairs and Fisheries), RTD (Research and Innovation), SANTE (Health and Food Safety),</w:t>
      </w:r>
      <w:r>
        <w:t xml:space="preserve"> </w:t>
      </w:r>
      <w:r>
        <w:t xml:space="preserve">SJ (Legal Service), TAXUD (Taxation and Customs Union) as well as ECHA (European</w:t>
      </w:r>
      <w:r>
        <w:t xml:space="preserve"> </w:t>
      </w:r>
      <w:r>
        <w:t xml:space="preserve">Chemicals Agency) and the EEA (European Environment Agency). Meetings were organised</w:t>
      </w:r>
      <w:r>
        <w:t xml:space="preserve"> </w:t>
      </w:r>
      <w:r>
        <w:t xml:space="preserve">between autumn 2020 and autumn 2021.</w:t>
      </w:r>
      <w:r>
        <w:br/>
      </w:r>
      <w:r>
        <w:t xml:space="preserve">The ISSG discussed the Inception Impact Assessments from both the IED and E-PRTR sub-</w:t>
      </w:r>
      <w:r>
        <w:t xml:space="preserve"> </w:t>
      </w:r>
      <w:r>
        <w:t xml:space="preserve">initiatives. Already at the first ISSG meeting (15.9.2020), it was decided to merge the Open</w:t>
      </w:r>
      <w:r>
        <w:t xml:space="preserve"> </w:t>
      </w:r>
      <w:r>
        <w:t xml:space="preserve">Public Consultation process for the two sub-initiatives (see Annex 2). All ISSG meeting have</w:t>
      </w:r>
      <w:r>
        <w:t xml:space="preserve"> </w:t>
      </w:r>
      <w:r>
        <w:t xml:space="preserve">covered both sub-initiatives to maximise the interaction and synergies between the two</w:t>
      </w:r>
      <w:r>
        <w:t xml:space="preserve"> </w:t>
      </w:r>
      <w:r>
        <w:t xml:space="preserve">existing legal instruments, and their subsequent evolution. The ISSG meetings have discussed</w:t>
      </w:r>
      <w:r>
        <w:t xml:space="preserve"> </w:t>
      </w:r>
      <w:r>
        <w:t xml:space="preserve">the main milestones in the joint process, in particular evidence gathering, coherence with</w:t>
      </w:r>
      <w:r>
        <w:t xml:space="preserve"> </w:t>
      </w:r>
      <w:r>
        <w:t xml:space="preserve">other ongoing draft legislative initiatives, the consultation strategy and main stakeholder</w:t>
      </w:r>
      <w:r>
        <w:t xml:space="preserve"> </w:t>
      </w:r>
      <w:r>
        <w:t xml:space="preserve">consultation activities. The ISSG has been consulted regarding, and has given input to, key</w:t>
      </w:r>
      <w:r>
        <w:t xml:space="preserve"> </w:t>
      </w:r>
      <w:r>
        <w:t xml:space="preserve">deliverables from the support study, and the combined IED / E-PRTR draft Impact</w:t>
      </w:r>
      <w:r>
        <w:t xml:space="preserve"> </w:t>
      </w:r>
      <w:r>
        <w:t xml:space="preserve">Assessment report prior to its submission to the Regulatory Scrutiny Board (RSB).</w:t>
      </w:r>
      <w:r>
        <w:t xml:space="preserve"> </w:t>
      </w:r>
      <w:r>
        <w:t xml:space="preserve">3. CONSULTATION OF THE REGULATORY SCRUTINY BOARD (RSB)</w:t>
      </w:r>
      <w:r>
        <w:t xml:space="preserve"> </w:t>
      </w:r>
      <w:r>
        <w:t xml:space="preserve">An informal upstream meeting with the RSB took place on 7 October 2020.</w:t>
      </w:r>
      <w:r>
        <w:t xml:space="preserve"> </w:t>
      </w:r>
      <w:r>
        <w:t xml:space="preserve">After final discussion with the ISSG, a draft of the impact assessment was submitted to the</w:t>
      </w:r>
      <w:r>
        <w:t xml:space="preserve"> </w:t>
      </w:r>
      <w:r>
        <w:t xml:space="preserve">RSB on 10 November and discussed at a meeting with the RSB on 8 December 2021.</w:t>
      </w:r>
      <w:r>
        <w:t xml:space="preserve"> </w:t>
      </w:r>
      <w:r>
        <w:t xml:space="preserve">Following the positive opinion of the RSB, changes were made to the IA in order to reflect</w:t>
      </w:r>
      <w:r>
        <w:t xml:space="preserve"> </w:t>
      </w:r>
      <w:r>
        <w:t xml:space="preserve">the recommendations of the Board. Table A1-1 presents an overview of the RSB’s comments</w:t>
      </w:r>
      <w:r>
        <w:t xml:space="preserve"> </w:t>
      </w:r>
      <w:r>
        <w:t xml:space="preserve">and how these have been addressed.</w:t>
      </w:r>
    </w:p>
    <w:p>
      <w:pPr>
        <w:pStyle w:val="BodyText"/>
      </w:pPr>
      <w:r>
        <w:t xml:space="preserve">4</w:t>
      </w:r>
      <w:r>
        <w:br/>
      </w:r>
      <w:r>
        <w:t xml:space="preserve">COM(2021) 350 final https://ec.europa.eu/info/sites/default/files/communication-industrial-strategy-</w:t>
      </w:r>
      <w:r>
        <w:t xml:space="preserve"> </w:t>
      </w:r>
      <w:r>
        <w:t xml:space="preserve">update-2020_en.pdf</w:t>
      </w:r>
      <w:r>
        <w:br/>
      </w:r>
      <w:r>
        <w:t xml:space="preserve">5</w:t>
      </w:r>
      <w:r>
        <w:br/>
      </w:r>
      <w:r>
        <w:t xml:space="preserve">COM(2020) 102 final https://eur-lex.europa.eu/legal-</w:t>
      </w:r>
      <w:r>
        <w:t xml:space="preserve"> </w:t>
      </w:r>
      <w:r>
        <w:t xml:space="preserve">content/EN/TXT/?qid=1593086905382&amp;uri=CELEX%3A52020DC0102</w:t>
      </w:r>
      <w:r>
        <w:br/>
      </w:r>
      <w:r>
        <w:t xml:space="preserve">6 https://ec.europa.eu/info/law/better-regulation/have-your-say/initiatives/12583-Industrial-pollution-</w:t>
      </w:r>
      <w:r>
        <w:t xml:space="preserve"> </w:t>
      </w:r>
      <w:r>
        <w:t xml:space="preserve">European-Pollutant-Release-and-Transfer-Register-updated-rules-_en</w:t>
      </w:r>
      <w:r>
        <w:br/>
      </w:r>
      <w:r>
        <w:t xml:space="preserve">7 Industrial emissions – EU rules updated (europa.eu)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Table A1-1: How RSB comments have been addressed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Main findings</w:t>
      </w:r>
      <w:r>
        <w:t xml:space="preserve"> </w:t>
      </w:r>
      <w:r>
        <w:t xml:space="preserve">1. The report does not sufficiently explain how the</w:t>
      </w:r>
      <w:r>
        <w:t xml:space="preserve"> </w:t>
      </w:r>
      <w:r>
        <w:t xml:space="preserve">revised IED and E-PRTR will interact with and</w:t>
      </w:r>
      <w:r>
        <w:t xml:space="preserve"> </w:t>
      </w:r>
      <w:r>
        <w:t xml:space="preserve">support other legislation.</w:t>
      </w:r>
      <w:r>
        <w:t xml:space="preserve"> </w:t>
      </w:r>
      <w:r>
        <w:t xml:space="preserve">Additional sub-sections have been introduced in</w:t>
      </w:r>
      <w:r>
        <w:t xml:space="preserve"> </w:t>
      </w:r>
      <w:r>
        <w:t xml:space="preserve">section 1 of the main report explaining the interaction</w:t>
      </w:r>
      <w:r>
        <w:t xml:space="preserve"> </w:t>
      </w:r>
      <w:r>
        <w:t xml:space="preserve">of respectively the IED and the E-PRTR Regulation</w:t>
      </w:r>
      <w:r>
        <w:t xml:space="preserve"> </w:t>
      </w:r>
      <w:r>
        <w:t xml:space="preserve">with</w:t>
      </w:r>
      <w:r>
        <w:t xml:space="preserve"> </w:t>
      </w:r>
      <w:r>
        <w:t xml:space="preserve">relevant</w:t>
      </w:r>
      <w:r>
        <w:t xml:space="preserve"> </w:t>
      </w:r>
      <w:r>
        <w:t xml:space="preserve">legal</w:t>
      </w:r>
      <w:r>
        <w:t xml:space="preserve"> </w:t>
      </w:r>
      <w:r>
        <w:t xml:space="preserve">instruments.</w:t>
      </w:r>
      <w:r>
        <w:t xml:space="preserve"> </w:t>
      </w:r>
      <w:r>
        <w:t xml:space="preserve">Related</w:t>
      </w:r>
      <w:r>
        <w:t xml:space="preserve"> </w:t>
      </w:r>
      <w:r>
        <w:t xml:space="preserve">considerations have been fine-tuned in the rest of the</w:t>
      </w:r>
      <w:r>
        <w:t xml:space="preserve"> </w:t>
      </w:r>
      <w:r>
        <w:t xml:space="preserve">impact assessment, including in Section 8 presenting</w:t>
      </w:r>
      <w:r>
        <w:t xml:space="preserve"> </w:t>
      </w:r>
      <w:r>
        <w:t xml:space="preserve">the preferred policy package and its impacts.</w:t>
      </w:r>
      <w:r>
        <w:t xml:space="preserve"> </w:t>
      </w:r>
      <w:r>
        <w:t xml:space="preserve">2. The report is not clear how the 25 measures under</w:t>
      </w:r>
      <w:r>
        <w:t xml:space="preserve"> </w:t>
      </w:r>
      <w:r>
        <w:t xml:space="preserve">the option supporting ‘more effective legislation’</w:t>
      </w:r>
      <w:r>
        <w:t xml:space="preserve"> </w:t>
      </w:r>
      <w:r>
        <w:t xml:space="preserve">have been chosen and why no alternative measures</w:t>
      </w:r>
      <w:r>
        <w:t xml:space="preserve"> </w:t>
      </w:r>
      <w:r>
        <w:t xml:space="preserve">are envisaged.</w:t>
      </w:r>
      <w:r>
        <w:t xml:space="preserve"> </w:t>
      </w:r>
      <w:r>
        <w:t xml:space="preserve">For better clarity on the nature of the options and the</w:t>
      </w:r>
      <w:r>
        <w:t xml:space="preserve"> </w:t>
      </w:r>
      <w:r>
        <w:t xml:space="preserve">policy decisions they entail, Option 1 has been split</w:t>
      </w:r>
      <w:r>
        <w:t xml:space="preserve"> </w:t>
      </w:r>
      <w:r>
        <w:t xml:space="preserve">into four sub-options, two of which include</w:t>
      </w:r>
      <w:r>
        <w:t xml:space="preserve"> </w:t>
      </w:r>
      <w:r>
        <w:t xml:space="preserve">alternatives related to some key measures. Further</w:t>
      </w:r>
      <w:r>
        <w:t xml:space="preserve"> </w:t>
      </w:r>
      <w:r>
        <w:t xml:space="preserve">explanations concerning the process that has led to</w:t>
      </w:r>
      <w:r>
        <w:t xml:space="preserve"> </w:t>
      </w:r>
      <w:r>
        <w:t xml:space="preserve">retaining measures has been provided.</w:t>
      </w:r>
      <w:r>
        <w:t xml:space="preserve"> </w:t>
      </w:r>
      <w:r>
        <w:t xml:space="preserve">3. The report is not clear on some relevant impacts of</w:t>
      </w:r>
      <w:r>
        <w:t xml:space="preserve"> </w:t>
      </w:r>
      <w:r>
        <w:t xml:space="preserve">the envisaged measures, in particular on industrial</w:t>
      </w:r>
      <w:r>
        <w:t xml:space="preserve"> </w:t>
      </w:r>
      <w:r>
        <w:t xml:space="preserve">competitiveness, Member States and consumers.</w:t>
      </w:r>
      <w:r>
        <w:t xml:space="preserve"> </w:t>
      </w:r>
      <w:r>
        <w:t xml:space="preserve">The description of potential impacts has been</w:t>
      </w:r>
      <w:r>
        <w:t xml:space="preserve"> </w:t>
      </w:r>
      <w:r>
        <w:t xml:space="preserve">reviewed and clarified, where additional information</w:t>
      </w:r>
      <w:r>
        <w:t xml:space="preserve"> </w:t>
      </w:r>
      <w:r>
        <w:t xml:space="preserve">was available, it has been added.</w:t>
      </w:r>
      <w:r>
        <w:br/>
      </w:r>
      <w:r>
        <w:t xml:space="preserve">What to improve (comments summarised)</w:t>
      </w:r>
      <w:r>
        <w:t xml:space="preserve"> </w:t>
      </w:r>
      <w:r>
        <w:t xml:space="preserve">1. The report should expand and strengthen its</w:t>
      </w:r>
      <w:r>
        <w:t xml:space="preserve"> </w:t>
      </w:r>
      <w:r>
        <w:t xml:space="preserve">analysis of the coherence between the revised IED</w:t>
      </w:r>
      <w:r>
        <w:t xml:space="preserve"> </w:t>
      </w:r>
      <w:r>
        <w:t xml:space="preserve">and E-PRTR and other legislation. It should improve</w:t>
      </w:r>
      <w:r>
        <w:t xml:space="preserve"> </w:t>
      </w:r>
      <w:r>
        <w:t xml:space="preserve">its explanation of the interaction with the EU</w:t>
      </w:r>
      <w:r>
        <w:t xml:space="preserve"> </w:t>
      </w:r>
      <w:r>
        <w:t xml:space="preserve">Emissions Trading System and be clearer about any</w:t>
      </w:r>
      <w:r>
        <w:t xml:space="preserve"> </w:t>
      </w:r>
      <w:r>
        <w:t xml:space="preserve">overlap (or synergy) with the Common Agricultural</w:t>
      </w:r>
      <w:r>
        <w:t xml:space="preserve"> </w:t>
      </w:r>
      <w:r>
        <w:t xml:space="preserve">Policy when it comes to adjustment costs. It should</w:t>
      </w:r>
      <w:r>
        <w:t xml:space="preserve"> </w:t>
      </w:r>
      <w:r>
        <w:t xml:space="preserve">explain how IED would interact with the Effort</w:t>
      </w:r>
      <w:r>
        <w:t xml:space="preserve"> </w:t>
      </w:r>
      <w:r>
        <w:t xml:space="preserve">Sharing Regulation (ESR) given that it is an EU-wide</w:t>
      </w:r>
      <w:r>
        <w:t xml:space="preserve"> </w:t>
      </w:r>
      <w:r>
        <w:t xml:space="preserve">horizontal</w:t>
      </w:r>
      <w:r>
        <w:t xml:space="preserve"> </w:t>
      </w:r>
      <w:r>
        <w:t xml:space="preserve">instrument</w:t>
      </w:r>
      <w:r>
        <w:t xml:space="preserve"> </w:t>
      </w:r>
      <w:r>
        <w:t xml:space="preserve">imposing</w:t>
      </w:r>
      <w:r>
        <w:t xml:space="preserve"> </w:t>
      </w:r>
      <w:r>
        <w:t xml:space="preserve">binding</w:t>
      </w:r>
      <w:r>
        <w:t xml:space="preserve"> </w:t>
      </w:r>
      <w:r>
        <w:t xml:space="preserve">GHG</w:t>
      </w:r>
      <w:r>
        <w:t xml:space="preserve"> </w:t>
      </w:r>
      <w:r>
        <w:t xml:space="preserve">reduction requirements on specific operators and</w:t>
      </w:r>
      <w:r>
        <w:t xml:space="preserve"> </w:t>
      </w:r>
      <w:r>
        <w:t xml:space="preserve">sectors, while the ESR sets an overall reduction target</w:t>
      </w:r>
      <w:r>
        <w:t xml:space="preserve"> </w:t>
      </w:r>
      <w:r>
        <w:t xml:space="preserve">but leaves it to Member States to determine the</w:t>
      </w:r>
      <w:r>
        <w:t xml:space="preserve"> </w:t>
      </w:r>
      <w:r>
        <w:t xml:space="preserve">appropriate national mix. It should, for example,</w:t>
      </w:r>
      <w:r>
        <w:t xml:space="preserve"> </w:t>
      </w:r>
      <w:r>
        <w:t xml:space="preserve">explain how methane emissions (potentially covered</w:t>
      </w:r>
      <w:r>
        <w:t xml:space="preserve"> </w:t>
      </w:r>
      <w:r>
        <w:t xml:space="preserve">by both instruments) would be tackled.</w:t>
      </w:r>
      <w:r>
        <w:t xml:space="preserve"> </w:t>
      </w:r>
      <w:r>
        <w:t xml:space="preserve">As per finding 1 above. Furthermore:</w:t>
      </w:r>
      <w:r>
        <w:t xml:space="preserve"> </w:t>
      </w:r>
      <w:r>
        <w:t xml:space="preserve"></w:t>
      </w:r>
      <w:r>
        <w:t xml:space="preserve"> </w:t>
      </w:r>
      <w:r>
        <w:t xml:space="preserve">The interaction of IED with the ETS has been</w:t>
      </w:r>
      <w:r>
        <w:t xml:space="preserve"> </w:t>
      </w:r>
      <w:r>
        <w:t xml:space="preserve">revised in the problem definition.</w:t>
      </w:r>
      <w:r>
        <w:t xml:space="preserve"> </w:t>
      </w:r>
      <w:r>
        <w:t xml:space="preserve"></w:t>
      </w:r>
      <w:r>
        <w:t xml:space="preserve"> </w:t>
      </w:r>
      <w:r>
        <w:t xml:space="preserve">The assessment of sub-option PO5-a includes</w:t>
      </w:r>
      <w:r>
        <w:t xml:space="preserve"> </w:t>
      </w:r>
      <w:r>
        <w:t xml:space="preserve">explanation on eligibility of farms’ adjustment</w:t>
      </w:r>
      <w:r>
        <w:t xml:space="preserve"> </w:t>
      </w:r>
      <w:r>
        <w:t xml:space="preserve">costs under the CAP.</w:t>
      </w:r>
      <w:r>
        <w:t xml:space="preserve"> </w:t>
      </w:r>
      <w:r>
        <w:t xml:space="preserve"></w:t>
      </w:r>
      <w:r>
        <w:t xml:space="preserve"> </w:t>
      </w:r>
      <w:r>
        <w:t xml:space="preserve">The contribution to FF55 and the longer term</w:t>
      </w:r>
      <w:r>
        <w:t xml:space="preserve"> </w:t>
      </w:r>
      <w:r>
        <w:t xml:space="preserve">decarbonisation goals is discussed in section 8,</w:t>
      </w:r>
      <w:r>
        <w:t xml:space="preserve"> </w:t>
      </w:r>
      <w:r>
        <w:t xml:space="preserve">presenting the preferred policy package and its</w:t>
      </w:r>
      <w:r>
        <w:t xml:space="preserve"> </w:t>
      </w:r>
      <w:r>
        <w:t xml:space="preserve">impacts.</w:t>
      </w:r>
      <w:r>
        <w:br/>
      </w:r>
      <w:r>
        <w:t xml:space="preserve">2. The report should consider alternatives for the</w:t>
      </w:r>
      <w:r>
        <w:t xml:space="preserve"> </w:t>
      </w:r>
      <w:r>
        <w:t xml:space="preserve">package of 25 measures in the option supporting</w:t>
      </w:r>
      <w:r>
        <w:t xml:space="preserve"> </w:t>
      </w:r>
      <w:r>
        <w:t xml:space="preserve">more effective legislation (option 1). Many of these</w:t>
      </w:r>
      <w:r>
        <w:t xml:space="preserve"> </w:t>
      </w:r>
      <w:r>
        <w:t xml:space="preserve">measures are contentious or are not merely clarifying</w:t>
      </w:r>
      <w:r>
        <w:t xml:space="preserve"> </w:t>
      </w:r>
      <w:r>
        <w:t xml:space="preserve">ambiguous provisions but are clearly increasing</w:t>
      </w:r>
      <w:r>
        <w:t xml:space="preserve"> </w:t>
      </w:r>
      <w:r>
        <w:t xml:space="preserve">ambitions. The report should consider all options that</w:t>
      </w:r>
      <w:r>
        <w:t xml:space="preserve"> </w:t>
      </w:r>
      <w:r>
        <w:t xml:space="preserve">are likely to emerge in the legislative process,</w:t>
      </w:r>
      <w:r>
        <w:t xml:space="preserve"> </w:t>
      </w:r>
      <w:r>
        <w:t xml:space="preserve">including a more restricted package of measures.</w:t>
      </w:r>
      <w:r>
        <w:t xml:space="preserve"> </w:t>
      </w:r>
      <w:r>
        <w:t xml:space="preserve">As per finding 2 above.</w:t>
      </w:r>
      <w:r>
        <w:t xml:space="preserve"> </w:t>
      </w:r>
      <w:r>
        <w:t xml:space="preserve">3. The report should further develop the analysis of</w:t>
      </w:r>
      <w:r>
        <w:t xml:space="preserve"> </w:t>
      </w:r>
      <w:r>
        <w:t xml:space="preserve">competitiveness impacts on industry (taking into</w:t>
      </w:r>
      <w:r>
        <w:t xml:space="preserve"> </w:t>
      </w:r>
      <w:r>
        <w:t xml:space="preserve">account the high – in absolute terms – compliance</w:t>
      </w:r>
      <w:r>
        <w:t xml:space="preserve"> </w:t>
      </w:r>
      <w:r>
        <w:t xml:space="preserve">costs even with only partial quantification) and assess</w:t>
      </w:r>
      <w:r>
        <w:t xml:space="preserve"> </w:t>
      </w:r>
      <w:r>
        <w:t xml:space="preserve">the risk that operators may outsource their production</w:t>
      </w:r>
      <w:r>
        <w:t xml:space="preserve"> </w:t>
      </w:r>
      <w:r>
        <w:t xml:space="preserve">to third countries. In particular, it should assess more</w:t>
      </w:r>
      <w:r>
        <w:t xml:space="preserve"> </w:t>
      </w:r>
      <w:r>
        <w:t xml:space="preserve">thoroughly the impacts on competitiveness of the</w:t>
      </w:r>
      <w:r>
        <w:t xml:space="preserve"> </w:t>
      </w:r>
      <w:r>
        <w:t xml:space="preserve">newly included industry sectors (e.g. livestock farms)</w:t>
      </w:r>
      <w:r>
        <w:t xml:space="preserve"> </w:t>
      </w:r>
      <w:r>
        <w:t xml:space="preserve">and the risk that EU production will be substituted by</w:t>
      </w:r>
      <w:r>
        <w:t xml:space="preserve"> </w:t>
      </w:r>
      <w:r>
        <w:t xml:space="preserve">third-country imports (benefitting from less stringent</w:t>
      </w:r>
      <w:r>
        <w:t xml:space="preserve"> </w:t>
      </w:r>
      <w:r>
        <w:t xml:space="preserve">production requirements).</w:t>
      </w:r>
      <w:r>
        <w:t xml:space="preserve"> </w:t>
      </w:r>
      <w:r>
        <w:t xml:space="preserve">As per finding 3 above. The discussion of</w:t>
      </w:r>
      <w:r>
        <w:t xml:space="preserve"> </w:t>
      </w:r>
      <w:r>
        <w:t xml:space="preserve">competitiveness has been extended, both in the</w:t>
      </w:r>
      <w:r>
        <w:t xml:space="preserve"> </w:t>
      </w:r>
      <w:r>
        <w:t xml:space="preserve">introductory section and by introducing additional</w:t>
      </w:r>
      <w:r>
        <w:t xml:space="preserve"> </w:t>
      </w:r>
      <w:r>
        <w:t xml:space="preserve">sub-sections on competitiveness impacts in the</w:t>
      </w:r>
      <w:r>
        <w:t xml:space="preserve"> </w:t>
      </w:r>
      <w:r>
        <w:t xml:space="preserve">relevant sections summarising the assessment. Where</w:t>
      </w:r>
      <w:r>
        <w:t xml:space="preserve"> </w:t>
      </w:r>
      <w:r>
        <w:t xml:space="preserve">costs could be quantified, this includes the discussion</w:t>
      </w:r>
      <w:r>
        <w:t xml:space="preserve"> </w:t>
      </w:r>
      <w:r>
        <w:t xml:space="preserve">of their comparative relevance, including for</w:t>
      </w:r>
      <w:r>
        <w:t xml:space="preserve"> </w:t>
      </w:r>
      <w:r>
        <w:t xml:space="preserve">livestock farms.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addressed</w:t>
      </w:r>
      <w:r>
        <w:t xml:space="preserve"> </w:t>
      </w:r>
      <w:r>
        <w:t xml:space="preserve">4. The report should better explain, and present</w:t>
      </w:r>
      <w:r>
        <w:t xml:space="preserve"> </w:t>
      </w:r>
      <w:r>
        <w:t xml:space="preserve">transparently, impacts on consumer prices (in terms</w:t>
      </w:r>
      <w:r>
        <w:t xml:space="preserve"> </w:t>
      </w:r>
      <w:r>
        <w:t xml:space="preserve">of potential cost pass-through) and on third countries.</w:t>
      </w:r>
      <w:r>
        <w:t xml:space="preserve"> </w:t>
      </w:r>
      <w:r>
        <w:t xml:space="preserve">It should clearly identify and analyse the impacts by</w:t>
      </w:r>
      <w:r>
        <w:t xml:space="preserve"> </w:t>
      </w:r>
      <w:r>
        <w:t xml:space="preserve">Member State to reveal whether the implementation</w:t>
      </w:r>
      <w:r>
        <w:t xml:space="preserve"> </w:t>
      </w:r>
      <w:r>
        <w:t xml:space="preserve">burden falls unevenly. It should assess territorial</w:t>
      </w:r>
      <w:r>
        <w:t xml:space="preserve"> </w:t>
      </w:r>
      <w:r>
        <w:t xml:space="preserve">impacts, as the envisaged inclusion of the livestock</w:t>
      </w:r>
      <w:r>
        <w:t xml:space="preserve"> </w:t>
      </w:r>
      <w:r>
        <w:t xml:space="preserve">sector is likely to affect in particular rural areas.</w:t>
      </w:r>
      <w:r>
        <w:t xml:space="preserve"> </w:t>
      </w:r>
      <w:r>
        <w:t xml:space="preserve">As per finding 3 above. The discussion of impacts</w:t>
      </w:r>
      <w:r>
        <w:t xml:space="preserve"> </w:t>
      </w:r>
      <w:r>
        <w:t xml:space="preserve">has been extended in the assessment sections to better</w:t>
      </w:r>
      <w:r>
        <w:t xml:space="preserve"> </w:t>
      </w:r>
      <w:r>
        <w:t xml:space="preserve">understand the likelihood of impacts on consumer</w:t>
      </w:r>
      <w:r>
        <w:t xml:space="preserve"> </w:t>
      </w:r>
      <w:r>
        <w:t xml:space="preserve">prices, where available information allowed a</w:t>
      </w:r>
      <w:r>
        <w:t xml:space="preserve"> </w:t>
      </w:r>
      <w:r>
        <w:t xml:space="preserve">comparative analysis of costs.</w:t>
      </w:r>
      <w:r>
        <w:t xml:space="preserve"> </w:t>
      </w:r>
      <w:r>
        <w:t xml:space="preserve">5. When it comes to the proportionality of the</w:t>
      </w:r>
      <w:r>
        <w:t xml:space="preserve"> </w:t>
      </w:r>
      <w:r>
        <w:t xml:space="preserve">measures considered, the report should more clearly</w:t>
      </w:r>
      <w:r>
        <w:t xml:space="preserve"> </w:t>
      </w:r>
      <w:r>
        <w:t xml:space="preserve">account for the fact that for some of the benefits there</w:t>
      </w:r>
      <w:r>
        <w:t xml:space="preserve"> </w:t>
      </w:r>
      <w:r>
        <w:t xml:space="preserve">is a higher level of uncertainty that they will</w:t>
      </w:r>
      <w:r>
        <w:t xml:space="preserve"> </w:t>
      </w:r>
      <w:r>
        <w:t xml:space="preserve">materialise when compared with the costs. The report</w:t>
      </w:r>
      <w:r>
        <w:t xml:space="preserve"> </w:t>
      </w:r>
      <w:r>
        <w:t xml:space="preserve">also needs to explain better the combined impact (any</w:t>
      </w:r>
      <w:r>
        <w:t xml:space="preserve"> </w:t>
      </w:r>
      <w:r>
        <w:t xml:space="preserve">synergies</w:t>
      </w:r>
      <w:r>
        <w:t xml:space="preserve"> </w:t>
      </w:r>
      <w:r>
        <w:t xml:space="preserve">The sections discussing proportionality have been</w:t>
      </w:r>
      <w:r>
        <w:t xml:space="preserve"> </w:t>
      </w:r>
      <w:r>
        <w:t xml:space="preserve">expanded to better explain the assessment. In</w:t>
      </w:r>
      <w:r>
        <w:t xml:space="preserve"> </w:t>
      </w:r>
      <w:r>
        <w:t xml:space="preserve">particular, the reasoning to set the threshold for</w:t>
      </w:r>
      <w:r>
        <w:t xml:space="preserve"> </w:t>
      </w:r>
      <w:r>
        <w:t xml:space="preserve">covering livestock farms was added, which includes</w:t>
      </w:r>
      <w:r>
        <w:t xml:space="preserve"> </w:t>
      </w:r>
      <w:r>
        <w:t xml:space="preserve">proportionality as a key parameter.</w:t>
      </w:r>
      <w:r>
        <w:t xml:space="preserve"> </w:t>
      </w:r>
      <w:r>
        <w:t xml:space="preserve">The discussion of synergies between the package and</w:t>
      </w:r>
      <w:r>
        <w:t xml:space="preserve"> </w:t>
      </w:r>
      <w:r>
        <w:t xml:space="preserve">climate policies has been expanded, notably in</w:t>
      </w:r>
      <w:r>
        <w:t xml:space="preserve"> </w:t>
      </w:r>
      <w:r>
        <w:t xml:space="preserve">Section 8 presenting the preferred impacts and its</w:t>
      </w:r>
      <w:r>
        <w:t xml:space="preserve"> </w:t>
      </w:r>
      <w:r>
        <w:t xml:space="preserve">impacts.</w:t>
      </w:r>
      <w:r>
        <w:t xml:space="preserve"> </w:t>
      </w:r>
      <w:r>
        <w:t xml:space="preserve">6. The report should be more explicit about any</w:t>
      </w:r>
      <w:r>
        <w:t xml:space="preserve"> </w:t>
      </w:r>
      <w:r>
        <w:t xml:space="preserve">possible implementation issues and whether the</w:t>
      </w:r>
      <w:r>
        <w:t xml:space="preserve"> </w:t>
      </w:r>
      <w:r>
        <w:t xml:space="preserve">necessary resources will be available across all</w:t>
      </w:r>
      <w:r>
        <w:t xml:space="preserve"> </w:t>
      </w:r>
      <w:r>
        <w:t xml:space="preserve">Member States to ensure the consistent and effective</w:t>
      </w:r>
      <w:r>
        <w:t xml:space="preserve"> </w:t>
      </w:r>
      <w:r>
        <w:t xml:space="preserve">implementation of the revised instruments.</w:t>
      </w:r>
      <w:r>
        <w:t xml:space="preserve"> </w:t>
      </w:r>
      <w:r>
        <w:t xml:space="preserve">Experience concerning availability of resources to</w:t>
      </w:r>
      <w:r>
        <w:t xml:space="preserve"> </w:t>
      </w:r>
      <w:r>
        <w:t xml:space="preserve">Member States’ competent authorities has been</w:t>
      </w:r>
      <w:r>
        <w:t xml:space="preserve"> </w:t>
      </w:r>
      <w:r>
        <w:t xml:space="preserve">addressed in Section 1.</w:t>
      </w:r>
      <w:r>
        <w:t xml:space="preserve"> </w:t>
      </w:r>
      <w:r>
        <w:t xml:space="preserve">The description of the proposed tailored permit for</w:t>
      </w:r>
      <w:r>
        <w:t xml:space="preserve"> </w:t>
      </w:r>
      <w:r>
        <w:t xml:space="preserve">livestock farms has been enhanced, as well as the</w:t>
      </w:r>
      <w:r>
        <w:t xml:space="preserve"> </w:t>
      </w:r>
      <w:r>
        <w:t xml:space="preserve">discussion of what this means in terms of alleviated</w:t>
      </w:r>
      <w:r>
        <w:t xml:space="preserve"> </w:t>
      </w:r>
      <w:r>
        <w:t xml:space="preserve">administrative procedure for the Member States.</w:t>
      </w:r>
      <w:r>
        <w:t xml:space="preserve"> </w:t>
      </w:r>
      <w:r>
        <w:t xml:space="preserve">7. The report should better reflect the diversity of</w:t>
      </w:r>
      <w:r>
        <w:t xml:space="preserve"> </w:t>
      </w:r>
      <w:r>
        <w:t xml:space="preserve">stakeholder views through the analysis and indicate</w:t>
      </w:r>
      <w:r>
        <w:t xml:space="preserve"> </w:t>
      </w:r>
      <w:r>
        <w:t xml:space="preserve">how dissenting or minority views have been taken</w:t>
      </w:r>
      <w:r>
        <w:t xml:space="preserve"> </w:t>
      </w:r>
      <w:r>
        <w:t xml:space="preserve">into account.</w:t>
      </w:r>
      <w:r>
        <w:t xml:space="preserve"> </w:t>
      </w:r>
      <w:r>
        <w:t xml:space="preserve">References</w:t>
      </w:r>
      <w:r>
        <w:t xml:space="preserve"> </w:t>
      </w:r>
      <w:r>
        <w:t xml:space="preserve">to</w:t>
      </w:r>
      <w:r>
        <w:t xml:space="preserve"> </w:t>
      </w:r>
      <w: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systematically expanded in the main report and a</w:t>
      </w:r>
      <w:r>
        <w:t xml:space="preserve"> </w:t>
      </w:r>
      <w:r>
        <w:t xml:space="preserve">detailed overview of stakeholder views has been</w:t>
      </w:r>
      <w:r>
        <w:t xml:space="preserve"> </w:t>
      </w:r>
      <w:r>
        <w:t xml:space="preserve">incorporated in Annex 2.</w:t>
      </w:r>
      <w:r>
        <w:br/>
      </w:r>
      <w:r>
        <w:t xml:space="preserve">4. EVIDENCE, SOURCES AND QUALITY</w:t>
      </w:r>
      <w:r>
        <w:t xml:space="preserve"> </w:t>
      </w:r>
      <w:r>
        <w:t xml:space="preserve">To support the analysis of the different options, the European Commission awarded two</w:t>
      </w:r>
      <w:r>
        <w:t xml:space="preserve"> </w:t>
      </w:r>
      <w:r>
        <w:t xml:space="preserve">support contracts to external experts.</w:t>
      </w:r>
      <w:r>
        <w:t xml:space="preserve"> </w:t>
      </w:r>
      <w:r>
        <w:t xml:space="preserve">For the IED Impact Assessment support, the consortium of consultants comprised: Trinomics</w:t>
      </w:r>
      <w:r>
        <w:t xml:space="preserve"> </w:t>
      </w:r>
      <w:r>
        <w:t xml:space="preserve">B.V. (Consortium Lead), with Ricardo plc (Lead for the Specific Assignment), supported by</w:t>
      </w:r>
      <w:r>
        <w:t xml:space="preserve"> </w:t>
      </w:r>
      <w:r>
        <w:t xml:space="preserve">VITO (Flemish Institute for Technological Research) NV, Wood plc and E3Modelling SA.</w:t>
      </w:r>
      <w:r>
        <w:t xml:space="preserve"> </w:t>
      </w:r>
      <w:r>
        <w:t xml:space="preserve">For the E-PRTR Regulation Impact Assessment support, the consortium of consultants</w:t>
      </w:r>
      <w:r>
        <w:t xml:space="preserve"> </w:t>
      </w:r>
      <w:r>
        <w:t xml:space="preserve">comprised: RPA Europe srl and Risk Policy Analysts (RPA) (Lead for the Specific</w:t>
      </w:r>
      <w:r>
        <w:t xml:space="preserve"> </w:t>
      </w:r>
      <w:r>
        <w:t xml:space="preserve">Assignment), Air Quality Consultants (AQC) and Aether, supported by Ökopol and ERG.</w:t>
      </w:r>
      <w:r>
        <w:t xml:space="preserve"> </w:t>
      </w:r>
      <w:r>
        <w:t xml:space="preserve">Evidence was compiled from the evaluation reports of the IED8 and the E-PRTR9, as well as</w:t>
      </w:r>
      <w:r>
        <w:t xml:space="preserve"> </w:t>
      </w:r>
      <w:r>
        <w:t xml:space="preserve">via specific desk studies and data collection performed as sub-assignments, feeding into the</w:t>
      </w:r>
      <w:r>
        <w:t xml:space="preserve"> </w:t>
      </w:r>
      <w:r>
        <w:t xml:space="preserve">overall impact assessment work.</w:t>
      </w:r>
      <w:r>
        <w:br/>
      </w:r>
      <w:r>
        <w:t xml:space="preserve">Further information is given regarding the evidence bases compiled by the external</w:t>
      </w:r>
      <w:r>
        <w:t xml:space="preserve"> </w:t>
      </w:r>
      <w:r>
        <w:t xml:space="preserve">consultants in the following annexes:</w:t>
      </w:r>
      <w:r>
        <w:t xml:space="preserve"> </w:t>
      </w:r>
      <w:r>
        <w:t xml:space="preserve"> Annex 8 (IED) – Shortlisted measures</w:t>
      </w:r>
    </w:p>
    <w:p>
      <w:pPr>
        <w:pStyle w:val="BodyText"/>
      </w:pPr>
      <w:r>
        <w:t xml:space="preserve">8 SWD(2020)181 final available at https://europa.eu/!HP74fW</w:t>
      </w:r>
      <w:r>
        <w:br/>
      </w:r>
      <w:r>
        <w:t xml:space="preserve">9 SWD(2017)710 final available at https://europa.eu/!bC98wG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 Annex 9 (E-PRTR) – Shortlisted measures; and</w:t>
      </w:r>
      <w:r>
        <w:t xml:space="preserve"> </w:t>
      </w:r>
      <w:r>
        <w:t xml:space="preserve"> Annex 10 (combined impact assessment of all options).</w:t>
      </w:r>
      <w:r>
        <w:br/>
      </w:r>
      <w:r>
        <w:t xml:space="preserve">In addition, extensive consultation of stakeholders was carried out by the two teams of</w:t>
      </w:r>
      <w:r>
        <w:t xml:space="preserve"> </w:t>
      </w:r>
      <w:r>
        <w:t xml:space="preserve">external experts, as detailed in:</w:t>
      </w:r>
      <w:r>
        <w:t xml:space="preserve"> </w:t>
      </w:r>
      <w:r>
        <w:t xml:space="preserve"> Annex 2 (Stakeholder consultation synopsis)</w:t>
      </w:r>
      <w:r>
        <w:br/>
      </w:r>
      <w:r>
        <w:t xml:space="preserve">The two teams of external expert consultants worked in close cooperation with the European</w:t>
      </w:r>
      <w:r>
        <w:t xml:space="preserve"> </w:t>
      </w:r>
      <w:r>
        <w:t xml:space="preserve">Commission throughout the different phases of the study, and partly in consultation with one</w:t>
      </w:r>
      <w:r>
        <w:t xml:space="preserve"> </w:t>
      </w:r>
      <w:r>
        <w:t xml:space="preserve">another throughout the process, particularly in the latter stages of assembling a coherent</w:t>
      </w:r>
      <w:r>
        <w:t xml:space="preserve"> </w:t>
      </w:r>
      <w:r>
        <w:t xml:space="preserve">evidence base and in assessing, screening and adjusting policy measures and options.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impact assessment accompanying the combined revision of the Industrial Emissions</w:t>
      </w:r>
      <w:r>
        <w:t xml:space="preserve"> </w:t>
      </w:r>
      <w:r>
        <w:t xml:space="preserve">Directive (IED) and E-PRTR (European Pollutant Release and Transfer Register) Regulation</w:t>
      </w:r>
      <w:r>
        <w:t xml:space="preserve"> </w:t>
      </w:r>
      <w:r>
        <w:t xml:space="preserve">was subject to a thorough consultation process. This included a variety of different</w:t>
      </w:r>
      <w:r>
        <w:t xml:space="preserve"> </w:t>
      </w:r>
      <w:r>
        <w:t xml:space="preserve">consultation activities aimed at gathering the views of all relevant stakeholders and ensuring</w:t>
      </w:r>
      <w:r>
        <w:t xml:space="preserve"> </w:t>
      </w:r>
      <w:r>
        <w:t xml:space="preserve">that the views of different organisations and stakeholder types were presented and</w:t>
      </w:r>
      <w:r>
        <w:t xml:space="preserve"> </w:t>
      </w:r>
      <w:r>
        <w:t xml:space="preserve">considered.</w:t>
      </w:r>
      <w:r>
        <w:t xml:space="preserve"> </w:t>
      </w:r>
      <w:r>
        <w:t xml:space="preserve">This Annex describes the consultation activities that have taken place and presents a</w:t>
      </w:r>
      <w:r>
        <w:t xml:space="preserve"> </w:t>
      </w:r>
      <w:r>
        <w:t xml:space="preserve">summary of views.</w:t>
      </w:r>
      <w:r>
        <w:t xml:space="preserve"> </w:t>
      </w:r>
      <w:r>
        <w:t xml:space="preserve">Part 1: Description of consultation activities</w:t>
      </w:r>
      <w:r>
        <w:t xml:space="preserve"> </w:t>
      </w:r>
      <w:r>
        <w:t xml:space="preserve">1. CONSULTATION ACTIVITIES - IED</w:t>
      </w:r>
      <w:r>
        <w:t xml:space="preserve"> </w:t>
      </w:r>
      <w:r>
        <w:t xml:space="preserve"> IED solely - feedback period via the Commission’s “Have Your Say” interactive</w:t>
      </w:r>
      <w:r>
        <w:t xml:space="preserve"> </w:t>
      </w:r>
      <w:r>
        <w:t xml:space="preserve">portal on the published Inception Impact Assessment1 (154 responses; consultation</w:t>
      </w:r>
      <w:r>
        <w:t xml:space="preserve"> </w:t>
      </w:r>
      <w:r>
        <w:t xml:space="preserve">period 24 March 2020 to 21 April 2020)</w:t>
      </w:r>
      <w:r>
        <w:t xml:space="preserve"> </w:t>
      </w:r>
      <w:r>
        <w:t xml:space="preserve"> Joint IED and E-PRTR Public Consultation2 - online survey via the Commission’s</w:t>
      </w:r>
      <w:r>
        <w:t xml:space="preserve"> </w:t>
      </w:r>
      <w:r>
        <w:t xml:space="preserve">“Have Your Say” interactive portal (336 responses; 20 December 2020 to 23 March</w:t>
      </w:r>
      <w:r>
        <w:t xml:space="preserve"> </w:t>
      </w:r>
      <w:r>
        <w:t xml:space="preserve">2021). The survey contained 24 questions, four of which directly concerned the E-</w:t>
      </w:r>
      <w:r>
        <w:t xml:space="preserve"> </w:t>
      </w:r>
      <w:r>
        <w:t xml:space="preserve">PRTR. Most were multiple-choice questions using Likert-scales of 5 options (most</w:t>
      </w:r>
      <w:r>
        <w:t xml:space="preserve"> </w:t>
      </w:r>
      <w:r>
        <w:t xml:space="preserve">negative to most positive). The scales for most questions included one or more “opt-</w:t>
      </w:r>
      <w:r>
        <w:t xml:space="preserve"> </w:t>
      </w:r>
      <w:r>
        <w:t xml:space="preserve">out” responses, such as “I don’t know” to avoid forcing respondents into giving an</w:t>
      </w:r>
      <w:r>
        <w:t xml:space="preserve"> </w:t>
      </w:r>
      <w:r>
        <w:t xml:space="preserve">opinion that they might not feel qualified giving. Five questions were open-ended,</w:t>
      </w:r>
      <w:r>
        <w:t xml:space="preserve"> </w:t>
      </w:r>
      <w:r>
        <w:t xml:space="preserve">including one open question at the end, which asked the respondents for any further</w:t>
      </w:r>
      <w:r>
        <w:t xml:space="preserve"> </w:t>
      </w:r>
      <w:r>
        <w:t xml:space="preserve">relevant feedback, information, or opinions they wished to share. It should be noted</w:t>
      </w:r>
      <w:r>
        <w:t xml:space="preserve"> </w:t>
      </w:r>
      <w:r>
        <w:t xml:space="preserve">that respondents were able to provide comments to most questions by selecting</w:t>
      </w:r>
      <w:r>
        <w:t xml:space="preserve"> </w:t>
      </w:r>
      <w:r>
        <w:t xml:space="preserve">“Other”.</w:t>
      </w:r>
      <w:r>
        <w:t xml:space="preserve"> </w:t>
      </w:r>
      <w:r>
        <w:t xml:space="preserve"> IED solely - Targeted Stakeholder Survey (TSS)3 consultation, which consisted of</w:t>
      </w:r>
      <w:r>
        <w:t xml:space="preserve"> </w:t>
      </w:r>
      <w:r>
        <w:t xml:space="preserve">an online survey of a more detailed nature (235 responses; 8 February 2021 to 9 April</w:t>
      </w:r>
      <w:r>
        <w:t xml:space="preserve"> </w:t>
      </w:r>
      <w:r>
        <w:t xml:space="preserve">2021). The TSS questionnaire was developed in discussion and agreement with the</w:t>
      </w:r>
      <w:r>
        <w:t xml:space="preserve"> </w:t>
      </w:r>
      <w:r>
        <w:t xml:space="preserve">European Commission including the Inter-Service Steering Group (ISSG). The TSS</w:t>
      </w:r>
      <w:r>
        <w:t xml:space="preserve"> </w:t>
      </w:r>
      <w:r>
        <w:t xml:space="preserve">was by invitation only, to organisations with a known stake in the IED.</w:t>
      </w:r>
      <w:r>
        <w:br/>
      </w:r>
      <w:r>
        <w:t xml:space="preserve">The electronic questionnaire was launched using the online tool “Survey Monkey”,</w:t>
      </w:r>
      <w:r>
        <w:t xml:space="preserve"> </w:t>
      </w:r>
      <w:r>
        <w:t xml:space="preserve">pdfs and guidance regarding the questionnaire were hosted on a dedicated website4 of</w:t>
      </w:r>
      <w:r>
        <w:t xml:space="preserve"> </w:t>
      </w:r>
      <w:r>
        <w:t xml:space="preserve">the lead consultant, Ricardo. This consultation was carried out to enhance further the</w:t>
      </w:r>
    </w:p>
    <w:p>
      <w:pPr>
        <w:pStyle w:val="BodyText"/>
      </w:pPr>
      <w:r>
        <w:t xml:space="preserve">1 https://ec.europa.eu/info/law/better-regulation/have-your-say/initiatives/12306-Industrial-emissions-EU-</w:t>
      </w:r>
      <w:r>
        <w:t xml:space="preserve"> </w:t>
      </w:r>
      <w:r>
        <w:t xml:space="preserve">rules-updated_en</w:t>
      </w:r>
      <w:r>
        <w:br/>
      </w:r>
      <w:r>
        <w:t xml:space="preserve">2 https://ec.europa.eu/info/law/better-regulation/have-your-say/initiatives/12583-Industrial-pollution-</w:t>
      </w:r>
      <w:r>
        <w:t xml:space="preserve"> </w:t>
      </w:r>
      <w:r>
        <w:t xml:space="preserve">European-Pollutant-Release-and-Transfer-Register-updated-rules-_en</w:t>
      </w:r>
      <w:r>
        <w:br/>
      </w:r>
      <w:r>
        <w:t xml:space="preserve">3 https://cdn.ricardo.com/ee/media/assets/ied-ia_tss_1.pdf</w:t>
      </w:r>
      <w:r>
        <w:br/>
      </w:r>
      <w:r>
        <w:t xml:space="preserve">4 Revision of the industrial emissions directive – consultations (ricardo.com)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evidence base through the collection of more specialised feedback from targeted</w:t>
      </w:r>
      <w:r>
        <w:t xml:space="preserve"> </w:t>
      </w:r>
      <w:r>
        <w:t xml:space="preserve">stakeholder groups on six problem areas, grouped by the options under consideration</w:t>
      </w:r>
      <w:r>
        <w:t xml:space="preserve"> </w:t>
      </w:r>
      <w:r>
        <w:t xml:space="preserve">for the impact assessment study5. These problem areas are:</w:t>
      </w:r>
      <w:r>
        <w:t xml:space="preserve"> </w:t>
      </w:r>
      <w:r>
        <w:t xml:space="preserve">1. The environment is polluted (split by zero pollution ambition and non-toxic</w:t>
      </w:r>
      <w:r>
        <w:t xml:space="preserve"> </w:t>
      </w:r>
      <w:r>
        <w:t xml:space="preserve">environment)</w:t>
      </w:r>
      <w:r>
        <w:t xml:space="preserve"> </w:t>
      </w:r>
      <w:r>
        <w:t xml:space="preserve">2. Climate crisis is happening</w:t>
      </w:r>
      <w:r>
        <w:t xml:space="preserve"> </w:t>
      </w:r>
      <w:r>
        <w:t xml:space="preserve">3. Natural resources are being depleted</w:t>
      </w:r>
      <w:r>
        <w:t xml:space="preserve"> </w:t>
      </w:r>
      <w:r>
        <w:t xml:space="preserve">4. Innovation - State of the art techniques cannot respond satisfactorily to</w:t>
      </w:r>
      <w:r>
        <w:t xml:space="preserve"> </w:t>
      </w:r>
      <w:r>
        <w:t xml:space="preserve">problem areas 1 to 3 (above)</w:t>
      </w:r>
      <w:r>
        <w:t xml:space="preserve"> </w:t>
      </w:r>
      <w:r>
        <w:t xml:space="preserve">5. Private individuals have limited opportunities to get informed about, and take</w:t>
      </w:r>
      <w:r>
        <w:t xml:space="preserve"> </w:t>
      </w:r>
      <w:r>
        <w:t xml:space="preserve">action regarding impacts caused by agro-industrial plants</w:t>
      </w:r>
      <w:r>
        <w:t xml:space="preserve"> </w:t>
      </w:r>
      <w:r>
        <w:t xml:space="preserve">6. Excessive burdens may affect the efficiency of policy instrument(s)</w:t>
      </w:r>
    </w:p>
    <w:p>
      <w:pPr>
        <w:pStyle w:val="BodyText"/>
      </w:pPr>
      <w:r>
        <w:t xml:space="preserve">The questionnaire script included a number of multiple-choice questions. In many</w:t>
      </w:r>
      <w:r>
        <w:t xml:space="preserve"> </w:t>
      </w:r>
      <w:r>
        <w:t xml:space="preserve">cases, respondents had the option to select an “other” option and then there was an</w:t>
      </w:r>
      <w:r>
        <w:t xml:space="preserve"> </w:t>
      </w:r>
      <w:r>
        <w:t xml:space="preserve">opportunity to provide an open text response giving further information about this</w:t>
      </w:r>
      <w:r>
        <w:t xml:space="preserve"> </w:t>
      </w:r>
      <w:r>
        <w:t xml:space="preserve">“other” option, or to provide further information about the response to the preceding</w:t>
      </w:r>
      <w:r>
        <w:t xml:space="preserve"> </w:t>
      </w:r>
      <w:r>
        <w:t xml:space="preserve">multiple-choice question. At the end of the questionnaire, respondents also had an</w:t>
      </w:r>
      <w:r>
        <w:t xml:space="preserve"> </w:t>
      </w:r>
      <w:r>
        <w:t xml:space="preserve">opportunity to provide any additional comments and to upload any supporting</w:t>
      </w:r>
      <w:r>
        <w:t xml:space="preserve"> </w:t>
      </w:r>
      <w:r>
        <w:t xml:space="preserve">evidence.</w:t>
      </w:r>
      <w:r>
        <w:t xml:space="preserve"> </w:t>
      </w:r>
      <w:r>
        <w:t xml:space="preserve">Of the total 235 responses received, most of the respondents (71%) represented</w:t>
      </w:r>
      <w:r>
        <w:t xml:space="preserve"> </w:t>
      </w:r>
      <w:r>
        <w:t xml:space="preserve">industry views, 21% were Member State representatives (split by national and</w:t>
      </w:r>
      <w:r>
        <w:t xml:space="preserve"> </w:t>
      </w:r>
      <w:r>
        <w:t xml:space="preserve">local/regional), 3% were environmental NGOs and 5% were classified as ‘Other’.</w:t>
      </w:r>
      <w:r>
        <w:t xml:space="preserve"> </w:t>
      </w:r>
      <w:r>
        <w:t xml:space="preserve"> IED and E-PRTR – Targeted stakeholder engagement via one-to-one interviews,</w:t>
      </w:r>
      <w:r>
        <w:t xml:space="preserve"> </w:t>
      </w:r>
      <w:r>
        <w:t xml:space="preserve">carried out with key stakeholders from June to September 2021, to complement the</w:t>
      </w:r>
      <w:r>
        <w:t xml:space="preserve"> </w:t>
      </w:r>
      <w:r>
        <w:t xml:space="preserve">other stakeholder activities and to ensure more in-depth views, specifically:</w:t>
      </w:r>
      <w:r>
        <w:t xml:space="preserve"> </w:t>
      </w:r>
      <w:r>
        <w:t xml:space="preserve"> To gain more specific feedback, as required, on identification of options</w:t>
      </w:r>
      <w:r>
        <w:t xml:space="preserve"> </w:t>
      </w:r>
      <w:r>
        <w:t xml:space="preserve"> To fill specific data gaps identified for the impact assessment.</w:t>
      </w:r>
      <w:r>
        <w:t xml:space="preserve"> </w:t>
      </w:r>
      <w:r>
        <w:t xml:space="preserve"> IED and E-PRTR - Targeted stakeholder engagement via focus groups, held in June-</w:t>
      </w:r>
      <w:r>
        <w:t xml:space="preserve"> </w:t>
      </w:r>
      <w:r>
        <w:t xml:space="preserve">August 2021. The focus groups enabled stakeholders to engage in discussions at</w:t>
      </w:r>
      <w:r>
        <w:t xml:space="preserve"> </w:t>
      </w:r>
      <w:r>
        <w:t xml:space="preserve">greater depth on key emerging themes. Stakeholders were selected based on their</w:t>
      </w:r>
      <w:r>
        <w:t xml:space="preserve"> </w:t>
      </w:r>
      <w:r>
        <w:t xml:space="preserve">sectoral representation and a good geographical and stakeholder type distribution</w:t>
      </w:r>
      <w:r>
        <w:t xml:space="preserve"> </w:t>
      </w:r>
      <w:r>
        <w:t xml:space="preserve">between environmental NGOs, industry representatives and Member States’</w:t>
      </w:r>
      <w:r>
        <w:t xml:space="preserve"> </w:t>
      </w:r>
      <w:r>
        <w:t xml:space="preserve">Ministries and Competent Authorities was ensured to enable balanced discussions.</w:t>
      </w:r>
      <w:r>
        <w:br/>
      </w:r>
      <w:r>
        <w:t xml:space="preserve"> Joint IED and E-PRTR: Two Stakeholder Workshops were held remotely via online</w:t>
      </w:r>
      <w:r>
        <w:t xml:space="preserve"> </w:t>
      </w:r>
      <w:r>
        <w:t xml:space="preserve">meeting webinars on 15 December 2020 (IED = 350 persons registered; 253 attended;</w:t>
      </w:r>
      <w:r>
        <w:t xml:space="preserve"> </w:t>
      </w:r>
      <w:r>
        <w:t xml:space="preserve">E-PRTR = 236 registered; 195 attended) and 7-8 July 2021 (IED = 395 registered;</w:t>
      </w:r>
      <w:r>
        <w:t xml:space="preserve"> </w:t>
      </w:r>
      <w:r>
        <w:t xml:space="preserve">278 attended; E-PRTR = 266 registered; 165 attended).</w:t>
      </w:r>
    </w:p>
    <w:p>
      <w:pPr>
        <w:pStyle w:val="BodyText"/>
      </w:pPr>
      <w:r>
        <w:t xml:space="preserve">5 These initial problem areas were subsequently re-structured into five problems during the latter preparation</w:t>
      </w:r>
      <w:r>
        <w:t xml:space="preserve"> </w:t>
      </w:r>
      <w:r>
        <w:t xml:space="preserve">stages of this Staff Working Document. They cover the same issues with a slightly different breakdown, but</w:t>
      </w:r>
      <w:r>
        <w:t xml:space="preserve"> </w:t>
      </w:r>
      <w:r>
        <w:t xml:space="preserve">the insights were easily mapped across from input reports and thus employed in the production of this SWD</w:t>
      </w:r>
      <w:r>
        <w:t xml:space="preserve"> </w:t>
      </w:r>
      <w:r>
        <w:t xml:space="preserve">and associated external consultants’ reports.</w:t>
      </w:r>
    </w:p>
    <w:p>
      <w:pPr>
        <w:pStyle w:val="BodyText"/>
      </w:pPr>
      <w:r>
        <w:t xml:space="preserve">78</w:t>
      </w:r>
    </w:p>
    <w:p>
      <w:pPr>
        <w:pStyle w:val="Compact"/>
        <w:numPr>
          <w:ilvl w:val="0"/>
          <w:numId w:val="1001"/>
        </w:numPr>
      </w:pPr>
      <w:r>
        <w:t xml:space="preserve">STAKEHOLDER GROUPS PARTICIPATING IN CONSULTATIONS - IED</w:t>
      </w:r>
      <w:r>
        <w:t xml:space="preserve"> </w:t>
      </w:r>
      <w:r>
        <w:t xml:space="preserve">Table A2-1 below summarises the types of stakeholders who participated in the various</w:t>
      </w:r>
      <w:r>
        <w:t xml:space="preserve"> </w:t>
      </w:r>
      <w:r>
        <w:t xml:space="preserve">stakeholder consultation activities.</w:t>
      </w:r>
    </w:p>
    <w:p>
      <w:pPr>
        <w:pStyle w:val="FirstParagraph"/>
      </w:pPr>
      <w:r>
        <w:t xml:space="preserve">Table A2-1: Stakeholder groups and sub-groups participating in IED-related consultations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Stakeholders</w:t>
      </w:r>
      <w:r>
        <w:t xml:space="preserve"> </w:t>
      </w:r>
      <w:r>
        <w:t xml:space="preserve">1. Public authorities within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National level Member State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Regional/ local Member State Authorities</w:t>
      </w:r>
      <w:r>
        <w:t xml:space="preserve"> </w:t>
      </w:r>
      <w:r>
        <w:t xml:space="preserve">2. Industry</w:t>
      </w:r>
      <w:r>
        <w:t xml:space="preserve"> </w:t>
      </w:r>
      <w:r>
        <w:t xml:space="preserve"></w:t>
      </w:r>
      <w:r>
        <w:t xml:space="preserve"> </w:t>
      </w:r>
      <w:r>
        <w:t xml:space="preserve">Key industries involved in the IED</w:t>
      </w:r>
      <w:r>
        <w:t xml:space="preserve"> </w:t>
      </w:r>
      <w:r>
        <w:t xml:space="preserve"></w:t>
      </w:r>
      <w:r>
        <w:t xml:space="preserve"> </w:t>
      </w:r>
      <w:r>
        <w:t xml:space="preserve">Business and trade associations for sectors under the scope of the</w:t>
      </w:r>
      <w:r>
        <w:t xml:space="preserve"> </w:t>
      </w:r>
      <w:r>
        <w:t xml:space="preserve">IED</w:t>
      </w:r>
      <w:r>
        <w:t xml:space="preserve"> </w:t>
      </w:r>
      <w:r>
        <w:t xml:space="preserve"></w:t>
      </w:r>
      <w:r>
        <w:t xml:space="preserve"> </w:t>
      </w:r>
      <w:r>
        <w:t xml:space="preserve">Individual operators of large agro-industrial plants</w:t>
      </w:r>
      <w:r>
        <w:t xml:space="preserve"> </w:t>
      </w:r>
      <w:r>
        <w:t xml:space="preserve"></w:t>
      </w:r>
      <w:r>
        <w:t xml:space="preserve"> </w:t>
      </w:r>
      <w:r>
        <w:t xml:space="preserve">Technology providers</w:t>
      </w:r>
      <w:r>
        <w:t xml:space="preserve"> </w:t>
      </w:r>
      <w:r>
        <w:t xml:space="preserve">3. Other</w:t>
      </w:r>
      <w:r>
        <w:t xml:space="preserve"> </w:t>
      </w:r>
      <w:r>
        <w:t xml:space="preserve"></w:t>
      </w:r>
      <w:r>
        <w:t xml:space="preserve"> </w:t>
      </w:r>
      <w:r>
        <w:t xml:space="preserve">Environmental NGOs (main interlocutor – the European</w:t>
      </w:r>
      <w:r>
        <w:t xml:space="preserve"> </w:t>
      </w:r>
      <w:r>
        <w:t xml:space="preserve">Environment Bureau, with additional climate and standards</w:t>
      </w:r>
      <w:r>
        <w:t xml:space="preserve"> </w:t>
      </w:r>
      <w:r>
        <w:t xml:space="preserve">environmental NGOs)</w:t>
      </w:r>
      <w:r>
        <w:br/>
      </w:r>
      <w:r>
        <w:t xml:space="preserve"></w:t>
      </w:r>
      <w:r>
        <w:t xml:space="preserve"> </w:t>
      </w:r>
      <w:r>
        <w:t xml:space="preserve">General public/ private individuals</w:t>
      </w:r>
      <w:r>
        <w:br/>
      </w:r>
      <w:r>
        <w:t xml:space="preserve"></w:t>
      </w:r>
      <w:r>
        <w:t xml:space="preserve"> </w:t>
      </w:r>
      <w:r>
        <w:t xml:space="preserve">Workers’ associations/ trade unions</w:t>
      </w:r>
      <w:r>
        <w:t xml:space="preserve"> </w:t>
      </w:r>
      <w:r>
        <w:t xml:space="preserve"></w:t>
      </w:r>
      <w:r>
        <w:t xml:space="preserve"> </w:t>
      </w:r>
      <w:r>
        <w:t xml:space="preserve">Existing IED platforms, including the Industrial Emissions Expert</w:t>
      </w:r>
      <w:r>
        <w:t xml:space="preserve"> </w:t>
      </w:r>
      <w:r>
        <w:t xml:space="preserve">Group (IEEG), the IED Article 13 Forum</w:t>
      </w:r>
      <w:r>
        <w:t xml:space="preserve"> </w:t>
      </w:r>
      <w:r>
        <w:t xml:space="preserve"></w:t>
      </w:r>
      <w:r>
        <w:t xml:space="preserve"> </w:t>
      </w:r>
      <w:r>
        <w:t xml:space="preserve">European Commission and other EU services and expert</w:t>
      </w:r>
      <w:r>
        <w:t xml:space="preserve"> </w:t>
      </w:r>
      <w:r>
        <w:t xml:space="preserve">groups/networks, such as JRC, ECHA, EEA</w:t>
      </w:r>
      <w:r>
        <w:t xml:space="preserve"> </w:t>
      </w:r>
      <w:r>
        <w:t xml:space="preserve"></w:t>
      </w:r>
      <w:r>
        <w:t xml:space="preserve"> </w:t>
      </w:r>
      <w:r>
        <w:t xml:space="preserve">Technical experts, academics and research institutes</w:t>
      </w:r>
      <w:r>
        <w:br/>
      </w:r>
      <w:r>
        <w:t xml:space="preserve"></w:t>
      </w:r>
      <w:r>
        <w:t xml:space="preserve"> </w:t>
      </w:r>
      <w:r>
        <w:t xml:space="preserve">Third parties and countries with links to the IED</w:t>
      </w:r>
    </w:p>
    <w:p>
      <w:pPr>
        <w:pStyle w:val="BodyText"/>
      </w:pPr>
      <w:r>
        <w:t xml:space="preserve">Figure A2-1 below illustrates the overall numbers of respondents per IED consultation</w:t>
      </w:r>
      <w:r>
        <w:t xml:space="preserve"> </w:t>
      </w:r>
      <w:r>
        <w:t xml:space="preserve">activity, post-Inception Impact Assessment (noting that the Open Public Consultation and</w:t>
      </w:r>
      <w:r>
        <w:t xml:space="preserve"> </w:t>
      </w:r>
      <w:r>
        <w:t xml:space="preserve">Stakeholder Workshops were joint IED/ E-PRTR consultation activities).</w:t>
      </w:r>
    </w:p>
    <w:p>
      <w:pPr>
        <w:pStyle w:val="BodyText"/>
      </w:pPr>
      <w:r>
        <w:t xml:space="preserve">Figure A2-1: IED-related consultations and numbers of participants</w:t>
      </w:r>
    </w:p>
    <w:p>
      <w:pPr>
        <w:pStyle w:val="BodyText"/>
      </w:pPr>
      <w:r>
        <w:t xml:space="preserve">Furthermore, a breakdown of the proportion of the types of stakeholders participating in each</w:t>
      </w:r>
      <w:r>
        <w:t xml:space="preserve"> </w:t>
      </w:r>
      <w:r>
        <w:t xml:space="preserve">of the consultation activities is illustrated in Figure A2-2. Figure A2-2 illustrates that there</w:t>
      </w:r>
      <w:r>
        <w:t xml:space="preserve"> </w:t>
      </w:r>
      <w:r>
        <w:t xml:space="preserve">was a preponderance of industry representatives responding to, and interacting with, the</w:t>
      </w:r>
      <w:r>
        <w:t xml:space="preserve"> </w:t>
      </w:r>
      <w:r>
        <w:t xml:space="preserve">278</w:t>
      </w:r>
      <w:r>
        <w:t xml:space="preserve"> </w:t>
      </w:r>
      <w:r>
        <w:t xml:space="preserve">253</w:t>
      </w:r>
      <w:r>
        <w:t xml:space="preserve"> </w:t>
      </w:r>
      <w:r>
        <w:t xml:space="preserve">36</w:t>
      </w:r>
      <w:r>
        <w:t xml:space="preserve"> </w:t>
      </w:r>
      <w:r>
        <w:t xml:space="preserve">80</w:t>
      </w:r>
      <w:r>
        <w:t xml:space="preserve"> </w:t>
      </w:r>
      <w:r>
        <w:t xml:space="preserve">235</w:t>
      </w:r>
      <w:r>
        <w:t xml:space="preserve"> </w:t>
      </w:r>
      <w:r>
        <w:t xml:space="preserve">336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Second Stakeholder Workshop</w:t>
      </w:r>
      <w:r>
        <w:t xml:space="preserve"> </w:t>
      </w:r>
      <w:r>
        <w:t xml:space="preserve">First Stakeholder Workshop</w:t>
      </w:r>
      <w:r>
        <w:t xml:space="preserve"> </w:t>
      </w:r>
      <w:r>
        <w:t xml:space="preserve">Interviews/ correspondence</w:t>
      </w:r>
      <w:r>
        <w:t xml:space="preserve"> </w:t>
      </w:r>
      <w:r>
        <w:t xml:space="preserve">Focus Groups</w:t>
      </w:r>
      <w:r>
        <w:t xml:space="preserve"> </w:t>
      </w:r>
      <w:r>
        <w:t xml:space="preserve">Targeted Stakeholder Survey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Number of respondents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consultation activities, followed as a proportion by Member States’ Authorities, and then a</w:t>
      </w:r>
      <w:r>
        <w:t xml:space="preserve"> </w:t>
      </w:r>
      <w:r>
        <w:t xml:space="preserve">smaller share of “other” respondents (environmental NGOs, members of the general public,</w:t>
      </w:r>
      <w:r>
        <w:t xml:space="preserve"> </w:t>
      </w:r>
      <w:r>
        <w:t xml:space="preserve">specialist independent/ consultancy/ think-tank experts, etc).</w:t>
      </w:r>
      <w:r>
        <w:br/>
      </w:r>
      <w:r>
        <w:t xml:space="preserve">Throughout the analyses of the results, efforts have been made to compensate for the over-</w:t>
      </w:r>
      <w:r>
        <w:t xml:space="preserve"> </w:t>
      </w:r>
      <w:r>
        <w:t xml:space="preserve">representation of industry and Member State respondents by not quoting pie charts of overall</w:t>
      </w:r>
      <w:r>
        <w:t xml:space="preserve"> </w:t>
      </w:r>
      <w:r>
        <w:t xml:space="preserve">responses as if they were representative of a homogeneous “population” of participants.</w:t>
      </w:r>
      <w:r>
        <w:t xml:space="preserve"> </w:t>
      </w:r>
      <w:r>
        <w:t xml:space="preserve">Instead, population groups are analysed separately, to explore the variations between the</w:t>
      </w:r>
      <w:r>
        <w:t xml:space="preserve"> </w:t>
      </w:r>
      <w:r>
        <w:t xml:space="preserve">separate groups of respondents.</w:t>
      </w:r>
    </w:p>
    <w:p>
      <w:pPr>
        <w:pStyle w:val="BodyText"/>
      </w:pPr>
      <w:r>
        <w:t xml:space="preserve">Figure A2-2: IED Consultations and breakdown of stakeholder participants by overall groups</w:t>
      </w:r>
    </w:p>
    <w:p>
      <w:pPr>
        <w:pStyle w:val="Compact"/>
        <w:numPr>
          <w:ilvl w:val="0"/>
          <w:numId w:val="1002"/>
        </w:numPr>
      </w:pPr>
      <w:r>
        <w:t xml:space="preserve">CONSULTATION ACTIVITIES - E-PRTR</w:t>
      </w:r>
      <w:r>
        <w:t xml:space="preserve"> </w:t>
      </w:r>
      <w:r>
        <w:t xml:space="preserve"> E-PRTR solely - feedback period via the Commission’s “Have Your Say” interactive</w:t>
      </w:r>
      <w:r>
        <w:t xml:space="preserve"> </w:t>
      </w:r>
      <w:r>
        <w:t xml:space="preserve">portal on the published Inception Impact Assessment6 (37 responses; consultation</w:t>
      </w:r>
      <w:r>
        <w:t xml:space="preserve"> </w:t>
      </w:r>
      <w:r>
        <w:t xml:space="preserve">period 28 September to 26 October 2020)</w:t>
      </w:r>
      <w:r>
        <w:t xml:space="preserve"> </w:t>
      </w:r>
      <w:r>
        <w:t xml:space="preserve"> Joint IED and E-PRTR Open Public Consultation7 (336 responses) – as in “IED”</w:t>
      </w:r>
      <w:r>
        <w:t xml:space="preserve"> </w:t>
      </w:r>
      <w:r>
        <w:t xml:space="preserve">section above.</w:t>
      </w:r>
      <w:r>
        <w:br/>
      </w:r>
      <w:r>
        <w:t xml:space="preserve"> E-PRTR solely - Targeted Stakeholder Survey (TSS)8, consisting of an online</w:t>
      </w:r>
      <w:r>
        <w:t xml:space="preserve"> </w:t>
      </w:r>
      <w:r>
        <w:t xml:space="preserve">survey of a more detailed nature (161 responses; consultation period 8 March to 30</w:t>
      </w:r>
      <w:r>
        <w:t xml:space="preserve"> </w:t>
      </w:r>
      <w:r>
        <w:t xml:space="preserve">April 2021).</w:t>
      </w:r>
    </w:p>
    <w:p>
      <w:pPr>
        <w:pStyle w:val="FirstParagraph"/>
      </w:pPr>
      <w:r>
        <w:t xml:space="preserve">6 https://ec.europa.eu/info/law/better-regulation/have-your-say/initiatives/12583-Industrial-pollution-</w:t>
      </w:r>
      <w:r>
        <w:t xml:space="preserve"> </w:t>
      </w:r>
      <w:r>
        <w:t xml:space="preserve">European-Pollutant-Release-and-Transfer-Register-updated-rules-_en</w:t>
      </w:r>
      <w:r>
        <w:br/>
      </w:r>
      <w:r>
        <w:t xml:space="preserve">7 https://ec.europa.eu/info/law/better-regulation/have-your-say/initiatives/12583-Industrial-pollution-</w:t>
      </w:r>
      <w:r>
        <w:t xml:space="preserve"> </w:t>
      </w:r>
      <w:r>
        <w:t xml:space="preserve">European-Pollutant-Release-and-Transfer-Register-updated-rules-_en</w:t>
      </w:r>
      <w:r>
        <w:t xml:space="preserve"> </w:t>
      </w:r>
      <w:r>
        <w:t xml:space="preserve">8 https://625a7483-1957-4fcd-9bee-</w:t>
      </w:r>
      <w:r>
        <w:t xml:space="preserve"> </w:t>
      </w:r>
      <w:r>
        <w:t xml:space="preserve">bd29b4507dbb.filesusr.com/ugd/b48dda_9614b8ce29d74a68b10f80746e2aa845.pdf</w:t>
      </w:r>
      <w:r>
        <w:br/>
      </w:r>
      <w:r>
        <w:t xml:space="preserve">27</w:t>
      </w:r>
      <w:r>
        <w:t xml:space="preserve"> </w:t>
      </w:r>
      <w:r>
        <w:t xml:space="preserve">36</w:t>
      </w:r>
      <w:r>
        <w:t xml:space="preserve"> </w:t>
      </w:r>
      <w:r>
        <w:t xml:space="preserve">4</w:t>
      </w:r>
      <w:r>
        <w:t xml:space="preserve"> </w:t>
      </w:r>
      <w:r>
        <w:t xml:space="preserve">11</w:t>
      </w:r>
      <w:r>
        <w:t xml:space="preserve"> </w:t>
      </w:r>
      <w:r>
        <w:t xml:space="preserve">19</w:t>
      </w:r>
      <w:r>
        <w:t xml:space="preserve"> </w:t>
      </w:r>
      <w:r>
        <w:t xml:space="preserve">84</w:t>
      </w:r>
      <w:r>
        <w:t xml:space="preserve"> </w:t>
      </w:r>
      <w:r>
        <w:t xml:space="preserve">168</w:t>
      </w:r>
      <w:r>
        <w:t xml:space="preserve"> </w:t>
      </w:r>
      <w:r>
        <w:t xml:space="preserve">151</w:t>
      </w:r>
      <w:r>
        <w:t xml:space="preserve"> </w:t>
      </w:r>
      <w:r>
        <w:t xml:space="preserve">12</w:t>
      </w:r>
      <w:r>
        <w:t xml:space="preserve"> </w:t>
      </w:r>
      <w:r>
        <w:t xml:space="preserve">31</w:t>
      </w:r>
      <w:r>
        <w:t xml:space="preserve"> </w:t>
      </w:r>
      <w:r>
        <w:t xml:space="preserve">167</w:t>
      </w:r>
      <w:r>
        <w:t xml:space="preserve"> </w:t>
      </w:r>
      <w:r>
        <w:t xml:space="preserve">227</w:t>
      </w:r>
      <w:r>
        <w:t xml:space="preserve"> </w:t>
      </w:r>
      <w:r>
        <w:t xml:space="preserve">83</w:t>
      </w:r>
      <w:r>
        <w:t xml:space="preserve"> </w:t>
      </w:r>
      <w:r>
        <w:t xml:space="preserve">66</w:t>
      </w:r>
      <w:r>
        <w:t xml:space="preserve"> </w:t>
      </w:r>
      <w:r>
        <w:t xml:space="preserve">20</w:t>
      </w:r>
      <w:r>
        <w:t xml:space="preserve"> </w:t>
      </w:r>
      <w:r>
        <w:t xml:space="preserve">38</w:t>
      </w:r>
      <w:r>
        <w:t xml:space="preserve"> </w:t>
      </w:r>
      <w:r>
        <w:t xml:space="preserve">49</w:t>
      </w:r>
      <w:r>
        <w:t xml:space="preserve"> </w:t>
      </w:r>
      <w:r>
        <w:t xml:space="preserve">25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Second Stakeholder Workshop</w:t>
      </w:r>
      <w:r>
        <w:t xml:space="preserve"> </w:t>
      </w:r>
      <w:r>
        <w:t xml:space="preserve">First Stakeholder Workshop</w:t>
      </w:r>
      <w:r>
        <w:t xml:space="preserve"> </w:t>
      </w:r>
      <w:r>
        <w:t xml:space="preserve">Interviews/ email</w:t>
      </w:r>
      <w:r>
        <w:t xml:space="preserve"> </w:t>
      </w:r>
      <w:r>
        <w:t xml:space="preserve">correspondence</w:t>
      </w:r>
      <w:r>
        <w:t xml:space="preserve"> </w:t>
      </w:r>
      <w:r>
        <w:t xml:space="preserve">Focus Groups</w:t>
      </w:r>
      <w:r>
        <w:t xml:space="preserve"> </w:t>
      </w:r>
      <w:r>
        <w:t xml:space="preserve">Targeted Stakeholder Survey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Number of respondents</w:t>
      </w:r>
      <w:r>
        <w:t xml:space="preserve"> </w:t>
      </w:r>
      <w:r>
        <w:t xml:space="preserve">Member State Authority</w:t>
      </w:r>
      <w:r>
        <w:t xml:space="preserve"> </w:t>
      </w:r>
      <w:r>
        <w:t xml:space="preserve">Industry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The E-PRTR TSS questionnaire was developed in discussion with the European</w:t>
      </w:r>
      <w:r>
        <w:t xml:space="preserve"> </w:t>
      </w:r>
      <w:r>
        <w:t xml:space="preserve">Commission, and subsequently put online utilising the survey tool, Alchemer.</w:t>
      </w:r>
      <w:r>
        <w:t xml:space="preserve"> </w:t>
      </w:r>
      <w:r>
        <w:t xml:space="preserve">Intended to gather feedback for the impact assessment from stakeholders involved in</w:t>
      </w:r>
      <w:r>
        <w:t xml:space="preserve"> </w:t>
      </w:r>
      <w:r>
        <w:t xml:space="preserve">implementation of the E-PRTR Regulation, this TSS grouped questions under six</w:t>
      </w:r>
      <w:r>
        <w:t xml:space="preserve"> </w:t>
      </w:r>
      <w:r>
        <w:t xml:space="preserve">problem areas that broadly reflected the inception impact assessment, and was tailored</w:t>
      </w:r>
      <w:r>
        <w:t xml:space="preserve"> </w:t>
      </w:r>
      <w:r>
        <w:t xml:space="preserve">with specific questions for the following types of stakeholders:</w:t>
      </w:r>
      <w:r>
        <w:t xml:space="preserve"> </w:t>
      </w:r>
      <w:r>
        <w:t xml:space="preserve">a. stakeholders responsible for providing data to a competent authority (facility</w:t>
      </w:r>
      <w:r>
        <w:t xml:space="preserve"> </w:t>
      </w:r>
      <w:r>
        <w:t xml:space="preserve">operators)</w:t>
      </w:r>
      <w:r>
        <w:t xml:space="preserve"> </w:t>
      </w:r>
      <w:r>
        <w:t xml:space="preserve">b. stakeholders responsible for checking the data provided at national level and</w:t>
      </w:r>
      <w:r>
        <w:t xml:space="preserve"> </w:t>
      </w:r>
      <w:r>
        <w:t xml:space="preserve">forwarding them to the European Environment Agency (regional and national</w:t>
      </w:r>
      <w:r>
        <w:t xml:space="preserve"> </w:t>
      </w:r>
      <w:r>
        <w:t xml:space="preserve">competent authorities)</w:t>
      </w:r>
      <w:r>
        <w:br/>
      </w:r>
      <w:r>
        <w:t xml:space="preserve">c. more general questions for all stakeholder groups.</w:t>
      </w:r>
      <w:r>
        <w:br/>
      </w:r>
      <w:r>
        <w:t xml:space="preserve">d. E-PRTR solely – Targeted telephone interviews. Targeted telephone interviews, to</w:t>
      </w:r>
      <w:r>
        <w:t xml:space="preserve"> </w:t>
      </w:r>
      <w:r>
        <w:t xml:space="preserve">complement the online TSS survey, took place with representatives of regional and</w:t>
      </w:r>
      <w:r>
        <w:t xml:space="preserve"> </w:t>
      </w:r>
      <w:r>
        <w:t xml:space="preserve">national competent authorities, European institutions, representatives of non-EU</w:t>
      </w:r>
      <w:r>
        <w:t xml:space="preserve"> </w:t>
      </w:r>
      <w:r>
        <w:t xml:space="preserve">PRTRs, representatives of the Kyiv Protocol Bureau, industry associations, civil</w:t>
      </w:r>
      <w:r>
        <w:t xml:space="preserve"> </w:t>
      </w:r>
      <w:r>
        <w:t xml:space="preserve">society and other key stakeholders. The stakeholder interviews were grouped into two</w:t>
      </w:r>
      <w:r>
        <w:t xml:space="preserve"> </w:t>
      </w:r>
      <w:r>
        <w:t xml:space="preserve">categories:</w:t>
      </w:r>
      <w:r>
        <w:t xml:space="preserve"> </w:t>
      </w:r>
      <w:r>
        <w:t xml:space="preserve">Stand-alone interviews with stakeholders who were not the primary target of the</w:t>
      </w:r>
      <w:r>
        <w:t xml:space="preserve"> </w:t>
      </w:r>
      <w:r>
        <w:t xml:space="preserve">online survey (e.g. EU institutions, such as EEA, relevant units of the</w:t>
      </w:r>
      <w:r>
        <w:t xml:space="preserve"> </w:t>
      </w:r>
      <w:r>
        <w:t xml:space="preserve">Commission, and the European Central Bank).</w:t>
      </w:r>
      <w:r>
        <w:t xml:space="preserve"> </w:t>
      </w:r>
      <w:r>
        <w:t xml:space="preserve">Follow-up interviews with survey respondents who expressed their interest to take</w:t>
      </w:r>
      <w:r>
        <w:t xml:space="preserve"> </w:t>
      </w:r>
      <w:r>
        <w:t xml:space="preserve">part in interviews to further discuss their inputs to the survey. Survey</w:t>
      </w:r>
      <w:r>
        <w:t xml:space="preserve"> </w:t>
      </w:r>
      <w:r>
        <w:t xml:space="preserve">respondents included two main stakeholder groups: industry associations and</w:t>
      </w:r>
      <w:r>
        <w:t xml:space="preserve"> </w:t>
      </w:r>
      <w:r>
        <w:t xml:space="preserve">national authorities.</w:t>
      </w:r>
      <w:r>
        <w:t xml:space="preserve"> </w:t>
      </w:r>
      <w:r>
        <w:t xml:space="preserve">Stand-alone interviews commenced in March 2021 while the targeted survey was still</w:t>
      </w:r>
      <w:r>
        <w:t xml:space="preserve"> </w:t>
      </w:r>
      <w:r>
        <w:t xml:space="preserve">open. Follow-up interviews mainly took place after the closure of the targeted</w:t>
      </w:r>
      <w:r>
        <w:t xml:space="preserve"> </w:t>
      </w:r>
      <w:r>
        <w:t xml:space="preserve">stakeholder survey between May and August 2021. In total, 36 interviews were</w:t>
      </w:r>
      <w:r>
        <w:t xml:space="preserve"> </w:t>
      </w:r>
      <w:r>
        <w:t xml:space="preserve">conducted.</w:t>
      </w:r>
      <w:r>
        <w:br/>
      </w:r>
      <w:r>
        <w:t xml:space="preserve"> E-PRTR solely – Focus Groups. Focus group discussions were held online in August</w:t>
      </w:r>
      <w:r>
        <w:t xml:space="preserve"> </w:t>
      </w:r>
      <w:r>
        <w:t xml:space="preserve">2021 to complement the online survey and interviews. Representatives of Member</w:t>
      </w:r>
      <w:r>
        <w:t xml:space="preserve"> </w:t>
      </w:r>
      <w:r>
        <w:t xml:space="preserve">State authorities, industry associations and the NGO community took part in the</w:t>
      </w:r>
      <w:r>
        <w:t xml:space="preserve"> </w:t>
      </w:r>
      <w:r>
        <w:t xml:space="preserve">discussions. Attendance at the Focus Group was by invitation only. Two focus groups</w:t>
      </w:r>
      <w:r>
        <w:t xml:space="preserve"> </w:t>
      </w:r>
      <w:r>
        <w:t xml:space="preserve">were organised to tackle different problem areas.</w:t>
      </w:r>
      <w:r>
        <w:t xml:space="preserve"> </w:t>
      </w:r>
      <w:r>
        <w:t xml:space="preserve"> Joint IED and E-PRTR: Two Impact Assessment information and Question/ Answer</w:t>
      </w:r>
      <w:r>
        <w:t xml:space="preserve"> </w:t>
      </w:r>
      <w:r>
        <w:t xml:space="preserve">Stakeholder Workshops, held remotely via online meeting webinars on 15 Dec 2020</w:t>
      </w:r>
      <w:r>
        <w:t xml:space="preserve"> </w:t>
      </w:r>
      <w:r>
        <w:t xml:space="preserve">(350 persons registered; 253 attended) and 7-8 July 2021 (395 registered; 278</w:t>
      </w:r>
      <w:r>
        <w:t xml:space="preserve"> </w:t>
      </w:r>
      <w:r>
        <w:t xml:space="preserve">attended).</w:t>
      </w:r>
      <w:r>
        <w:br/>
      </w:r>
      <w:r>
        <w:t xml:space="preserve">4. STAKEHOLDER GROUPS PARTICIPATING IN CONSULTATIONS - E-PRTR</w:t>
      </w:r>
      <w:r>
        <w:t xml:space="preserve"> </w:t>
      </w:r>
      <w:r>
        <w:t xml:space="preserve">Table A2-2 summarises the types of stakeholders who participated in the various E-PRTR</w:t>
      </w:r>
      <w:r>
        <w:t xml:space="preserve"> </w:t>
      </w:r>
      <w:r>
        <w:t xml:space="preserve">stakeholder consultation activities.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Table A2-2: Categories of stakeholders consulted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Stakeholders</w:t>
      </w:r>
      <w:r>
        <w:t xml:space="preserve"> </w:t>
      </w:r>
      <w:r>
        <w:t xml:space="preserve">1. EU Member State public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National level authorities</w:t>
      </w:r>
      <w:r>
        <w:t xml:space="preserve"> </w:t>
      </w:r>
      <w:r>
        <w:t xml:space="preserve"></w:t>
      </w:r>
      <w:r>
        <w:t xml:space="preserve"> </w:t>
      </w:r>
      <w:r>
        <w:t xml:space="preserve">Regional/local authorities</w:t>
      </w:r>
      <w:r>
        <w:t xml:space="preserve"> </w:t>
      </w:r>
      <w:r>
        <w:t xml:space="preserve">2. Industry</w:t>
      </w:r>
      <w:r>
        <w:t xml:space="preserve"> </w:t>
      </w:r>
      <w:r>
        <w:t xml:space="preserve"></w:t>
      </w:r>
      <w:r>
        <w:t xml:space="preserve"> </w:t>
      </w:r>
      <w:r>
        <w:t xml:space="preserve">Key industries in the scope of the E-PRTR Regulation</w:t>
      </w:r>
      <w:r>
        <w:t xml:space="preserve"> </w:t>
      </w:r>
      <w:r>
        <w:t xml:space="preserve"></w:t>
      </w:r>
      <w:r>
        <w:t xml:space="preserve"> </w:t>
      </w:r>
      <w:r>
        <w:t xml:space="preserve">Business and trade associations for sectors in the scope of</w:t>
      </w:r>
      <w:r>
        <w:t xml:space="preserve"> </w:t>
      </w:r>
      <w:r>
        <w:t xml:space="preserve">the E-PRTR Regulation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utility providers</w:t>
      </w:r>
      <w:r>
        <w:t xml:space="preserve"> </w:t>
      </w:r>
      <w:r>
        <w:t xml:space="preserve">3. Other</w:t>
      </w:r>
      <w:r>
        <w:t xml:space="preserve"> </w:t>
      </w:r>
      <w:r>
        <w:t xml:space="preserve"></w:t>
      </w:r>
      <w:r>
        <w:t xml:space="preserve"> </w:t>
      </w:r>
      <w:r>
        <w:t xml:space="preserve">NGOs, specifically the European Environment Bureau</w:t>
      </w:r>
      <w:r>
        <w:br/>
      </w:r>
      <w:r>
        <w:t xml:space="preserve"></w:t>
      </w:r>
      <w:r>
        <w:t xml:space="preserve"> </w:t>
      </w:r>
      <w:r>
        <w:t xml:space="preserve">The general public</w:t>
      </w:r>
      <w:r>
        <w:t xml:space="preserve"> </w:t>
      </w:r>
      <w:r>
        <w:t xml:space="preserve"></w:t>
      </w:r>
      <w:r>
        <w:t xml:space="preserve"> </w:t>
      </w:r>
      <w:r>
        <w:t xml:space="preserve">Academics and research institutes</w:t>
      </w:r>
      <w:r>
        <w:t xml:space="preserve"> </w:t>
      </w:r>
      <w:r>
        <w:t xml:space="preserve"></w:t>
      </w:r>
      <w:r>
        <w:t xml:space="preserve"> </w:t>
      </w:r>
      <w:r>
        <w:t xml:space="preserve">Representatives of the Kyiv Protocol Bureau</w:t>
      </w:r>
      <w:r>
        <w:t xml:space="preserve"> </w:t>
      </w:r>
      <w:r>
        <w:t xml:space="preserve"></w:t>
      </w:r>
      <w:r>
        <w:t xml:space="preserve"> </w:t>
      </w:r>
      <w:r>
        <w:t xml:space="preserve">The European Environment Agency</w:t>
      </w:r>
      <w:r>
        <w:t xml:space="preserve"> </w:t>
      </w:r>
      <w:r>
        <w:t xml:space="preserve"></w:t>
      </w:r>
      <w:r>
        <w:t xml:space="preserve"> </w:t>
      </w:r>
      <w:r>
        <w:t xml:space="preserve">The European Central Bank</w:t>
      </w:r>
      <w:r>
        <w:t xml:space="preserve"> </w:t>
      </w:r>
      <w:r>
        <w:t xml:space="preserve"></w:t>
      </w:r>
      <w:r>
        <w:t xml:space="preserve"> </w:t>
      </w:r>
      <w:r>
        <w:t xml:space="preserve">Other Units within the European Commission DG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Figure A2-3 below summarises the number of respondents by consultation activity for the E-</w:t>
      </w:r>
      <w:r>
        <w:t xml:space="preserve"> </w:t>
      </w:r>
      <w:r>
        <w:t xml:space="preserve">PRTR and joint E-PRTR/ IED consultations.</w:t>
      </w:r>
    </w:p>
    <w:p>
      <w:pPr>
        <w:pStyle w:val="BodyText"/>
      </w:pPr>
      <w:r>
        <w:t xml:space="preserve">Figure A2-3: Number of respondents by consultation activity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Part 2: Summary of stakeholder views on defining the problems</w:t>
      </w:r>
      <w:r>
        <w:t xml:space="preserve"> </w:t>
      </w:r>
      <w:r>
        <w:t xml:space="preserve">This section summarises the views of the different types of stakeholders with regard to</w:t>
      </w:r>
      <w:r>
        <w:t xml:space="preserve"> </w:t>
      </w:r>
      <w:r>
        <w:t xml:space="preserve">defining the problem areas and placing relative weights of importance on them.</w:t>
      </w:r>
      <w:r>
        <w:br/>
      </w:r>
      <w:r>
        <w:t xml:space="preserve">Civil society and environmental NGOs consider all problems to be of high relevance, in</w:t>
      </w:r>
      <w:r>
        <w:t xml:space="preserve"> </w:t>
      </w:r>
      <w:r>
        <w:t xml:space="preserve">particular regarding:</w:t>
      </w:r>
      <w:r>
        <w:t xml:space="preserve"> </w:t>
      </w:r>
      <w:r>
        <w:t xml:space="preserve">-</w:t>
      </w:r>
      <w:r>
        <w:t xml:space="preserve"> </w:t>
      </w:r>
      <w:r>
        <w:t xml:space="preserve">environmental impacts being insufficiently addressed by the IED</w:t>
      </w:r>
      <w:r>
        <w:t xml:space="preserve"> </w:t>
      </w:r>
      <w:r>
        <w:t xml:space="preserve">-</w:t>
      </w:r>
      <w:r>
        <w:t xml:space="preserve"> </w:t>
      </w:r>
      <w:r>
        <w:t xml:space="preserve">the need to have the E-PRTR pollutant list updated more quickly to take account of</w:t>
      </w:r>
      <w:r>
        <w:t xml:space="preserve"> </w:t>
      </w:r>
      <w:r>
        <w:t xml:space="preserve">new threats18</w:t>
      </w:r>
      <w:r>
        <w:t xml:space="preserve"> </w:t>
      </w:r>
      <w:r>
        <w:t xml:space="preserve">-</w:t>
      </w:r>
      <w:r>
        <w:t xml:space="preserve"> </w:t>
      </w:r>
      <w:r>
        <w:t xml:space="preserve">limited access to information on installations’ performance levels.</w:t>
      </w:r>
      <w:r>
        <w:br/>
      </w:r>
      <w:r>
        <w:t xml:space="preserve">Limited access to information is perceived by all stakeholder groups as an important element</w:t>
      </w:r>
      <w:r>
        <w:t xml:space="preserve"> </w:t>
      </w:r>
      <w:r>
        <w:t xml:space="preserve">to address.</w:t>
      </w:r>
      <w:r>
        <w:br/>
      </w:r>
      <w:r>
        <w:t xml:space="preserve">However, differences occurred in the evaluations of industry and business associations, who</w:t>
      </w:r>
      <w:r>
        <w:t xml:space="preserve"> </w:t>
      </w:r>
      <w:r>
        <w:t xml:space="preserve">were rather neutral (but not negative) in recognising problem area 3 (resource efficient and</w:t>
      </w:r>
      <w:r>
        <w:t xml:space="preserve"> </w:t>
      </w:r>
      <w:r>
        <w:t xml:space="preserve">less toxic production). Industry and business associations were also rather neutral in</w:t>
      </w:r>
      <w:r>
        <w:t xml:space="preserve"> </w:t>
      </w:r>
      <w:r>
        <w:t xml:space="preserve">recognising the problems of Problem Area 4 (decarbonisation) pointing to potential</w:t>
      </w:r>
      <w:r>
        <w:t xml:space="preserve"> </w:t>
      </w:r>
      <w:r>
        <w:t xml:space="preserve">additional reporting costs and risks of overlaps with the ETS. For Problem Area 5 (scope),</w:t>
      </w:r>
      <w:r>
        <w:t xml:space="preserve"> </w:t>
      </w:r>
      <w:r>
        <w:t xml:space="preserve">industry and business associations brought into play similar costs arguments, and claimed</w:t>
      </w:r>
      <w:r>
        <w:t xml:space="preserve"> </w:t>
      </w:r>
      <w:r>
        <w:t xml:space="preserve">that existing national regimes and exiting EU legislation tackled most of the problems</w:t>
      </w:r>
      <w:r>
        <w:t xml:space="preserve"> </w:t>
      </w:r>
      <w:r>
        <w:t xml:space="preserve">encountered sufficiently well already.</w:t>
      </w:r>
      <w:r>
        <w:br/>
      </w:r>
      <w:r>
        <w:t xml:space="preserve">It is notable that a consensus of all stakeholders agreed that Problems Area 2 is a real issue</w:t>
      </w:r>
      <w:r>
        <w:t xml:space="preserve"> </w:t>
      </w:r>
      <w:r>
        <w:t xml:space="preserve">that requires design and implementation action – namely, that the IED is limited in its efforts</w:t>
      </w:r>
      <w:r>
        <w:t xml:space="preserve"> </w:t>
      </w:r>
      <w:r>
        <w:t xml:space="preserve">to engender, facilitate, harness and promote innovation.</w:t>
      </w:r>
    </w:p>
    <w:p>
      <w:pPr>
        <w:pStyle w:val="BodyText"/>
      </w:pPr>
      <w:r>
        <w:t xml:space="preserve">Part 3: Summary of stakeholder views on the options</w:t>
      </w:r>
    </w:p>
    <w:p>
      <w:pPr>
        <w:pStyle w:val="Compact"/>
        <w:numPr>
          <w:ilvl w:val="0"/>
          <w:numId w:val="1003"/>
        </w:numPr>
      </w:pPr>
      <w:r>
        <w:t xml:space="preserve">INTRODUCTION</w:t>
      </w:r>
      <w:r>
        <w:t xml:space="preserve"> </w:t>
      </w:r>
      <w:r>
        <w:t xml:space="preserve">This annex provides a summary of the views of stakeholders on the various options. The</w:t>
      </w:r>
      <w:r>
        <w:t xml:space="preserve"> </w:t>
      </w:r>
      <w:r>
        <w:t xml:space="preserve">reports from the consultants supporting this impact assessment contain the full details of</w:t>
      </w:r>
      <w:r>
        <w:t xml:space="preserve"> </w:t>
      </w:r>
      <w:r>
        <w:t xml:space="preserve">those consultations.</w:t>
      </w:r>
    </w:p>
    <w:p>
      <w:pPr>
        <w:pStyle w:val="Compact"/>
        <w:numPr>
          <w:ilvl w:val="0"/>
          <w:numId w:val="1003"/>
        </w:numPr>
      </w:pPr>
      <w:r>
        <w:t xml:space="preserve">STAKEHOLDER VIEWS ON POLICY OPTIONS CONTRIBUTING TO EFFECTIVENESS (PO1)</w:t>
      </w:r>
      <w:r>
        <w:t xml:space="preserve"> </w:t>
      </w:r>
      <w:r>
        <w:t xml:space="preserve">This section summarises views of the measures comprising PO1 across five themes;</w:t>
      </w:r>
    </w:p>
    <w:p>
      <w:pPr>
        <w:pStyle w:val="Compact"/>
        <w:numPr>
          <w:ilvl w:val="0"/>
          <w:numId w:val="1004"/>
        </w:numPr>
      </w:pPr>
      <w:r>
        <w:t xml:space="preserve">PO1: Ensuring that BAT-AELs are achieved</w:t>
      </w:r>
      <w:r>
        <w:t xml:space="preserve"> </w:t>
      </w:r>
      <w:r>
        <w:t xml:space="preserve">Almost all NGOs who participated in the OPC noted that the directive’s mechanisms</w:t>
      </w:r>
      <w:r>
        <w:t xml:space="preserve"> </w:t>
      </w:r>
      <w:r>
        <w:t xml:space="preserve">regarding the achievement of BAT-AELs required some changes, many changes or a</w:t>
      </w:r>
      <w:r>
        <w:t xml:space="preserve"> </w:t>
      </w:r>
      <w:r>
        <w:t xml:space="preserve">complete system overhaul. Furthermore, NGOs responding to the TSS were broadly</w:t>
      </w:r>
      <w:r>
        <w:t xml:space="preserve"> </w:t>
      </w:r>
      <w:r>
        <w:t xml:space="preserve">supportive of all the measures IED#1 to IED#5, which are grouped within this theme. NGOs</w:t>
      </w:r>
      <w:r>
        <w:t xml:space="preserve"> </w:t>
      </w:r>
      <w:r>
        <w:t xml:space="preserve">were also supportive of shorter derogation periods if necessary.</w:t>
      </w:r>
      <w:r>
        <w:t xml:space="preserve"> </w:t>
      </w:r>
      <w:r>
        <w:t xml:space="preserve">This is consistent with NGO views provided in in the context of the environmental reporting</w:t>
      </w:r>
      <w:r>
        <w:t xml:space="preserve"> </w:t>
      </w:r>
      <w:r>
        <w:t xml:space="preserve">fitness check19, where the “EEB also argued that reporting has informed the dissemination of</w:t>
      </w:r>
    </w:p>
    <w:p>
      <w:pPr>
        <w:pStyle w:val="FirstParagraph"/>
      </w:pPr>
      <w:r>
        <w:t xml:space="preserve">18 E-PRTR evaluation - SWD (2017)710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information about polluting activities, which has helped to significantly improve the</w:t>
      </w:r>
      <w:r>
        <w:t xml:space="preserve"> </w:t>
      </w:r>
      <w:r>
        <w:t xml:space="preserve">performance of heavily polluting industries, as well as informing the identification of</w:t>
      </w:r>
      <w:r>
        <w:t xml:space="preserve"> </w:t>
      </w:r>
      <w:r>
        <w:t xml:space="preserve">pollution hot spots and targeted measures to improve the quality of the environment and</w:t>
      </w:r>
      <w:r>
        <w:t xml:space="preserve"> </w:t>
      </w:r>
      <w:r>
        <w:t xml:space="preserve">human health”.</w:t>
      </w:r>
      <w:r>
        <w:t xml:space="preserve"> </w:t>
      </w:r>
      <w:r>
        <w:t xml:space="preserve">Half to two- thirds of public authorities, EU citizens and other respondents also believe</w:t>
      </w:r>
      <w:r>
        <w:t xml:space="preserve"> </w:t>
      </w:r>
      <w:r>
        <w:t xml:space="preserve">that at least some changes are required to improve the effectiveness of the IED. Member State</w:t>
      </w:r>
      <w:r>
        <w:t xml:space="preserve"> </w:t>
      </w:r>
      <w:r>
        <w:t xml:space="preserve">and other public authorities offer, however, more neutral or mixed views as to how that may</w:t>
      </w:r>
      <w:r>
        <w:t xml:space="preserve"> </w:t>
      </w:r>
      <w:r>
        <w:t xml:space="preserve">be done, with some authorities supporting the measures proposed IED#1 to IED#5 (Table</w:t>
      </w:r>
      <w:r>
        <w:t xml:space="preserve"> </w:t>
      </w:r>
      <w:r>
        <w:t xml:space="preserve">A2-3). With regard to derogations, authorities consider that any time limit should be set on a</w:t>
      </w:r>
      <w:r>
        <w:t xml:space="preserve"> </w:t>
      </w:r>
      <w:r>
        <w:t xml:space="preserve">case-by-case basis.</w:t>
      </w:r>
      <w:r>
        <w:t xml:space="preserve"> </w:t>
      </w:r>
      <w:r>
        <w:t xml:space="preserve">By contrast, fewer than 20% of companies and business associations considered that at</w:t>
      </w:r>
      <w:r>
        <w:t xml:space="preserve"> </w:t>
      </w:r>
      <w:r>
        <w:t xml:space="preserve">most only minor changes are required. Industry stakeholders are not as supportive of</w:t>
      </w:r>
      <w:r>
        <w:t xml:space="preserve"> </w:t>
      </w:r>
      <w:r>
        <w:t xml:space="preserve">measures IED#1 to IED#5 as they believe these measures are unlikely to have any significant</w:t>
      </w:r>
      <w:r>
        <w:t xml:space="preserve"> </w:t>
      </w:r>
      <w:r>
        <w:t xml:space="preserve">positive impacts. These respondents do not support a time limit for derogations or suggest</w:t>
      </w:r>
      <w:r>
        <w:t xml:space="preserve"> </w:t>
      </w:r>
      <w:r>
        <w:t xml:space="preserve">that the limit should be set on a case-by-case basis if at all.</w:t>
      </w:r>
    </w:p>
    <w:p>
      <w:pPr>
        <w:pStyle w:val="BodyText"/>
      </w:pPr>
      <w:r>
        <w:t xml:space="preserve">Table A2-3: Stakeholder views on PO1, Measures IED#3 to IED#5</w:t>
      </w:r>
      <w:r>
        <w:t xml:space="preserve"> </w:t>
      </w:r>
      <w:r>
        <w:t xml:space="preserve">PO1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t xml:space="preserve"> </w:t>
      </w:r>
      <w:r>
        <w:t xml:space="preserve">Neutral</w:t>
      </w:r>
      <w:r>
        <w:t xml:space="preserve"> </w:t>
      </w:r>
      <w:r>
        <w:t xml:space="preserve">IED#3 Amend Article</w:t>
      </w:r>
      <w:r>
        <w:t xml:space="preserve"> </w:t>
      </w:r>
      <w:r>
        <w:t xml:space="preserve">15(1) to introduce an</w:t>
      </w:r>
      <w:r>
        <w:t xml:space="preserve"> </w:t>
      </w:r>
      <w:r>
        <w:t xml:space="preserve">explicit requirement that</w:t>
      </w:r>
      <w:r>
        <w:t xml:space="preserve"> </w:t>
      </w:r>
      <w:r>
        <w:t xml:space="preserve">indirect releases of</w:t>
      </w:r>
      <w:r>
        <w:t xml:space="preserve"> </w:t>
      </w:r>
      <w:r>
        <w:t xml:space="preserve">polluting substances to</w:t>
      </w:r>
      <w:r>
        <w:t xml:space="preserve"> </w:t>
      </w:r>
      <w:r>
        <w:t xml:space="preserve">water shall be assessed and</w:t>
      </w:r>
      <w:r>
        <w:t xml:space="preserve"> </w:t>
      </w:r>
      <w:r>
        <w:t xml:space="preserve">evidence must be provided</w:t>
      </w:r>
      <w:r>
        <w:t xml:space="preserve"> </w:t>
      </w:r>
      <w:r>
        <w:t xml:space="preserve">to demonstrate that such</w:t>
      </w:r>
      <w:r>
        <w:t xml:space="preserve"> </w:t>
      </w:r>
      <w:r>
        <w:t xml:space="preserve">releases would not lead to</w:t>
      </w:r>
      <w:r>
        <w:t xml:space="preserve"> </w:t>
      </w:r>
      <w:r>
        <w:t xml:space="preserve">an increased load of</w:t>
      </w:r>
      <w:r>
        <w:t xml:space="preserve"> </w:t>
      </w:r>
      <w:r>
        <w:t xml:space="preserve">pollutants in receiving</w:t>
      </w:r>
      <w:r>
        <w:t xml:space="preserve"> </w:t>
      </w:r>
      <w:r>
        <w:t xml:space="preserve">waters when compared to a</w:t>
      </w:r>
      <w:r>
        <w:t xml:space="preserve"> </w:t>
      </w:r>
      <w:r>
        <w:t xml:space="preserve">scenario where the IED</w:t>
      </w:r>
      <w:r>
        <w:t xml:space="preserve"> </w:t>
      </w:r>
      <w:r>
        <w:t xml:space="preserve">installation applies BAT</w:t>
      </w:r>
      <w:r>
        <w:t xml:space="preserve"> </w:t>
      </w:r>
      <w:r>
        <w:t xml:space="preserve">and meets AELs for direct</w:t>
      </w:r>
      <w:r>
        <w:t xml:space="preserve"> </w:t>
      </w:r>
      <w:r>
        <w:t xml:space="preserve">releases.</w:t>
      </w:r>
      <w:r>
        <w:t xml:space="preserve"> </w:t>
      </w:r>
      <w:r>
        <w:t xml:space="preserve">Only Member state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consider the measure</w:t>
      </w:r>
      <w:r>
        <w:t xml:space="preserve"> </w:t>
      </w:r>
      <w:r>
        <w:t xml:space="preserve">would have a significant</w:t>
      </w:r>
      <w:r>
        <w:t xml:space="preserve"> </w:t>
      </w:r>
      <w:r>
        <w:t xml:space="preserve">impact on emissions to</w:t>
      </w:r>
      <w:r>
        <w:t xml:space="preserve"> </w:t>
      </w:r>
      <w:r>
        <w:t xml:space="preserve">water.</w:t>
      </w:r>
      <w:r>
        <w:t xml:space="preserve"> </w:t>
      </w:r>
      <w:r>
        <w:t xml:space="preserve">Some Environmental</w:t>
      </w:r>
      <w:r>
        <w:t xml:space="preserve"> </w:t>
      </w:r>
      <w:r>
        <w:t xml:space="preserve">NGOs support this</w:t>
      </w:r>
      <w:r>
        <w:t xml:space="preserve"> </w:t>
      </w:r>
      <w:r>
        <w:t xml:space="preserve">measure and they</w:t>
      </w:r>
      <w:r>
        <w:t xml:space="preserve"> </w:t>
      </w:r>
      <w:r>
        <w:t xml:space="preserve">consider it should be</w:t>
      </w:r>
      <w:r>
        <w:t xml:space="preserve"> </w:t>
      </w:r>
      <w:r>
        <w:t xml:space="preserve">BAT to monitor</w:t>
      </w:r>
      <w:r>
        <w:t xml:space="preserve"> </w:t>
      </w:r>
      <w:r>
        <w:t xml:space="preserve">emissions from both</w:t>
      </w:r>
      <w:r>
        <w:t xml:space="preserve"> </w:t>
      </w:r>
      <w:r>
        <w:t xml:space="preserve">direct and indirect</w:t>
      </w:r>
      <w:r>
        <w:t xml:space="preserve"> </w:t>
      </w:r>
      <w:r>
        <w:t xml:space="preserve">discharges.</w:t>
      </w:r>
      <w:r>
        <w:br/>
      </w:r>
      <w:r>
        <w:t xml:space="preserve">Industry</w:t>
      </w:r>
      <w:r>
        <w:t xml:space="preserve"> </w:t>
      </w:r>
      <w:r>
        <w:t xml:space="preserve">representatives consider</w:t>
      </w:r>
      <w:r>
        <w:t xml:space="preserve"> </w:t>
      </w:r>
      <w:r>
        <w:t xml:space="preserve">the measure would only</w:t>
      </w:r>
      <w:r>
        <w:t xml:space="preserve"> </w:t>
      </w:r>
      <w:r>
        <w:t xml:space="preserve">have a slight impact</w:t>
      </w:r>
      <w:r>
        <w:t xml:space="preserve"> </w:t>
      </w:r>
      <w:r>
        <w:t xml:space="preserve">across emissions to air,</w:t>
      </w:r>
      <w:r>
        <w:t xml:space="preserve"> </w:t>
      </w:r>
      <w:r>
        <w:t xml:space="preserve">soil water, and GHGs.</w:t>
      </w:r>
      <w:r>
        <w:t xml:space="preserve"> </w:t>
      </w:r>
      <w:r>
        <w:t xml:space="preserve">They consider a large-</w:t>
      </w:r>
      <w:r>
        <w:t xml:space="preserve"> </w:t>
      </w:r>
      <w:r>
        <w:t xml:space="preserve">scale centralised system</w:t>
      </w:r>
      <w:r>
        <w:t xml:space="preserve"> </w:t>
      </w:r>
      <w:r>
        <w:t xml:space="preserve">for waste water treatment</w:t>
      </w:r>
      <w:r>
        <w:t xml:space="preserve"> </w:t>
      </w:r>
      <w:r>
        <w:t xml:space="preserve">the most economically</w:t>
      </w:r>
      <w:r>
        <w:t xml:space="preserve"> </w:t>
      </w:r>
      <w:r>
        <w:t xml:space="preserve">efficient approach,</w:t>
      </w:r>
      <w:r>
        <w:t xml:space="preserve"> </w:t>
      </w:r>
      <w:r>
        <w:t xml:space="preserve">removing pollutants</w:t>
      </w:r>
      <w:r>
        <w:t xml:space="preserve"> </w:t>
      </w:r>
      <w:r>
        <w:t xml:space="preserve">more effectively than</w:t>
      </w:r>
      <w:r>
        <w:t xml:space="preserve"> </w:t>
      </w:r>
      <w:r>
        <w:t xml:space="preserve">decentralised systems.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NGOs, Member</w:t>
      </w:r>
      <w:r>
        <w:t xml:space="preserve"> </w:t>
      </w:r>
      <w:r>
        <w:t xml:space="preserve">State regional</w:t>
      </w:r>
      <w:r>
        <w:t xml:space="preserve"> </w:t>
      </w:r>
      <w:r>
        <w:t xml:space="preserve">authorities and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from other groups</w:t>
      </w:r>
      <w:r>
        <w:t xml:space="preserve"> </w:t>
      </w:r>
      <w:r>
        <w:t xml:space="preserve">consider the measure</w:t>
      </w:r>
      <w:r>
        <w:t xml:space="preserve"> </w:t>
      </w:r>
      <w:r>
        <w:t xml:space="preserve">would have a</w:t>
      </w:r>
      <w:r>
        <w:t xml:space="preserve"> </w:t>
      </w:r>
      <w:r>
        <w:t xml:space="preserve">moderate impact on</w:t>
      </w:r>
      <w:r>
        <w:t xml:space="preserve"> </w:t>
      </w:r>
      <w:r>
        <w:t xml:space="preserve">emissions to water.</w:t>
      </w:r>
      <w:r>
        <w:t xml:space="preserve"> </w:t>
      </w:r>
      <w:r>
        <w:t xml:space="preserve">IED#4 Amend Article 18</w:t>
      </w:r>
      <w:r>
        <w:t xml:space="preserve"> </w:t>
      </w:r>
      <w:r>
        <w:t xml:space="preserve">to require that stricter</w:t>
      </w:r>
      <w:r>
        <w:t xml:space="preserve"> </w:t>
      </w:r>
      <w:r>
        <w:t xml:space="preserve">ELVs are set in permit</w:t>
      </w:r>
      <w:r>
        <w:t xml:space="preserve"> </w:t>
      </w:r>
      <w:r>
        <w:t xml:space="preserve">conditions in the case that</w:t>
      </w:r>
      <w:r>
        <w:t xml:space="preserve"> </w:t>
      </w:r>
      <w:r>
        <w:t xml:space="preserve">environmental quality</w:t>
      </w:r>
      <w:r>
        <w:t xml:space="preserve"> </w:t>
      </w:r>
      <w:r>
        <w:t xml:space="preserve">standards cannot be met by</w:t>
      </w:r>
      <w:r>
        <w:t xml:space="preserve"> </w:t>
      </w:r>
      <w:r>
        <w:t xml:space="preserve">implementing existing</w:t>
      </w:r>
      <w:r>
        <w:t xml:space="preserve"> </w:t>
      </w:r>
      <w:r>
        <w:t xml:space="preserve">BAT conclusions.</w:t>
      </w:r>
      <w:r>
        <w:t xml:space="preserve"> </w:t>
      </w:r>
      <w:r>
        <w:t xml:space="preserve">Environmental NGOs</w:t>
      </w:r>
      <w:r>
        <w:t xml:space="preserve"> </w:t>
      </w:r>
      <w:r>
        <w:t xml:space="preserve">consider the measure will</w:t>
      </w:r>
      <w:r>
        <w:t xml:space="preserve"> </w:t>
      </w:r>
      <w:r>
        <w:t xml:space="preserve">have a significant impact</w:t>
      </w:r>
      <w:r>
        <w:t xml:space="preserve"> </w:t>
      </w:r>
      <w:r>
        <w:t xml:space="preserve">across emissions to air,</w:t>
      </w:r>
      <w:r>
        <w:t xml:space="preserve"> </w:t>
      </w:r>
      <w:r>
        <w:t xml:space="preserve">soil water, and GHGs</w:t>
      </w:r>
      <w:r>
        <w:t xml:space="preserve"> </w:t>
      </w:r>
      <w:r>
        <w:t xml:space="preserve">Industry</w:t>
      </w:r>
      <w:r>
        <w:t xml:space="preserve"> </w:t>
      </w:r>
      <w:r>
        <w:t xml:space="preserve">representatives consider</w:t>
      </w:r>
      <w:r>
        <w:t xml:space="preserve"> </w:t>
      </w:r>
      <w:r>
        <w:t xml:space="preserve">the measure would only</w:t>
      </w:r>
      <w:r>
        <w:t xml:space="preserve"> </w:t>
      </w:r>
      <w:r>
        <w:t xml:space="preserve">have a slight impact on</w:t>
      </w:r>
      <w:r>
        <w:t xml:space="preserve"> </w:t>
      </w:r>
      <w:r>
        <w:t xml:space="preserve">emissions.</w:t>
      </w:r>
      <w:r>
        <w:br/>
      </w:r>
      <w:r>
        <w:t xml:space="preserve">Member State</w:t>
      </w:r>
      <w:r>
        <w:t xml:space="preserve"> </w:t>
      </w:r>
      <w:r>
        <w:t xml:space="preserve">national and</w:t>
      </w:r>
      <w:r>
        <w:t xml:space="preserve"> </w:t>
      </w:r>
      <w:r>
        <w:t xml:space="preserve">regional authorities,</w:t>
      </w:r>
      <w:r>
        <w:t xml:space="preserve"> </w:t>
      </w:r>
      <w:r>
        <w:t xml:space="preserve">as well as</w:t>
      </w:r>
      <w:r>
        <w:t xml:space="preserve"> </w:t>
      </w:r>
      <w:r>
        <w:t xml:space="preserve">representatives of</w:t>
      </w:r>
      <w:r>
        <w:t xml:space="preserve"> </w:t>
      </w:r>
      <w:r>
        <w:t xml:space="preserve">other groups believe</w:t>
      </w:r>
      <w:r>
        <w:t xml:space="preserve"> </w:t>
      </w:r>
      <w:r>
        <w:t xml:space="preserve">the measure would</w:t>
      </w:r>
      <w:r>
        <w:t xml:space="preserve"> </w:t>
      </w:r>
      <w:r>
        <w:t xml:space="preserve">have a moderate</w:t>
      </w:r>
      <w:r>
        <w:t xml:space="preserve"> </w:t>
      </w:r>
      <w:r>
        <w:t xml:space="preserve">impact on emissions.</w:t>
      </w:r>
      <w:r>
        <w:t xml:space="preserve"> </w:t>
      </w:r>
      <w:r>
        <w:t xml:space="preserve">IED#5 Clarify Article</w:t>
      </w:r>
      <w:r>
        <w:t xml:space="preserve"> </w:t>
      </w:r>
      <w:r>
        <w:t xml:space="preserve">15(3)(a) by specifying that</w:t>
      </w:r>
      <w:r>
        <w:t xml:space="preserve"> </w:t>
      </w:r>
      <w:r>
        <w:t xml:space="preserve">when setting emission</w:t>
      </w:r>
      <w:r>
        <w:t xml:space="preserve"> </w:t>
      </w:r>
      <w:r>
        <w:t xml:space="preserve">limit values that do not</w:t>
      </w:r>
      <w:r>
        <w:t xml:space="preserve"> </w:t>
      </w:r>
      <w:r>
        <w:t xml:space="preserve">exceed the BAT-AELs, the</w:t>
      </w:r>
      <w:r>
        <w:t xml:space="preserve"> </w:t>
      </w:r>
      <w:r>
        <w:t xml:space="preserve">Environmental NGOs</w:t>
      </w:r>
      <w:r>
        <w:t xml:space="preserve"> </w:t>
      </w:r>
      <w:r>
        <w:t xml:space="preserve">believe the measure will</w:t>
      </w:r>
      <w:r>
        <w:t xml:space="preserve"> </w:t>
      </w:r>
      <w:r>
        <w:t xml:space="preserve">have a significant impact</w:t>
      </w:r>
      <w:r>
        <w:t xml:space="preserve"> </w:t>
      </w:r>
      <w:r>
        <w:t xml:space="preserve">across the environmental</w:t>
      </w:r>
      <w:r>
        <w:t xml:space="preserve"> </w:t>
      </w:r>
      <w:r>
        <w:t xml:space="preserve">Industry</w:t>
      </w:r>
      <w:r>
        <w:t xml:space="preserve"> </w:t>
      </w:r>
      <w:r>
        <w:t xml:space="preserve">representatives thought</w:t>
      </w:r>
      <w:r>
        <w:t xml:space="preserve"> </w:t>
      </w:r>
      <w:r>
        <w:t xml:space="preserve">the measure would only</w:t>
      </w:r>
      <w:r>
        <w:t xml:space="preserve"> </w:t>
      </w:r>
      <w:r>
        <w:t xml:space="preserve">have a slight impact</w:t>
      </w:r>
      <w:r>
        <w:t xml:space="preserve"> </w:t>
      </w:r>
      <w:r>
        <w:t xml:space="preserve">across the mediums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national and</w:t>
      </w:r>
      <w:r>
        <w:t xml:space="preserve"> </w:t>
      </w:r>
      <w:r>
        <w:t xml:space="preserve">regional authorities</w:t>
      </w:r>
      <w:r>
        <w:t xml:space="preserve"> </w:t>
      </w:r>
      <w:r>
        <w:t xml:space="preserve">consider the measure</w:t>
      </w:r>
      <w:r>
        <w:t xml:space="preserve"> </w:t>
      </w:r>
      <w:r>
        <w:t xml:space="preserve">would have a</w:t>
      </w:r>
    </w:p>
    <w:p>
      <w:pPr>
        <w:pStyle w:val="BodyText"/>
      </w:pPr>
      <w:r>
        <w:t xml:space="preserve">19 See page 103 of</w:t>
      </w:r>
      <w:r>
        <w:t xml:space="preserve"> </w:t>
      </w:r>
      <w:r>
        <w:t xml:space="preserve">https://ec.europa.eu/environment/legal/reporting/pdf/Reporting%20and%20monitoring/support_fitness_che</w:t>
      </w:r>
      <w:r>
        <w:t xml:space="preserve"> </w:t>
      </w:r>
      <w:r>
        <w:t xml:space="preserve">ck_report.pdf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t xml:space="preserve"> </w:t>
      </w:r>
      <w:r>
        <w:t xml:space="preserve">Neutral</w:t>
      </w:r>
      <w:r>
        <w:t xml:space="preserve"> </w:t>
      </w:r>
      <w:r>
        <w:t xml:space="preserve">starting point is the lower</w:t>
      </w:r>
      <w:r>
        <w:t xml:space="preserve"> </w:t>
      </w:r>
      <w:r>
        <w:t xml:space="preserve">limit of the BAT-AEL</w:t>
      </w:r>
      <w:r>
        <w:t xml:space="preserve"> </w:t>
      </w:r>
      <w:r>
        <w:t xml:space="preserve">range, unless the operator</w:t>
      </w:r>
      <w:r>
        <w:t xml:space="preserve"> </w:t>
      </w:r>
      <w:r>
        <w:t xml:space="preserve">demonstrates to the</w:t>
      </w:r>
      <w:r>
        <w:t xml:space="preserve"> </w:t>
      </w:r>
      <w:r>
        <w:t xml:space="preserve">satisfaction of the</w:t>
      </w:r>
      <w:r>
        <w:t xml:space="preserve"> </w:t>
      </w:r>
      <w:r>
        <w:t xml:space="preserve">competent authority that</w:t>
      </w:r>
      <w:r>
        <w:t xml:space="preserve"> </w:t>
      </w:r>
      <w:r>
        <w:t xml:space="preserve">applying BAT techniques</w:t>
      </w:r>
      <w:r>
        <w:t xml:space="preserve"> </w:t>
      </w:r>
      <w:r>
        <w:t xml:space="preserve">as described in BAT</w:t>
      </w:r>
      <w:r>
        <w:t xml:space="preserve"> </w:t>
      </w:r>
      <w:r>
        <w:t xml:space="preserve">Conclusions only allows</w:t>
      </w:r>
      <w:r>
        <w:t xml:space="preserve"> </w:t>
      </w:r>
      <w:r>
        <w:t xml:space="preserve">meeting a higher ELV</w:t>
      </w:r>
      <w:r>
        <w:t xml:space="preserve"> </w:t>
      </w:r>
      <w:r>
        <w:t xml:space="preserve">within the BAT-AEL</w:t>
      </w:r>
      <w:r>
        <w:t xml:space="preserve"> </w:t>
      </w:r>
      <w:r>
        <w:t xml:space="preserve">range.</w:t>
      </w:r>
      <w:r>
        <w:t xml:space="preserve"> </w:t>
      </w:r>
      <w:r>
        <w:t xml:space="preserve">issues examined.</w:t>
      </w:r>
      <w:r>
        <w:br/>
      </w:r>
      <w:r>
        <w:t xml:space="preserve">Member State national</w:t>
      </w:r>
      <w:r>
        <w:t xml:space="preserve"> </w:t>
      </w:r>
      <w:r>
        <w:t xml:space="preserve">and regional authorities</w:t>
      </w:r>
      <w:r>
        <w:t xml:space="preserve"> </w:t>
      </w:r>
      <w:r>
        <w:t xml:space="preserve">believe the measure will</w:t>
      </w:r>
      <w:r>
        <w:t xml:space="preserve"> </w:t>
      </w:r>
      <w:r>
        <w:t xml:space="preserve">have a significant impact</w:t>
      </w:r>
      <w:r>
        <w:t xml:space="preserve"> </w:t>
      </w:r>
      <w:r>
        <w:t xml:space="preserve">on emissions to air and</w:t>
      </w:r>
      <w:r>
        <w:t xml:space="preserve"> </w:t>
      </w:r>
      <w:r>
        <w:t xml:space="preserve">water. Other</w:t>
      </w:r>
      <w:r>
        <w:t xml:space="preserve"> </w:t>
      </w:r>
      <w:r>
        <w:t xml:space="preserve">organisations believe</w:t>
      </w:r>
      <w:r>
        <w:t xml:space="preserve"> </w:t>
      </w:r>
      <w:r>
        <w:t xml:space="preserve">the measure will have a</w:t>
      </w:r>
      <w:r>
        <w:t xml:space="preserve"> </w:t>
      </w:r>
      <w:r>
        <w:t xml:space="preserve">significant impact on all</w:t>
      </w:r>
      <w:r>
        <w:t xml:space="preserve"> </w:t>
      </w:r>
      <w:r>
        <w:t xml:space="preserve">media apart from</w:t>
      </w:r>
      <w:r>
        <w:t xml:space="preserve"> </w:t>
      </w:r>
      <w:r>
        <w:t xml:space="preserve">emissions to soil.</w:t>
      </w:r>
      <w:r>
        <w:t xml:space="preserve"> </w:t>
      </w:r>
      <w:r>
        <w:t xml:space="preserve">examined.</w:t>
      </w:r>
      <w:r>
        <w:t xml:space="preserve"> </w:t>
      </w:r>
      <w:r>
        <w:t xml:space="preserve">They consider that it</w:t>
      </w:r>
      <w:r>
        <w:t xml:space="preserve"> </w:t>
      </w:r>
      <w:r>
        <w:t xml:space="preserve">could have a detrimental</w:t>
      </w:r>
      <w:r>
        <w:t xml:space="preserve"> </w:t>
      </w:r>
      <w:r>
        <w:t xml:space="preserve">effect on the IED’s</w:t>
      </w:r>
      <w:r>
        <w:t xml:space="preserve"> </w:t>
      </w:r>
      <w:r>
        <w:t xml:space="preserve">effectiveness as a tool to</w:t>
      </w:r>
      <w:r>
        <w:t xml:space="preserve"> </w:t>
      </w:r>
      <w:r>
        <w:t xml:space="preserve">reduce environmental</w:t>
      </w:r>
      <w:r>
        <w:t xml:space="preserve"> </w:t>
      </w:r>
      <w:r>
        <w:t xml:space="preserve">impacts in an integrated</w:t>
      </w:r>
      <w:r>
        <w:t xml:space="preserve"> </w:t>
      </w:r>
      <w:r>
        <w:t xml:space="preserve">approach, citing BAT-</w:t>
      </w:r>
      <w:r>
        <w:t xml:space="preserve"> </w:t>
      </w:r>
      <w:r>
        <w:t xml:space="preserve">AEL ranges as crucial to</w:t>
      </w:r>
      <w:r>
        <w:t xml:space="preserve"> </w:t>
      </w:r>
      <w:r>
        <w:t xml:space="preserve">accommodate</w:t>
      </w:r>
      <w:r>
        <w:t xml:space="preserve"> </w:t>
      </w:r>
      <w:r>
        <w:t xml:space="preserve">interactions between</w:t>
      </w:r>
      <w:r>
        <w:t xml:space="preserve"> </w:t>
      </w:r>
      <w:r>
        <w:t xml:space="preserve">pollutants.</w:t>
      </w:r>
      <w:r>
        <w:br/>
      </w:r>
      <w:r>
        <w:t xml:space="preserve">moderate impact on</w:t>
      </w:r>
      <w:r>
        <w:t xml:space="preserve"> </w:t>
      </w:r>
      <w:r>
        <w:t xml:space="preserve">emissions to soil and</w:t>
      </w:r>
      <w:r>
        <w:t xml:space="preserve"> </w:t>
      </w:r>
      <w:r>
        <w:t xml:space="preserve">GHG emissions.</w:t>
      </w:r>
    </w:p>
    <w:p>
      <w:pPr>
        <w:pStyle w:val="Compact"/>
        <w:numPr>
          <w:ilvl w:val="0"/>
          <w:numId w:val="1005"/>
        </w:numPr>
      </w:pPr>
      <w:r>
        <w:t xml:space="preserve">PO1: Homogenising and enhancing enforcement</w:t>
      </w:r>
      <w:r>
        <w:t xml:space="preserve"> </w:t>
      </w:r>
      <w:r>
        <w:t xml:space="preserve">Almost all the environmental NGOs support these measures IED#6 to IED#7. In the</w:t>
      </w:r>
      <w:r>
        <w:t xml:space="preserve"> </w:t>
      </w:r>
      <w:r>
        <w:t xml:space="preserve">TSS, environmental NGOs considered that all of the enforcement options presented in the</w:t>
      </w:r>
      <w:r>
        <w:t xml:space="preserve"> </w:t>
      </w:r>
      <w:r>
        <w:t xml:space="preserve">survey would likely improve IED implementation. In particular, 100% of NGOs that</w:t>
      </w:r>
      <w:r>
        <w:t xml:space="preserve"> </w:t>
      </w:r>
      <w:r>
        <w:t xml:space="preserve">provided a response thought there would be a significant improvement following the</w:t>
      </w:r>
      <w:r>
        <w:t xml:space="preserve"> </w:t>
      </w:r>
      <w:r>
        <w:t xml:space="preserve">introduction of common compliance assessment rules with ELVs under Chapter II of the</w:t>
      </w:r>
      <w:r>
        <w:t xml:space="preserve"> </w:t>
      </w:r>
      <w:r>
        <w:t xml:space="preserve">IED. The ‘other’ stakeholders also expected improvements as a result of implementing the</w:t>
      </w:r>
      <w:r>
        <w:t xml:space="preserve"> </w:t>
      </w:r>
      <w:r>
        <w:t xml:space="preserve">proposed measures, with all respondents expecting at least a moderate improvement for both</w:t>
      </w:r>
      <w:r>
        <w:t xml:space="preserve"> </w:t>
      </w:r>
      <w:r>
        <w:t xml:space="preserve">allowing competent authorities to suspend operation of non-compliant plants (IED#6) and for</w:t>
      </w:r>
      <w:r>
        <w:t xml:space="preserve"> </w:t>
      </w:r>
      <w:r>
        <w:t xml:space="preserve">elaborating Article 79 on penalties applicable to infringements of the provisions on the IED</w:t>
      </w:r>
      <w:r>
        <w:t xml:space="preserve"> </w:t>
      </w:r>
      <w:r>
        <w:t xml:space="preserve">(IED#8).</w:t>
      </w:r>
      <w:r>
        <w:t xml:space="preserve"> </w:t>
      </w:r>
      <w:r>
        <w:t xml:space="preserve">Member State authority respondents generally perceive some albeit limited</w:t>
      </w:r>
      <w:r>
        <w:t xml:space="preserve"> </w:t>
      </w:r>
      <w:r>
        <w:t xml:space="preserve">opportunities for these measures to improve the IED’s effectiveness. Typically, around</w:t>
      </w:r>
      <w:r>
        <w:t xml:space="preserve"> </w:t>
      </w:r>
      <w:r>
        <w:t xml:space="preserve">two thirds of the local/regional Member State authority respondents anticipate at least a</w:t>
      </w:r>
      <w:r>
        <w:t xml:space="preserve"> </w:t>
      </w:r>
      <w:r>
        <w:t xml:space="preserve">moderate improvement from implementing these measures. Almost all of the national</w:t>
      </w:r>
      <w:r>
        <w:t xml:space="preserve"> </w:t>
      </w:r>
      <w:r>
        <w:t xml:space="preserve">Member State authority respondents expect at least a moderate improvement following from</w:t>
      </w:r>
      <w:r>
        <w:t xml:space="preserve"> </w:t>
      </w:r>
      <w:r>
        <w:t xml:space="preserve">the introduction of common compliance assessment rules with emission limit values under</w:t>
      </w:r>
      <w:r>
        <w:t xml:space="preserve"> </w:t>
      </w:r>
      <w:r>
        <w:t xml:space="preserve">Chapter II of the IED (IED#7). Mixed responses were received for each of the other</w:t>
      </w:r>
      <w:r>
        <w:t xml:space="preserve"> </w:t>
      </w:r>
      <w:r>
        <w:t xml:space="preserve">measures, tending towards the general expectation of a slight improvement in the IED’s</w:t>
      </w:r>
      <w:r>
        <w:t xml:space="preserve"> </w:t>
      </w:r>
      <w:r>
        <w:t xml:space="preserve">effectiveness from the implementation of these other measures.</w:t>
      </w:r>
      <w:r>
        <w:br/>
      </w:r>
      <w:r>
        <w:t xml:space="preserve">The majority of industry respondents consider that these measures will have no impact,</w:t>
      </w:r>
      <w:r>
        <w:t xml:space="preserve"> </w:t>
      </w:r>
      <w:r>
        <w:t xml:space="preserve">that is, expect no value from their implementation. Industry stakeholder respondents</w:t>
      </w:r>
      <w:r>
        <w:t xml:space="preserve"> </w:t>
      </w:r>
      <w:r>
        <w:t xml:space="preserve">anticipate a far less significant impact than NGOs, with the most used response being that</w:t>
      </w:r>
      <w:r>
        <w:t xml:space="preserve"> </w:t>
      </w:r>
      <w:r>
        <w:t xml:space="preserve">there would be no impact across any of the measures.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PO1: Tackling transboundary pollution</w:t>
      </w:r>
      <w:r>
        <w:t xml:space="preserve"> </w:t>
      </w:r>
      <w:r>
        <w:t xml:space="preserve">All environmental NGOs and the majority of ‘other’ stakeholders support this measure</w:t>
      </w:r>
      <w:r>
        <w:t xml:space="preserve"> </w:t>
      </w:r>
      <w:r>
        <w:t xml:space="preserve">(IED#9), and indicated that improved cooperation between neighbouring Member States</w:t>
      </w:r>
      <w:r>
        <w:t xml:space="preserve"> </w:t>
      </w:r>
      <w:r>
        <w:t xml:space="preserve">could result in moderate to significant reductions in transboundary pollution from (agro-)</w:t>
      </w:r>
      <w:r>
        <w:t xml:space="preserve"> </w:t>
      </w:r>
      <w:r>
        <w:t xml:space="preserve">industrial plants. It was noted that issues that currently contribute to the transboundary</w:t>
      </w:r>
      <w:r>
        <w:t xml:space="preserve"> </w:t>
      </w:r>
      <w:r>
        <w:t xml:space="preserve">pollution problem include ‘lack of established communication channels between Members</w:t>
      </w:r>
      <w:r>
        <w:t xml:space="preserve"> </w:t>
      </w:r>
      <w:r>
        <w:t xml:space="preserve">States and coordination from the EU’, and so this measure can help. One local/regional</w:t>
      </w:r>
      <w:r>
        <w:t xml:space="preserve"> </w:t>
      </w:r>
      <w:r>
        <w:t xml:space="preserve">authority also added that having EU-law, covering all types of diverse scenarios that can</w:t>
      </w:r>
      <w:r>
        <w:t xml:space="preserve"> </w:t>
      </w:r>
      <w:r>
        <w:t xml:space="preserve">entail pollution for neighbouring countries, can solve a great deal of uncertainty.</w:t>
      </w:r>
    </w:p>
    <w:p>
      <w:pPr>
        <w:pStyle w:val="FirstParagraph"/>
      </w:pPr>
      <w:r>
        <w:t xml:space="preserve">85</w:t>
      </w:r>
    </w:p>
    <w:p>
      <w:pPr>
        <w:pStyle w:val="BodyText"/>
      </w:pPr>
      <w:r>
        <w:t xml:space="preserve">Industry stakeholders and Member State authorities indicate far less support for this</w:t>
      </w:r>
      <w:r>
        <w:t xml:space="preserve"> </w:t>
      </w:r>
      <w:r>
        <w:t xml:space="preserve">measure (IED#9), with 76% of industry respondents, 67% of local/regional authorities and</w:t>
      </w:r>
      <w:r>
        <w:t xml:space="preserve"> </w:t>
      </w:r>
      <w:r>
        <w:t xml:space="preserve">71% of national authorities indicating that such a measure would result in slight to no impact</w:t>
      </w:r>
      <w:r>
        <w:t xml:space="preserve"> </w:t>
      </w:r>
      <w:r>
        <w:t xml:space="preserve">on transboundary pollution. Stakeholders consider that one of the most important obstacles in</w:t>
      </w:r>
      <w:r>
        <w:t xml:space="preserve"> </w:t>
      </w:r>
      <w:r>
        <w:t xml:space="preserve">cross-border cooperation is the diversity between EU and international rules, all applicable in</w:t>
      </w:r>
      <w:r>
        <w:t xml:space="preserve"> </w:t>
      </w:r>
      <w:r>
        <w:t xml:space="preserve">different situations.</w:t>
      </w:r>
      <w:r>
        <w:br/>
      </w:r>
      <w:r>
        <w:t xml:space="preserve">d. PO1: Improving and expanding the public’s access to information and access</w:t>
      </w:r>
      <w:r>
        <w:t xml:space="preserve"> </w:t>
      </w:r>
      <w:r>
        <w:t xml:space="preserve">to justice</w:t>
      </w:r>
      <w:r>
        <w:t xml:space="preserve"> </w:t>
      </w:r>
      <w:r>
        <w:t xml:space="preserve">A large majority of environmental and civil society NGOs consider that information is</w:t>
      </w:r>
      <w:r>
        <w:t xml:space="preserve"> </w:t>
      </w:r>
      <w:r>
        <w:t xml:space="preserve">moderately or very difficult to access and all consider a policy option on access to</w:t>
      </w:r>
      <w:r>
        <w:t xml:space="preserve"> </w:t>
      </w:r>
      <w:r>
        <w:t xml:space="preserve">information to be relatively or very important. Between about 65% and 70% of public</w:t>
      </w:r>
      <w:r>
        <w:t xml:space="preserve"> </w:t>
      </w:r>
      <w:r>
        <w:t xml:space="preserve">authorities, EU citizens and other respondents to the OPC also consider a policy option on</w:t>
      </w:r>
      <w:r>
        <w:t xml:space="preserve"> </w:t>
      </w:r>
      <w:r>
        <w:t xml:space="preserve">access to information to be relatively or very important. In addition, some NGOs stated, in</w:t>
      </w:r>
      <w:r>
        <w:t xml:space="preserve"> </w:t>
      </w:r>
      <w:r>
        <w:t xml:space="preserve">open text responses to the OPC, that access to information is insufficient and inconsistent</w:t>
      </w:r>
      <w:r>
        <w:t xml:space="preserve"> </w:t>
      </w:r>
      <w:r>
        <w:t xml:space="preserve">across MS.</w:t>
      </w:r>
      <w:r>
        <w:t xml:space="preserve"> </w:t>
      </w:r>
      <w:r>
        <w:t xml:space="preserve">Industry respondents are generally less supportive of these measures. About 50% of</w:t>
      </w:r>
      <w:r>
        <w:t xml:space="preserve"> </w:t>
      </w:r>
      <w:r>
        <w:t xml:space="preserve">business associations and companies/ business organisations that responded to the OPC</w:t>
      </w:r>
      <w:r>
        <w:t xml:space="preserve"> </w:t>
      </w:r>
      <w:r>
        <w:t xml:space="preserve">considered a policy option on access to information to be relatively or very unimportant. In</w:t>
      </w:r>
      <w:r>
        <w:t xml:space="preserve"> </w:t>
      </w:r>
      <w:r>
        <w:t xml:space="preserve">open text responses, a group of six business associations (of 21 who provided open text</w:t>
      </w:r>
      <w:r>
        <w:t xml:space="preserve"> </w:t>
      </w:r>
      <w:r>
        <w:t xml:space="preserve">responses) and three companies (of 16) argued there is a need to protect sensitive</w:t>
      </w:r>
      <w:r>
        <w:t xml:space="preserve"> </w:t>
      </w:r>
      <w:r>
        <w:t xml:space="preserve">information.</w:t>
      </w:r>
      <w:r>
        <w:t xml:space="preserve"> </w:t>
      </w:r>
      <w:r>
        <w:t xml:space="preserve">Furthermore, in the E-PRTR consultations, stakeholders provided many comments on</w:t>
      </w:r>
      <w:r>
        <w:t xml:space="preserve"> </w:t>
      </w:r>
      <w:r>
        <w:t xml:space="preserve">improving of the reporting of data. Data quality and timing of the reporting were the most</w:t>
      </w:r>
      <w:r>
        <w:t xml:space="preserve"> </w:t>
      </w:r>
      <w:r>
        <w:t xml:space="preserve">discussed topics. Additionally, the significance of guidance was emphasised to improve the</w:t>
      </w:r>
      <w:r>
        <w:t xml:space="preserve"> </w:t>
      </w:r>
      <w:r>
        <w:t xml:space="preserve">quality of data and general efficiency of the reporting. Figure A2-4 summarises the major</w:t>
      </w:r>
      <w:r>
        <w:t xml:space="preserve"> </w:t>
      </w:r>
      <w:r>
        <w:t xml:space="preserve">themes that emerged.</w:t>
      </w:r>
      <w:r>
        <w:t xml:space="preserve"> </w:t>
      </w:r>
      <w:r>
        <w:t xml:space="preserve">Regarding renewed access to justice provisions from the OPC, business associations and</w:t>
      </w:r>
      <w:r>
        <w:t xml:space="preserve"> </w:t>
      </w:r>
      <w:r>
        <w:t xml:space="preserve">company/business organisations overall felt that the public access to justice functions very</w:t>
      </w:r>
      <w:r>
        <w:t xml:space="preserve"> </w:t>
      </w:r>
      <w:r>
        <w:t xml:space="preserve">well for industrial activities. The opposite view is held by all NGOs who typically believe</w:t>
      </w:r>
      <w:r>
        <w:t xml:space="preserve"> </w:t>
      </w:r>
      <w:r>
        <w:t xml:space="preserve">that public access to justice does not function well. A largely mixed view has been provided</w:t>
      </w:r>
      <w:r>
        <w:t xml:space="preserve"> </w:t>
      </w:r>
      <w:r>
        <w:t xml:space="preserve">by public authorities and EU citizens.</w:t>
      </w:r>
      <w:r>
        <w:br/>
      </w:r>
      <w:r>
        <w:t xml:space="preserve">Business associations thought most strongly that public access to justice functions well with</w:t>
      </w:r>
      <w:r>
        <w:t xml:space="preserve"> </w:t>
      </w:r>
      <w:r>
        <w:t xml:space="preserve">respect to their right to bring a case before a court, or to ask for a judicial review in their</w:t>
      </w:r>
      <w:r>
        <w:t xml:space="preserve"> </w:t>
      </w:r>
      <w:r>
        <w:t xml:space="preserve">Member State, with around 90% of business association respondents stating that this was</w:t>
      </w:r>
      <w:r>
        <w:t xml:space="preserve"> </w:t>
      </w:r>
      <w:r>
        <w:t xml:space="preserve">functioning very well. A similar level of functioning was stated with respect to all public</w:t>
      </w:r>
      <w:r>
        <w:t xml:space="preserve"> </w:t>
      </w:r>
      <w:r>
        <w:t xml:space="preserve">access to justice elements covered in the OPC, at a slightly lower level for individual</w:t>
      </w:r>
      <w:r>
        <w:t xml:space="preserve"> </w:t>
      </w:r>
      <w:r>
        <w:t xml:space="preserve">enterprise respondents (75%) stating that it was functioning very well.</w:t>
      </w:r>
      <w:r>
        <w:br/>
      </w:r>
      <w:r>
        <w:t xml:space="preserve">Environmental NGOs thought this access was functioning very poorly; 82% of environmental</w:t>
      </w:r>
      <w:r>
        <w:t xml:space="preserve"> </w:t>
      </w:r>
      <w:r>
        <w:t xml:space="preserve">NGO respondents thought that it was functioning very poorly for both public access to justice</w:t>
      </w:r>
      <w:r>
        <w:t xml:space="preserve"> </w:t>
      </w:r>
      <w:r>
        <w:t xml:space="preserve">in my Member State and public access to justice at the EU level. 93% of environmental</w:t>
      </w:r>
      <w:r>
        <w:t xml:space="preserve"> </w:t>
      </w:r>
      <w:r>
        <w:t xml:space="preserve">NGOs who expressed an opinion also felt public access to justice was functioning very</w:t>
      </w:r>
      <w:r>
        <w:t xml:space="preserve"> </w:t>
      </w:r>
      <w:r>
        <w:t xml:space="preserve">poorly for other related elements. A very similar level of responses was also provided by civil</w:t>
      </w:r>
      <w:r>
        <w:t xml:space="preserve"> </w:t>
      </w:r>
      <w:r>
        <w:t xml:space="preserve">society NGOs, with a clear view that public access to justice was functioning very poorly</w:t>
      </w:r>
      <w:r>
        <w:t xml:space="preserve"> </w:t>
      </w:r>
      <w:r>
        <w:t xml:space="preserve">across the OPC scenarios.</w:t>
      </w:r>
      <w:r>
        <w:br/>
      </w:r>
      <w:r>
        <w:t xml:space="preserve">Public authorities and EU citizens however provided a very mixed view, with no discernible</w:t>
      </w:r>
      <w:r>
        <w:t xml:space="preserve"> </w:t>
      </w:r>
      <w:r>
        <w:t xml:space="preserve">clear stance for either stakeholder group as to how public access to justice was functioning.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Figure A2-4: Themes in problem area 4</w:t>
      </w:r>
    </w:p>
    <w:p>
      <w:pPr>
        <w:pStyle w:val="BodyText"/>
      </w:pPr>
      <w:r>
        <w:t xml:space="preserve">Respondents in all E-PRTR stakeholder groups observed that there were issues with the</w:t>
      </w:r>
      <w:r>
        <w:t xml:space="preserve"> </w:t>
      </w:r>
      <w:r>
        <w:t xml:space="preserve">quality of the reported data, which further elaboration of the automated QA systems could</w:t>
      </w:r>
      <w:r>
        <w:t xml:space="preserve"> </w:t>
      </w:r>
      <w:r>
        <w:t xml:space="preserve">help improve.</w:t>
      </w:r>
      <w:r>
        <w:br/>
      </w:r>
      <w:r>
        <w:t xml:space="preserve">There was a discussion regarding the possibility to reduce reporting times (E-PRTR</w:t>
      </w:r>
      <w:r>
        <w:t xml:space="preserve"> </w:t>
      </w:r>
      <w:r>
        <w:t xml:space="preserve">measures#47a and #47b). There were two alternatives: reduced reporting times of 3 months</w:t>
      </w:r>
      <w:r>
        <w:t xml:space="preserve"> </w:t>
      </w:r>
      <w:r>
        <w:t xml:space="preserve">for either ALL facilities (E-PRTR #47a) or SOME facilities (E-PRTR #47b) facilities.</w:t>
      </w:r>
      <w:r>
        <w:t xml:space="preserve"> </w:t>
      </w:r>
      <w:r>
        <w:t xml:space="preserve">Feedback from across the range of stakeholders stated that neither of these accelerated</w:t>
      </w:r>
      <w:r>
        <w:t xml:space="preserve"> </w:t>
      </w:r>
      <w:r>
        <w:t xml:space="preserve">reporting schedules would be possible to implement, and that they would lead to the risk of a</w:t>
      </w:r>
      <w:r>
        <w:t xml:space="preserve"> </w:t>
      </w:r>
      <w:r>
        <w:t xml:space="preserve">decrease in data quality, whilst also causing an increase in reporting costs and administrative</w:t>
      </w:r>
      <w:r>
        <w:t xml:space="preserve"> </w:t>
      </w:r>
      <w:r>
        <w:t xml:space="preserve">burden in general. These two measures were screened out (see Annex 13).</w:t>
      </w:r>
      <w:r>
        <w:t xml:space="preserve"> </w:t>
      </w:r>
      <w:r>
        <w:t xml:space="preserve">e. PO1: Clarifying and simplifying existing legal requirements</w:t>
      </w:r>
      <w:r>
        <w:br/>
      </w:r>
      <w:r>
        <w:t xml:space="preserve">Stakeholders are largely in favour of amending the legislation to clarify the scope of</w:t>
      </w:r>
      <w:r>
        <w:t xml:space="preserve"> </w:t>
      </w:r>
      <w:r>
        <w:t xml:space="preserve">coverage of the IED pertaining to gasification, liquefaction, and pyrolysis plants</w:t>
      </w:r>
      <w:r>
        <w:t xml:space="preserve"> </w:t>
      </w:r>
      <w:r>
        <w:t xml:space="preserve">(IED#14). Industry stakeholders commented on the ambiguity resulting from Article 42(1)</w:t>
      </w:r>
      <w:r>
        <w:t xml:space="preserve"> </w:t>
      </w:r>
      <w:r>
        <w:t xml:space="preserve">(including that it has blocked the introduction of waste co-gasification solutions to the EU</w:t>
      </w:r>
      <w:r>
        <w:t xml:space="preserve"> </w:t>
      </w:r>
      <w:r>
        <w:t xml:space="preserve">market for over a decade) and the classification of waste, and the need for improvements to</w:t>
      </w:r>
      <w:r>
        <w:t xml:space="preserve"> </w:t>
      </w:r>
      <w:r>
        <w:t xml:space="preserve">Article 42 around the natural gas comparison and end of waste criteria methodology. A</w:t>
      </w:r>
      <w:r>
        <w:t xml:space="preserve"> </w:t>
      </w:r>
      <w:r>
        <w:t xml:space="preserve">Member State authority also considers the natural gas comparison test to be subject to</w:t>
      </w:r>
      <w:r>
        <w:t xml:space="preserve"> </w:t>
      </w:r>
      <w:r>
        <w:t xml:space="preserve">interpretation.</w:t>
      </w:r>
      <w:r>
        <w:t xml:space="preserve"> </w:t>
      </w:r>
      <w:r>
        <w:t xml:space="preserve">The majority of industry stakeholders (60%) and Member State authority respondents</w:t>
      </w:r>
      <w:r>
        <w:t xml:space="preserve"> </w:t>
      </w:r>
      <w:r>
        <w:t xml:space="preserve">(93%) indicate that the harmonisation of averaging periods that would occur from new</w:t>
      </w:r>
      <w:r>
        <w:t xml:space="preserve"> </w:t>
      </w:r>
      <w:r>
        <w:t xml:space="preserve">Chapter II rules taking precedence over other compliance assessment provisions</w:t>
      </w:r>
      <w:r>
        <w:t xml:space="preserve"> </w:t>
      </w:r>
      <w:r>
        <w:t xml:space="preserve">(IED#16) would be very helpful or slightly helpful. This is primarily because these</w:t>
      </w:r>
      <w:r>
        <w:t xml:space="preserve"> </w:t>
      </w:r>
      <w:r>
        <w:t xml:space="preserve">stakeholders expect a reduction in administrative burden from avoiding compliance</w:t>
      </w:r>
      <w:r>
        <w:t xml:space="preserve"> </w:t>
      </w:r>
      <w:r>
        <w:t xml:space="preserve">assessment for multiple rules (averaging periods), with almost all stakeholders indicating</w:t>
      </w:r>
      <w:r>
        <w:t xml:space="preserve"> </w:t>
      </w:r>
      <w:r>
        <w:t xml:space="preserve">there would be little to no environmental impacts of the change.</w:t>
      </w:r>
      <w:r>
        <w:br/>
      </w:r>
      <w:r>
        <w:t xml:space="preserve">One industry stakeholder representing the electricity industry has an opposing viewpoint,</w:t>
      </w:r>
      <w:r>
        <w:t xml:space="preserve"> </w:t>
      </w:r>
      <w:r>
        <w:t xml:space="preserve">stating that while the power sector has been advocating for aligned averaging periods, it has</w:t>
      </w:r>
      <w:r>
        <w:t xml:space="preserve"> </w:t>
      </w:r>
      <w:r>
        <w:t xml:space="preserve">now been four years since the publishing of the LCP BATC and, as such, competent</w:t>
      </w:r>
      <w:r>
        <w:t xml:space="preserve"> </w:t>
      </w:r>
      <w:r>
        <w:t xml:space="preserve">authorities and operators have already devised ways to accommodate the discrepancies, so</w:t>
      </w:r>
      <w:r>
        <w:t xml:space="preserve"> </w:t>
      </w:r>
      <w:r>
        <w:t xml:space="preserve">any changes should be considered carefully.</w:t>
      </w:r>
      <w:r>
        <w:t xml:space="preserve"> </w:t>
      </w:r>
      <w:r>
        <w:t xml:space="preserve">Stakeholders did not generally provide opinions on whether they supported or opposed</w:t>
      </w:r>
      <w:r>
        <w:t xml:space="preserve"> </w:t>
      </w:r>
      <w:r>
        <w:t xml:space="preserve">the deletion of Annex II (IED#15). The majority of industry stakeholders (66%) indicate</w:t>
      </w:r>
      <w:r>
        <w:t xml:space="preserve"> </w:t>
      </w:r>
      <w:r>
        <w:t xml:space="preserve">that they primarily refer to the BAT Conclusions when reviewing and setting permit</w:t>
      </w:r>
      <w:r>
        <w:t xml:space="preserve"> </w:t>
      </w:r>
      <w:r>
        <w:t xml:space="preserve">conditions, i.e., that Annex II of the IED “List of polluting substances” is not a primary</w:t>
      </w:r>
      <w:r>
        <w:t xml:space="preserve"> </w:t>
      </w:r>
      <w:r>
        <w:t xml:space="preserve">reference when they consider permit conditions. However, 42% did indicate they refer to</w:t>
      </w:r>
      <w:r>
        <w:t xml:space="preserve"> </w:t>
      </w:r>
      <w:r>
        <w:t xml:space="preserve">Annex II at least to some extent.</w:t>
      </w:r>
    </w:p>
    <w:p>
      <w:pPr>
        <w:pStyle w:val="BodyText"/>
      </w:pPr>
      <w:r>
        <w:t xml:space="preserve">87</w:t>
      </w:r>
    </w:p>
    <w:p>
      <w:pPr>
        <w:pStyle w:val="Compact"/>
        <w:numPr>
          <w:ilvl w:val="0"/>
          <w:numId w:val="1006"/>
        </w:numPr>
      </w:pPr>
      <w:r>
        <w:t xml:space="preserve">STAKEHOLDER VIEWS ON POLICY OPTIONS SUPPORTING INNOVATION (PO2-A TO C)</w:t>
      </w:r>
      <w:r>
        <w:t xml:space="preserve"> </w:t>
      </w:r>
      <w:r>
        <w:t xml:space="preserve">PO2-a (Facilitate the development and testing of emerging techniques): Industrial</w:t>
      </w:r>
      <w:r>
        <w:t xml:space="preserve"> </w:t>
      </w:r>
      <w:r>
        <w:t xml:space="preserve">federations and operators (for example, FuelsEurope) support these measures as they</w:t>
      </w:r>
      <w:r>
        <w:t xml:space="preserve"> </w:t>
      </w:r>
      <w:r>
        <w:t xml:space="preserve">introduce wider flexibilities and impose no additional requirements on IED operators.</w:t>
      </w:r>
      <w:r>
        <w:br/>
      </w:r>
      <w:r>
        <w:t xml:space="preserve">Technology suppliers (such as Accessa) believe that this measure will not deliver any</w:t>
      </w:r>
      <w:r>
        <w:t xml:space="preserve"> </w:t>
      </w:r>
      <w:r>
        <w:t xml:space="preserve">significant change in the use of innovative techniques or technologies for emission</w:t>
      </w:r>
      <w:r>
        <w:t xml:space="preserve"> </w:t>
      </w:r>
      <w:r>
        <w:t xml:space="preserve">reductions. Suppliers believe that these exemptions (more months without AEL</w:t>
      </w:r>
      <w:r>
        <w:t xml:space="preserve"> </w:t>
      </w:r>
      <w:r>
        <w:t xml:space="preserve">requirements) are not key drivers of investment decision-making by IED operators and their</w:t>
      </w:r>
      <w:r>
        <w:t xml:space="preserve"> </w:t>
      </w:r>
      <w:r>
        <w:t xml:space="preserve">parent companies.</w:t>
      </w:r>
      <w:r>
        <w:t xml:space="preserve"> </w:t>
      </w:r>
      <w:r>
        <w:t xml:space="preserve">Member States and other public authorities were not explicitly in favour or against this policy</w:t>
      </w:r>
      <w:r>
        <w:t xml:space="preserve"> </w:t>
      </w:r>
      <w:r>
        <w:t xml:space="preserve">option. In a focus group, Spain’s IED focal point requested European guidelines on how to</w:t>
      </w:r>
      <w:r>
        <w:t xml:space="preserve"> </w:t>
      </w:r>
      <w:r>
        <w:t xml:space="preserve">justify and allow these derogations to ensure a level playing field.</w:t>
      </w:r>
      <w:r>
        <w:t xml:space="preserve"> </w:t>
      </w:r>
      <w:r>
        <w:t xml:space="preserve">PO2-b (Establish shorter BREF cycles OR an INCITE: Most stakeholders’ comments</w:t>
      </w:r>
      <w:r>
        <w:t xml:space="preserve"> </w:t>
      </w:r>
      <w:r>
        <w:t xml:space="preserve">state a relatively neutral position and explain that the feasibility and efficiency of these</w:t>
      </w:r>
      <w:r>
        <w:t xml:space="preserve"> </w:t>
      </w:r>
      <w:r>
        <w:t xml:space="preserve">measures will depend on the specific features and how they are implemented. For example,</w:t>
      </w:r>
      <w:r>
        <w:t xml:space="preserve"> </w:t>
      </w:r>
      <w:r>
        <w:t xml:space="preserve">German representatives stated that “if we establish the Innovation Observatory [read</w:t>
      </w:r>
      <w:r>
        <w:t xml:space="preserve"> </w:t>
      </w:r>
      <w:r>
        <w:t xml:space="preserve">INCITE] it is key to institutionalise it within the IED. It should be mentioned in the expanded</w:t>
      </w:r>
      <w:r>
        <w:t xml:space="preserve"> </w:t>
      </w:r>
      <w:r>
        <w:t xml:space="preserve">Article 13 where its mandate, role and procedures are clarified.” Concawe, initially</w:t>
      </w:r>
      <w:r>
        <w:t xml:space="preserve"> </w:t>
      </w:r>
      <w:r>
        <w:t xml:space="preserve">unsupportive, requested in a second workshop that shorter BREF cycles only applied to new</w:t>
      </w:r>
      <w:r>
        <w:t xml:space="preserve"> </w:t>
      </w:r>
      <w:r>
        <w:t xml:space="preserve">plants. The Copper Federation (in the workshop) and the Iron and Steel Federation (in the</w:t>
      </w:r>
      <w:r>
        <w:t xml:space="preserve"> </w:t>
      </w:r>
      <w:r>
        <w:t xml:space="preserve">focus group) shared the same concern, as well as being concerned about the large amount of</w:t>
      </w:r>
      <w:r>
        <w:t xml:space="preserve"> </w:t>
      </w:r>
      <w:r>
        <w:t xml:space="preserve">resources that would be necessary to implement these measures effectively (“How will it be</w:t>
      </w:r>
      <w:r>
        <w:t xml:space="preserve"> </w:t>
      </w:r>
      <w:r>
        <w:t xml:space="preserve">secured that the EIPPCB and Member State experts have sufficient time and resources to</w:t>
      </w:r>
      <w:r>
        <w:t xml:space="preserve"> </w:t>
      </w:r>
      <w:r>
        <w:t xml:space="preserve">conduct these reviews at an increased rate, and with an increasing number of elements to be</w:t>
      </w:r>
      <w:r>
        <w:t xml:space="preserve"> </w:t>
      </w:r>
      <w:r>
        <w:t xml:space="preserve">taken into account? The in-depth technical exchange to develop BREFs was highlighted</w:t>
      </w:r>
      <w:r>
        <w:t xml:space="preserve"> </w:t>
      </w:r>
      <w:r>
        <w:t xml:space="preserve">during the review as a key pillar of IED success, and this should not be compromised.”).</w:t>
      </w:r>
      <w:r>
        <w:br/>
      </w:r>
      <w:r>
        <w:t xml:space="preserve">Eurofer and Euroelectric stated in the focus group that the evidence to underpin INCITE</w:t>
      </w:r>
      <w:r>
        <w:t xml:space="preserve"> </w:t>
      </w:r>
      <w:r>
        <w:t xml:space="preserve">documents might be based on a few data points or it may not be reliable if it is based on pilot</w:t>
      </w:r>
      <w:r>
        <w:t xml:space="preserve"> </w:t>
      </w:r>
      <w:r>
        <w:t xml:space="preserve">plants (or low TRL assets). German representatives said in the second workshop that public</w:t>
      </w:r>
      <w:r>
        <w:t xml:space="preserve"> </w:t>
      </w:r>
      <w:r>
        <w:t xml:space="preserve">authorities do not have resources to review (many) permits every five years and this could</w:t>
      </w:r>
      <w:r>
        <w:t xml:space="preserve"> </w:t>
      </w:r>
      <w:r>
        <w:t xml:space="preserve">also generate negative impacts on private companies.</w:t>
      </w:r>
      <w:r>
        <w:t xml:space="preserve"> </w:t>
      </w:r>
      <w:r>
        <w:t xml:space="preserve">Certain MS focal points stated that INCITE could provide support (analysing, summarising</w:t>
      </w:r>
      <w:r>
        <w:t xml:space="preserve"> </w:t>
      </w:r>
      <w:r>
        <w:t xml:space="preserve">or validating evidence) on emerging or novel techniques.</w:t>
      </w:r>
    </w:p>
    <w:p>
      <w:pPr>
        <w:pStyle w:val="FirstParagraph"/>
      </w:pPr>
      <w:r>
        <w:t xml:space="preserve">Table A2-4: Stakeholder views on PO2-b</w:t>
      </w:r>
      <w:r>
        <w:t xml:space="preserve"> </w:t>
      </w:r>
      <w:r>
        <w:t xml:space="preserve">PO2-b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br/>
      </w:r>
      <w:r>
        <w:t xml:space="preserve">Neutral</w:t>
      </w:r>
      <w:r>
        <w:t xml:space="preserve"> </w:t>
      </w:r>
      <w:r>
        <w:t xml:space="preserve">IED#19:</w:t>
      </w:r>
      <w:r>
        <w:br/>
      </w:r>
      <w:r>
        <w:t xml:space="preserve">shorter BREF</w:t>
      </w:r>
      <w:r>
        <w:t xml:space="preserve"> </w:t>
      </w:r>
      <w:r>
        <w:t xml:space="preserve">cycles</w:t>
      </w:r>
      <w:r>
        <w:br/>
      </w:r>
      <w:r>
        <w:t xml:space="preserve">No (explicit)</w:t>
      </w:r>
      <w:r>
        <w:t xml:space="preserve"> </w:t>
      </w:r>
      <w:r>
        <w:t xml:space="preserve">positive feedback</w:t>
      </w:r>
      <w:r>
        <w:t xml:space="preserve"> </w:t>
      </w:r>
      <w:r>
        <w:t xml:space="preserve">provided from any</w:t>
      </w:r>
      <w:r>
        <w:t xml:space="preserve"> </w:t>
      </w:r>
      <w:r>
        <w:t xml:space="preserve">stakeholder</w:t>
      </w:r>
      <w:r>
        <w:t xml:space="preserve"> </w:t>
      </w:r>
      <w:r>
        <w:t xml:space="preserve">Industry had requested a clearer</w:t>
      </w:r>
      <w:r>
        <w:t xml:space="preserve"> </w:t>
      </w:r>
      <w:r>
        <w:t xml:space="preserve">statement on whether this would apply</w:t>
      </w:r>
      <w:r>
        <w:t xml:space="preserve"> </w:t>
      </w:r>
      <w:r>
        <w:t xml:space="preserve">to major retrofits; also expressed</w:t>
      </w:r>
      <w:r>
        <w:t xml:space="preserve"> </w:t>
      </w:r>
      <w:r>
        <w:t xml:space="preserve">concern it may generate negative</w:t>
      </w:r>
      <w:r>
        <w:t xml:space="preserve"> </w:t>
      </w:r>
      <w:r>
        <w:t xml:space="preserve">impact on investment cycles.</w:t>
      </w:r>
      <w:r>
        <w:t xml:space="preserve"> </w:t>
      </w:r>
      <w:r>
        <w:t xml:space="preserve">During FG event on</w:t>
      </w:r>
      <w:r>
        <w:t xml:space="preserve"> </w:t>
      </w:r>
      <w:r>
        <w:t xml:space="preserve">innovation MSs focal</w:t>
      </w:r>
      <w:r>
        <w:t xml:space="preserve"> </w:t>
      </w:r>
      <w:r>
        <w:t xml:space="preserve">points had (implicit)</w:t>
      </w:r>
      <w:r>
        <w:t xml:space="preserve"> </w:t>
      </w:r>
      <w:r>
        <w:t xml:space="preserve">neutral position.</w:t>
      </w:r>
      <w:r>
        <w:t xml:space="preserve"> </w:t>
      </w:r>
      <w:r>
        <w:t xml:space="preserve">IED#20:</w:t>
      </w:r>
      <w:r>
        <w:t xml:space="preserve"> </w:t>
      </w:r>
      <w:r>
        <w:t xml:space="preserve">INCITE</w:t>
      </w:r>
      <w:r>
        <w:t xml:space="preserve"> </w:t>
      </w:r>
      <w:r>
        <w:t xml:space="preserve">MS have been</w:t>
      </w:r>
      <w:r>
        <w:t xml:space="preserve"> </w:t>
      </w:r>
      <w:r>
        <w:t xml:space="preserve">supportive</w:t>
      </w:r>
      <w:r>
        <w:t xml:space="preserve"> </w:t>
      </w:r>
      <w:r>
        <w:t xml:space="preserve">explaining that</w:t>
      </w:r>
      <w:r>
        <w:t xml:space="preserve"> </w:t>
      </w:r>
      <w:r>
        <w:t xml:space="preserve">information might</w:t>
      </w:r>
      <w:r>
        <w:t xml:space="preserve"> </w:t>
      </w:r>
      <w:r>
        <w:t xml:space="preserve">be useful for the</w:t>
      </w:r>
      <w:r>
        <w:t xml:space="preserve"> </w:t>
      </w:r>
      <w:r>
        <w:t xml:space="preserve">Industry has requested that INCITE</w:t>
      </w:r>
      <w:r>
        <w:t xml:space="preserve"> </w:t>
      </w:r>
      <w:r>
        <w:t xml:space="preserve">does not deliver legally binding</w:t>
      </w:r>
      <w:r>
        <w:t xml:space="preserve"> </w:t>
      </w:r>
      <w:r>
        <w:t xml:space="preserve">decisions or deliverables (so those</w:t>
      </w:r>
      <w:r>
        <w:t xml:space="preserve"> </w:t>
      </w:r>
      <w:r>
        <w:t xml:space="preserve">remain in the TWG).</w:t>
      </w:r>
      <w:r>
        <w:t xml:space="preserve"> </w:t>
      </w:r>
      <w:r>
        <w:t xml:space="preserve">Concerns that data to support INCITE</w:t>
      </w:r>
      <w:r>
        <w:t xml:space="preserve"> </w:t>
      </w:r>
      <w:r>
        <w:t xml:space="preserve">Certain requests on</w:t>
      </w:r>
      <w:r>
        <w:t xml:space="preserve"> </w:t>
      </w:r>
      <w:r>
        <w:t xml:space="preserve">detailed implementation</w:t>
      </w:r>
      <w:r>
        <w:t xml:space="preserve"> </w:t>
      </w:r>
      <w:r>
        <w:t xml:space="preserve">decision to ensure that it is</w:t>
      </w:r>
      <w:r>
        <w:t xml:space="preserve"> </w:t>
      </w:r>
      <w:r>
        <w:t xml:space="preserve">efficient.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PO2-b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br/>
      </w:r>
      <w:r>
        <w:t xml:space="preserve">Neutral</w:t>
      </w:r>
      <w:r>
        <w:t xml:space="preserve"> </w:t>
      </w:r>
      <w:r>
        <w:t xml:space="preserve">BREF reviews and</w:t>
      </w:r>
      <w:r>
        <w:t xml:space="preserve"> </w:t>
      </w:r>
      <w:r>
        <w:t xml:space="preserve">for public</w:t>
      </w:r>
      <w:r>
        <w:t xml:space="preserve"> </w:t>
      </w:r>
      <w:r>
        <w:t xml:space="preserve">authorities</w:t>
      </w:r>
      <w:r>
        <w:br/>
      </w:r>
      <w:r>
        <w:t xml:space="preserve">deliverables might be weak or based on</w:t>
      </w:r>
      <w:r>
        <w:t xml:space="preserve"> </w:t>
      </w:r>
      <w:r>
        <w:t xml:space="preserve">few data points.</w:t>
      </w:r>
    </w:p>
    <w:p>
      <w:pPr>
        <w:pStyle w:val="BodyText"/>
      </w:pPr>
      <w:r>
        <w:t xml:space="preserve">PO2-c (Supporting transformation): Industrial operators (such as Concawe or Eurofer)</w:t>
      </w:r>
      <w:r>
        <w:t xml:space="preserve"> </w:t>
      </w:r>
      <w:r>
        <w:t xml:space="preserve">were generally in favour of more time to implement BAT conclusions during energy</w:t>
      </w:r>
      <w:r>
        <w:t xml:space="preserve"> </w:t>
      </w:r>
      <w:r>
        <w:t xml:space="preserve">transformation because this imposes no additional requirement and adds flexibilities.</w:t>
      </w:r>
      <w:r>
        <w:t xml:space="preserve"> </w:t>
      </w:r>
      <w:r>
        <w:t xml:space="preserve">The industrial operator, Eurofer, was neutral about these measures; they reiterated that</w:t>
      </w:r>
      <w:r>
        <w:t xml:space="preserve"> </w:t>
      </w:r>
      <w:r>
        <w:t xml:space="preserve">sectoral transformation will take a long time, and that the IED is not the best tool to support</w:t>
      </w:r>
      <w:r>
        <w:t xml:space="preserve"> </w:t>
      </w:r>
      <w:r>
        <w:t xml:space="preserve">the sector. During the second workshop, some stakeholders asked for clarity on the sectors</w:t>
      </w:r>
      <w:r>
        <w:t xml:space="preserve"> </w:t>
      </w:r>
      <w:r>
        <w:t xml:space="preserve">that are planned to be covered by this measure.</w:t>
      </w:r>
      <w:r>
        <w:t xml:space="preserve"> </w:t>
      </w:r>
      <w:r>
        <w:t xml:space="preserve">German representatives suggested that transformation plans should be required as early as</w:t>
      </w:r>
      <w:r>
        <w:t xml:space="preserve"> </w:t>
      </w:r>
      <w:r>
        <w:t xml:space="preserve">possible: “2035 [the original deadline for the permit review obligation] is not a little too late.</w:t>
      </w:r>
      <w:r>
        <w:t xml:space="preserve"> </w:t>
      </w:r>
      <w:r>
        <w:t xml:space="preserve">It is much too late to come up with a plan for decarbonisation. The time is mature already</w:t>
      </w:r>
      <w:r>
        <w:t xml:space="preserve"> </w:t>
      </w:r>
      <w:r>
        <w:t xml:space="preserve">now to start working on this. This decarbonisation plan needs flexibility for amendments but</w:t>
      </w:r>
      <w:r>
        <w:t xml:space="preserve"> </w:t>
      </w:r>
      <w:r>
        <w:t xml:space="preserve">should show a serious consideration and assessment of options and planned investments. The</w:t>
      </w:r>
      <w:r>
        <w:t xml:space="preserve"> </w:t>
      </w:r>
      <w:r>
        <w:t xml:space="preserve">plan will be a moving target since the future cannot be predicted. Work should start at the</w:t>
      </w:r>
      <w:r>
        <w:t xml:space="preserve"> </w:t>
      </w:r>
      <w:r>
        <w:t xml:space="preserve">latest when the new IED will be transposed into national legislation, i.e., in the course of the</w:t>
      </w:r>
      <w:r>
        <w:t xml:space="preserve"> </w:t>
      </w:r>
      <w:r>
        <w:t xml:space="preserve">year 2027”.</w:t>
      </w:r>
    </w:p>
    <w:p>
      <w:pPr>
        <w:pStyle w:val="BodyText"/>
      </w:pPr>
      <w:r>
        <w:t xml:space="preserve">Table A2-5: Stakeholder views on PO2-c</w:t>
      </w:r>
      <w:r>
        <w:t xml:space="preserve"> </w:t>
      </w:r>
      <w:r>
        <w:t xml:space="preserve">PO2-c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br/>
      </w:r>
      <w:r>
        <w:t xml:space="preserve">Neutral</w:t>
      </w:r>
      <w:r>
        <w:t xml:space="preserve"> </w:t>
      </w:r>
      <w:r>
        <w:t xml:space="preserve">IED#21: Allow more</w:t>
      </w:r>
      <w:r>
        <w:t xml:space="preserve"> </w:t>
      </w:r>
      <w:r>
        <w:t xml:space="preserve">time to implement BAT-</w:t>
      </w:r>
      <w:r>
        <w:t xml:space="preserve"> </w:t>
      </w:r>
      <w:r>
        <w:t xml:space="preserve">C if transformation</w:t>
      </w:r>
      <w:r>
        <w:t xml:space="preserve"> </w:t>
      </w:r>
      <w:r>
        <w:t xml:space="preserve">required</w:t>
      </w:r>
      <w:r>
        <w:br/>
      </w:r>
      <w:r>
        <w:t xml:space="preserve">Industrial operators in</w:t>
      </w:r>
      <w:r>
        <w:t xml:space="preserve"> </w:t>
      </w:r>
      <w:r>
        <w:t xml:space="preserve">favour of this measure</w:t>
      </w:r>
      <w:r>
        <w:t xml:space="preserve"> </w:t>
      </w:r>
      <w:r>
        <w:t xml:space="preserve">since it recognises the</w:t>
      </w:r>
      <w:r>
        <w:t xml:space="preserve"> </w:t>
      </w:r>
      <w:r>
        <w:t xml:space="preserve">complexity of plant</w:t>
      </w:r>
      <w:r>
        <w:t xml:space="preserve"> </w:t>
      </w:r>
      <w:r>
        <w:t xml:space="preserve">retrofits.</w:t>
      </w:r>
      <w:r>
        <w:t xml:space="preserve"> </w:t>
      </w:r>
      <w:r>
        <w:t xml:space="preserve">No negative feedback</w:t>
      </w:r>
      <w:r>
        <w:t xml:space="preserve"> </w:t>
      </w:r>
      <w:r>
        <w:t xml:space="preserve">for this option</w:t>
      </w:r>
      <w:r>
        <w:t xml:space="preserve"> </w:t>
      </w:r>
      <w:r>
        <w:t xml:space="preserve">Certain federations stated</w:t>
      </w:r>
      <w:r>
        <w:t xml:space="preserve"> </w:t>
      </w:r>
      <w:r>
        <w:t xml:space="preserve">that this transformation may</w:t>
      </w:r>
      <w:r>
        <w:t xml:space="preserve"> </w:t>
      </w:r>
      <w:r>
        <w:t xml:space="preserve">take longer than 10 years</w:t>
      </w:r>
      <w:r>
        <w:t xml:space="preserve"> </w:t>
      </w:r>
      <w:r>
        <w:t xml:space="preserve">and IED might not have</w:t>
      </w:r>
      <w:r>
        <w:t xml:space="preserve"> </w:t>
      </w:r>
      <w:r>
        <w:t xml:space="preserve">large impact.</w:t>
      </w:r>
      <w:r>
        <w:t xml:space="preserve"> </w:t>
      </w:r>
      <w:r>
        <w:t xml:space="preserve">IED#22: establish a</w:t>
      </w:r>
      <w:r>
        <w:t xml:space="preserve"> </w:t>
      </w:r>
      <w:r>
        <w:t xml:space="preserve">permit review obligation</w:t>
      </w:r>
      <w:r>
        <w:t xml:space="preserve"> </w:t>
      </w:r>
      <w:r>
        <w:t xml:space="preserve">and require</w:t>
      </w:r>
      <w:r>
        <w:t xml:space="preserve"> </w:t>
      </w:r>
      <w:r>
        <w:t xml:space="preserve">transformation plans</w:t>
      </w:r>
      <w:r>
        <w:t xml:space="preserve"> </w:t>
      </w:r>
      <w:r>
        <w:t xml:space="preserve">No explicit supportive</w:t>
      </w:r>
      <w:r>
        <w:t xml:space="preserve"> </w:t>
      </w:r>
      <w:r>
        <w:t xml:space="preserve">feedback</w:t>
      </w:r>
      <w:r>
        <w:t xml:space="preserve"> </w:t>
      </w:r>
      <w:r>
        <w:t xml:space="preserve">Member state suggesting</w:t>
      </w:r>
      <w:r>
        <w:t xml:space="preserve"> </w:t>
      </w:r>
      <w:r>
        <w:t xml:space="preserve">that this may be needed</w:t>
      </w:r>
      <w:r>
        <w:t xml:space="preserve"> </w:t>
      </w:r>
      <w:r>
        <w:t xml:space="preserve">earlier than 2035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7"/>
        </w:numPr>
      </w:pPr>
      <w:r>
        <w:t xml:space="preserve">STAKEHOLDER VIEWS ON POLICY OPTIONS CONCERNING RESOURCES AND CHEMICALS</w:t>
      </w:r>
      <w:r>
        <w:t xml:space="preserve"> </w:t>
      </w:r>
      <w:r>
        <w:t xml:space="preserve">(PO3-A TO G)</w:t>
      </w:r>
      <w:r>
        <w:t xml:space="preserve"> </w:t>
      </w:r>
      <w:r>
        <w:t xml:space="preserve">Overall, environmental NGOs were in favour of the measures proposed in this policy option.</w:t>
      </w:r>
      <w:r>
        <w:t xml:space="preserve"> </w:t>
      </w:r>
      <w:r>
        <w:t xml:space="preserve">They responded positively on the expected benefits and environmental impacts of the</w:t>
      </w:r>
      <w:r>
        <w:t xml:space="preserve"> </w:t>
      </w:r>
      <w:r>
        <w:t xml:space="preserve">measures. For example, environmental NGOs strongly urge for more elaborate and</w:t>
      </w:r>
      <w:r>
        <w:t xml:space="preserve"> </w:t>
      </w:r>
      <w:r>
        <w:t xml:space="preserve">harmonized reporting of information on resource efficiency, circular economy and the use</w:t>
      </w:r>
      <w:r>
        <w:t xml:space="preserve"> </w:t>
      </w:r>
      <w:r>
        <w:t xml:space="preserve">and management of chemicals (PO3-b); for increased public access to such information; and</w:t>
      </w:r>
      <w:r>
        <w:t xml:space="preserve"> </w:t>
      </w:r>
      <w:r>
        <w:t xml:space="preserve">for binding levels or benchmarks for such environmental issues (PO3-a). There are concerns</w:t>
      </w:r>
      <w:r>
        <w:t xml:space="preserve"> </w:t>
      </w:r>
      <w:r>
        <w:t xml:space="preserve">that the continuous improvement requirement of environmental management systems, and</w:t>
      </w:r>
      <w:r>
        <w:t xml:space="preserve"> </w:t>
      </w:r>
      <w:r>
        <w:t xml:space="preserve">their sections for resource efficiency and circular economy plans and chemical management</w:t>
      </w:r>
      <w:r>
        <w:t xml:space="preserve"> </w:t>
      </w:r>
      <w:r>
        <w:t xml:space="preserve">systems, is too vague, and environmental impacts should therefore be bound in some way.</w:t>
      </w:r>
      <w:r>
        <w:br/>
      </w:r>
      <w:r>
        <w:t xml:space="preserve">On the contrary, industry was generally not in favour of the policy measures and options</w:t>
      </w:r>
      <w:r>
        <w:t xml:space="preserve"> </w:t>
      </w:r>
      <w:r>
        <w:t xml:space="preserve">concerning IED addressing this problem area, indicating that the expected environmental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benefits are small, while associated administrative and compliance costs would be significant.</w:t>
      </w:r>
      <w:r>
        <w:t xml:space="preserve"> </w:t>
      </w:r>
      <w:r>
        <w:t xml:space="preserve">There are a number of concerns on the proposed measures, such as that:</w:t>
      </w:r>
      <w:r>
        <w:t xml:space="preserve"> </w:t>
      </w:r>
      <w:r>
        <w:t xml:space="preserve"> mandatory reporting of resource efficiency and circular economy reporting could</w:t>
      </w:r>
      <w:r>
        <w:t xml:space="preserve"> </w:t>
      </w:r>
      <w:r>
        <w:t xml:space="preserve">come into conflict with Confidential Business Information protection (PO3-b);</w:t>
      </w:r>
      <w:r>
        <w:br/>
      </w:r>
      <w:r>
        <w:t xml:space="preserve"> binding BAT-AEPLs could conflict cross-media considerations for some pollutant</w:t>
      </w:r>
      <w:r>
        <w:t xml:space="preserve"> </w:t>
      </w:r>
      <w:r>
        <w:t xml:space="preserve">emissions (PO3-a); and</w:t>
      </w:r>
      <w:r>
        <w:br/>
      </w:r>
      <w:r>
        <w:t xml:space="preserve"> binding BAT-AEPLs may not sufficiently take into account differences in process or</w:t>
      </w:r>
      <w:r>
        <w:t xml:space="preserve"> </w:t>
      </w:r>
      <w:r>
        <w:t xml:space="preserve">product characteristics and, as a result, limit potential innovation and development of</w:t>
      </w:r>
      <w:r>
        <w:t xml:space="preserve"> </w:t>
      </w:r>
      <w:r>
        <w:t xml:space="preserve">products or processes in the future (PO3-a).</w:t>
      </w:r>
      <w:r>
        <w:t xml:space="preserve"> </w:t>
      </w:r>
      <w:r>
        <w:t xml:space="preserve">With regard to the Chemical Management Systems (CMS) component (PO3-b), industry</w:t>
      </w:r>
      <w:r>
        <w:t xml:space="preserve"> </w:t>
      </w:r>
      <w:r>
        <w:t xml:space="preserve">stakeholders voiced concerns about the potential overlap with REACH and suggested that</w:t>
      </w:r>
      <w:r>
        <w:t xml:space="preserve"> </w:t>
      </w:r>
      <w:r>
        <w:t xml:space="preserve">better implementation of REACH could be a more important focus rather than additional</w:t>
      </w:r>
      <w:r>
        <w:t xml:space="preserve"> </w:t>
      </w:r>
      <w:r>
        <w:t xml:space="preserve">requirements under IED. This position was countered by NGO representatives, who</w:t>
      </w:r>
      <w:r>
        <w:t xml:space="preserve"> </w:t>
      </w:r>
      <w:r>
        <w:t xml:space="preserve">suggested that a CMS was not an expansion of requirements, but was rather a strengthening</w:t>
      </w:r>
      <w:r>
        <w:t xml:space="preserve"> </w:t>
      </w:r>
      <w:r>
        <w:t xml:space="preserve">of coherence between REACH and IED policy instruments. Further, if CMS becomes a</w:t>
      </w:r>
      <w:r>
        <w:t xml:space="preserve"> </w:t>
      </w:r>
      <w:r>
        <w:t xml:space="preserve">requirement, some representatives from industry sectors associated with wastewater and</w:t>
      </w:r>
      <w:r>
        <w:t xml:space="preserve"> </w:t>
      </w:r>
      <w:r>
        <w:t xml:space="preserve">waste generally commented that it would be useful that the CMS would not only record</w:t>
      </w:r>
      <w:r>
        <w:t xml:space="preserve"> </w:t>
      </w:r>
      <w:r>
        <w:t xml:space="preserve">chemicals that are intentionally used, but also reactants/by-products, as these represent a</w:t>
      </w:r>
      <w:r>
        <w:t xml:space="preserve"> </w:t>
      </w:r>
      <w:r>
        <w:t xml:space="preserve">significant challenge for waste sectors to manage.</w:t>
      </w:r>
      <w:r>
        <w:t xml:space="preserve"> </w:t>
      </w:r>
      <w:r>
        <w:t xml:space="preserve">Public authorities, both national and local/regional, provided a more mixed response to the</w:t>
      </w:r>
      <w:r>
        <w:t xml:space="preserve"> </w:t>
      </w:r>
      <w:r>
        <w:t xml:space="preserve">proposed policy measures and options that concern IED. While expectations on</w:t>
      </w:r>
      <w:r>
        <w:t xml:space="preserve"> </w:t>
      </w:r>
      <w:r>
        <w:t xml:space="preserve">administrative costs were comparable with those of industry, the expected impact of the</w:t>
      </w:r>
      <w:r>
        <w:t xml:space="preserve"> </w:t>
      </w:r>
      <w:r>
        <w:t xml:space="preserve">measures was more positive. For example, some public authority representatives expressed</w:t>
      </w:r>
      <w:r>
        <w:t xml:space="preserve"> </w:t>
      </w:r>
      <w:r>
        <w:t xml:space="preserve">their preference for a resource efficiency and circular economy plan, which could be linked to</w:t>
      </w:r>
      <w:r>
        <w:t xml:space="preserve"> </w:t>
      </w:r>
      <w:r>
        <w:t xml:space="preserve">reporting requirements and BREF benchmarks, rather than making BAT-AEPLs binding in</w:t>
      </w:r>
      <w:r>
        <w:t xml:space="preserve"> </w:t>
      </w:r>
      <w:r>
        <w:t xml:space="preserve">the same manner as BAT-AELs (PO3-a). This confirmed or echoed some of the concerns</w:t>
      </w:r>
      <w:r>
        <w:t xml:space="preserve"> </w:t>
      </w:r>
      <w:r>
        <w:t xml:space="preserve">mentioned by industry. Some of these public authorities were also in favour of more</w:t>
      </w:r>
      <w:r>
        <w:t xml:space="preserve"> </w:t>
      </w:r>
      <w:r>
        <w:t xml:space="preserve">elaborate reporting of resource efficiency and circular economy information. Others,</w:t>
      </w:r>
      <w:r>
        <w:t xml:space="preserve"> </w:t>
      </w:r>
      <w:r>
        <w:t xml:space="preserve">however, were more in favour of binding BAT-AEPLs wherever appropriate (PO3-a), whilst</w:t>
      </w:r>
      <w:r>
        <w:t xml:space="preserve"> </w:t>
      </w:r>
      <w:r>
        <w:t xml:space="preserve">it was recognized by some that derogation conditions, such as those of BAT-AELs, could</w:t>
      </w:r>
      <w:r>
        <w:t xml:space="preserve"> </w:t>
      </w:r>
      <w:r>
        <w:t xml:space="preserve">result disproportionately burdensome in the case of BAT-AEPLs. Public authorities also</w:t>
      </w:r>
      <w:r>
        <w:t xml:space="preserve"> </w:t>
      </w:r>
      <w:r>
        <w:t xml:space="preserve">highlighted that requirements for a chemical management plan had already been discussed</w:t>
      </w:r>
      <w:r>
        <w:t xml:space="preserve"> </w:t>
      </w:r>
      <w:r>
        <w:t xml:space="preserve">and added to some BREFs (most notably the textiles BREF), and that a tailored or sector-by-</w:t>
      </w:r>
      <w:r>
        <w:t xml:space="preserve"> </w:t>
      </w:r>
      <w:r>
        <w:t xml:space="preserve">sector approach may be needed to focus or adapt to the issues that are relevant for each sector</w:t>
      </w:r>
      <w:r>
        <w:t xml:space="preserve"> </w:t>
      </w:r>
      <w:r>
        <w:t xml:space="preserve">and avoid undue administrative burden (PO3-b).</w:t>
      </w:r>
      <w:r>
        <w:t xml:space="preserve"> </w:t>
      </w:r>
      <w:r>
        <w:t xml:space="preserve">In the E-PRTR consultations, most comments related to contextual information requirements</w:t>
      </w:r>
      <w:r>
        <w:t xml:space="preserve"> </w:t>
      </w:r>
      <w:r>
        <w:t xml:space="preserve">and the role of E-PRTR as a tool for tracking the progress towards the circular economy.</w:t>
      </w:r>
      <w:r>
        <w:t xml:space="preserve"> </w:t>
      </w:r>
      <w:r>
        <w:t xml:space="preserve">Figure A2-5 summarises the major topics that emerged in the discussions.</w:t>
      </w:r>
      <w:r>
        <w:t xml:space="preserve"> </w:t>
      </w:r>
      <w:r>
        <w:t xml:space="preserve">Figure A2-5: Themes in problem area 3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Both industry and public authorities were mainly negative about the requirement to report E-</w:t>
      </w:r>
      <w:r>
        <w:t xml:space="preserve"> </w:t>
      </w:r>
      <w:r>
        <w:t xml:space="preserve">PRTR contextual information. Respondents argued that reporting contextual information will</w:t>
      </w:r>
      <w:r>
        <w:t xml:space="preserve"> </w:t>
      </w:r>
      <w:r>
        <w:t xml:space="preserve">require a lot of effort and will become a burden e.g., “It is difficult to precisely assess the</w:t>
      </w:r>
      <w:r>
        <w:t xml:space="preserve"> </w:t>
      </w:r>
      <w:r>
        <w:t xml:space="preserve">additional time that our operators would spend on reporting this information, but clearly this</w:t>
      </w:r>
      <w:r>
        <w:t xml:space="preserve"> </w:t>
      </w:r>
      <w:r>
        <w:t xml:space="preserve">would be significant. We have not been able to quantify precisely what this additional time</w:t>
      </w:r>
      <w:r>
        <w:t xml:space="preserve"> </w:t>
      </w:r>
      <w:r>
        <w:t xml:space="preserve">would be. It is a very demanding exercise. They are asking for very detailed information, on</w:t>
      </w:r>
      <w:r>
        <w:t xml:space="preserve"> </w:t>
      </w:r>
      <w:r>
        <w:t xml:space="preserve">energy and so on.”</w:t>
      </w:r>
      <w:r>
        <w:t xml:space="preserve"> </w:t>
      </w:r>
      <w:r>
        <w:t xml:space="preserve">Additionally, industry pointed out that contextual information will not serve its purpose to</w:t>
      </w:r>
      <w:r>
        <w:t xml:space="preserve"> </w:t>
      </w:r>
      <w:r>
        <w:t xml:space="preserve">inform the public because its interpretation requires specialised knowledge e.g., “There are</w:t>
      </w:r>
      <w:r>
        <w:t xml:space="preserve"> </w:t>
      </w:r>
      <w:r>
        <w:t xml:space="preserve">also issues surrounding this information being used to compare facilities which are not</w:t>
      </w:r>
      <w:r>
        <w:t xml:space="preserve"> </w:t>
      </w:r>
      <w:r>
        <w:t xml:space="preserve">comparable due to differences in processes, production volumes etc. For the chemicals</w:t>
      </w:r>
      <w:r>
        <w:t xml:space="preserve"> </w:t>
      </w:r>
      <w:r>
        <w:t xml:space="preserve">industry every process is unique and the provision of contextual data to make it seem like</w:t>
      </w:r>
      <w:r>
        <w:t xml:space="preserve"> </w:t>
      </w:r>
      <w:r>
        <w:t xml:space="preserve">they are comparable would lead to inaccurate conclusions being drawn by end users.”</w:t>
      </w:r>
      <w:r>
        <w:t xml:space="preserve"> </w:t>
      </w:r>
      <w:r>
        <w:t xml:space="preserve">Industry also highlighted that contextual information could disclose specific business details</w:t>
      </w:r>
      <w:r>
        <w:t xml:space="preserve"> </w:t>
      </w:r>
      <w:r>
        <w:t xml:space="preserve">that are confidential and publicizing such information might affect competition law,</w:t>
      </w:r>
      <w:r>
        <w:br/>
      </w:r>
      <w:r>
        <w:t xml:space="preserve">However, there were two positive responses about including contextual information,</w:t>
      </w:r>
      <w:r>
        <w:t xml:space="preserve"> </w:t>
      </w:r>
      <w:r>
        <w:t xml:space="preserve">highlighting that it could be beneficial, while recognising possible pressure from the industry</w:t>
      </w:r>
      <w:r>
        <w:t xml:space="preserve"> </w:t>
      </w:r>
      <w:r>
        <w:t xml:space="preserve">e.g. “Yes, there is always resistance from the industry. There should a balance between the</w:t>
      </w:r>
      <w:r>
        <w:t xml:space="preserve"> </w:t>
      </w:r>
      <w:r>
        <w:t xml:space="preserve">desire of industry and that of the public. Definitions are really important; they need to be</w:t>
      </w:r>
      <w:r>
        <w:t xml:space="preserve"> </w:t>
      </w:r>
      <w:r>
        <w:t xml:space="preserve">very consistent.”</w:t>
      </w:r>
      <w:r>
        <w:t xml:space="preserve"> </w:t>
      </w:r>
      <w:r>
        <w:t xml:space="preserve">Most respondents did not see E-PRTR as a tool for tracking the progress on resource use and</w:t>
      </w:r>
      <w:r>
        <w:t xml:space="preserve"> </w:t>
      </w:r>
      <w:r>
        <w:t xml:space="preserve">suggested that it should be implemented by a different legislative tool e.g., “We would</w:t>
      </w:r>
      <w:r>
        <w:t xml:space="preserve"> </w:t>
      </w:r>
      <w:r>
        <w:t xml:space="preserve">encourage the use of other monitoring ideas for measuring progress towards the circular</w:t>
      </w:r>
      <w:r>
        <w:t xml:space="preserve"> </w:t>
      </w:r>
      <w:r>
        <w:t xml:space="preserve">economy but do not see the E-PRTR as a tool to do this. Emissions are not linked to the</w:t>
      </w:r>
      <w:r>
        <w:t xml:space="preserve"> </w:t>
      </w:r>
      <w:r>
        <w:t xml:space="preserve">circular economy.”</w:t>
      </w:r>
      <w:r>
        <w:t xml:space="preserve"> </w:t>
      </w:r>
      <w:r>
        <w:t xml:space="preserve">5. STAKEHOLDER VIEWS ON POLICY OPTIONS CONTRIBUTING TO DECARBONISATION OF</w:t>
      </w:r>
      <w:r>
        <w:t xml:space="preserve"> </w:t>
      </w:r>
      <w:r>
        <w:t xml:space="preserve">INDUSTRY (PO4-A TO D)</w:t>
      </w:r>
      <w:r>
        <w:t xml:space="preserve"> </w:t>
      </w:r>
      <w:r>
        <w:t xml:space="preserve">Environmental NGOs consider that a revision of the IED has the potential to translate</w:t>
      </w:r>
      <w:r>
        <w:t xml:space="preserve"> </w:t>
      </w:r>
      <w:r>
        <w:t xml:space="preserve">international and EU climate targets into legal obligations. NGOs have launched a petition on</w:t>
      </w:r>
      <w:r>
        <w:t xml:space="preserve"> </w:t>
      </w:r>
      <w:r>
        <w:t xml:space="preserve">this matter20. Currently, the IED does not systematically address climate protection, which</w:t>
      </w:r>
      <w:r>
        <w:t xml:space="preserve"> </w:t>
      </w:r>
      <w:r>
        <w:t xml:space="preserve">needs to be added explicitly. They support the inclusion of scientifically based GHG emission</w:t>
      </w:r>
      <w:r>
        <w:t xml:space="preserve"> </w:t>
      </w:r>
      <w:r>
        <w:t xml:space="preserve">limit values under the scope of the IED and the introduction of mandatory energy efficiency</w:t>
      </w:r>
      <w:r>
        <w:t xml:space="preserve"> </w:t>
      </w:r>
      <w:r>
        <w:t xml:space="preserve">requirements. Accordingly, the current exclusion provisions in Article 9(1) and Article 9(2)</w:t>
      </w:r>
      <w:r>
        <w:t xml:space="preserve"> </w:t>
      </w:r>
      <w:r>
        <w:t xml:space="preserve">of the IED must be deleted.</w:t>
      </w:r>
      <w:r>
        <w:t xml:space="preserve"> </w:t>
      </w:r>
      <w:r>
        <w:t xml:space="preserve">NGOs note that there is no duplication of regulation between the IED and the EU ETS and</w:t>
      </w:r>
      <w:r>
        <w:t xml:space="preserve"> </w:t>
      </w:r>
      <w:r>
        <w:t xml:space="preserve">believe that dedicated decarbonisation and GHG mitigation provisions for the energy</w:t>
      </w:r>
      <w:r>
        <w:t xml:space="preserve"> </w:t>
      </w:r>
      <w:r>
        <w:t xml:space="preserve">intensive industries should be set as target level BAT. This could foresee differentiated</w:t>
      </w:r>
      <w:r>
        <w:t xml:space="preserve"> </w:t>
      </w:r>
      <w:r>
        <w:t xml:space="preserve">compliance periods, depending on the scale of effort to be made by industry in terms of deep</w:t>
      </w:r>
      <w:r>
        <w:t xml:space="preserve"> </w:t>
      </w:r>
      <w:r>
        <w:t xml:space="preserve">process switching.</w:t>
      </w:r>
      <w:r>
        <w:br/>
      </w:r>
      <w:r>
        <w:t xml:space="preserve">Member States authorities agree that the BREF process should be more flexible and sectoral</w:t>
      </w:r>
      <w:r>
        <w:t xml:space="preserve"> </w:t>
      </w:r>
      <w:r>
        <w:t xml:space="preserve">plans (and for one Member State installation specific plans) with reduction targets could be</w:t>
      </w:r>
      <w:r>
        <w:t xml:space="preserve"> </w:t>
      </w:r>
      <w:r>
        <w:t xml:space="preserve">developed.</w:t>
      </w:r>
    </w:p>
    <w:p>
      <w:pPr>
        <w:pStyle w:val="BodyText"/>
      </w:pPr>
      <w:r>
        <w:t xml:space="preserve">20 https://caneurope.org/eu-industrial-pollution-law-revision-essential-to-cut-greenhouse-gases-and-</w:t>
      </w:r>
      <w:r>
        <w:t xml:space="preserve"> </w:t>
      </w:r>
      <w:r>
        <w:t xml:space="preserve">pollutants/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Member State authorities would generally maintain the provisions in Articles 9(1) and 9(2),</w:t>
      </w:r>
      <w:r>
        <w:t xml:space="preserve"> </w:t>
      </w:r>
      <w:r>
        <w:t xml:space="preserve">as voluntary energy efficiency agreements are in place and distortions of competition</w:t>
      </w:r>
      <w:r>
        <w:t xml:space="preserve"> </w:t>
      </w:r>
      <w:r>
        <w:t xml:space="preserve">between sites covered by ETS and others could occur. GHG BAT-AELs under the IED</w:t>
      </w:r>
      <w:r>
        <w:t xml:space="preserve"> </w:t>
      </w:r>
      <w:r>
        <w:t xml:space="preserve">would bring limited additional contribution in terms of carbon neutrality and an issue of</w:t>
      </w:r>
      <w:r>
        <w:t xml:space="preserve"> </w:t>
      </w:r>
      <w:r>
        <w:t xml:space="preserve">double regulation could result in terms of compliance obligations. In addition, due to the</w:t>
      </w:r>
      <w:r>
        <w:t xml:space="preserve"> </w:t>
      </w:r>
      <w:r>
        <w:t xml:space="preserve">ongoing revision of EU ETS there are uncertainties in estimating the future added value by</w:t>
      </w:r>
      <w:r>
        <w:t xml:space="preserve"> </w:t>
      </w:r>
      <w:r>
        <w:t xml:space="preserve">IED for emissions covered by ETS. However, at least one Member State considered that the</w:t>
      </w:r>
      <w:r>
        <w:t xml:space="preserve"> </w:t>
      </w:r>
      <w:r>
        <w:t xml:space="preserve">IED could take a more active role in decarbonisation.</w:t>
      </w:r>
      <w:r>
        <w:t xml:space="preserve"> </w:t>
      </w:r>
      <w:r>
        <w:t xml:space="preserve">Industry representatives agreed that a fair balance between pollution reduction and energy</w:t>
      </w:r>
      <w:r>
        <w:t xml:space="preserve"> </w:t>
      </w:r>
      <w:r>
        <w:t xml:space="preserve">usage for abatement is needed. However, they consider that potential additional measures</w:t>
      </w:r>
      <w:r>
        <w:t xml:space="preserve"> </w:t>
      </w:r>
      <w:r>
        <w:t xml:space="preserve">within the IED to accelerate direct and indirect GHG emission reductions from plants could</w:t>
      </w:r>
      <w:r>
        <w:t xml:space="preserve"> </w:t>
      </w:r>
      <w:r>
        <w:t xml:space="preserve">hinder the effective functioning of the EU ETS, jeopardising its success and efficiency.</w:t>
      </w:r>
      <w:r>
        <w:t xml:space="preserve"> </w:t>
      </w:r>
      <w:r>
        <w:t xml:space="preserve">Furthermore, industry considers that the IED should avoid covering GHG emissions and</w:t>
      </w:r>
      <w:r>
        <w:t xml:space="preserve"> </w:t>
      </w:r>
      <w:r>
        <w:t xml:space="preserve">energy efficiency where these are already covered by the EU ETS, as the IED is not suitable</w:t>
      </w:r>
      <w:r>
        <w:t xml:space="preserve"> </w:t>
      </w:r>
      <w:r>
        <w:t xml:space="preserve">for regulating them. GHG emissions of IED activities which are not covered by the ETS</w:t>
      </w:r>
      <w:r>
        <w:t xml:space="preserve"> </w:t>
      </w:r>
      <w:r>
        <w:t xml:space="preserve">Directive can already be addressed in the frame of the IED through the BREF (e.g., methane</w:t>
      </w:r>
      <w:r>
        <w:t xml:space="preserve"> </w:t>
      </w:r>
      <w:r>
        <w:t xml:space="preserve">slip values in the LCP BREF). The current system efficiently avoids any overlaps between</w:t>
      </w:r>
      <w:r>
        <w:t xml:space="preserve"> </w:t>
      </w:r>
      <w:r>
        <w:t xml:space="preserve">the two pieces of legislation while ensuring that pollutants can be regulated and reduced by</w:t>
      </w:r>
      <w:r>
        <w:t xml:space="preserve"> </w:t>
      </w:r>
      <w:r>
        <w:t xml:space="preserve">either of them.</w:t>
      </w:r>
      <w:r>
        <w:t xml:space="preserve"> </w:t>
      </w:r>
      <w:r>
        <w:t xml:space="preserve">Industry emphasised that deleting the provisions under Article 9 of the IED would create</w:t>
      </w:r>
      <w:r>
        <w:t xml:space="preserve"> </w:t>
      </w:r>
      <w:r>
        <w:t xml:space="preserve">uncertainties related to the investment framework and cancel the benefits brought by a</w:t>
      </w:r>
      <w:r>
        <w:t xml:space="preserve"> </w:t>
      </w:r>
      <w:r>
        <w:t xml:space="preserve">market-based instrument for plants covered by the EU ETS, leaving the choice for operators</w:t>
      </w:r>
      <w:r>
        <w:t xml:space="preserve"> </w:t>
      </w:r>
      <w:r>
        <w:t xml:space="preserve">to make the most cost-efficient investments. In addition, this could also have adverse effects</w:t>
      </w:r>
      <w:r>
        <w:t xml:space="preserve"> </w:t>
      </w:r>
      <w:r>
        <w:t xml:space="preserve">on the carbon price signal delivered through the EU ETS. Furthermore, industry feedback</w:t>
      </w:r>
      <w:r>
        <w:t xml:space="preserve"> </w:t>
      </w:r>
      <w:r>
        <w:t xml:space="preserve">indicated that by setting a constraint on GHG emissions at the level of each unit, instead of at</w:t>
      </w:r>
      <w:r>
        <w:t xml:space="preserve"> </w:t>
      </w:r>
      <w:r>
        <w:t xml:space="preserve">the installation level, the IED would leave no flexibility to operators to optimize abatement</w:t>
      </w:r>
      <w:r>
        <w:t xml:space="preserve"> </w:t>
      </w:r>
      <w:r>
        <w:t xml:space="preserve">options through a cost-efficient approach, making the industry less competitive. In addition,</w:t>
      </w:r>
      <w:r>
        <w:t xml:space="preserve"> </w:t>
      </w:r>
      <w:r>
        <w:t xml:space="preserve">the inclusion of GHG conditions in BREFs for installations outside the scope of EU ETS</w:t>
      </w:r>
      <w:r>
        <w:t xml:space="preserve"> </w:t>
      </w:r>
      <w:r>
        <w:t xml:space="preserve">would probably lead to slight environmental impacts, since those small installations are not</w:t>
      </w:r>
      <w:r>
        <w:t xml:space="preserve"> </w:t>
      </w:r>
      <w:r>
        <w:t xml:space="preserve">the main contributors to GHG emissions.</w:t>
      </w:r>
      <w:r>
        <w:t xml:space="preserve"> </w:t>
      </w:r>
      <w:r>
        <w:t xml:space="preserve">In the E-PRTR consultations, there was little discussion about the role of E-PRTR for</w:t>
      </w:r>
      <w:r>
        <w:t xml:space="preserve"> </w:t>
      </w:r>
      <w:r>
        <w:t xml:space="preserve">tracking the progress in decarbonisation but neither were there negative reactions. On the</w:t>
      </w:r>
      <w:r>
        <w:t xml:space="preserve"> </w:t>
      </w:r>
      <w:r>
        <w:t xml:space="preserve">reporting of disaggregated HFCs, HCFCs, CFCs and PFCs, a significant part of two</w:t>
      </w:r>
      <w:r>
        <w:t xml:space="preserve"> </w:t>
      </w:r>
      <w:r>
        <w:t xml:space="preserve">stakeholder groups – researchers, NGOs, public and authorities – noted that this was</w:t>
      </w:r>
      <w:r>
        <w:t xml:space="preserve"> </w:t>
      </w:r>
      <w:r>
        <w:t xml:space="preserve">important, whereas only a small share of industry representatives also considered it to be</w:t>
      </w:r>
      <w:r>
        <w:t xml:space="preserve"> </w:t>
      </w:r>
      <w:r>
        <w:t xml:space="preserve">important.</w:t>
      </w:r>
      <w:r>
        <w:t xml:space="preserve"> </w:t>
      </w:r>
      <w:r>
        <w:t xml:space="preserve">6. STAKEHOLDER VIEWS ON POLICY OPTIONS CONCERNING SECTORAL SCOPE (PO5-A TO I)</w:t>
      </w:r>
      <w:r>
        <w:t xml:space="preserve"> </w:t>
      </w:r>
      <w:r>
        <w:t xml:space="preserve">Stakeholder input is summarised at the level of the sub-options below. In addition, much</w:t>
      </w:r>
      <w:r>
        <w:t xml:space="preserve"> </w:t>
      </w:r>
      <w:r>
        <w:t xml:space="preserve">factual input was provided by stakeholders, via the overall consultation process, and two</w:t>
      </w:r>
      <w:r>
        <w:t xml:space="preserve"> </w:t>
      </w:r>
      <w:r>
        <w:t xml:space="preserve">specific consultations and studies performed: (i) to inform PO5-a considerations; and (ii) to</w:t>
      </w:r>
      <w:r>
        <w:t xml:space="preserve"> </w:t>
      </w:r>
      <w:r>
        <w:t xml:space="preserve">inform considerations regarding PO5-b to PO5-f . This factual input has been extensively</w:t>
      </w:r>
      <w:r>
        <w:t xml:space="preserve"> </w:t>
      </w:r>
      <w:r>
        <w:t xml:space="preserve">used in the sections considering IED and E-PRTR scope extension in Annex 8, pp. 184 et</w:t>
      </w:r>
      <w:r>
        <w:t xml:space="preserve"> </w:t>
      </w:r>
      <w:r>
        <w:t xml:space="preserve">seq.</w:t>
      </w:r>
      <w:r>
        <w:br/>
      </w:r>
      <w:r>
        <w:t xml:space="preserve">a. PO5-a: rearing of animals (cattle farming, expand IRPP AND a tailored</w:t>
      </w:r>
      <w:r>
        <w:t xml:space="preserve"> </w:t>
      </w:r>
      <w:r>
        <w:t xml:space="preserve">permitting process for the rearing of animals)</w:t>
      </w:r>
      <w:r>
        <w:br/>
      </w:r>
      <w:r>
        <w:t xml:space="preserve">NGOs are generally in favour of expanding the scope of the IED as proposed, and they</w:t>
      </w:r>
      <w:r>
        <w:t xml:space="preserve"> </w:t>
      </w:r>
      <w:r>
        <w:t xml:space="preserve">are also critical of the effectiveness of existing regulation. As an example, one NGO points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out that the IED approach of using thresholds can lead to avoidance of regulation by placing</w:t>
      </w:r>
      <w:r>
        <w:t xml:space="preserve"> </w:t>
      </w:r>
      <w:r>
        <w:t xml:space="preserve">farm sizes just below the threshold. NGOs also criticise the existing level of ambition of the</w:t>
      </w:r>
      <w:r>
        <w:t xml:space="preserve"> </w:t>
      </w:r>
      <w:r>
        <w:t xml:space="preserve">IRPP BAT conclusions. This criticism was also echoed by some Member State authorities</w:t>
      </w:r>
      <w:r>
        <w:t xml:space="preserve"> </w:t>
      </w:r>
      <w:r>
        <w:t xml:space="preserve">during focus group discussions, who mentioned that the IRPP BATC upper BAT-AELs</w:t>
      </w:r>
      <w:r>
        <w:t xml:space="preserve"> </w:t>
      </w:r>
      <w:r>
        <w:t xml:space="preserve">rarely go beyond the existing national requirements.</w:t>
      </w:r>
      <w:r>
        <w:t xml:space="preserve"> </w:t>
      </w:r>
      <w:r>
        <w:t xml:space="preserve">Several Member States are also in favour of inclusion of cattle farming within the IED.</w:t>
      </w:r>
      <w:r>
        <w:t xml:space="preserve"> </w:t>
      </w:r>
      <w:r>
        <w:t xml:space="preserve">For example, the German Environment Agency (UBA) has provided evidence highlighting</w:t>
      </w:r>
      <w:r>
        <w:t xml:space="preserve"> </w:t>
      </w:r>
      <w:r>
        <w:t xml:space="preserve">the potential positive benefit-cost ratio of including cattle farming within the IED, already</w:t>
      </w:r>
      <w:r>
        <w:t xml:space="preserve"> </w:t>
      </w:r>
      <w:r>
        <w:t xml:space="preserve">established in 2012, and provided details on environmental benefits that can be obtained from</w:t>
      </w:r>
      <w:r>
        <w:t xml:space="preserve"> </w:t>
      </w:r>
      <w:r>
        <w:t xml:space="preserve">the implementation of these proposals. Albeit generally supportive of this policy option,</w:t>
      </w:r>
      <w:r>
        <w:t xml:space="preserve"> </w:t>
      </w:r>
      <w:r>
        <w:t xml:space="preserve">Member State stakeholders also have concerns over introducing excessive additional</w:t>
      </w:r>
      <w:r>
        <w:t xml:space="preserve"> </w:t>
      </w:r>
      <w:r>
        <w:t xml:space="preserve">administrative burden, and hence support a tailored approach to minimise burden that can</w:t>
      </w:r>
      <w:r>
        <w:t xml:space="preserve"> </w:t>
      </w:r>
      <w:r>
        <w:t xml:space="preserve">accommodate those Member States already regulating smaller farms.</w:t>
      </w:r>
      <w:r>
        <w:t xml:space="preserve"> </w:t>
      </w:r>
      <w:r>
        <w:t xml:space="preserve">Further, several notes were made on the overall effectiveness of this without a “regulatory</w:t>
      </w:r>
      <w:r>
        <w:t xml:space="preserve"> </w:t>
      </w:r>
      <w:r>
        <w:t xml:space="preserve">framework for the sector”. This is noted because SMEs in particular are faced with increasing</w:t>
      </w:r>
      <w:r>
        <w:t xml:space="preserve"> </w:t>
      </w:r>
      <w:r>
        <w:t xml:space="preserve">administrative burden via having to respond to the demands of various different EU</w:t>
      </w:r>
      <w:r>
        <w:t xml:space="preserve"> </w:t>
      </w:r>
      <w:r>
        <w:t xml:space="preserve">Regulations and Directives. The tailored approach could be seen as a way to answer this, at</w:t>
      </w:r>
      <w:r>
        <w:t xml:space="preserve"> </w:t>
      </w:r>
      <w:r>
        <w:t xml:space="preserve">least partially. An example is provided in that the IED is important on IRPP for its BAT on</w:t>
      </w:r>
      <w:r>
        <w:t xml:space="preserve"> </w:t>
      </w:r>
      <w:r>
        <w:t xml:space="preserve">land spreading of manure, from which the Nitrates directive can benefit. Having more</w:t>
      </w:r>
      <w:r>
        <w:t xml:space="preserve"> </w:t>
      </w:r>
      <w:r>
        <w:t xml:space="preserve">integration between the two directives is seen as key.</w:t>
      </w:r>
      <w:r>
        <w:t xml:space="preserve"> </w:t>
      </w:r>
      <w:r>
        <w:t xml:space="preserve">On the lowering of IRPP thresholds, a business association campaign (6 stakeholders)</w:t>
      </w:r>
      <w:r>
        <w:t xml:space="preserve"> </w:t>
      </w:r>
      <w:r>
        <w:t xml:space="preserve">provided feedback on details of the existing IED regulation that they do not feel are effective,</w:t>
      </w:r>
      <w:r>
        <w:t xml:space="preserve"> </w:t>
      </w:r>
      <w:r>
        <w:t xml:space="preserve">with a large focus on the reporting and monitoring measures (i.e., which could be addressed</w:t>
      </w:r>
      <w:r>
        <w:t xml:space="preserve"> </w:t>
      </w:r>
      <w:r>
        <w:t xml:space="preserve">through the tailored approach). The level of feedback on IRPP scope expansion was not as</w:t>
      </w:r>
      <w:r>
        <w:t xml:space="preserve"> </w:t>
      </w:r>
      <w:r>
        <w:t xml:space="preserve">detailed as on the scope extension to cattle farming, with two main points: the opinion that it</w:t>
      </w:r>
      <w:r>
        <w:t xml:space="preserve"> </w:t>
      </w:r>
      <w:r>
        <w:t xml:space="preserve">is too soon to do an evaluation and update, given the 2017 publication of IRPP BATC, and</w:t>
      </w:r>
      <w:r>
        <w:t xml:space="preserve"> </w:t>
      </w:r>
      <w:r>
        <w:t xml:space="preserve">repeated concerns about administrative costs.</w:t>
      </w:r>
      <w:r>
        <w:t xml:space="preserve"> </w:t>
      </w:r>
      <w:r>
        <w:t xml:space="preserve">A Member State also opposed this based on it leading to additional farms being covered</w:t>
      </w:r>
      <w:r>
        <w:t xml:space="preserve"> </w:t>
      </w:r>
      <w:r>
        <w:t xml:space="preserve">under the IED, via the argument that these farms were already covered under national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On the tailored approach to permitting, overall Member States are in favour, largely based</w:t>
      </w:r>
      <w:r>
        <w:t xml:space="preserve"> </w:t>
      </w:r>
      <w:r>
        <w:t xml:space="preserve">on argumentation that there is a lot of other potentially overlapping regulation and that this is</w:t>
      </w:r>
      <w:r>
        <w:t xml:space="preserve"> </w:t>
      </w:r>
      <w:r>
        <w:t xml:space="preserve">an approach that could help avoid unnecessary additional administrative burden. Various</w:t>
      </w:r>
      <w:r>
        <w:t xml:space="preserve"> </w:t>
      </w:r>
      <w:r>
        <w:t xml:space="preserve">specific points of feedback were given by Member States and Industry on elements of the</w:t>
      </w:r>
      <w:r>
        <w:t xml:space="preserve"> </w:t>
      </w:r>
      <w:r>
        <w:t xml:space="preserve">current IRPP BATC and permitting approaches. Among NGOs, the main message was that</w:t>
      </w:r>
      <w:r>
        <w:t xml:space="preserve"> </w:t>
      </w:r>
      <w:r>
        <w:t xml:space="preserve">the EC should ensure that environmental protection standards are not compromised in favour</w:t>
      </w:r>
      <w:r>
        <w:t xml:space="preserve"> </w:t>
      </w:r>
      <w:r>
        <w:t xml:space="preserve">of efficiency.</w:t>
      </w:r>
      <w:r>
        <w:t xml:space="preserve"> </w:t>
      </w:r>
      <w:r>
        <w:t xml:space="preserve">Industry stakeholders have mixed views about this policy option, not wholly in favour</w:t>
      </w:r>
      <w:r>
        <w:t xml:space="preserve"> </w:t>
      </w:r>
      <w:r>
        <w:t xml:space="preserve">or against. Some industry representatives highlight the continued problem of excess manure</w:t>
      </w:r>
      <w:r>
        <w:t xml:space="preserve"> </w:t>
      </w:r>
      <w:r>
        <w:t xml:space="preserve">production and would implicitly support measures that helped to resolve this issue. Other</w:t>
      </w:r>
      <w:r>
        <w:t xml:space="preserve"> </w:t>
      </w:r>
      <w:r>
        <w:t xml:space="preserve">industry (associations) make overt statements against further regulation (both extension and</w:t>
      </w:r>
      <w:r>
        <w:t xml:space="preserve"> </w:t>
      </w:r>
      <w:r>
        <w:t xml:space="preserve">expansion), with the opinion that there already is enough environmental regulation on the</w:t>
      </w:r>
      <w:r>
        <w:t xml:space="preserve"> </w:t>
      </w:r>
      <w:r>
        <w:t xml:space="preserve">sector.</w:t>
      </w:r>
      <w:r>
        <w:br/>
      </w:r>
      <w:r>
        <w:t xml:space="preserve">On the extension to cattle farming, Business Associations are generally unsupportive of</w:t>
      </w:r>
      <w:r>
        <w:t xml:space="preserve"> </w:t>
      </w:r>
      <w:r>
        <w:t xml:space="preserve">expansion of the IED into cattle or could support a “limited expansion”, while they highlight</w:t>
      </w:r>
      <w:r>
        <w:t xml:space="preserve"> </w:t>
      </w:r>
      <w:r>
        <w:t xml:space="preserve">issues that they see with the current implementation of the IRPP BREF and associated</w:t>
      </w:r>
      <w:r>
        <w:t xml:space="preserve"> </w:t>
      </w:r>
      <w:r>
        <w:t xml:space="preserve">BATC. As an example, one association highlight that the cattle sector is already subject to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other EU regulations and, therefore, do not support this expansion to avoid regulatory</w:t>
      </w:r>
      <w:r>
        <w:t xml:space="preserve"> </w:t>
      </w:r>
      <w:r>
        <w:t xml:space="preserve">overlaps or duplication. Another business association also highlighted the existing regulations</w:t>
      </w:r>
      <w:r>
        <w:t xml:space="preserve"> </w:t>
      </w:r>
      <w:r>
        <w:t xml:space="preserve">and the need to avoid overlap, although they were not explicitly in favour or against. On the</w:t>
      </w:r>
      <w:r>
        <w:t xml:space="preserve"> </w:t>
      </w:r>
      <w:r>
        <w:t xml:space="preserve">other hand, individual company respondents tended to be supportive of the inclusion of cattle</w:t>
      </w:r>
      <w:r>
        <w:t xml:space="preserve"> </w:t>
      </w:r>
      <w:r>
        <w:t xml:space="preserve">farming within the IED, although these stakeholders did not include individual farm SMEs.</w:t>
      </w:r>
      <w:r>
        <w:t xml:space="preserve"> </w:t>
      </w:r>
      <w:r>
        <w:t xml:space="preserve">In a different context, drinking water companies and water authorities also regularly express</w:t>
      </w:r>
      <w:r>
        <w:t xml:space="preserve"> </w:t>
      </w:r>
      <w:r>
        <w:t xml:space="preserve">their concerns about the continuous increase of water treatment costs, notably related to</w:t>
      </w:r>
      <w:r>
        <w:t xml:space="preserve"> </w:t>
      </w:r>
      <w:r>
        <w:t xml:space="preserve">emissions to water from rearing of livestock, e.g. in relation to nitrate and pesticide removal</w:t>
      </w:r>
      <w:r>
        <w:t xml:space="preserve"> </w:t>
      </w:r>
      <w:r>
        <w:t xml:space="preserve">from surface and groundwater.</w:t>
      </w:r>
    </w:p>
    <w:p>
      <w:pPr>
        <w:pStyle w:val="BodyText"/>
      </w:pPr>
      <w:r>
        <w:t xml:space="preserve">Table A2-6: Stakeholder views on PO5-a</w:t>
      </w:r>
      <w:r>
        <w:t xml:space="preserve"> </w:t>
      </w:r>
      <w:r>
        <w:t xml:space="preserve">PO5-a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br/>
      </w:r>
      <w:r>
        <w:t xml:space="preserve">Neutral</w:t>
      </w:r>
      <w:r>
        <w:t xml:space="preserve"> </w:t>
      </w:r>
      <w:r>
        <w:t xml:space="preserve">IED#31 Include cattle</w:t>
      </w:r>
      <w:r>
        <w:t xml:space="preserve"> </w:t>
      </w:r>
      <w:r>
        <w:t xml:space="preserve">rearing</w:t>
      </w:r>
      <w:r>
        <w:t xml:space="preserve"> </w:t>
      </w:r>
      <w:r>
        <w:t xml:space="preserve">Business case made by</w:t>
      </w:r>
      <w:r>
        <w:t xml:space="preserve"> </w:t>
      </w:r>
      <w:r>
        <w:t xml:space="preserve">some MS authorities to</w:t>
      </w:r>
      <w:r>
        <w:t xml:space="preserve"> </w:t>
      </w:r>
      <w:r>
        <w:t xml:space="preserve">include cattle farming.</w:t>
      </w:r>
      <w:r>
        <w:t xml:space="preserve"> </w:t>
      </w:r>
      <w:r>
        <w:t xml:space="preserve">Strong support from</w:t>
      </w:r>
      <w:r>
        <w:t xml:space="preserve"> </w:t>
      </w:r>
      <w:r>
        <w:t xml:space="preserve">NGOs across the board.</w:t>
      </w:r>
      <w:r>
        <w:t xml:space="preserve"> </w:t>
      </w:r>
      <w:r>
        <w:t xml:space="preserve">Implied support from</w:t>
      </w:r>
      <w:r>
        <w:t xml:space="preserve"> </w:t>
      </w:r>
      <w:r>
        <w:t xml:space="preserve">some businesses who</w:t>
      </w:r>
      <w:r>
        <w:t xml:space="preserve"> </w:t>
      </w:r>
      <w:r>
        <w:t xml:space="preserve">highlight the extent of</w:t>
      </w:r>
      <w:r>
        <w:t xml:space="preserve"> </w:t>
      </w:r>
      <w:r>
        <w:t xml:space="preserve">remaining manure issues.</w:t>
      </w:r>
      <w:r>
        <w:t xml:space="preserve"> </w:t>
      </w:r>
      <w:r>
        <w:t xml:space="preserve">Explicit feedback</w:t>
      </w:r>
      <w:r>
        <w:t xml:space="preserve"> </w:t>
      </w:r>
      <w:r>
        <w:t xml:space="preserve">provided by industry</w:t>
      </w:r>
      <w:r>
        <w:t xml:space="preserve"> </w:t>
      </w:r>
      <w:r>
        <w:t xml:space="preserve">associations who state not</w:t>
      </w:r>
      <w:r>
        <w:t xml:space="preserve"> </w:t>
      </w:r>
      <w:r>
        <w:t xml:space="preserve">to be in favour of this</w:t>
      </w:r>
      <w:r>
        <w:t xml:space="preserve"> </w:t>
      </w:r>
      <w:r>
        <w:t xml:space="preserve">option, citing the</w:t>
      </w:r>
      <w:r>
        <w:t xml:space="preserve"> </w:t>
      </w:r>
      <w:r>
        <w:t xml:space="preserve">presence of existing EU</w:t>
      </w:r>
      <w:r>
        <w:t xml:space="preserve"> </w:t>
      </w:r>
      <w:r>
        <w:t xml:space="preserve">and national regulations.</w:t>
      </w:r>
      <w:r>
        <w:t xml:space="preserve"> </w:t>
      </w:r>
      <w:r>
        <w:t xml:space="preserve">FG participants (MS</w:t>
      </w:r>
      <w:r>
        <w:t xml:space="preserve"> </w:t>
      </w:r>
      <w:r>
        <w:t xml:space="preserve">representatives) had</w:t>
      </w:r>
      <w:r>
        <w:t xml:space="preserve"> </w:t>
      </w:r>
      <w:r>
        <w:t xml:space="preserve">implicit neutral positions,</w:t>
      </w:r>
      <w:r>
        <w:t xml:space="preserve"> </w:t>
      </w:r>
      <w:r>
        <w:t xml:space="preserve">as opportunity was given</w:t>
      </w:r>
      <w:r>
        <w:t xml:space="preserve"> </w:t>
      </w:r>
      <w:r>
        <w:t xml:space="preserve">for vocal opposition.</w:t>
      </w:r>
      <w:r>
        <w:t xml:space="preserve"> </w:t>
      </w:r>
      <w:r>
        <w:t xml:space="preserve">IED#32 Amend capacity</w:t>
      </w:r>
      <w:r>
        <w:t xml:space="preserve"> </w:t>
      </w:r>
      <w:r>
        <w:t xml:space="preserve">thresholds for rearing of</w:t>
      </w:r>
      <w:r>
        <w:t xml:space="preserve"> </w:t>
      </w:r>
      <w:r>
        <w:t xml:space="preserve">pigs and poultry</w:t>
      </w:r>
      <w:r>
        <w:t xml:space="preserve"> </w:t>
      </w:r>
      <w:r>
        <w:t xml:space="preserve">Support from NGOs for</w:t>
      </w:r>
      <w:r>
        <w:t xml:space="preserve"> </w:t>
      </w:r>
      <w:r>
        <w:t xml:space="preserve">all measures on the basis</w:t>
      </w:r>
      <w:r>
        <w:t xml:space="preserve"> </w:t>
      </w:r>
      <w:r>
        <w:t xml:space="preserve">of observing that the</w:t>
      </w:r>
      <w:r>
        <w:t xml:space="preserve"> </w:t>
      </w:r>
      <w:r>
        <w:t xml:space="preserve">IRPP sector emissions are</w:t>
      </w:r>
      <w:r>
        <w:t xml:space="preserve"> </w:t>
      </w:r>
      <w:r>
        <w:t xml:space="preserve">still very high. One</w:t>
      </w:r>
      <w:r>
        <w:t xml:space="preserve"> </w:t>
      </w:r>
      <w:r>
        <w:t xml:space="preserve">Member State also</w:t>
      </w:r>
      <w:r>
        <w:t xml:space="preserve"> </w:t>
      </w:r>
      <w:r>
        <w:t xml:space="preserve">expressed explicit support</w:t>
      </w:r>
      <w:r>
        <w:t xml:space="preserve"> </w:t>
      </w:r>
      <w:r>
        <w:t xml:space="preserve">for lowering the IED</w:t>
      </w:r>
      <w:r>
        <w:t xml:space="preserve"> </w:t>
      </w:r>
      <w:r>
        <w:t xml:space="preserve">thresholds.</w:t>
      </w:r>
      <w:r>
        <w:t xml:space="preserve"> </w:t>
      </w:r>
      <w:r>
        <w:t xml:space="preserve">Two Member States did</w:t>
      </w:r>
      <w:r>
        <w:t xml:space="preserve"> </w:t>
      </w:r>
      <w:r>
        <w:t xml:space="preserve">not support this measure,</w:t>
      </w:r>
      <w:r>
        <w:t xml:space="preserve"> </w:t>
      </w:r>
      <w:r>
        <w:t xml:space="preserve">citing concerns on</w:t>
      </w:r>
      <w:r>
        <w:t xml:space="preserve"> </w:t>
      </w:r>
      <w:r>
        <w:t xml:space="preserve">administrative cost and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industry.</w:t>
      </w:r>
      <w:r>
        <w:t xml:space="preserve"> </w:t>
      </w:r>
      <w:r>
        <w:t xml:space="preserve">Most Member State</w:t>
      </w:r>
      <w:r>
        <w:t xml:space="preserve"> </w:t>
      </w:r>
      <w:r>
        <w:t xml:space="preserve">Authorities did not</w:t>
      </w:r>
      <w:r>
        <w:t xml:space="preserve"> </w:t>
      </w:r>
      <w:r>
        <w:t xml:space="preserve">express explicit support</w:t>
      </w:r>
      <w:r>
        <w:t xml:space="preserve"> </w:t>
      </w:r>
      <w:r>
        <w:t xml:space="preserve">or opposition. Some</w:t>
      </w:r>
      <w:r>
        <w:t xml:space="preserve"> </w:t>
      </w:r>
      <w:r>
        <w:t xml:space="preserve">acknowledged the need,</w:t>
      </w:r>
      <w:r>
        <w:t xml:space="preserve"> </w:t>
      </w:r>
      <w:r>
        <w:t xml:space="preserve">but observed current</w:t>
      </w:r>
      <w:r>
        <w:t xml:space="preserve"> </w:t>
      </w:r>
      <w:r>
        <w:t xml:space="preserve">IRPP BREF ambition</w:t>
      </w:r>
      <w:r>
        <w:t xml:space="preserve"> </w:t>
      </w:r>
      <w:r>
        <w:t xml:space="preserve">levels may be too easy to</w:t>
      </w:r>
      <w:r>
        <w:t xml:space="preserve"> </w:t>
      </w:r>
      <w:r>
        <w:t xml:space="preserve">meet. Thus, it does not</w:t>
      </w:r>
      <w:r>
        <w:t xml:space="preserve"> </w:t>
      </w:r>
      <w:r>
        <w:t xml:space="preserve">capture all potential</w:t>
      </w:r>
      <w:r>
        <w:t xml:space="preserve"> </w:t>
      </w:r>
      <w:r>
        <w:t xml:space="preserve">environmental benefits</w:t>
      </w:r>
      <w:r>
        <w:t xml:space="preserve"> </w:t>
      </w:r>
      <w:r>
        <w:t xml:space="preserve">that could be made at</w:t>
      </w:r>
      <w:r>
        <w:t xml:space="preserve"> </w:t>
      </w:r>
      <w:r>
        <w:t xml:space="preserve">reasonable cost.</w:t>
      </w:r>
      <w:r>
        <w:t xml:space="preserve"> </w:t>
      </w:r>
      <w:r>
        <w:t xml:space="preserve">IED#33 Introduce a</w:t>
      </w:r>
      <w:r>
        <w:t xml:space="preserve"> </w:t>
      </w:r>
      <w:r>
        <w:t xml:space="preserve">tailored regulatory</w:t>
      </w:r>
      <w:r>
        <w:t xml:space="preserve"> </w:t>
      </w:r>
      <w:r>
        <w:t xml:space="preserve">framework for</w:t>
      </w:r>
      <w:r>
        <w:t xml:space="preserve"> </w:t>
      </w:r>
      <w:r>
        <w:t xml:space="preserve">installations carrying out</w:t>
      </w:r>
      <w:r>
        <w:t xml:space="preserve"> </w:t>
      </w:r>
      <w:r>
        <w:t xml:space="preserve">rearing of animals</w:t>
      </w:r>
      <w:r>
        <w:t xml:space="preserve"> </w:t>
      </w:r>
      <w:r>
        <w:t xml:space="preserve">Member States are</w:t>
      </w:r>
      <w:r>
        <w:t xml:space="preserve"> </w:t>
      </w:r>
      <w:r>
        <w:t xml:space="preserve">generally supportive of</w:t>
      </w:r>
      <w:r>
        <w:t xml:space="preserve"> </w:t>
      </w:r>
      <w:r>
        <w:t xml:space="preserve">this measure. Almost all</w:t>
      </w:r>
      <w:r>
        <w:t xml:space="preserve"> </w:t>
      </w:r>
      <w:r>
        <w:t xml:space="preserve">Member States that</w:t>
      </w:r>
      <w:r>
        <w:t xml:space="preserve"> </w:t>
      </w:r>
      <w:r>
        <w:t xml:space="preserve">participated in the Focus</w:t>
      </w:r>
      <w:r>
        <w:t xml:space="preserve"> </w:t>
      </w:r>
      <w:r>
        <w:t xml:space="preserve">Group highlighted that</w:t>
      </w:r>
      <w:r>
        <w:t xml:space="preserve"> </w:t>
      </w:r>
      <w:r>
        <w:t xml:space="preserve">there is existing</w:t>
      </w:r>
      <w:r>
        <w:t xml:space="preserve"> </w:t>
      </w:r>
      <w:r>
        <w:t xml:space="preserve">regulation and that the</w:t>
      </w:r>
      <w:r>
        <w:t xml:space="preserve"> </w:t>
      </w:r>
      <w:r>
        <w:t xml:space="preserve">IED should avoid</w:t>
      </w:r>
      <w:r>
        <w:t xml:space="preserve"> </w:t>
      </w:r>
      <w:r>
        <w:t xml:space="preserve">overlap.</w:t>
      </w:r>
      <w:r>
        <w:t xml:space="preserve"> </w:t>
      </w:r>
      <w:r>
        <w:t xml:space="preserve">Questions on this topic</w:t>
      </w:r>
      <w:r>
        <w:t xml:space="preserve"> </w:t>
      </w:r>
      <w:r>
        <w:t xml:space="preserve">were often used to repeat</w:t>
      </w:r>
      <w:r>
        <w:t xml:space="preserve"> </w:t>
      </w:r>
      <w:r>
        <w:t xml:space="preserve">the point of being against</w:t>
      </w:r>
      <w:r>
        <w:t xml:space="preserve"> </w:t>
      </w:r>
      <w:r>
        <w:t xml:space="preserve">scope</w:t>
      </w:r>
      <w:r>
        <w:t xml:space="preserve"> </w:t>
      </w:r>
      <w:r>
        <w:t xml:space="preserve">extensions/expansions,</w:t>
      </w:r>
      <w:r>
        <w:t xml:space="preserve"> </w:t>
      </w:r>
      <w:r>
        <w:t xml:space="preserve">and little specific</w:t>
      </w:r>
      <w:r>
        <w:t xml:space="preserve"> </w:t>
      </w:r>
      <w:r>
        <w:t xml:space="preserve">feedback was provided on</w:t>
      </w:r>
      <w:r>
        <w:t xml:space="preserve"> </w:t>
      </w:r>
      <w:r>
        <w:t xml:space="preserve">the tailored approach by</w:t>
      </w:r>
      <w:r>
        <w:t xml:space="preserve"> </w:t>
      </w:r>
      <w:r>
        <w:t xml:space="preserve">industry.</w:t>
      </w:r>
      <w:r>
        <w:t xml:space="preserve"> </w:t>
      </w:r>
      <w:r>
        <w:t xml:space="preserve">NGOs generally</w:t>
      </w:r>
      <w:r>
        <w:t xml:space="preserve"> </w:t>
      </w:r>
      <w:r>
        <w:t xml:space="preserve">emphasised that the</w:t>
      </w:r>
      <w:r>
        <w:t xml:space="preserve"> </w:t>
      </w:r>
      <w:r>
        <w:t xml:space="preserve">tailored approach should</w:t>
      </w:r>
      <w:r>
        <w:t xml:space="preserve"> </w:t>
      </w:r>
      <w:r>
        <w:t xml:space="preserve">not result in lower</w:t>
      </w:r>
      <w:r>
        <w:t xml:space="preserve"> </w:t>
      </w:r>
      <w:r>
        <w:t xml:space="preserve">environmental protection</w:t>
      </w:r>
      <w:r>
        <w:t xml:space="preserve"> </w:t>
      </w:r>
      <w:r>
        <w:t xml:space="preserve">standards.</w:t>
      </w:r>
    </w:p>
    <w:p>
      <w:pPr>
        <w:pStyle w:val="Compact"/>
        <w:numPr>
          <w:ilvl w:val="0"/>
          <w:numId w:val="1008"/>
        </w:numPr>
      </w:pPr>
      <w:r>
        <w:t xml:space="preserve">PO5-b: Extension of current sectoral scope in battery production, smitheries,</w:t>
      </w:r>
      <w:r>
        <w:t xml:space="preserve"> </w:t>
      </w:r>
      <w:r>
        <w:t xml:space="preserve">textiles, forging presses, cold rolling, wiredrawing, AND shipbuilding and</w:t>
      </w:r>
      <w:r>
        <w:t xml:space="preserve"> </w:t>
      </w:r>
      <w:r>
        <w:t xml:space="preserve">ship-dismantling.</w:t>
      </w:r>
      <w:r>
        <w:br/>
      </w:r>
      <w:r>
        <w:t xml:space="preserve">Environmental NGOs appear generally supportive of expanding the scope of the IED to</w:t>
      </w:r>
      <w:r>
        <w:t xml:space="preserve"> </w:t>
      </w:r>
      <w:r>
        <w:t xml:space="preserve">cover the sectors within this option. They consider the environmental pressures arising from</w:t>
      </w:r>
      <w:r>
        <w:t xml:space="preserve"> </w:t>
      </w:r>
      <w:r>
        <w:t xml:space="preserve">the sectors that would be covered by this policy option to be significant. Further, they</w:t>
      </w:r>
    </w:p>
    <w:p>
      <w:pPr>
        <w:pStyle w:val="FirstParagraph"/>
      </w:pPr>
      <w:r>
        <w:t xml:space="preserve">94</w:t>
      </w:r>
    </w:p>
    <w:p>
      <w:pPr>
        <w:pStyle w:val="BodyText"/>
      </w:pPr>
      <w:r>
        <w:t xml:space="preserve">consider the potential for reduction of these pressures were the policy option to be</w:t>
      </w:r>
      <w:r>
        <w:t xml:space="preserve"> </w:t>
      </w:r>
      <w:r>
        <w:t xml:space="preserve">implemented as moderate to significant.</w:t>
      </w:r>
      <w:r>
        <w:t xml:space="preserve"> </w:t>
      </w:r>
      <w:r>
        <w:t xml:space="preserve">Industry respondents, however, are generally not convinced that the IED could benefit</w:t>
      </w:r>
      <w:r>
        <w:t xml:space="preserve"> </w:t>
      </w:r>
      <w:r>
        <w:t xml:space="preserve">these sectors. They nevertheless generally identify the environmental pressures arising from</w:t>
      </w:r>
      <w:r>
        <w:t xml:space="preserve"> </w:t>
      </w:r>
      <w:r>
        <w:t xml:space="preserve">the sectors under this policy option as being slight to moderate. They also consider the</w:t>
      </w:r>
      <w:r>
        <w:t xml:space="preserve"> </w:t>
      </w:r>
      <w:r>
        <w:t xml:space="preserve">potential for reduction of these pressures if the option were implemented as slight to</w:t>
      </w:r>
      <w:r>
        <w:t xml:space="preserve"> </w:t>
      </w:r>
      <w:r>
        <w:t xml:space="preserve">moderate. In addition, industry notes impacts for each of the measures on EU</w:t>
      </w:r>
      <w:r>
        <w:t xml:space="preserve"> </w:t>
      </w:r>
      <w:r>
        <w:t xml:space="preserve">competitiveness, EU market share and on trade with third countries.</w:t>
      </w:r>
      <w:r>
        <w:br/>
      </w:r>
      <w:r>
        <w:t xml:space="preserve">Member state respondents have more neutral views. Their estimates of environmental</w:t>
      </w:r>
      <w:r>
        <w:t xml:space="preserve"> </w:t>
      </w:r>
      <w:r>
        <w:t xml:space="preserve">pressures and scope for reduction if the policy option were implemented tend to be similar to,</w:t>
      </w:r>
      <w:r>
        <w:t xml:space="preserve"> </w:t>
      </w:r>
      <w:r>
        <w:t xml:space="preserve">though slightly higher than, the estimates from industry. These respondents generally indicate</w:t>
      </w:r>
      <w:r>
        <w:t xml:space="preserve"> </w:t>
      </w:r>
      <w:r>
        <w:t xml:space="preserve">that there is some legislative basis for these sectors in their Member State and, in around 50%</w:t>
      </w:r>
      <w:r>
        <w:t xml:space="preserve"> </w:t>
      </w:r>
      <w:r>
        <w:t xml:space="preserve">of cases, there are also financial instruments and voluntary measures.</w:t>
      </w:r>
    </w:p>
    <w:p>
      <w:pPr>
        <w:pStyle w:val="BodyText"/>
      </w:pPr>
      <w:r>
        <w:t xml:space="preserve">Table A2-6: Stakeholder views on PO5-b</w:t>
      </w:r>
      <w:r>
        <w:t xml:space="preserve"> </w:t>
      </w:r>
      <w:r>
        <w:t xml:space="preserve">PO5-b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br/>
      </w:r>
      <w:r>
        <w:t xml:space="preserve">Neutral</w:t>
      </w:r>
      <w:r>
        <w:t xml:space="preserve"> </w:t>
      </w:r>
      <w:r>
        <w:t xml:space="preserve">IED#34 Include battery</w:t>
      </w:r>
      <w:r>
        <w:t xml:space="preserve"> </w:t>
      </w:r>
      <w:r>
        <w:t xml:space="preserve">production</w:t>
      </w:r>
      <w:r>
        <w:t xml:space="preserve"> </w:t>
      </w:r>
      <w:r>
        <w:t xml:space="preserve">Environmental NGOs</w:t>
      </w:r>
      <w:r>
        <w:t xml:space="preserve"> </w:t>
      </w:r>
      <w:r>
        <w:t xml:space="preserve">anticipate a significant</w:t>
      </w:r>
      <w:r>
        <w:t xml:space="preserve"> </w:t>
      </w:r>
      <w:r>
        <w:t xml:space="preserve">reduction in most</w:t>
      </w:r>
      <w:r>
        <w:t xml:space="preserve"> </w:t>
      </w:r>
      <w:r>
        <w:t xml:space="preserve">environmental pressures</w:t>
      </w:r>
      <w:r>
        <w:t xml:space="preserve"> </w:t>
      </w:r>
      <w:r>
        <w:t xml:space="preserve">if IED provisions are</w:t>
      </w:r>
      <w:r>
        <w:t xml:space="preserve"> </w:t>
      </w:r>
      <w:r>
        <w:t xml:space="preserve">applied.</w:t>
      </w:r>
      <w:r>
        <w:br/>
      </w:r>
      <w:r>
        <w:t xml:space="preserve">One MS authority</w:t>
      </w:r>
      <w:r>
        <w:t xml:space="preserve"> </w:t>
      </w:r>
      <w:r>
        <w:t xml:space="preserve">supports including</w:t>
      </w:r>
      <w:r>
        <w:t xml:space="preserve"> </w:t>
      </w:r>
      <w:r>
        <w:t xml:space="preserve">lithium-ion battery</w:t>
      </w:r>
      <w:r>
        <w:t xml:space="preserve"> </w:t>
      </w:r>
      <w:r>
        <w:t xml:space="preserve">production, sorting and</w:t>
      </w:r>
      <w:r>
        <w:t xml:space="preserve"> </w:t>
      </w:r>
      <w:r>
        <w:t xml:space="preserve">recycling plants in IED.</w:t>
      </w:r>
      <w:r>
        <w:t xml:space="preserve"> </w:t>
      </w:r>
      <w:r>
        <w:t xml:space="preserve">Industry stakeholders</w:t>
      </w:r>
      <w:r>
        <w:t xml:space="preserve"> </w:t>
      </w:r>
      <w:r>
        <w:t xml:space="preserve">generally suggest that</w:t>
      </w:r>
      <w:r>
        <w:t xml:space="preserve"> </w:t>
      </w:r>
      <w:r>
        <w:t xml:space="preserve">reductions in</w:t>
      </w:r>
      <w:r>
        <w:t xml:space="preserve"> </w:t>
      </w:r>
      <w:r>
        <w:t xml:space="preserve">environmental pressures</w:t>
      </w:r>
      <w:r>
        <w:t xml:space="preserve"> </w:t>
      </w:r>
      <w:r>
        <w:t xml:space="preserve">if IED is applied will be</w:t>
      </w:r>
      <w:r>
        <w:t xml:space="preserve"> </w:t>
      </w:r>
      <w:r>
        <w:t xml:space="preserve">slight to moderate.</w:t>
      </w:r>
      <w:r>
        <w:br/>
      </w:r>
      <w:r>
        <w:t xml:space="preserve">National MS authorities</w:t>
      </w:r>
      <w:r>
        <w:t xml:space="preserve"> </w:t>
      </w:r>
      <w:r>
        <w:t xml:space="preserve">anticipate slight to</w:t>
      </w:r>
      <w:r>
        <w:t xml:space="preserve"> </w:t>
      </w:r>
      <w:r>
        <w:t xml:space="preserve">moderate reductions in</w:t>
      </w:r>
      <w:r>
        <w:t xml:space="preserve"> </w:t>
      </w:r>
      <w:r>
        <w:t xml:space="preserve">most environmental</w:t>
      </w:r>
      <w:r>
        <w:t xml:space="preserve"> </w:t>
      </w:r>
      <w:r>
        <w:t xml:space="preserve">pressures if IED</w:t>
      </w:r>
      <w:r>
        <w:t xml:space="preserve"> </w:t>
      </w:r>
      <w:r>
        <w:t xml:space="preserve">provisions are applied.</w:t>
      </w:r>
      <w:r>
        <w:br/>
      </w:r>
      <w:r>
        <w:t xml:space="preserve">IED#36 Include forging</w:t>
      </w:r>
      <w:r>
        <w:t xml:space="preserve"> </w:t>
      </w:r>
      <w:r>
        <w:t xml:space="preserve">presses, cold rolling, with</w:t>
      </w:r>
      <w:r>
        <w:t xml:space="preserve"> </w:t>
      </w:r>
      <w:r>
        <w:t xml:space="preserve">capacity exceeding 10 t/h,</w:t>
      </w:r>
      <w:r>
        <w:t xml:space="preserve"> </w:t>
      </w:r>
      <w:r>
        <w:t xml:space="preserve">and wiredrawing, with</w:t>
      </w:r>
      <w:r>
        <w:t xml:space="preserve"> </w:t>
      </w:r>
      <w:r>
        <w:t xml:space="preserve">capacity exceeding 2 t/h</w:t>
      </w:r>
      <w:r>
        <w:t xml:space="preserve"> </w:t>
      </w:r>
      <w:r>
        <w:t xml:space="preserve">Environmental NGOs</w:t>
      </w:r>
      <w:r>
        <w:t xml:space="preserve"> </w:t>
      </w:r>
      <w:r>
        <w:t xml:space="preserve">anticipate a significant</w:t>
      </w:r>
      <w:r>
        <w:t xml:space="preserve"> </w:t>
      </w:r>
      <w:r>
        <w:t xml:space="preserve">reduction in many</w:t>
      </w:r>
      <w:r>
        <w:t xml:space="preserve"> </w:t>
      </w:r>
      <w:r>
        <w:t xml:space="preserve">environmental pressures</w:t>
      </w:r>
      <w:r>
        <w:t xml:space="preserve"> </w:t>
      </w:r>
      <w:r>
        <w:t xml:space="preserve">if IED provisions are</w:t>
      </w:r>
      <w:r>
        <w:t xml:space="preserve"> </w:t>
      </w:r>
      <w:r>
        <w:t xml:space="preserve">applied.</w:t>
      </w:r>
      <w:r>
        <w:t xml:space="preserve"> </w:t>
      </w:r>
      <w:r>
        <w:t xml:space="preserve">One MS authority</w:t>
      </w:r>
      <w:r>
        <w:t xml:space="preserve"> </w:t>
      </w:r>
      <w:r>
        <w:t xml:space="preserve">explicitly supports</w:t>
      </w:r>
      <w:r>
        <w:t xml:space="preserve"> </w:t>
      </w:r>
      <w:r>
        <w:t xml:space="preserve">inclusion of cold rolling</w:t>
      </w:r>
      <w:r>
        <w:t xml:space="preserve"> </w:t>
      </w:r>
      <w:r>
        <w:t xml:space="preserve">with capacity exceeding</w:t>
      </w:r>
      <w:r>
        <w:t xml:space="preserve"> </w:t>
      </w:r>
      <w:r>
        <w:t xml:space="preserve">10t/h.</w:t>
      </w:r>
      <w:r>
        <w:t xml:space="preserve"> </w:t>
      </w:r>
      <w:r>
        <w:t xml:space="preserve">Industry stakeholders</w:t>
      </w:r>
      <w:r>
        <w:t xml:space="preserve"> </w:t>
      </w:r>
      <w:r>
        <w:t xml:space="preserve">generally suggest that</w:t>
      </w:r>
      <w:r>
        <w:t xml:space="preserve"> </w:t>
      </w:r>
      <w:r>
        <w:t xml:space="preserve">reductions in many</w:t>
      </w:r>
      <w:r>
        <w:t xml:space="preserve"> </w:t>
      </w:r>
      <w:r>
        <w:t xml:space="preserve">environmental pressures</w:t>
      </w:r>
      <w:r>
        <w:t xml:space="preserve"> </w:t>
      </w:r>
      <w:r>
        <w:t xml:space="preserve">if IED is applied will be</w:t>
      </w:r>
      <w:r>
        <w:t xml:space="preserve"> </w:t>
      </w:r>
      <w:r>
        <w:t xml:space="preserve">no impact to slight.</w:t>
      </w:r>
      <w:r>
        <w:t xml:space="preserve"> </w:t>
      </w:r>
      <w:r>
        <w:t xml:space="preserve">However, they also</w:t>
      </w:r>
      <w:r>
        <w:t xml:space="preserve"> </w:t>
      </w:r>
      <w:r>
        <w:t xml:space="preserve">anticipate moderate to</w:t>
      </w:r>
      <w:r>
        <w:t xml:space="preserve"> </w:t>
      </w:r>
      <w:r>
        <w:t xml:space="preserve">significant impacts for</w:t>
      </w:r>
      <w:r>
        <w:t xml:space="preserve"> </w:t>
      </w:r>
      <w:r>
        <w:t xml:space="preserve">energy use,</w:t>
      </w:r>
      <w:r>
        <w:t xml:space="preserve"> </w:t>
      </w:r>
      <w:r>
        <w:t xml:space="preserve">resource/material use and</w:t>
      </w:r>
      <w:r>
        <w:t xml:space="preserve"> </w:t>
      </w:r>
      <w:r>
        <w:t xml:space="preserve">water use.</w:t>
      </w:r>
      <w:r>
        <w:br/>
      </w:r>
      <w:r>
        <w:t xml:space="preserve">National MS authorities</w:t>
      </w:r>
      <w:r>
        <w:t xml:space="preserve"> </w:t>
      </w:r>
      <w:r>
        <w:t xml:space="preserve">anticipate slight to</w:t>
      </w:r>
      <w:r>
        <w:t xml:space="preserve"> </w:t>
      </w:r>
      <w:r>
        <w:t xml:space="preserve">moderate reductions in</w:t>
      </w:r>
      <w:r>
        <w:t xml:space="preserve"> </w:t>
      </w:r>
      <w:r>
        <w:t xml:space="preserve">most environmental</w:t>
      </w:r>
      <w:r>
        <w:t xml:space="preserve"> </w:t>
      </w:r>
      <w:r>
        <w:t xml:space="preserve">pressures if IED</w:t>
      </w:r>
      <w:r>
        <w:t xml:space="preserve"> </w:t>
      </w:r>
      <w:r>
        <w:t xml:space="preserve">provisions are applied.</w:t>
      </w:r>
      <w:r>
        <w:br/>
      </w:r>
      <w:r>
        <w:t xml:space="preserve">It is also queried whether</w:t>
      </w:r>
      <w:r>
        <w:t xml:space="preserve"> </w:t>
      </w:r>
      <w:r>
        <w:t xml:space="preserve">cold rolling and wire</w:t>
      </w:r>
      <w:r>
        <w:t xml:space="preserve"> </w:t>
      </w:r>
      <w:r>
        <w:t xml:space="preserve">drawing are already</w:t>
      </w:r>
      <w:r>
        <w:t xml:space="preserve"> </w:t>
      </w:r>
      <w:r>
        <w:t xml:space="preserve">covered by the Ferrous</w:t>
      </w:r>
      <w:r>
        <w:t xml:space="preserve"> </w:t>
      </w:r>
      <w:r>
        <w:t xml:space="preserve">Metals Processing BREF.</w:t>
      </w:r>
      <w:r>
        <w:t xml:space="preserve"> </w:t>
      </w:r>
      <w:r>
        <w:t xml:space="preserve">IED#37 Include finishing</w:t>
      </w:r>
      <w:r>
        <w:t xml:space="preserve"> </w:t>
      </w:r>
      <w:r>
        <w:t xml:space="preserve">activities with the</w:t>
      </w:r>
      <w:r>
        <w:t xml:space="preserve"> </w:t>
      </w:r>
      <w:r>
        <w:t xml:space="preserve">existing capacity</w:t>
      </w:r>
      <w:r>
        <w:t xml:space="preserve"> </w:t>
      </w:r>
      <w:r>
        <w:t xml:space="preserve">thresholds in activity 6.2</w:t>
      </w:r>
      <w:r>
        <w:t xml:space="preserve"> </w:t>
      </w:r>
      <w:r>
        <w:t xml:space="preserve">(pre-treatment or dyeing</w:t>
      </w:r>
      <w:r>
        <w:t xml:space="preserve"> </w:t>
      </w:r>
      <w:r>
        <w:t xml:space="preserve">of textile fibres or</w:t>
      </w:r>
      <w:r>
        <w:t xml:space="preserve"> </w:t>
      </w:r>
      <w:r>
        <w:t xml:space="preserve">textiles)</w:t>
      </w:r>
      <w:r>
        <w:t xml:space="preserve"> </w:t>
      </w:r>
      <w:r>
        <w:t xml:space="preserve">Environmental NGOs</w:t>
      </w:r>
      <w:r>
        <w:t xml:space="preserve"> </w:t>
      </w:r>
      <w:r>
        <w:t xml:space="preserve">indicate moderate to</w:t>
      </w:r>
      <w:r>
        <w:t xml:space="preserve"> </w:t>
      </w:r>
      <w:r>
        <w:t xml:space="preserve">significant environmental</w:t>
      </w:r>
      <w:r>
        <w:t xml:space="preserve"> </w:t>
      </w:r>
      <w:r>
        <w:t xml:space="preserve">pressures from textile</w:t>
      </w:r>
      <w:r>
        <w:t xml:space="preserve"> </w:t>
      </w:r>
      <w:r>
        <w:t xml:space="preserve">activities below current</w:t>
      </w:r>
      <w:r>
        <w:t xml:space="preserve"> </w:t>
      </w:r>
      <w:r>
        <w:t xml:space="preserve">IED production capacity</w:t>
      </w:r>
      <w:r>
        <w:t xml:space="preserve"> </w:t>
      </w:r>
      <w:r>
        <w:t xml:space="preserve">thresholds. Some mention</w:t>
      </w:r>
      <w:r>
        <w:t xml:space="preserve"> </w:t>
      </w:r>
      <w:r>
        <w:t xml:space="preserve">that microplastics could</w:t>
      </w:r>
      <w:r>
        <w:t xml:space="preserve"> </w:t>
      </w:r>
      <w:r>
        <w:t xml:space="preserve">be covered.</w:t>
      </w:r>
      <w:r>
        <w:t xml:space="preserve"> </w:t>
      </w:r>
      <w:r>
        <w:t xml:space="preserve">One national MS</w:t>
      </w:r>
      <w:r>
        <w:t xml:space="preserve"> </w:t>
      </w:r>
      <w:r>
        <w:t xml:space="preserve">authority suggests that</w:t>
      </w:r>
      <w:r>
        <w:t xml:space="preserve"> </w:t>
      </w:r>
      <w:r>
        <w:t xml:space="preserve">printing and finishing be</w:t>
      </w:r>
      <w:r>
        <w:t xml:space="preserve"> </w:t>
      </w:r>
      <w:r>
        <w:t xml:space="preserve">included.</w:t>
      </w:r>
      <w:r>
        <w:t xml:space="preserve"> </w:t>
      </w:r>
      <w:r>
        <w:t xml:space="preserve">Industry stakeholders</w:t>
      </w:r>
      <w:r>
        <w:t xml:space="preserve"> </w:t>
      </w:r>
      <w:r>
        <w:t xml:space="preserve">generally suggest that</w:t>
      </w:r>
      <w:r>
        <w:t xml:space="preserve"> </w:t>
      </w:r>
      <w:r>
        <w:t xml:space="preserve">environmental pressures</w:t>
      </w:r>
      <w:r>
        <w:t xml:space="preserve"> </w:t>
      </w:r>
      <w:r>
        <w:t xml:space="preserve">from textile activities</w:t>
      </w:r>
      <w:r>
        <w:t xml:space="preserve"> </w:t>
      </w:r>
      <w:r>
        <w:t xml:space="preserve">below current IED</w:t>
      </w:r>
      <w:r>
        <w:t xml:space="preserve"> </w:t>
      </w:r>
      <w:r>
        <w:t xml:space="preserve">production capacity</w:t>
      </w:r>
      <w:r>
        <w:t xml:space="preserve"> </w:t>
      </w:r>
      <w:r>
        <w:t xml:space="preserve">thresholds are slight to</w:t>
      </w:r>
      <w:r>
        <w:t xml:space="preserve"> </w:t>
      </w:r>
      <w:r>
        <w:t xml:space="preserve">moderate.</w:t>
      </w:r>
      <w:r>
        <w:br/>
      </w:r>
      <w:r>
        <w:t xml:space="preserve">National MS authorities</w:t>
      </w:r>
      <w:r>
        <w:t xml:space="preserve"> </w:t>
      </w:r>
      <w:r>
        <w:t xml:space="preserve">anticipate slight to</w:t>
      </w:r>
      <w:r>
        <w:t xml:space="preserve"> </w:t>
      </w:r>
      <w:r>
        <w:t xml:space="preserve">moderate reductions in</w:t>
      </w:r>
      <w:r>
        <w:t xml:space="preserve"> </w:t>
      </w:r>
      <w:r>
        <w:t xml:space="preserve">most environmental</w:t>
      </w:r>
      <w:r>
        <w:t xml:space="preserve"> </w:t>
      </w:r>
      <w:r>
        <w:t xml:space="preserve">pressures if IED</w:t>
      </w:r>
      <w:r>
        <w:t xml:space="preserve"> </w:t>
      </w:r>
      <w:r>
        <w:t xml:space="preserve">provisions are extended.</w:t>
      </w:r>
      <w:r>
        <w:t xml:space="preserve"> </w:t>
      </w:r>
      <w:r>
        <w:t xml:space="preserve">One national authority</w:t>
      </w:r>
      <w:r>
        <w:t xml:space="preserve"> </w:t>
      </w:r>
      <w:r>
        <w:t xml:space="preserve">opposes lowering the</w:t>
      </w:r>
      <w:r>
        <w:t xml:space="preserve"> </w:t>
      </w:r>
      <w:r>
        <w:t xml:space="preserve">threshold, as this would</w:t>
      </w:r>
      <w:r>
        <w:t xml:space="preserve"> </w:t>
      </w:r>
      <w:r>
        <w:t xml:space="preserve">significantly increase</w:t>
      </w:r>
      <w:r>
        <w:t xml:space="preserve"> </w:t>
      </w:r>
      <w:r>
        <w:t xml:space="preserve">administrative burden for</w:t>
      </w:r>
      <w:r>
        <w:t xml:space="preserve"> </w:t>
      </w:r>
      <w:r>
        <w:t xml:space="preserve">industry.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PO5-b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br/>
      </w:r>
      <w:r>
        <w:t xml:space="preserve">Neutral</w:t>
      </w:r>
      <w:r>
        <w:t xml:space="preserve"> </w:t>
      </w:r>
      <w:r>
        <w:t xml:space="preserve">IED#38 Include</w:t>
      </w:r>
      <w:r>
        <w:t xml:space="preserve"> </w:t>
      </w:r>
      <w:r>
        <w:t xml:space="preserve">smitheries of 20 kilojoule</w:t>
      </w:r>
      <w:r>
        <w:t xml:space="preserve"> </w:t>
      </w:r>
      <w:r>
        <w:t xml:space="preserve">per hammer with no</w:t>
      </w:r>
      <w:r>
        <w:t xml:space="preserve"> </w:t>
      </w:r>
      <w:r>
        <w:t xml:space="preserve">threshold for the calorific</w:t>
      </w:r>
      <w:r>
        <w:t xml:space="preserve"> </w:t>
      </w:r>
      <w:r>
        <w:t xml:space="preserve">power or reduce the</w:t>
      </w:r>
      <w:r>
        <w:t xml:space="preserve"> </w:t>
      </w:r>
      <w:r>
        <w:t xml:space="preserve">capacity threshold for the</w:t>
      </w:r>
      <w:r>
        <w:t xml:space="preserve"> </w:t>
      </w:r>
      <w:r>
        <w:t xml:space="preserve">calorific value to &gt; 5 MW</w:t>
      </w:r>
      <w:r>
        <w:t xml:space="preserve"> </w:t>
      </w:r>
      <w:r>
        <w:t xml:space="preserve">in activity 2.3(b) (from</w:t>
      </w:r>
      <w:r>
        <w:t xml:space="preserve"> </w:t>
      </w:r>
      <w:r>
        <w:t xml:space="preserve">the current limit of 50</w:t>
      </w:r>
      <w:r>
        <w:t xml:space="preserve"> </w:t>
      </w:r>
      <w:r>
        <w:t xml:space="preserve">kilojoule per hammer and</w:t>
      </w:r>
      <w:r>
        <w:t xml:space="preserve"> </w:t>
      </w:r>
      <w:r>
        <w:t xml:space="preserve">where the calorific power</w:t>
      </w:r>
      <w:r>
        <w:t xml:space="preserve"> </w:t>
      </w:r>
      <w:r>
        <w:t xml:space="preserve">used exceeds 20 MW)</w:t>
      </w:r>
      <w:r>
        <w:t xml:space="preserve"> </w:t>
      </w:r>
      <w:r>
        <w:t xml:space="preserve">Environmental NGOs</w:t>
      </w:r>
      <w:r>
        <w:t xml:space="preserve"> </w:t>
      </w:r>
      <w:r>
        <w:t xml:space="preserve">indicate significant</w:t>
      </w:r>
      <w:r>
        <w:t xml:space="preserve"> </w:t>
      </w:r>
      <w:r>
        <w:t xml:space="preserve">energy and waste</w:t>
      </w:r>
      <w:r>
        <w:t xml:space="preserve"> </w:t>
      </w:r>
      <w:r>
        <w:t xml:space="preserve">generation environmental</w:t>
      </w:r>
      <w:r>
        <w:t xml:space="preserve"> </w:t>
      </w:r>
      <w:r>
        <w:t xml:space="preserve">pressures from smitheries</w:t>
      </w:r>
      <w:r>
        <w:t xml:space="preserve"> </w:t>
      </w:r>
      <w:r>
        <w:t xml:space="preserve">below current IED</w:t>
      </w:r>
      <w:r>
        <w:t xml:space="preserve"> </w:t>
      </w:r>
      <w:r>
        <w:t xml:space="preserve">production capacity</w:t>
      </w:r>
      <w:r>
        <w:t xml:space="preserve"> </w:t>
      </w:r>
      <w:r>
        <w:t xml:space="preserve">thresholds.</w:t>
      </w:r>
    </w:p>
    <w:p>
      <w:pPr>
        <w:pStyle w:val="BodyText"/>
      </w:pPr>
      <w:r>
        <w:t xml:space="preserve">Industry stakeholders</w:t>
      </w:r>
      <w:r>
        <w:t xml:space="preserve"> </w:t>
      </w:r>
      <w:r>
        <w:t xml:space="preserve">generally suggest that</w:t>
      </w:r>
      <w:r>
        <w:t xml:space="preserve"> </w:t>
      </w:r>
      <w:r>
        <w:t xml:space="preserve">environmental pressures</w:t>
      </w:r>
      <w:r>
        <w:t xml:space="preserve"> </w:t>
      </w:r>
      <w:r>
        <w:t xml:space="preserve">from smitheries below</w:t>
      </w:r>
      <w:r>
        <w:t xml:space="preserve"> </w:t>
      </w:r>
      <w:r>
        <w:t xml:space="preserve">current IED production</w:t>
      </w:r>
      <w:r>
        <w:t xml:space="preserve"> </w:t>
      </w:r>
      <w:r>
        <w:t xml:space="preserve">capacity thresholds are of</w:t>
      </w:r>
      <w:r>
        <w:t xml:space="preserve"> </w:t>
      </w:r>
      <w:r>
        <w:t xml:space="preserve">no impact to slight</w:t>
      </w:r>
      <w:r>
        <w:t xml:space="preserve"> </w:t>
      </w:r>
      <w:r>
        <w:t xml:space="preserve">impact.</w:t>
      </w:r>
      <w:r>
        <w:br/>
      </w:r>
      <w:r>
        <w:t xml:space="preserve">One national MS</w:t>
      </w:r>
      <w:r>
        <w:t xml:space="preserve"> </w:t>
      </w:r>
      <w:r>
        <w:t xml:space="preserve">authority suggested no</w:t>
      </w:r>
      <w:r>
        <w:t xml:space="preserve"> </w:t>
      </w:r>
      <w:r>
        <w:t xml:space="preserve">change as lowering the</w:t>
      </w:r>
      <w:r>
        <w:t xml:space="preserve"> </w:t>
      </w:r>
      <w:r>
        <w:t xml:space="preserve">threshold would reduce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companies concerned.</w:t>
      </w:r>
      <w:r>
        <w:t xml:space="preserve"> </w:t>
      </w:r>
      <w:r>
        <w:t xml:space="preserve">National MS authorities</w:t>
      </w:r>
      <w:r>
        <w:t xml:space="preserve"> </w:t>
      </w:r>
      <w:r>
        <w:t xml:space="preserve">generally indicate slight</w:t>
      </w:r>
      <w:r>
        <w:t xml:space="preserve"> </w:t>
      </w:r>
      <w:r>
        <w:t xml:space="preserve">to moderate</w:t>
      </w:r>
      <w:r>
        <w:t xml:space="preserve"> </w:t>
      </w:r>
      <w:r>
        <w:t xml:space="preserve">environmental pressures</w:t>
      </w:r>
      <w:r>
        <w:t xml:space="preserve"> </w:t>
      </w:r>
      <w:r>
        <w:t xml:space="preserve">from smitheries below</w:t>
      </w:r>
      <w:r>
        <w:t xml:space="preserve"> </w:t>
      </w:r>
      <w:r>
        <w:t xml:space="preserve">current IED thresholds.</w:t>
      </w:r>
      <w:r>
        <w:t xml:space="preserve"> </w:t>
      </w:r>
      <w:r>
        <w:t xml:space="preserve">One national MS</w:t>
      </w:r>
      <w:r>
        <w:t xml:space="preserve"> </w:t>
      </w:r>
      <w:r>
        <w:t xml:space="preserve">authority, noting that few</w:t>
      </w:r>
      <w:r>
        <w:t xml:space="preserve"> </w:t>
      </w:r>
      <w:r>
        <w:t xml:space="preserve">smitheries currently fall</w:t>
      </w:r>
      <w:r>
        <w:t xml:space="preserve"> </w:t>
      </w:r>
      <w:r>
        <w:t xml:space="preserve">under IED, suggests</w:t>
      </w:r>
      <w:r>
        <w:t xml:space="preserve"> </w:t>
      </w:r>
      <w:r>
        <w:t xml:space="preserve">retaining the current limit</w:t>
      </w:r>
      <w:r>
        <w:t xml:space="preserve"> </w:t>
      </w:r>
      <w:r>
        <w:t xml:space="preserve">of 50kJ per hammer but</w:t>
      </w:r>
      <w:r>
        <w:t xml:space="preserve"> </w:t>
      </w:r>
      <w:r>
        <w:t xml:space="preserve">removing the requirement</w:t>
      </w:r>
      <w:r>
        <w:t xml:space="preserve"> </w:t>
      </w:r>
      <w:r>
        <w:t xml:space="preserve">on calorific power.</w:t>
      </w:r>
    </w:p>
    <w:p>
      <w:pPr>
        <w:pStyle w:val="Compact"/>
        <w:numPr>
          <w:ilvl w:val="0"/>
          <w:numId w:val="1009"/>
        </w:numPr>
      </w:pPr>
      <w:r>
        <w:t xml:space="preserve">PO5-c: Revision of the activity’s capacity threshold AND/OR adoption of</w:t>
      </w:r>
      <w:r>
        <w:t xml:space="preserve"> </w:t>
      </w:r>
      <w:r>
        <w:t xml:space="preserve">BAT conclusions for landfills</w:t>
      </w:r>
      <w:r>
        <w:br/>
      </w:r>
      <w:r>
        <w:t xml:space="preserve">NGOs (environmental and non-environmental) and civil society stakeholders endorse</w:t>
      </w:r>
      <w:r>
        <w:t xml:space="preserve"> </w:t>
      </w:r>
      <w:r>
        <w:t xml:space="preserve">this policy option. In particular, NGO stakeholders consider that landfills should be covered</w:t>
      </w:r>
      <w:r>
        <w:t xml:space="preserve"> </w:t>
      </w:r>
      <w:r>
        <w:t xml:space="preserve">by the IED and the associated BREFs process.</w:t>
      </w:r>
      <w:r>
        <w:br/>
      </w:r>
      <w:r>
        <w:t xml:space="preserve">Member State and other public authorities have mixed views about these policy option.</w:t>
      </w:r>
      <w:r>
        <w:t xml:space="preserve"> </w:t>
      </w:r>
      <w:r>
        <w:t xml:space="preserve">Firstly, most public authorities disagree that the threshold for inclusion within the scope of</w:t>
      </w:r>
      <w:r>
        <w:t xml:space="preserve"> </w:t>
      </w:r>
      <w:r>
        <w:t xml:space="preserve">the IED should be reduced. Smaller landfills than the threshold are not considered viable, and</w:t>
      </w:r>
      <w:r>
        <w:t xml:space="preserve"> </w:t>
      </w:r>
      <w:r>
        <w:t xml:space="preserve">they are already set so low that they are exceeded by a large majority of landfills that meet</w:t>
      </w:r>
      <w:r>
        <w:t xml:space="preserve"> </w:t>
      </w:r>
      <w:r>
        <w:t xml:space="preserve">the requirements of the Landfill Directive (in conjunction with Council Decision</w:t>
      </w:r>
      <w:r>
        <w:t xml:space="preserve"> </w:t>
      </w:r>
      <w:r>
        <w:t xml:space="preserve">2003/33/European Commission). Further, just over half the Member State authorities</w:t>
      </w:r>
      <w:r>
        <w:t xml:space="preserve"> </w:t>
      </w:r>
      <w:r>
        <w:t xml:space="preserve">consulted disagree that that BAT determination of Annex I activity 5.4 landfills should be</w:t>
      </w:r>
      <w:r>
        <w:t xml:space="preserve"> </w:t>
      </w:r>
      <w:r>
        <w:t xml:space="preserve">done by adopting BAT conclusions.</w:t>
      </w:r>
      <w:r>
        <w:br/>
      </w:r>
      <w:r>
        <w:t xml:space="preserve">However, the rest considers that moving the definition of BAT for landfills from the Landfill</w:t>
      </w:r>
      <w:r>
        <w:t xml:space="preserve"> </w:t>
      </w:r>
      <w:r>
        <w:t xml:space="preserve">Directive to the IED could have improved environmental impacts. Moreover, they noted that,</w:t>
      </w:r>
      <w:r>
        <w:t xml:space="preserve"> </w:t>
      </w:r>
      <w:r>
        <w:t xml:space="preserve">from a circular economy perspective, there could be economic gains due to reduced pollution</w:t>
      </w:r>
      <w:r>
        <w:t xml:space="preserve"> </w:t>
      </w:r>
      <w:r>
        <w:t xml:space="preserve">and better use of resources, and considering administrative costs, if IED WT plants are</w:t>
      </w:r>
      <w:r>
        <w:t xml:space="preserve"> </w:t>
      </w:r>
      <w:r>
        <w:t xml:space="preserve">operated by the same operator as the landfill sites (e.g., Sweden), many landfill operators</w:t>
      </w:r>
      <w:r>
        <w:t xml:space="preserve"> </w:t>
      </w:r>
      <w:r>
        <w:t xml:space="preserve">already have knowledge of IED BREFs and BAT Conclusions, which could reduce the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Some authority stakeholders also mentioned that there are only a few existing landfills in</w:t>
      </w:r>
      <w:r>
        <w:t xml:space="preserve"> </w:t>
      </w:r>
      <w:r>
        <w:t xml:space="preserve">operation so impacts would be insignificant (e.g., Finland), and that these landfills are</w:t>
      </w:r>
      <w:r>
        <w:t xml:space="preserve"> </w:t>
      </w:r>
      <w:r>
        <w:t xml:space="preserve">currently regulated effectively, e.g., by the Landfill Directive 1999/31/European Commission</w:t>
      </w:r>
      <w:r>
        <w:t xml:space="preserve"> </w:t>
      </w:r>
      <w:r>
        <w:t xml:space="preserve">in conjunction with Council Decision 2003/33/European Commission on waste acceptance.</w:t>
      </w:r>
      <w:r>
        <w:br/>
      </w:r>
      <w:r>
        <w:t xml:space="preserve">Industry stakeholders are not generally supportive of this policy option. They consider</w:t>
      </w:r>
      <w:r>
        <w:t xml:space="preserve"> </w:t>
      </w:r>
      <w:r>
        <w:t xml:space="preserve">that as landfills are regulated with permits, monitoring, etc., as part of the Landfill Directive,</w:t>
      </w:r>
      <w:r>
        <w:t xml:space="preserve"> </w:t>
      </w:r>
      <w:r>
        <w:t xml:space="preserve">it does not need to be included within the IED. This includes respondents specifically from</w:t>
      </w:r>
      <w:r>
        <w:t xml:space="preserve"> </w:t>
      </w:r>
      <w:r>
        <w:t xml:space="preserve">the chemicals sector. In particular, stakeholders are concerned about duplication and</w:t>
      </w:r>
      <w:r>
        <w:t xml:space="preserve"> </w:t>
      </w:r>
      <w:r>
        <w:t xml:space="preserve">inefficiency and consider that moving the definition of BAT for landfills from the Landfill</w:t>
      </w:r>
      <w:r>
        <w:t xml:space="preserve"> </w:t>
      </w:r>
      <w:r>
        <w:t xml:space="preserve">Directive to the IED would have negative economic impacts, increase administrative costs</w:t>
      </w:r>
      <w:r>
        <w:t xml:space="preserve"> </w:t>
      </w:r>
      <w:r>
        <w:t xml:space="preserve">and technical requirements, and would not necessarily result in significant improvement of</w:t>
      </w:r>
      <w:r>
        <w:t xml:space="preserve"> </w:t>
      </w:r>
      <w:r>
        <w:t xml:space="preserve">emissions when compared to the counterfactual.</w:t>
      </w:r>
    </w:p>
    <w:p>
      <w:pPr>
        <w:pStyle w:val="FirstParagraph"/>
      </w:pPr>
      <w:r>
        <w:t xml:space="preserve">96</w:t>
      </w:r>
    </w:p>
    <w:p>
      <w:pPr>
        <w:pStyle w:val="BodyText"/>
      </w:pPr>
      <w:r>
        <w:t xml:space="preserve">The Landfill Directive is already regarded as being sufficiently detailed in prescribing</w:t>
      </w:r>
      <w:r>
        <w:t xml:space="preserve"> </w:t>
      </w:r>
      <w:r>
        <w:t xml:space="preserve">techniques for landfills. Therefore, these stakeholders consider that it would be more</w:t>
      </w:r>
      <w:r>
        <w:t xml:space="preserve"> </w:t>
      </w:r>
      <w:r>
        <w:t xml:space="preserve">effective to review and update the existing legislation instead of introducing additional and</w:t>
      </w:r>
      <w:r>
        <w:t xml:space="preserve"> </w:t>
      </w:r>
      <w:r>
        <w:t xml:space="preserve">overlapping legislation via the IED. In fact, some stakeholders suggested deleting activity 5.4</w:t>
      </w:r>
      <w:r>
        <w:t xml:space="preserve"> </w:t>
      </w:r>
      <w:r>
        <w:t xml:space="preserve">from Annex I of the IED in order to avoid double regulation. One industry stakeholder,</w:t>
      </w:r>
      <w:r>
        <w:t xml:space="preserve"> </w:t>
      </w:r>
      <w:r>
        <w:t xml:space="preserve">representing material recycling for energy production (waste incineration), supported the</w:t>
      </w:r>
      <w:r>
        <w:t xml:space="preserve"> </w:t>
      </w:r>
      <w:r>
        <w:t xml:space="preserve">extension of the IED to landfills and methane emissions.</w:t>
      </w:r>
    </w:p>
    <w:p>
      <w:pPr>
        <w:pStyle w:val="BodyText"/>
      </w:pPr>
      <w:r>
        <w:t xml:space="preserve">Table A2-7: Stakeholder views on PO5-c</w:t>
      </w:r>
      <w:r>
        <w:t xml:space="preserve"> </w:t>
      </w:r>
      <w:r>
        <w:t xml:space="preserve">PO5c</w:t>
      </w:r>
      <w:r>
        <w:t xml:space="preserve"> </w:t>
      </w:r>
      <w:r>
        <w:t xml:space="preserve">Supportive</w:t>
      </w:r>
      <w:r>
        <w:t xml:space="preserve"> </w:t>
      </w:r>
      <w:r>
        <w:t xml:space="preserve">Unsupportive</w:t>
      </w:r>
      <w:r>
        <w:br/>
      </w:r>
      <w:r>
        <w:t xml:space="preserve">Neutral</w:t>
      </w:r>
      <w:r>
        <w:t xml:space="preserve"> </w:t>
      </w:r>
      <w:r>
        <w:t xml:space="preserve">IED#39 Facilitate the</w:t>
      </w:r>
      <w:r>
        <w:t xml:space="preserve"> </w:t>
      </w:r>
      <w:r>
        <w:t xml:space="preserve">adoption of BAT</w:t>
      </w:r>
      <w:r>
        <w:t xml:space="preserve"> </w:t>
      </w:r>
      <w:r>
        <w:t xml:space="preserve">conclusions for activity</w:t>
      </w:r>
      <w:r>
        <w:t xml:space="preserve"> </w:t>
      </w:r>
      <w:r>
        <w:t xml:space="preserve">5.4 landfills</w:t>
      </w:r>
      <w:r>
        <w:t xml:space="preserve"> </w:t>
      </w:r>
      <w:r>
        <w:t xml:space="preserve">All NGOs in favour.</w:t>
      </w:r>
      <w:r>
        <w:t xml:space="preserve"> </w:t>
      </w:r>
      <w:r>
        <w:t xml:space="preserve">78% of local/regional</w:t>
      </w:r>
      <w:r>
        <w:t xml:space="preserve"> </w:t>
      </w:r>
      <w:r>
        <w:t xml:space="preserve">authorities consulted</w:t>
      </w:r>
      <w:r>
        <w:t xml:space="preserve"> </w:t>
      </w:r>
      <w:r>
        <w:t xml:space="preserve">support this, and 47% of</w:t>
      </w:r>
      <w:r>
        <w:t xml:space="preserve"> </w:t>
      </w:r>
      <w:r>
        <w:t xml:space="preserve">national authorities.</w:t>
      </w:r>
      <w:r>
        <w:t xml:space="preserve"> </w:t>
      </w:r>
      <w:r>
        <w:t xml:space="preserve">53% of national authorities</w:t>
      </w:r>
      <w:r>
        <w:t xml:space="preserve"> </w:t>
      </w:r>
      <w:r>
        <w:t xml:space="preserve">consulted disagree.</w:t>
      </w:r>
      <w:r>
        <w:t xml:space="preserve"> </w:t>
      </w:r>
      <w:r>
        <w:t xml:space="preserve">Industry stakeholders not in</w:t>
      </w:r>
      <w:r>
        <w:t xml:space="preserve"> </w:t>
      </w:r>
      <w:r>
        <w:t xml:space="preserve">agreement.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have</w:t>
      </w:r>
      <w:r>
        <w:t xml:space="preserve"> </w:t>
      </w:r>
      <w:r>
        <w:t xml:space="preserve">mixed views</w:t>
      </w:r>
      <w:r>
        <w:t xml:space="preserve"> </w:t>
      </w:r>
      <w:r>
        <w:t xml:space="preserve">IED#40 Revise the</w:t>
      </w:r>
      <w:r>
        <w:t xml:space="preserve"> </w:t>
      </w:r>
      <w:r>
        <w:t xml:space="preserve">capacity threshold in</w:t>
      </w:r>
      <w:r>
        <w:t xml:space="preserve"> </w:t>
      </w:r>
      <w:r>
        <w:t xml:space="preserve">Annex I for activity 5.4</w:t>
      </w:r>
      <w:r>
        <w:t xml:space="preserve"> </w:t>
      </w:r>
      <w:r>
        <w:t xml:space="preserve">landfills</w:t>
      </w:r>
      <w:r>
        <w:t xml:space="preserve"> </w:t>
      </w:r>
      <w:r>
        <w:t xml:space="preserve">-</w:t>
      </w:r>
      <w:r>
        <w:t xml:space="preserve"> </w:t>
      </w:r>
      <w:r>
        <w:t xml:space="preserve">Most Member State authorities</w:t>
      </w:r>
      <w:r>
        <w:t xml:space="preserve"> </w:t>
      </w:r>
      <w:r>
        <w:t xml:space="preserve">believe the threshold should stay</w:t>
      </w:r>
      <w:r>
        <w:t xml:space="preserve"> </w:t>
      </w:r>
      <w:r>
        <w:t xml:space="preserve">the same. They are already set so</w:t>
      </w:r>
      <w:r>
        <w:t xml:space="preserve"> </w:t>
      </w:r>
      <w:r>
        <w:t xml:space="preserve">low that they are exceeded by a</w:t>
      </w:r>
      <w:r>
        <w:t xml:space="preserve"> </w:t>
      </w:r>
      <w:r>
        <w:t xml:space="preserve">large majority of landfills, and</w:t>
      </w:r>
      <w:r>
        <w:t xml:space="preserve"> </w:t>
      </w:r>
      <w:r>
        <w:t xml:space="preserve">smaller landfills than the</w:t>
      </w:r>
      <w:r>
        <w:t xml:space="preserve"> </w:t>
      </w:r>
      <w:r>
        <w:t xml:space="preserve">threshold are not viable.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10"/>
        </w:numPr>
      </w:pPr>
      <w:r>
        <w:t xml:space="preserve">PO5-d: Mining and quarrying</w:t>
      </w:r>
      <w:r>
        <w:br/>
      </w:r>
      <w:r>
        <w:t xml:space="preserve">Environmental NGOs support inclusion of mining and quarrying under the IED. Their</w:t>
      </w:r>
      <w:r>
        <w:t xml:space="preserve"> </w:t>
      </w:r>
      <w:r>
        <w:t xml:space="preserve">main focus is on mining of energy sources, particularly coal and lignite, where control under</w:t>
      </w:r>
      <w:r>
        <w:t xml:space="preserve"> </w:t>
      </w:r>
      <w:r>
        <w:t xml:space="preserve">IED is seen as a manner of phasing out these energy sources on sustainability grounds. Some</w:t>
      </w:r>
      <w:r>
        <w:t xml:space="preserve"> </w:t>
      </w:r>
      <w:r>
        <w:t xml:space="preserve">focus particular attention to control of methane and of water use. However, some</w:t>
      </w:r>
      <w:r>
        <w:t xml:space="preserve"> </w:t>
      </w:r>
      <w:r>
        <w:t xml:space="preserve">stakeholders have suggested that there is a need to ensure control of mining activities related</w:t>
      </w:r>
      <w:r>
        <w:t xml:space="preserve"> </w:t>
      </w:r>
      <w:r>
        <w:t xml:space="preserve">to essential services, i.e., those mining and quarrying activities that will feed into the zero-</w:t>
      </w:r>
      <w:r>
        <w:t xml:space="preserve"> </w:t>
      </w:r>
      <w:r>
        <w:t xml:space="preserve">pollution ambition of the EU, focusing on renewable energy sources and electrification in</w:t>
      </w:r>
      <w:r>
        <w:t xml:space="preserve"> </w:t>
      </w:r>
      <w:r>
        <w:t xml:space="preserve">general.</w:t>
      </w:r>
      <w:r>
        <w:t xml:space="preserve"> </w:t>
      </w:r>
      <w:r>
        <w:t xml:space="preserve">Member States authority stakeholders noted that the application of the IED to mining</w:t>
      </w:r>
      <w:r>
        <w:t xml:space="preserve"> </w:t>
      </w:r>
      <w:r>
        <w:t xml:space="preserve">and quarrying activities would have the largest environmental impact of all potential</w:t>
      </w:r>
      <w:r>
        <w:t xml:space="preserve"> </w:t>
      </w:r>
      <w:r>
        <w:t xml:space="preserve">new activities considered for the expansion of the IED’s scope. These stakeholders also</w:t>
      </w:r>
      <w:r>
        <w:t xml:space="preserve"> </w:t>
      </w:r>
      <w:r>
        <w:t xml:space="preserve">confirm the existence of current European and national legislation regulating the sector, and</w:t>
      </w:r>
      <w:r>
        <w:t xml:space="preserve"> </w:t>
      </w:r>
      <w:r>
        <w:t xml:space="preserve">the expectation that adopting the IED would lead to an increase in regulatory burden. One</w:t>
      </w:r>
      <w:r>
        <w:t xml:space="preserve"> </w:t>
      </w:r>
      <w:r>
        <w:t xml:space="preserve">Member State representative was unsupportive of this option because of the existing</w:t>
      </w:r>
      <w:r>
        <w:t xml:space="preserve"> </w:t>
      </w:r>
      <w:r>
        <w:t xml:space="preserve">legislation at European and national level.</w:t>
      </w:r>
      <w:r>
        <w:t xml:space="preserve"> </w:t>
      </w:r>
      <w:r>
        <w:t xml:space="preserve">Industry representatives consider that mining and quarrying activities are already</w:t>
      </w:r>
      <w:r>
        <w:t xml:space="preserve"> </w:t>
      </w:r>
      <w:r>
        <w:t xml:space="preserve">legislated (EIA, Extractive Wastes, Rehabilitation and specific national permitting processes)</w:t>
      </w:r>
      <w:r>
        <w:t xml:space="preserve"> </w:t>
      </w:r>
      <w:r>
        <w:t xml:space="preserve">and the inclusion of this sector in the IED would primarily increase the regulatory burden</w:t>
      </w:r>
      <w:r>
        <w:t xml:space="preserve"> </w:t>
      </w:r>
      <w:r>
        <w:t xml:space="preserve">with limited additional benefit. In addition, industry stakeholders note the heterogeneity of</w:t>
      </w:r>
      <w:r>
        <w:t xml:space="preserve"> </w:t>
      </w:r>
      <w:r>
        <w:t xml:space="preserve">mining and quarrying facilities and, hence, the potential difficulty in applying commonly</w:t>
      </w:r>
      <w:r>
        <w:t xml:space="preserve"> </w:t>
      </w:r>
      <w:r>
        <w:t xml:space="preserve">applicable BAT. Consequently, industry stakeholders consider that the introduction of IED</w:t>
      </w:r>
      <w:r>
        <w:t xml:space="preserve"> </w:t>
      </w:r>
      <w:r>
        <w:t xml:space="preserve">permitting would primarily drive additional and potentially duplicative burden that would</w:t>
      </w:r>
      <w:r>
        <w:t xml:space="preserve"> </w:t>
      </w:r>
      <w:r>
        <w:t xml:space="preserve">harm competitiveness without a significant net improvement to the environment.</w:t>
      </w:r>
    </w:p>
    <w:p>
      <w:pPr>
        <w:pStyle w:val="FirstParagraph"/>
      </w:pPr>
      <w:r>
        <w:t xml:space="preserve">97</w:t>
      </w:r>
    </w:p>
    <w:p>
      <w:pPr>
        <w:pStyle w:val="Compact"/>
        <w:numPr>
          <w:ilvl w:val="0"/>
          <w:numId w:val="1011"/>
        </w:numPr>
      </w:pPr>
      <w:r>
        <w:t xml:space="preserve">PO5-e: Aquaculture</w:t>
      </w:r>
      <w:r>
        <w:t xml:space="preserve"> </w:t>
      </w:r>
      <w:r>
        <w:t xml:space="preserve">Environmental NGOs support the inclusion of aquaculture under the IED. Their main</w:t>
      </w:r>
      <w:r>
        <w:t xml:space="preserve"> </w:t>
      </w:r>
      <w:r>
        <w:t xml:space="preserve">points focus on the emissions from aquaculture farms, specifically to water and soil</w:t>
      </w:r>
      <w:r>
        <w:t xml:space="preserve"> </w:t>
      </w:r>
      <w:r>
        <w:t xml:space="preserve">depending on their location as well as GHG emissions and emissions from energy use, where</w:t>
      </w:r>
      <w:r>
        <w:t xml:space="preserve"> </w:t>
      </w:r>
      <w:r>
        <w:t xml:space="preserve">the IED would provide definitive emissions limits and an EU-wide integrated licensing</w:t>
      </w:r>
      <w:r>
        <w:t xml:space="preserve"> </w:t>
      </w:r>
      <w:r>
        <w:t xml:space="preserve">framework to support more consistent environmental regulations. Some NGOs focus on</w:t>
      </w:r>
      <w:r>
        <w:t xml:space="preserve"> </w:t>
      </w:r>
      <w:r>
        <w:t xml:space="preserve">supporting the facilitation of sustainable development within the sector and contributing to</w:t>
      </w:r>
      <w:r>
        <w:t xml:space="preserve"> </w:t>
      </w:r>
      <w:r>
        <w:t xml:space="preserve">the delivery of the ‘Farm to Fork’ Strategy.</w:t>
      </w:r>
      <w:r>
        <w:br/>
      </w:r>
      <w:r>
        <w:t xml:space="preserve">Member State stakeholder representatives also appear supportive of the inclusion of</w:t>
      </w:r>
      <w:r>
        <w:t xml:space="preserve"> </w:t>
      </w:r>
      <w:r>
        <w:t xml:space="preserve">aquaculture within the scope of the IED. In particular, authority representatives note that</w:t>
      </w:r>
      <w:r>
        <w:t xml:space="preserve"> </w:t>
      </w:r>
      <w:r>
        <w:t xml:space="preserve">setting permit conditions could have a positive impact on the environment, particularly for</w:t>
      </w:r>
      <w:r>
        <w:t xml:space="preserve"> </w:t>
      </w:r>
      <w:r>
        <w:t xml:space="preserve">emissions to water, energy use, materials and resource use, and waste generation. They also</w:t>
      </w:r>
      <w:r>
        <w:t xml:space="preserve"> </w:t>
      </w:r>
      <w:r>
        <w:t xml:space="preserve">consider that this could happen with little to no impact on the administrative burdens of</w:t>
      </w:r>
      <w:r>
        <w:t xml:space="preserve"> </w:t>
      </w:r>
      <w:r>
        <w:t xml:space="preserve">business and other economic costs. However, the evidence provided does suggest that the</w:t>
      </w:r>
      <w:r>
        <w:t xml:space="preserve"> </w:t>
      </w:r>
      <w:r>
        <w:t xml:space="preserve">existing legislation regulating aquaculture in some Member States (namely the highest</w:t>
      </w:r>
      <w:r>
        <w:t xml:space="preserve"> </w:t>
      </w:r>
      <w:r>
        <w:t xml:space="preserve">producers in the EU) is already burdensome for businesses and may affect the EU’s</w:t>
      </w:r>
      <w:r>
        <w:t xml:space="preserve"> </w:t>
      </w:r>
      <w:r>
        <w:t xml:space="preserve">competitiveness.</w:t>
      </w:r>
      <w:r>
        <w:br/>
      </w:r>
      <w:r>
        <w:t xml:space="preserve">Industry representatives argue that, while they recognise the environmental impacts,</w:t>
      </w:r>
      <w:r>
        <w:t xml:space="preserve"> </w:t>
      </w:r>
      <w:r>
        <w:t xml:space="preserve">the inclusion of aquaculture in the IED would create multiple layers of regulation and</w:t>
      </w:r>
      <w:r>
        <w:t xml:space="preserve"> </w:t>
      </w:r>
      <w:r>
        <w:t xml:space="preserve">bureaucracy on top of existing legislation (Water Framework Directive, MSFD, etc.). They</w:t>
      </w:r>
      <w:r>
        <w:t xml:space="preserve"> </w:t>
      </w:r>
      <w:r>
        <w:t xml:space="preserve">state that this would increase administrative costs for businesses and could introduce barriers</w:t>
      </w:r>
      <w:r>
        <w:t xml:space="preserve"> </w:t>
      </w:r>
      <w:r>
        <w:t xml:space="preserve">and/or disruptive for producers. Thus, industry stakeholders consider that the inclusion of</w:t>
      </w:r>
      <w:r>
        <w:t xml:space="preserve"> </w:t>
      </w:r>
      <w:r>
        <w:t xml:space="preserve">aquaculture in the scope of IED would result in economic costs that are unlikely to lead to</w:t>
      </w:r>
      <w:r>
        <w:t xml:space="preserve"> </w:t>
      </w:r>
      <w:r>
        <w:t xml:space="preserve">significant, additional environmental improvements.</w:t>
      </w:r>
    </w:p>
    <w:p>
      <w:pPr>
        <w:pStyle w:val="Compact"/>
        <w:numPr>
          <w:ilvl w:val="0"/>
          <w:numId w:val="1011"/>
        </w:numPr>
      </w:pPr>
      <w:r>
        <w:t xml:space="preserve">PO5-f: Upstream oil and gas</w:t>
      </w:r>
      <w:r>
        <w:br/>
      </w:r>
      <w:r>
        <w:t xml:space="preserve">In general, stakeholders regarded upstream oil and gas as a significant contributor to</w:t>
      </w:r>
      <w:r>
        <w:t xml:space="preserve"> </w:t>
      </w:r>
      <w:r>
        <w:t xml:space="preserve">emissions to air, water and soil, as well as GHG emissions. This is also the case for energy</w:t>
      </w:r>
      <w:r>
        <w:t xml:space="preserve"> </w:t>
      </w:r>
      <w:r>
        <w:t xml:space="preserve">use, water use and waste generation. Stakeholders additionally expected, with high</w:t>
      </w:r>
      <w:r>
        <w:t xml:space="preserve"> </w:t>
      </w:r>
      <w:r>
        <w:t xml:space="preserve">probability, that the introduction of IED provisions could significantly improve these</w:t>
      </w:r>
      <w:r>
        <w:t xml:space="preserve"> </w:t>
      </w:r>
      <w:r>
        <w:t xml:space="preserve">environmental impacts of the sector.</w:t>
      </w:r>
      <w:r>
        <w:br/>
      </w:r>
      <w:r>
        <w:t xml:space="preserve">Some Member State stakeholders note that they already regulate the sector nationally.</w:t>
      </w:r>
      <w:r>
        <w:t xml:space="preserve"> </w:t>
      </w:r>
      <w:r>
        <w:t xml:space="preserve">There is, therefore, some variation in how the sector is regulated across Member States.</w:t>
      </w:r>
      <w:r>
        <w:t xml:space="preserve"> </w:t>
      </w:r>
      <w:r>
        <w:t xml:space="preserve">However, it appears that regulation mostly relates to the exploration and opening of new sites</w:t>
      </w:r>
      <w:r>
        <w:t xml:space="preserve"> </w:t>
      </w:r>
      <w:r>
        <w:t xml:space="preserve">and does not include environmental inspections or prescription of BAT for environmental</w:t>
      </w:r>
      <w:r>
        <w:t xml:space="preserve"> </w:t>
      </w:r>
      <w:r>
        <w:t xml:space="preserve">performance.</w:t>
      </w:r>
      <w:r>
        <w:t xml:space="preserve"> </w:t>
      </w:r>
      <w:r>
        <w:t xml:space="preserve">Industry stakeholders are, in general, unsupportive of expanding the IED to cover</w:t>
      </w:r>
      <w:r>
        <w:t xml:space="preserve"> </w:t>
      </w:r>
      <w:r>
        <w:t xml:space="preserve">upstream oil and gas, especially as they expect that this would lead to significant increases in</w:t>
      </w:r>
      <w:r>
        <w:t xml:space="preserve"> </w:t>
      </w:r>
      <w:r>
        <w:t xml:space="preserve">regulatory burden, reductions in EU competitiveness and EU’s market share.</w:t>
      </w:r>
    </w:p>
    <w:p>
      <w:pPr>
        <w:pStyle w:val="Compact"/>
        <w:numPr>
          <w:ilvl w:val="0"/>
          <w:numId w:val="1011"/>
        </w:numPr>
      </w:pPr>
      <w:r>
        <w:t xml:space="preserve">PO5-g: Align E-PRTR scope to IED activity descriptions</w:t>
      </w:r>
      <w:r>
        <w:t xml:space="preserve"> </w:t>
      </w:r>
      <w:r>
        <w:t xml:space="preserve">E-PRTR respondents mostly commented on activities that should be included in, or excluded</w:t>
      </w:r>
      <w:r>
        <w:t xml:space="preserve"> </w:t>
      </w:r>
      <w:r>
        <w:t xml:space="preserve">from, the E-PRTR Regulation. There were no contradictory opinions in different groups of</w:t>
      </w:r>
      <w:r>
        <w:t xml:space="preserve"> </w:t>
      </w:r>
      <w:r>
        <w:t xml:space="preserve">the respondents (public authorities, NGOs and industry) in this problem area. Figure A2-6</w:t>
      </w:r>
      <w:r>
        <w:t xml:space="preserve"> </w:t>
      </w:r>
      <w:r>
        <w:t xml:space="preserve">summarises the major themes that emerged in the discussion.</w:t>
      </w:r>
    </w:p>
    <w:p>
      <w:pPr>
        <w:pStyle w:val="FirstParagraph"/>
      </w:pPr>
      <w:r>
        <w:t xml:space="preserve">98</w:t>
      </w:r>
    </w:p>
    <w:p>
      <w:pPr>
        <w:pStyle w:val="BodyText"/>
      </w:pPr>
      <w:r>
        <w:t xml:space="preserve">Figure A2-6: Themes in problem area 1</w:t>
      </w:r>
    </w:p>
    <w:p>
      <w:pPr>
        <w:pStyle w:val="BodyText"/>
      </w:pPr>
      <w:r>
        <w:t xml:space="preserve">Some respondents provided general criteria that would prescribe what activities the E-PRTR</w:t>
      </w:r>
      <w:r>
        <w:t xml:space="preserve"> </w:t>
      </w:r>
      <w:r>
        <w:t xml:space="preserve">should cover. Criteria for inclusion mostly addressed the scale of activities. However, other</w:t>
      </w:r>
      <w:r>
        <w:t xml:space="preserve"> </w:t>
      </w:r>
      <w:r>
        <w:t xml:space="preserve">criteria, such as the scale of emissions, the presence of an activity in the Industrial Emissions</w:t>
      </w:r>
      <w:r>
        <w:t xml:space="preserve"> </w:t>
      </w:r>
      <w:r>
        <w:t xml:space="preserve">Directive (IED) were also covered, e.g. “If it’s in the IED, it should be included. If it’s not in</w:t>
      </w:r>
      <w:r>
        <w:t xml:space="preserve"> </w:t>
      </w:r>
      <w:r>
        <w:t xml:space="preserve">the IED, it shouldn’t be included.”</w:t>
      </w:r>
      <w:r>
        <w:t xml:space="preserve"> </w:t>
      </w:r>
      <w:r>
        <w:t xml:space="preserve">Respondents also named specific activities to be covered by the E-PRTR. These activities</w:t>
      </w:r>
      <w:r>
        <w:t xml:space="preserve"> </w:t>
      </w:r>
      <w:r>
        <w:t xml:space="preserve">included five areas – transport, agriculture, ship dismantling, battery technology, and mining</w:t>
      </w:r>
      <w:r>
        <w:t xml:space="preserve"> </w:t>
      </w:r>
      <w:r>
        <w:t xml:space="preserve">e.g. “With regards to cattle farms and fishing farms, we have proposed a revision of the IED</w:t>
      </w:r>
      <w:r>
        <w:t xml:space="preserve"> </w:t>
      </w:r>
      <w:r>
        <w:t xml:space="preserve">directive to include these two. If this happens, they should be maintained in the scope of the</w:t>
      </w:r>
      <w:r>
        <w:t xml:space="preserve"> </w:t>
      </w:r>
      <w:r>
        <w:t xml:space="preserve">E-PRTR regulation.”</w:t>
      </w:r>
    </w:p>
    <w:p>
      <w:pPr>
        <w:pStyle w:val="Compact"/>
        <w:numPr>
          <w:ilvl w:val="0"/>
          <w:numId w:val="1012"/>
        </w:numPr>
      </w:pPr>
      <w:r>
        <w:t xml:space="preserve">PO5-h: Revise E-PRTR activity descriptions regarding MCPs and UWWTPs</w:t>
      </w:r>
      <w:r>
        <w:t xml:space="preserve"> </w:t>
      </w:r>
      <w:r>
        <w:t xml:space="preserve">Q23 of the TSS asked ‘How important is it to extend the E-PRTR activity threshold to cover</w:t>
      </w:r>
      <w:r>
        <w:t xml:space="preserve"> </w:t>
      </w:r>
      <w:r>
        <w:t xml:space="preserve">combustion plants with the following capacities?’ giving response options of 1 – 5 MW; &gt;5 –</w:t>
      </w:r>
      <w:r>
        <w:t xml:space="preserve"> </w:t>
      </w:r>
      <w:r>
        <w:t xml:space="preserve">20 MW and &gt;20 – 50 MW. The majority of the industry stakeholders thought it was not</w:t>
      </w:r>
      <w:r>
        <w:t xml:space="preserve"> </w:t>
      </w:r>
      <w:r>
        <w:t xml:space="preserve">important at all and noted that lower reporting thresholds would require a large number of</w:t>
      </w:r>
      <w:r>
        <w:t xml:space="preserve"> </w:t>
      </w:r>
      <w:r>
        <w:t xml:space="preserve">plants would have to report for the first time. This would require monitoring and reporting</w:t>
      </w:r>
      <w:r>
        <w:t xml:space="preserve"> </w:t>
      </w:r>
      <w:r>
        <w:t xml:space="preserve">systems to be installed and additional personnel due to higher workload and administrative</w:t>
      </w:r>
      <w:r>
        <w:t xml:space="preserve"> </w:t>
      </w:r>
      <w:r>
        <w:t xml:space="preserve">burden. Although the authority representatives considered a threshold extension to plants</w:t>
      </w:r>
      <w:r>
        <w:t xml:space="preserve"> </w:t>
      </w:r>
      <w:r>
        <w:t xml:space="preserve">with the capacity of 1-5 MW not important, the majority indicated that a threshold extension</w:t>
      </w:r>
      <w:r>
        <w:t xml:space="preserve"> </w:t>
      </w:r>
      <w:r>
        <w:t xml:space="preserve">to &gt;5-20 MW and &gt;20-50 MW plants was important. All respondents in researchers and</w:t>
      </w:r>
      <w:r>
        <w:t xml:space="preserve"> </w:t>
      </w:r>
      <w:r>
        <w:t xml:space="preserve">NGOs group considered it important for all capacities.</w:t>
      </w:r>
      <w:r>
        <w:t xml:space="preserve"> </w:t>
      </w:r>
      <w:r>
        <w:t xml:space="preserve">Question 24 of the TSS asked ‘For the purpose of legislative coherence, how important is it</w:t>
      </w:r>
      <w:r>
        <w:t xml:space="preserve"> </w:t>
      </w:r>
      <w:r>
        <w:t xml:space="preserve">to lower the existing threshold for UWWTP from 100,000 p.e. to the options below?’ and</w:t>
      </w:r>
      <w:r>
        <w:t xml:space="preserve"> </w:t>
      </w:r>
      <w:r>
        <w:t xml:space="preserve">giving response options of 1,000 p.e.; 2,000 p.e.; 5,000 p.e.; 10,000 p.e.; 50,000 p.e.; and</w:t>
      </w:r>
      <w:r>
        <w:t xml:space="preserve"> </w:t>
      </w:r>
      <w:r>
        <w:t xml:space="preserve">‘other’. Most industry respondents did not think it was important, whereas researchers and</w:t>
      </w:r>
      <w:r>
        <w:t xml:space="preserve"> </w:t>
      </w:r>
      <w:r>
        <w:t xml:space="preserve">NGOs considered it important for all options. The majority of authority representatives</w:t>
      </w:r>
      <w:r>
        <w:t xml:space="preserve"> </w:t>
      </w:r>
      <w:r>
        <w:t xml:space="preserve">thought that lowering the threshold was important for 10,000 and 50,000 p.e. plants, not as</w:t>
      </w:r>
      <w:r>
        <w:t xml:space="preserve"> </w:t>
      </w:r>
      <w:r>
        <w:t xml:space="preserve">important for 5,000 and 2,000 p.e. plants, and not at all important for 1,000 p.e. plants. There</w:t>
      </w:r>
      <w:r>
        <w:t xml:space="preserve"> </w:t>
      </w:r>
      <w:r>
        <w:t xml:space="preserve">was a suggestion to consider basing UWWTP reporting thresholds on actual wastewater load</w:t>
      </w:r>
      <w:r>
        <w:t xml:space="preserve"> </w:t>
      </w:r>
      <w:r>
        <w:t xml:space="preserve">to the plant rather than plant capacity. Lowering the threshold to 10,000 p.e. was considered</w:t>
      </w:r>
      <w:r>
        <w:t xml:space="preserve"> </w:t>
      </w:r>
      <w:r>
        <w:t xml:space="preserve">relevant by several authority stakeholders, especially for nitrogen and phosphorus. It was also</w:t>
      </w:r>
      <w:r>
        <w:t xml:space="preserve"> </w:t>
      </w:r>
      <w:r>
        <w:t xml:space="preserve">noted that, for coherence with the Urban Wastewater Treatment Directive (UWWTD) and for</w:t>
      </w:r>
      <w:r>
        <w:t xml:space="preserve"> </w:t>
      </w:r>
      <w:r>
        <w:t xml:space="preserve">practicability, both reporting obligations should be streamlined. Similarly, industry</w:t>
      </w:r>
      <w:r>
        <w:t xml:space="preserve"> </w:t>
      </w:r>
      <w:r>
        <w:t xml:space="preserve">stakeholders suggested aligning thresholds with the UWWTD. In addition, lowering of the</w:t>
      </w:r>
      <w:r>
        <w:t xml:space="preserve"> </w:t>
      </w:r>
      <w:r>
        <w:t xml:space="preserve">threshold to 10,000 p.e. was supported by some industry stakeholders.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PO5-i: Establish a dynamic system to identify and include emerging activities of</w:t>
      </w:r>
      <w:r>
        <w:t xml:space="preserve"> </w:t>
      </w:r>
      <w:r>
        <w:t xml:space="preserve">concern</w:t>
      </w:r>
      <w:r>
        <w:t xml:space="preserve"> </w:t>
      </w:r>
      <w:r>
        <w:t xml:space="preserve">For the E-PRTR, NGOs and authorities support the establishment of a more dynamic</w:t>
      </w:r>
      <w:r>
        <w:t xml:space="preserve"> </w:t>
      </w:r>
      <w:r>
        <w:t xml:space="preserve">instrument.</w:t>
      </w:r>
      <w:r>
        <w:t xml:space="preserve"> </w:t>
      </w:r>
      <w:r>
        <w:t xml:space="preserve">Whilst applying this option to the IED was only considered at a late stage of the impact</w:t>
      </w:r>
      <w:r>
        <w:t xml:space="preserve"> </w:t>
      </w:r>
      <w:r>
        <w:t xml:space="preserve">assessment process, and was therefore not subjected to consultation, stakeholders have</w:t>
      </w:r>
      <w:r>
        <w:t xml:space="preserve"> </w:t>
      </w:r>
      <w:r>
        <w:t xml:space="preserve">provided their views concerning the potential inclusion of a wide range of activities. Those</w:t>
      </w:r>
      <w:r>
        <w:t xml:space="preserve"> </w:t>
      </w:r>
      <w:r>
        <w:t xml:space="preserve">views vary across stakeholder groups, depending on the particular activity as referred to</w:t>
      </w:r>
      <w:r>
        <w:t xml:space="preserve"> </w:t>
      </w:r>
      <w:r>
        <w:t xml:space="preserve">above.</w:t>
      </w:r>
      <w:r>
        <w:t xml:space="preserve"> </w:t>
      </w:r>
      <w:r>
        <w:t xml:space="preserve">Part 4: Fit for Future Platform Opinion on the IED – received 6th</w:t>
      </w:r>
      <w:r>
        <w:t xml:space="preserve"> </w:t>
      </w:r>
      <w:r>
        <w:t xml:space="preserve">December 2021</w:t>
      </w:r>
    </w:p>
    <w:p>
      <w:pPr>
        <w:pStyle w:val="BodyText"/>
      </w:pPr>
      <w:r>
        <w:t xml:space="preserve">The Fit for Future Platform (FFFP) Opinion on the IED was submitted to the European</w:t>
      </w:r>
      <w:r>
        <w:t xml:space="preserve"> </w:t>
      </w:r>
      <w:r>
        <w:t xml:space="preserve">Commission on 6.12.2021. It should be noted that the FFFP’s views were given separately to</w:t>
      </w:r>
      <w:r>
        <w:t xml:space="preserve"> </w:t>
      </w:r>
      <w:r>
        <w:t xml:space="preserve">the formal OPC, TSS and related Focus Group/ interviews consultations of the IED/ E-PRTR</w:t>
      </w:r>
      <w:r>
        <w:t xml:space="preserve"> </w:t>
      </w:r>
      <w:r>
        <w:t xml:space="preserve">Revision Impact Assessment consultation process per se.</w:t>
      </w:r>
      <w:r>
        <w:br/>
      </w:r>
      <w:r>
        <w:t xml:space="preserve">Summary description of Fit for Future Platform Opinion – December 2021</w:t>
      </w:r>
      <w:r>
        <w:t xml:space="preserve"> </w:t>
      </w:r>
      <w:r>
        <w:t xml:space="preserve">Table A2-8 (below) gives a summary of the FFFP suggestions, in which the European</w:t>
      </w:r>
      <w:r>
        <w:t xml:space="preserve"> </w:t>
      </w:r>
      <w:r>
        <w:t xml:space="preserve">Environmental Bureau’s dissenting remarks within the Platform are shown, in parallel to the</w:t>
      </w:r>
      <w:r>
        <w:t xml:space="preserve"> </w:t>
      </w:r>
      <w:r>
        <w:t xml:space="preserve">Platform’s suggestions. Many of the suggestions of the Platform refer to might achieve a</w:t>
      </w:r>
      <w:r>
        <w:t xml:space="preserve"> </w:t>
      </w:r>
      <w:r>
        <w:t xml:space="preserve">“better implementation” of the IED, which fit in with some of the PO-1 “Effectiveness”</w:t>
      </w:r>
      <w:r>
        <w:t xml:space="preserve"> </w:t>
      </w:r>
      <w:r>
        <w:t xml:space="preserve">measures as described throughout the Impact Assessment.</w:t>
      </w:r>
      <w:r>
        <w:t xml:space="preserve"> </w:t>
      </w:r>
      <w:r>
        <w:t xml:space="preserve">Subsequently, Table A2-9 summarises possible follow-up actions per suggestion of the FFFP.</w:t>
      </w:r>
    </w:p>
    <w:p>
      <w:pPr>
        <w:pStyle w:val="BodyText"/>
      </w:pPr>
      <w:r>
        <w:t xml:space="preserve">Table A2-8: Fit for Future Platform views</w:t>
      </w:r>
      <w:r>
        <w:t xml:space="preserve"> </w:t>
      </w:r>
      <w:r>
        <w:t xml:space="preserve">Summary of Fit for Future Platform Views</w:t>
      </w:r>
      <w:r>
        <w:t xml:space="preserve"> </w:t>
      </w:r>
      <w:r>
        <w:t xml:space="preserve">European Environmental Bureau dissenting</w:t>
      </w:r>
      <w:r>
        <w:t xml:space="preserve"> </w:t>
      </w:r>
      <w:r>
        <w:t xml:space="preserve">responses</w:t>
      </w:r>
      <w:r>
        <w:t xml:space="preserve"> </w:t>
      </w:r>
      <w:r>
        <w:t xml:space="preserve">Introductory text regarding IED</w:t>
      </w:r>
      <w:r>
        <w:t xml:space="preserve"> </w:t>
      </w:r>
      <w:r>
        <w:t xml:space="preserve">Stated that the IED comprises five important pillars:</w:t>
      </w:r>
      <w:r>
        <w:t xml:space="preserve"> </w:t>
      </w:r>
      <w:r>
        <w:t xml:space="preserve">1. Integrated approach</w:t>
      </w:r>
      <w:r>
        <w:t xml:space="preserve"> </w:t>
      </w:r>
      <w:r>
        <w:t xml:space="preserve">2. Use of BAT</w:t>
      </w:r>
      <w:r>
        <w:t xml:space="preserve"> </w:t>
      </w:r>
      <w:r>
        <w:t xml:space="preserve">3. Flexibility (of permits etc)</w:t>
      </w:r>
      <w:r>
        <w:t xml:space="preserve"> </w:t>
      </w:r>
      <w:r>
        <w:t xml:space="preserve">4. Inspections</w:t>
      </w:r>
      <w:r>
        <w:t xml:space="preserve"> </w:t>
      </w:r>
      <w:r>
        <w:t xml:space="preserve">5. Public participation</w:t>
      </w:r>
    </w:p>
    <w:p>
      <w:pPr>
        <w:pStyle w:val="BodyText"/>
      </w:pPr>
      <w:r>
        <w:t xml:space="preserve">Disagree with the citing of “flexibility” as a key</w:t>
      </w:r>
      <w:r>
        <w:t xml:space="preserve"> </w:t>
      </w:r>
      <w:r>
        <w:t xml:space="preserve">pillar of the IED. The over-use and abuse of</w:t>
      </w:r>
      <w:r>
        <w:t xml:space="preserve"> </w:t>
      </w:r>
      <w:r>
        <w:t xml:space="preserve">“flexibility” in permit conditions and derogations</w:t>
      </w:r>
      <w:r>
        <w:t xml:space="preserve"> </w:t>
      </w:r>
      <w:r>
        <w:t xml:space="preserve">from BAT requires Competent Authorities</w:t>
      </w:r>
      <w:r>
        <w:t xml:space="preserve"> </w:t>
      </w:r>
      <w:r>
        <w:t xml:space="preserve">administrative burden with respect to the time need</w:t>
      </w:r>
      <w:r>
        <w:t xml:space="preserve"> </w:t>
      </w:r>
      <w:r>
        <w:t xml:space="preserve">for interpreting the situations and excess</w:t>
      </w:r>
      <w:r>
        <w:t xml:space="preserve"> </w:t>
      </w:r>
      <w:r>
        <w:t xml:space="preserve">evaluations.</w:t>
      </w:r>
      <w:r>
        <w:t xml:space="preserve"> </w:t>
      </w:r>
      <w:r>
        <w:t xml:space="preserve">Suggestion 1 – Duration of permit process</w:t>
      </w:r>
      <w:r>
        <w:t xml:space="preserve"> </w:t>
      </w:r>
      <w:r>
        <w:t xml:space="preserve">a) Increase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</w:t>
      </w:r>
      <w:r>
        <w:t xml:space="preserve"> </w:t>
      </w:r>
      <w:r>
        <w:t xml:space="preserve">speed</w:t>
      </w:r>
      <w:r>
        <w:t xml:space="preserve"> </w:t>
      </w:r>
      <w:r>
        <w:t xml:space="preserve">re.</w:t>
      </w:r>
      <w:r>
        <w:t xml:space="preserve"> </w:t>
      </w:r>
      <w:r>
        <w:t xml:space="preserve">provision of permits with regard to initial</w:t>
      </w:r>
      <w:r>
        <w:t xml:space="preserve"> </w:t>
      </w:r>
      <w:r>
        <w:t xml:space="preserve">permits, and their updates/ revision.</w:t>
      </w:r>
      <w:r>
        <w:t xml:space="preserve"> </w:t>
      </w:r>
      <w:r>
        <w:t xml:space="preserve">b) Link IMPEL to this process.</w:t>
      </w:r>
      <w:r>
        <w:t xml:space="preserve"> </w:t>
      </w:r>
      <w:r>
        <w:t xml:space="preserve">To be achieved by assessing the practices of the EU-</w:t>
      </w:r>
      <w:r>
        <w:t xml:space="preserve"> </w:t>
      </w:r>
      <w:r>
        <w:t xml:space="preserve">27 Member States, to engender and spread best</w:t>
      </w:r>
      <w:r>
        <w:t xml:space="preserve"> </w:t>
      </w:r>
      <w:r>
        <w:t xml:space="preserve">practices.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Summary of Fit for Future Platform Views</w:t>
      </w:r>
      <w:r>
        <w:t xml:space="preserve"> </w:t>
      </w:r>
      <w:r>
        <w:t xml:space="preserve">European Environmental Bureau dissenting</w:t>
      </w:r>
      <w:r>
        <w:t xml:space="preserve"> </w:t>
      </w:r>
      <w:r>
        <w:t xml:space="preserve">responses</w:t>
      </w:r>
      <w:r>
        <w:t xml:space="preserve"> </w:t>
      </w:r>
      <w:r>
        <w:t xml:space="preserve">Suggestion 2 – Duration of BREF process</w:t>
      </w:r>
      <w:r>
        <w:t xml:space="preserve"> </w:t>
      </w:r>
      <w:r>
        <w:t xml:space="preserve">Suggest, to accelerate and improve the BREF</w:t>
      </w:r>
      <w:r>
        <w:t xml:space="preserve"> </w:t>
      </w:r>
      <w:r>
        <w:t xml:space="preserve">process:</w:t>
      </w:r>
      <w:r>
        <w:t xml:space="preserve"> </w:t>
      </w:r>
      <w:r>
        <w:t xml:space="preserve">a) A more systematic methodology to achieve</w:t>
      </w:r>
      <w:r>
        <w:t xml:space="preserve"> </w:t>
      </w:r>
      <w:r>
        <w:t xml:space="preserve">BAT-conclusions</w:t>
      </w:r>
      <w:r>
        <w:t xml:space="preserve"> </w:t>
      </w:r>
      <w:r>
        <w:t xml:space="preserve">b) A stronger focus on main issues</w:t>
      </w:r>
      <w:r>
        <w:t xml:space="preserve"> </w:t>
      </w:r>
      <w:r>
        <w:t xml:space="preserve">c) Resolving</w:t>
      </w:r>
      <w:r>
        <w:t xml:space="preserve"> </w:t>
      </w:r>
      <w:r>
        <w:t xml:space="preserve">the</w:t>
      </w:r>
      <w:r>
        <w:t xml:space="preserve"> </w:t>
      </w:r>
      <w:r>
        <w:t xml:space="preserve">Confidential</w:t>
      </w:r>
      <w:r>
        <w:t xml:space="preserve"> </w:t>
      </w:r>
      <w:r>
        <w:t xml:space="preserve">Business</w:t>
      </w:r>
      <w:r>
        <w:t xml:space="preserve"> </w:t>
      </w:r>
      <w:r>
        <w:t xml:space="preserve">Information (“CBI”) issues during BAT</w:t>
      </w:r>
      <w:r>
        <w:t xml:space="preserve"> </w:t>
      </w:r>
      <w:r>
        <w:t xml:space="preserve">determination.</w:t>
      </w:r>
    </w:p>
    <w:p>
      <w:pPr>
        <w:pStyle w:val="BodyText"/>
      </w:pPr>
      <w:r>
        <w:t xml:space="preserve">Suggestion 3 – Digitalisation recommendations</w:t>
      </w:r>
      <w:r>
        <w:t xml:space="preserve"> </w:t>
      </w:r>
      <w:r>
        <w:t xml:space="preserve">Inter alia:</w:t>
      </w:r>
      <w:r>
        <w:t xml:space="preserve"> </w:t>
      </w:r>
      <w:r>
        <w:t xml:space="preserve">a) Implement unified coding of IED permits.</w:t>
      </w:r>
      <w:r>
        <w:br/>
      </w:r>
      <w:r>
        <w:t xml:space="preserve"></w:t>
      </w:r>
      <w:r>
        <w:t xml:space="preserve"> </w:t>
      </w:r>
      <w:r>
        <w:t xml:space="preserve">Thus to facilitate ready readability of</w:t>
      </w:r>
      <w:r>
        <w:t xml:space="preserve"> </w:t>
      </w:r>
      <w:r>
        <w:t xml:space="preserve">permits, authorisations and controls for</w:t>
      </w:r>
      <w:r>
        <w:t xml:space="preserve"> </w:t>
      </w:r>
      <w:r>
        <w:t xml:space="preserve">Member States’ Competent</w:t>
      </w:r>
      <w:r>
        <w:t xml:space="preserve"> </w:t>
      </w:r>
      <w:r>
        <w:t xml:space="preserve">Authorities.</w:t>
      </w:r>
      <w:r>
        <w:t xml:space="preserve"> </w:t>
      </w:r>
      <w:r>
        <w:t xml:space="preserve"></w:t>
      </w:r>
      <w:r>
        <w:t xml:space="preserve"> </w:t>
      </w:r>
      <w:r>
        <w:t xml:space="preserve">Also to enable easier cross-</w:t>
      </w:r>
      <w:r>
        <w:t xml:space="preserve"> </w:t>
      </w:r>
      <w:r>
        <w:t xml:space="preserve">comparisons across Member States.</w:t>
      </w:r>
      <w:r>
        <w:t xml:space="preserve"> </w:t>
      </w:r>
      <w:r>
        <w:t xml:space="preserve">Assess feasibility and applicability of continuous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emissions</w:t>
      </w:r>
      <w:r>
        <w:t xml:space="preserve"> </w:t>
      </w:r>
      <w:r>
        <w:t xml:space="preserve">monitoring</w:t>
      </w:r>
      <w:r>
        <w:t xml:space="preserve"> </w:t>
      </w:r>
      <w:r>
        <w:t xml:space="preserve">to</w:t>
      </w:r>
      <w:r>
        <w:t xml:space="preserve"> </w:t>
      </w:r>
      <w:r>
        <w:t xml:space="preserve">installations other than the energy sector.</w:t>
      </w:r>
    </w:p>
    <w:p>
      <w:pPr>
        <w:pStyle w:val="BodyText"/>
      </w:pPr>
      <w:r>
        <w:t xml:space="preserve">Suggestion 4 – Monitoring provisions</w:t>
      </w:r>
      <w:r>
        <w:t xml:space="preserve"> </w:t>
      </w:r>
      <w:r>
        <w:t xml:space="preserve">a) To be clarified better in BAT-conclusions</w:t>
      </w:r>
      <w:r>
        <w:t xml:space="preserve"> </w:t>
      </w:r>
      <w:r>
        <w:t xml:space="preserve">Allege that some monitoring is not clear, and is an</w:t>
      </w:r>
      <w:r>
        <w:t xml:space="preserve"> </w:t>
      </w:r>
      <w:r>
        <w:t xml:space="preserve">unnecessary excess burden for operators with regard</w:t>
      </w:r>
      <w:r>
        <w:t xml:space="preserve"> </w:t>
      </w:r>
      <w:r>
        <w:t xml:space="preserve">to achieving/ checking BAT use.</w:t>
      </w:r>
    </w:p>
    <w:p>
      <w:pPr>
        <w:pStyle w:val="BodyText"/>
      </w:pPr>
      <w:r>
        <w:t xml:space="preserve"> Disagree with the validity of the criticism.</w:t>
      </w:r>
      <w:r>
        <w:t xml:space="preserve"> </w:t>
      </w:r>
      <w:r>
        <w:t xml:space="preserve">If greater guidance is needed, it should be to more</w:t>
      </w:r>
      <w:r>
        <w:t xml:space="preserve"> </w:t>
      </w:r>
      <w:r>
        <w:t xml:space="preserve">closely align monitoring with the “polluter-pays-</w:t>
      </w:r>
      <w:r>
        <w:t xml:space="preserve"> </w:t>
      </w:r>
      <w:r>
        <w:t xml:space="preserve">principle”.</w:t>
      </w:r>
      <w:r>
        <w:t xml:space="preserve"> </w:t>
      </w:r>
      <w:r>
        <w:t xml:space="preserve">Suggestion 5: Baseline Reports–Groundwater and</w:t>
      </w:r>
      <w:r>
        <w:t xml:space="preserve"> </w:t>
      </w:r>
      <w:r>
        <w:t xml:space="preserve">Soil</w:t>
      </w:r>
      <w:r>
        <w:t xml:space="preserve"> </w:t>
      </w:r>
      <w:r>
        <w:t xml:space="preserve">a) Suggest further guidance is necessary re.</w:t>
      </w:r>
      <w:r>
        <w:t xml:space="preserve"> </w:t>
      </w:r>
      <w:r>
        <w:t xml:space="preserve">Art. 22 IED (site closure), also with regard</w:t>
      </w:r>
      <w:r>
        <w:t xml:space="preserve"> </w:t>
      </w:r>
      <w:r>
        <w:t xml:space="preserve">to Baseline Reports.</w:t>
      </w:r>
    </w:p>
    <w:p>
      <w:pPr>
        <w:pStyle w:val="BodyText"/>
      </w:pPr>
      <w:r>
        <w:t xml:space="preserve"> Such Baseline Reports have been required since</w:t>
      </w:r>
      <w:r>
        <w:t xml:space="preserve"> </w:t>
      </w:r>
      <w:r>
        <w:t xml:space="preserve">2010, and guidance was issued in 2014.</w:t>
      </w:r>
      <w:r>
        <w:t xml:space="preserve"> </w:t>
      </w:r>
      <w:r>
        <w:t xml:space="preserve">Content of the Baseline Reports should rather be</w:t>
      </w:r>
      <w:r>
        <w:t xml:space="preserve"> </w:t>
      </w:r>
      <w:r>
        <w:t xml:space="preserve">made more publicly accessible, e.g., via the EEA</w:t>
      </w:r>
      <w:r>
        <w:t xml:space="preserve"> </w:t>
      </w:r>
      <w:r>
        <w:t xml:space="preserve">Industrial Emissions Portal Vers. 2.0.</w:t>
      </w:r>
      <w:r>
        <w:t xml:space="preserve"> </w:t>
      </w:r>
      <w:r>
        <w:t xml:space="preserve">Suggestion 6 (noted as “5” in the Opinion) –</w:t>
      </w:r>
      <w:r>
        <w:t xml:space="preserve"> </w:t>
      </w:r>
      <w:r>
        <w:t xml:space="preserve">Avoiding overlapping requirements</w:t>
      </w:r>
      <w:r>
        <w:t xml:space="preserve"> </w:t>
      </w:r>
      <w:r>
        <w:t xml:space="preserve">Revise Annex I of the IED where there are activities</w:t>
      </w:r>
      <w:r>
        <w:t xml:space="preserve"> </w:t>
      </w:r>
      <w:r>
        <w:t xml:space="preserve">with more minor impacts that may be directly</w:t>
      </w:r>
      <w:r>
        <w:t xml:space="preserve"> </w:t>
      </w:r>
      <w:r>
        <w:t xml:space="preserve">associated, to avoid overlaps.</w:t>
      </w:r>
    </w:p>
    <w:p>
      <w:pPr>
        <w:pStyle w:val="BodyText"/>
      </w:pPr>
      <w:r>
        <w:t xml:space="preserve">Instead, it would be better to focus on include</w:t>
      </w:r>
      <w:r>
        <w:t xml:space="preserve"> </w:t>
      </w:r>
      <w:r>
        <w:t xml:space="preserve">internalisation of external costs, including</w:t>
      </w:r>
      <w:r>
        <w:t xml:space="preserve"> </w:t>
      </w:r>
      <w:r>
        <w:t xml:space="preserve">climate debt.</w:t>
      </w:r>
      <w:r>
        <w:t xml:space="preserve"> </w:t>
      </w:r>
      <w:r>
        <w:t xml:space="preserve">Suggestion 7 (noted as “6” in the Opinion) –</w:t>
      </w:r>
      <w:r>
        <w:t xml:space="preserve"> </w:t>
      </w:r>
      <w:r>
        <w:t xml:space="preserve">Functioning of BREF process</w:t>
      </w:r>
      <w:r>
        <w:t xml:space="preserve"> </w:t>
      </w:r>
      <w:r>
        <w:t xml:space="preserve">a) Utilise systematic BREF guidance</w:t>
      </w:r>
      <w:r>
        <w:t xml:space="preserve"> </w:t>
      </w:r>
      <w:r>
        <w:t xml:space="preserve">Avoid ‘disproportionate burden’ on operators.</w:t>
      </w:r>
    </w:p>
    <w:p>
      <w:pPr>
        <w:pStyle w:val="BodyText"/>
      </w:pPr>
      <w:r>
        <w:t xml:space="preserve">Rejects notion of some data being requested that is</w:t>
      </w:r>
      <w:r>
        <w:t xml:space="preserve"> </w:t>
      </w:r>
      <w:r>
        <w:t xml:space="preserve">non-essential in compiling BREFs.</w:t>
      </w:r>
      <w:r>
        <w:t xml:space="preserve"> </w:t>
      </w:r>
      <w:r>
        <w:t xml:space="preserve">Suggestion 8 (noted as “7” in the Opinion) – Clarity</w:t>
      </w:r>
      <w:r>
        <w:t xml:space="preserve"> </w:t>
      </w:r>
      <w:r>
        <w:t xml:space="preserve">and Harmonisation [New “Revision”-type</w:t>
      </w:r>
      <w:r>
        <w:t xml:space="preserve"> </w:t>
      </w:r>
      <w:r>
        <w:t xml:space="preserve">suggestion rather than solely “better</w:t>
      </w:r>
      <w:r>
        <w:t xml:space="preserve"> </w:t>
      </w:r>
      <w:r>
        <w:t xml:space="preserve">implementation”]</w:t>
      </w:r>
      <w:r>
        <w:t xml:space="preserve"> </w:t>
      </w:r>
      <w:r>
        <w:t xml:space="preserve">a) Introduce concept of “single property” as</w:t>
      </w:r>
      <w:r>
        <w:t xml:space="preserve"> </w:t>
      </w:r>
      <w:r>
        <w:t xml:space="preserve">opposed to “installation”</w:t>
      </w:r>
      <w:r>
        <w:t xml:space="preserve"> </w:t>
      </w:r>
      <w:r>
        <w:t xml:space="preserve">b) Above concept to enable technical</w:t>
      </w:r>
      <w:r>
        <w:t xml:space="preserve"> </w:t>
      </w:r>
      <w:r>
        <w:t xml:space="preserve">assessments for “whole site” as opposed to</w:t>
      </w:r>
    </w:p>
    <w:p>
      <w:pPr>
        <w:pStyle w:val="BodyText"/>
      </w:pPr>
      <w:r>
        <w:t xml:space="preserve"> Concept too complex, and could lead to a very</w:t>
      </w:r>
      <w:r>
        <w:t xml:space="preserve"> </w:t>
      </w:r>
      <w:r>
        <w:t xml:space="preserve">difficult attempted assessments of multiple risks,</w:t>
      </w:r>
      <w:r>
        <w:t xml:space="preserve"> </w:t>
      </w:r>
      <w:r>
        <w:t xml:space="preserve">causing delays to permit authorisations/ changes.</w:t>
      </w:r>
      <w:r>
        <w:t xml:space="preserve"> </w:t>
      </w:r>
      <w:r>
        <w:t xml:space="preserve"> “Site”-approach – suitable for Seveso-style risks</w:t>
      </w:r>
      <w:r>
        <w:t xml:space="preserve"> </w:t>
      </w:r>
      <w:r>
        <w:t xml:space="preserve">instead.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Summary of Fit for Future Platform Views</w:t>
      </w:r>
      <w:r>
        <w:t xml:space="preserve"> </w:t>
      </w:r>
      <w:r>
        <w:t xml:space="preserve">European Environmental Bureau dissenting</w:t>
      </w:r>
      <w:r>
        <w:t xml:space="preserve"> </w:t>
      </w:r>
      <w:r>
        <w:t xml:space="preserve">responses</w:t>
      </w:r>
      <w:r>
        <w:t xml:space="preserve"> </w:t>
      </w:r>
      <w:r>
        <w:t xml:space="preserve">several “installations” (where applicable)</w:t>
      </w:r>
      <w:r>
        <w:t xml:space="preserve"> </w:t>
      </w:r>
      <w:r>
        <w:t xml:space="preserve">Revise definitions/ more thorough IED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 Retain “installations” for IED.</w:t>
      </w:r>
      <w:r>
        <w:t xml:space="preserve"> </w:t>
      </w:r>
      <w:r>
        <w:t xml:space="preserve"> Harmonise, instead:</w:t>
      </w:r>
      <w:r>
        <w:t xml:space="preserve"> </w:t>
      </w:r>
      <w:r>
        <w:t xml:space="preserve">o Article 15.4 derogation practices</w:t>
      </w:r>
      <w:r>
        <w:t xml:space="preserve"> </w:t>
      </w:r>
      <w:r>
        <w:t xml:space="preserve">o Compliance assessment (uncertainty</w:t>
      </w:r>
      <w:r>
        <w:t xml:space="preserve"> </w:t>
      </w:r>
      <w:r>
        <w:t xml:space="preserve">measurement methods)</w:t>
      </w:r>
      <w:r>
        <w:t xml:space="preserve"> </w:t>
      </w:r>
      <w:r>
        <w:t xml:space="preserve">Significance thresholds for breach situations and</w:t>
      </w:r>
      <w:r>
        <w:t xml:space="preserve"> </w:t>
      </w:r>
      <w:r>
        <w:t xml:space="preserve">findings of inspections.</w:t>
      </w:r>
      <w:r>
        <w:t xml:space="preserve"> </w:t>
      </w:r>
      <w:r>
        <w:t xml:space="preserve">Description/ “Global Dimension”</w:t>
      </w:r>
      <w:r>
        <w:t xml:space="preserve"> </w:t>
      </w:r>
      <w:r>
        <w:t xml:space="preserve">a) Recommend a study overall of costs-</w:t>
      </w:r>
      <w:r>
        <w:t xml:space="preserve"> </w:t>
      </w:r>
      <w:r>
        <w:t xml:space="preserve">benefits of implementing BREFs in sectors.</w:t>
      </w:r>
      <w:r>
        <w:t xml:space="preserve"> </w:t>
      </w:r>
      <w:r>
        <w:t xml:space="preserve">This to be used to enable benchmarking of the</w:t>
      </w:r>
      <w:r>
        <w:t xml:space="preserve"> </w:t>
      </w:r>
      <w:r>
        <w:t xml:space="preserve">performance of EU industry sectors with that of</w:t>
      </w:r>
      <w:r>
        <w:t xml:space="preserve"> </w:t>
      </w:r>
      <w:r>
        <w:t xml:space="preserve">non-EU competitors.</w:t>
      </w:r>
    </w:p>
    <w:p>
      <w:pPr>
        <w:pStyle w:val="BodyText"/>
      </w:pPr>
      <w:r>
        <w:t xml:space="preserve">Rather, modify the IED to enable industry sectors’</w:t>
      </w:r>
      <w:r>
        <w:t xml:space="preserve"> </w:t>
      </w:r>
      <w:r>
        <w:t xml:space="preserve">decarbonisation commitments to be achieved</w:t>
      </w:r>
      <w:r>
        <w:t xml:space="preserve"> </w:t>
      </w:r>
      <w:r>
        <w:t xml:space="preserve">and monitored.</w:t>
      </w:r>
    </w:p>
    <w:p>
      <w:pPr>
        <w:pStyle w:val="BodyText"/>
      </w:pPr>
      <w:r>
        <w:t xml:space="preserve">Potential follow-up of the 2021 FFF platform opinion on IED</w:t>
      </w:r>
      <w:r>
        <w:t xml:space="preserve"> </w:t>
      </w:r>
      <w:r>
        <w:t xml:space="preserve">Table A2-9 summarises possible follow-up suggestions in response to the Fit for Future</w:t>
      </w:r>
      <w:r>
        <w:t xml:space="preserve"> </w:t>
      </w:r>
      <w:r>
        <w:t xml:space="preserve">Platform’s adopted opinion regarding how to improve the Industrial Emissions Directive and</w:t>
      </w:r>
      <w:r>
        <w:t xml:space="preserve"> </w:t>
      </w:r>
      <w:r>
        <w:t xml:space="preserve">its implementation.</w:t>
      </w:r>
    </w:p>
    <w:p>
      <w:pPr>
        <w:pStyle w:val="BodyText"/>
      </w:pPr>
      <w:r>
        <w:t xml:space="preserve">Table A2-9: Fit for Future Platform suggestions, with indicative possible follow-up actions by</w:t>
      </w:r>
      <w:r>
        <w:t xml:space="preserve"> </w:t>
      </w:r>
      <w:r>
        <w:t xml:space="preserve">the European Commission and other actors</w:t>
      </w:r>
      <w:r>
        <w:t xml:space="preserve"> </w:t>
      </w:r>
      <w:r>
        <w:t xml:space="preserve">FFFP suggestion</w:t>
      </w:r>
      <w:r>
        <w:t xml:space="preserve"> </w:t>
      </w:r>
      <w:r>
        <w:t xml:space="preserve">Possible follow up</w:t>
      </w:r>
    </w:p>
    <w:p>
      <w:pPr>
        <w:pStyle w:val="BodyText"/>
      </w:pPr>
      <w:r>
        <w:t xml:space="preserve">Suggestion 1: Duration</w:t>
      </w:r>
      <w:r>
        <w:t xml:space="preserve"> </w:t>
      </w:r>
      <w:r>
        <w:t xml:space="preserve">of the permit process</w:t>
      </w:r>
      <w:r>
        <w:t xml:space="preserve"> </w:t>
      </w:r>
      <w:r>
        <w:t xml:space="preserve">This is considered under the baseline, as part of the European Commission’s</w:t>
      </w:r>
      <w:r>
        <w:t xml:space="preserve"> </w:t>
      </w:r>
      <w:r>
        <w:t xml:space="preserve">ongoping implementation and compliance support activities, in particular by</w:t>
      </w:r>
      <w:r>
        <w:t xml:space="preserve"> </w:t>
      </w:r>
      <w:r>
        <w:t xml:space="preserve">facilitating the exchange between Member States of good practices to promote a</w:t>
      </w:r>
      <w:r>
        <w:t xml:space="preserve"> </w:t>
      </w:r>
      <w:r>
        <w:t xml:space="preserve">swift revision of permits.</w:t>
      </w:r>
      <w:r>
        <w:t xml:space="preserve"> </w:t>
      </w:r>
      <w:r>
        <w:t xml:space="preserve">Suggestion 2: Duration</w:t>
      </w:r>
      <w:r>
        <w:t xml:space="preserve"> </w:t>
      </w:r>
      <w:r>
        <w:t xml:space="preserve">of the BREF process</w:t>
      </w:r>
      <w:r>
        <w:t xml:space="preserve"> </w:t>
      </w:r>
      <w:r>
        <w:t xml:space="preserve">Post-revision of the IED, a review of the implementing act containing the guidance</w:t>
      </w:r>
      <w:r>
        <w:t xml:space="preserve"> </w:t>
      </w:r>
      <w:r>
        <w:t xml:space="preserve">on drawing up of the BAT ReFerence documents (BREF guidance) is likely. This</w:t>
      </w:r>
      <w:r>
        <w:t xml:space="preserve"> </w:t>
      </w:r>
      <w:r>
        <w:t xml:space="preserve">review would provide the opportunity to streamline and shorten the process as far</w:t>
      </w:r>
      <w:r>
        <w:t xml:space="preserve"> </w:t>
      </w:r>
      <w:r>
        <w:t xml:space="preserve">as possible.</w:t>
      </w:r>
      <w:r>
        <w:t xml:space="preserve"> </w:t>
      </w:r>
      <w:r>
        <w:t xml:space="preserve">Suggestion 3: Entering</w:t>
      </w:r>
      <w:r>
        <w:t xml:space="preserve"> </w:t>
      </w:r>
      <w:r>
        <w:t xml:space="preserve">the digital age for the</w:t>
      </w:r>
      <w:r>
        <w:t xml:space="preserve"> </w:t>
      </w:r>
      <w:r>
        <w:t xml:space="preserve">authorisation and control</w:t>
      </w:r>
      <w:r>
        <w:t xml:space="preserve"> </w:t>
      </w:r>
      <w:r>
        <w:t xml:space="preserve">phases</w:t>
      </w:r>
      <w:r>
        <w:t xml:space="preserve"> </w:t>
      </w:r>
      <w:r>
        <w:t xml:space="preserve">An EU-level common electronic permit is probably not feasible given the diversity</w:t>
      </w:r>
      <w:r>
        <w:t xml:space="preserve"> </w:t>
      </w:r>
      <w:r>
        <w:t xml:space="preserve">of national approaches. However, the IED revision includes the assesspment of a</w:t>
      </w:r>
      <w:r>
        <w:t xml:space="preserve"> </w:t>
      </w:r>
      <w:r>
        <w:t xml:space="preserve">requirement for a harmonised digital permit summary, for which the Commission</w:t>
      </w:r>
      <w:r>
        <w:t xml:space="preserve"> </w:t>
      </w:r>
      <w:r>
        <w:t xml:space="preserve">could establish a common format.</w:t>
      </w:r>
      <w:r>
        <w:br/>
      </w:r>
      <w:r>
        <w:t xml:space="preserve">Suggestion 4:</w:t>
      </w:r>
      <w:r>
        <w:t xml:space="preserve"> </w:t>
      </w:r>
      <w:r>
        <w:t xml:space="preserve">Monitoring provisions</w:t>
      </w:r>
      <w:r>
        <w:t xml:space="preserve"> </w:t>
      </w:r>
      <w:r>
        <w:t xml:space="preserve">Improvement of the monitoring provisions included in BAT conclusions and</w:t>
      </w:r>
      <w:r>
        <w:t xml:space="preserve"> </w:t>
      </w:r>
      <w:r>
        <w:t xml:space="preserve">ensuring their consistent application could be discussed as part of the future</w:t>
      </w:r>
      <w:r>
        <w:t xml:space="preserve"> </w:t>
      </w:r>
      <w:r>
        <w:t xml:space="preserve">revision of the BREF guidance, post revision of the IED.</w:t>
      </w:r>
      <w:r>
        <w:t xml:space="preserve"> </w:t>
      </w:r>
      <w:r>
        <w:t xml:space="preserve">Suggestion 4: Baseline</w:t>
      </w:r>
      <w:r>
        <w:t xml:space="preserve"> </w:t>
      </w:r>
      <w:r>
        <w:t xml:space="preserve">reports on soil and</w:t>
      </w:r>
      <w:r>
        <w:t xml:space="preserve"> </w:t>
      </w:r>
      <w:r>
        <w:t xml:space="preserve">groundwater</w:t>
      </w:r>
      <w:r>
        <w:t xml:space="preserve"> </w:t>
      </w:r>
      <w:r>
        <w:t xml:space="preserve">(numbering error in the</w:t>
      </w:r>
      <w:r>
        <w:t xml:space="preserve"> </w:t>
      </w:r>
      <w:r>
        <w:t xml:space="preserve">FFF opinion)</w:t>
      </w:r>
      <w:r>
        <w:t xml:space="preserve"> </w:t>
      </w:r>
      <w:r>
        <w:t xml:space="preserve">Existing guidance for the Baseline reports is already in place, but there is a</w:t>
      </w:r>
      <w:r>
        <w:t xml:space="preserve"> </w:t>
      </w:r>
      <w:r>
        <w:t xml:space="preserve">Commission commitment to review the implementation of the provisions on the</w:t>
      </w:r>
      <w:r>
        <w:t xml:space="preserve"> </w:t>
      </w:r>
      <w:r>
        <w:t xml:space="preserve">soil baseline report as part of the Commission’s implementation and compliance</w:t>
      </w:r>
      <w:r>
        <w:t xml:space="preserve"> </w:t>
      </w:r>
      <w:r>
        <w:t xml:space="preserve">support activities. This review should ensure better compliance by the Member</w:t>
      </w:r>
      <w:r>
        <w:t xml:space="preserve"> </w:t>
      </w:r>
      <w:r>
        <w:t xml:space="preserve">States. It should be noted that the legal base underpinning the IED already allows</w:t>
      </w:r>
      <w:r>
        <w:t xml:space="preserve"> </w:t>
      </w:r>
      <w:r>
        <w:t xml:space="preserve">Member States to take stricter measures, such as requiring baseline reports in a</w:t>
      </w:r>
      <w:r>
        <w:t xml:space="preserve"> </w:t>
      </w:r>
      <w:r>
        <w:t xml:space="preserve">wider number of cases.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FFFP suggestion</w:t>
      </w:r>
      <w:r>
        <w:t xml:space="preserve"> </w:t>
      </w:r>
      <w:r>
        <w:t xml:space="preserve">Possible follow up</w:t>
      </w:r>
    </w:p>
    <w:p>
      <w:pPr>
        <w:pStyle w:val="BodyText"/>
      </w:pPr>
      <w:r>
        <w:t xml:space="preserve">Suggestion 5:</w:t>
      </w:r>
      <w:r>
        <w:t xml:space="preserve"> </w:t>
      </w:r>
      <w:r>
        <w:t xml:space="preserve">Overlapping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The problem may be due to the lack of BAT conclusions for some directly</w:t>
      </w:r>
      <w:r>
        <w:t xml:space="preserve"> </w:t>
      </w:r>
      <w:r>
        <w:t xml:space="preserve">associated activities in IED sectors, rather than the wording of Annex I that defines</w:t>
      </w:r>
      <w:r>
        <w:t xml:space="preserve"> </w:t>
      </w:r>
      <w:r>
        <w:t xml:space="preserve">the sectoral scope of the IED. This issue will be checked during future BREF</w:t>
      </w:r>
      <w:r>
        <w:t xml:space="preserve"> </w:t>
      </w:r>
      <w:r>
        <w:t xml:space="preserve">reviews.</w:t>
      </w:r>
      <w:r>
        <w:t xml:space="preserve"> </w:t>
      </w:r>
      <w:r>
        <w:t xml:space="preserve">Suggestion 6: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BREF process</w:t>
      </w:r>
      <w:r>
        <w:t xml:space="preserve"> </w:t>
      </w:r>
      <w:r>
        <w:t xml:space="preserve">The continuous improvement of the BREF process includes revising data collection</w:t>
      </w:r>
      <w:r>
        <w:t xml:space="preserve"> </w:t>
      </w:r>
      <w:r>
        <w:t xml:space="preserve">and processing methods. In particular, the definition of key environmental</w:t>
      </w:r>
      <w:r>
        <w:t xml:space="preserve"> </w:t>
      </w:r>
      <w:r>
        <w:t xml:space="preserve">information (KEI) as well as the processing of confidential business information</w:t>
      </w:r>
      <w:r>
        <w:t xml:space="preserve"> </w:t>
      </w:r>
      <w:r>
        <w:t xml:space="preserve">(CBI) is the subject of agreements within each Technical Working Group</w:t>
      </w:r>
      <w:r>
        <w:t xml:space="preserve"> </w:t>
      </w:r>
      <w:r>
        <w:t xml:space="preserve">undertaking the revision of a BREF. As part of the IED revision, a provision</w:t>
      </w:r>
      <w:r>
        <w:t xml:space="preserve"> </w:t>
      </w:r>
      <w:r>
        <w:t xml:space="preserve">establishing clear legal rules on the processing of CBI is being considered.</w:t>
      </w:r>
      <w:r>
        <w:t xml:space="preserve"> </w:t>
      </w:r>
      <w:r>
        <w:t xml:space="preserve">Suggestion 7: Clarity</w:t>
      </w:r>
      <w:r>
        <w:t xml:space="preserve"> </w:t>
      </w:r>
      <w:r>
        <w:t xml:space="preserve">and harmonisation</w:t>
      </w:r>
      <w:r>
        <w:t xml:space="preserve"> </w:t>
      </w:r>
      <w:r>
        <w:t xml:space="preserve">This assertion is not consistent with the outcome of the IED evaluation and of</w:t>
      </w:r>
      <w:r>
        <w:t xml:space="preserve"> </w:t>
      </w:r>
      <w:r>
        <w:t xml:space="preserve">consultations undertaken as part of this impact assessment. On the contrary, the</w:t>
      </w:r>
      <w:r>
        <w:t xml:space="preserve"> </w:t>
      </w:r>
      <w:r>
        <w:t xml:space="preserve">IED’s approach to permitting individual facilities has been proven to be effective,</w:t>
      </w:r>
      <w:r>
        <w:t xml:space="preserve"> </w:t>
      </w:r>
      <w:r>
        <w:t xml:space="preserve">also regarding related provisions, such as defining ‘operators’ and the combination</w:t>
      </w:r>
      <w:r>
        <w:t xml:space="preserve"> </w:t>
      </w:r>
      <w:r>
        <w:t xml:space="preserve">of permits.</w:t>
      </w:r>
      <w:r>
        <w:t xml:space="preserve"> </w:t>
      </w:r>
      <w:r>
        <w:t xml:space="preserve">Description 8: Global</w:t>
      </w:r>
      <w:r>
        <w:t xml:space="preserve"> </w:t>
      </w:r>
      <w:r>
        <w:t xml:space="preserve">dimension</w:t>
      </w:r>
      <w:r>
        <w:t xml:space="preserve"> </w:t>
      </w:r>
      <w:r>
        <w:t xml:space="preserve">Both the IED evaluation and this impact assessment have examined</w:t>
      </w:r>
      <w:r>
        <w:t xml:space="preserve"> </w:t>
      </w:r>
      <w:r>
        <w:t xml:space="preserve">competitiveness aspects. No significant impacts have been identified. The EU’s</w:t>
      </w:r>
      <w:r>
        <w:t xml:space="preserve"> </w:t>
      </w:r>
      <w:r>
        <w:t xml:space="preserve">IED BAT approach is seen as best practice internationally; many third countries are</w:t>
      </w:r>
      <w:r>
        <w:t xml:space="preserve"> </w:t>
      </w:r>
      <w:r>
        <w:t xml:space="preserve">working towards adoption of similar approaches or standards at national level. In</w:t>
      </w:r>
      <w:r>
        <w:t xml:space="preserve"> </w:t>
      </w:r>
      <w:r>
        <w:t xml:space="preserve">support of such dynamics, BAT Conclusions have been posted on the web in all</w:t>
      </w:r>
      <w:r>
        <w:t xml:space="preserve"> </w:t>
      </w:r>
      <w:r>
        <w:t xml:space="preserve">UN languages. The Commission also funds OECD work to exchange good</w:t>
      </w:r>
      <w:r>
        <w:t xml:space="preserve"> </w:t>
      </w:r>
      <w:r>
        <w:t xml:space="preserve">practices on BAT, and publishes authoritative reports that showcase the EU</w:t>
      </w:r>
      <w:r>
        <w:t xml:space="preserve"> </w:t>
      </w:r>
      <w:r>
        <w:t xml:space="preserve">approach.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annex sets out the practical implications of the preferred policy package for the various</w:t>
      </w:r>
      <w:r>
        <w:t xml:space="preserve"> </w:t>
      </w:r>
      <w:r>
        <w:t xml:space="preserve">types of stakeholders concerned. It describes the actions that the enterprise or public authority</w:t>
      </w:r>
      <w:r>
        <w:t xml:space="preserve"> </w:t>
      </w:r>
      <w:r>
        <w:t xml:space="preserve">might need to take in order to comply with the obligations under the revised legislation and</w:t>
      </w:r>
      <w:r>
        <w:t xml:space="preserve"> </w:t>
      </w:r>
      <w:r>
        <w:t xml:space="preserve">indicates the likely costs to be incurred in meeting those obligations, or where quantitative</w:t>
      </w:r>
      <w:r>
        <w:t xml:space="preserve"> </w:t>
      </w:r>
      <w:r>
        <w:t xml:space="preserve">information is not available the nature and magnitude of such costs. It also presents the</w:t>
      </w:r>
      <w:r>
        <w:t xml:space="preserve"> </w:t>
      </w:r>
      <w:r>
        <w:t xml:space="preserve">implications for the public.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Businesses already falling under the scope of the IED and/or the E-PRTR</w:t>
      </w:r>
      <w:r>
        <w:t xml:space="preserve"> </w:t>
      </w:r>
      <w:r>
        <w:t xml:space="preserve">At entry into effect of the revised legislation (i.e. transposition date for IED and entry into</w:t>
      </w:r>
      <w:r>
        <w:t xml:space="preserve"> </w:t>
      </w:r>
      <w:r>
        <w:t xml:space="preserve">force date for the E-PRTR Regulation), installations will have to report in more detail on their</w:t>
      </w:r>
      <w:r>
        <w:t xml:space="preserve"> </w:t>
      </w:r>
      <w:r>
        <w:t xml:space="preserve">environmental performance and will face enhanced scrutiny from the competent authorities.</w:t>
      </w:r>
      <w:r>
        <w:t xml:space="preserve"> </w:t>
      </w:r>
      <w:r>
        <w:t xml:space="preserve">This includes more complete reporting to the E-PRTR at installation level rather than at</w:t>
      </w:r>
      <w:r>
        <w:t xml:space="preserve"> </w:t>
      </w:r>
      <w:r>
        <w:t xml:space="preserve">facility level and renewed attention and wider scope of the already required Environment</w:t>
      </w:r>
      <w:r>
        <w:t xml:space="preserve"> </w:t>
      </w:r>
      <w:r>
        <w:t xml:space="preserve">Management System (EMS) to better address resource efficiency and use of safer substances.</w:t>
      </w:r>
      <w:r>
        <w:t xml:space="preserve"> </w:t>
      </w:r>
      <w:r>
        <w:t xml:space="preserve">Furthermore, operators will have to make environmental information easily accessible to the</w:t>
      </w:r>
      <w:r>
        <w:t xml:space="preserve"> </w:t>
      </w:r>
      <w:r>
        <w:t xml:space="preserve">public on the Internet.</w:t>
      </w:r>
      <w:r>
        <w:t xml:space="preserve"> </w:t>
      </w:r>
      <w:r>
        <w:t xml:space="preserve">On the one hand, operators benefitting from IED derogations and flexibilities will have to</w:t>
      </w:r>
      <w:r>
        <w:t xml:space="preserve"> </w:t>
      </w:r>
      <w:r>
        <w:t xml:space="preserve">justify the need for their continuation. In particular:</w:t>
      </w:r>
      <w:r>
        <w:t xml:space="preserve"> </w:t>
      </w:r>
      <w:r>
        <w:t xml:space="preserve"> Installations releasing substances to the sewer will have to verify that the treatment plant</w:t>
      </w:r>
      <w:r>
        <w:t xml:space="preserve"> </w:t>
      </w:r>
      <w:r>
        <w:t xml:space="preserve">receiving their waters is able to appropriately handle those substances and that the load of</w:t>
      </w:r>
      <w:r>
        <w:t xml:space="preserve"> </w:t>
      </w:r>
      <w:r>
        <w:t xml:space="preserve">pollution exiting the treatment plant does not exceed the pollution load of an installation</w:t>
      </w:r>
      <w:r>
        <w:t xml:space="preserve"> </w:t>
      </w:r>
      <w:r>
        <w:t xml:space="preserve">which would have its own treatment plant. If this is not the case, operators will have to</w:t>
      </w:r>
      <w:r>
        <w:t xml:space="preserve"> </w:t>
      </w:r>
      <w:r>
        <w:t xml:space="preserve">install additional onsite abatement techniques in their own installations.</w:t>
      </w:r>
      <w:r>
        <w:t xml:space="preserve"> </w:t>
      </w:r>
      <w:r>
        <w:t xml:space="preserve"> Installations benefitting from derogations that are not limited in time will have to plan for</w:t>
      </w:r>
      <w:r>
        <w:t xml:space="preserve"> </w:t>
      </w:r>
      <w:r>
        <w:t xml:space="preserve">the end of such derogations, or justify the need for continuation to the satisfaction of the</w:t>
      </w:r>
      <w:r>
        <w:t xml:space="preserve"> </w:t>
      </w:r>
      <w:r>
        <w:t xml:space="preserve">competent authority.</w:t>
      </w:r>
      <w:r>
        <w:t xml:space="preserve"> </w:t>
      </w:r>
      <w:r>
        <w:t xml:space="preserve">On the other hand, frontrunners will be able to get sufficient time to test emerging techniques.</w:t>
      </w:r>
      <w:r>
        <w:t xml:space="preserve"> </w:t>
      </w:r>
      <w:r>
        <w:t xml:space="preserve">After publication of revised BAT Conclusions, installations will have to agree with the</w:t>
      </w:r>
      <w:r>
        <w:t xml:space="preserve"> </w:t>
      </w:r>
      <w:r>
        <w:t xml:space="preserve">competent authorities the Emissions Limit Value (ELV) - within the whole BAT-AEL range</w:t>
      </w:r>
      <w:r>
        <w:t xml:space="preserve"> </w:t>
      </w:r>
      <w:r>
        <w:t xml:space="preserve">– that truly reflects BAT performance for their particular installation. Operators will face new</w:t>
      </w:r>
      <w:r>
        <w:t xml:space="preserve"> </w:t>
      </w:r>
      <w:r>
        <w:t xml:space="preserve">requirements to reduce emissions of GHGs that do not fall under the ETS.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Frontrunners firmly committing to meet a ‘step change’ in lower emission levels via</w:t>
      </w:r>
      <w:r>
        <w:t xml:space="preserve"> </w:t>
      </w:r>
      <w:r>
        <w:t xml:space="preserve">deployment of emerging techniques instead of BAT will be given more time to comply with</w:t>
      </w:r>
      <w:r>
        <w:t xml:space="preserve"> </w:t>
      </w:r>
      <w:r>
        <w:t xml:space="preserve">revised BAT Conclusions.</w:t>
      </w:r>
      <w:r>
        <w:t xml:space="preserve"> </w:t>
      </w:r>
      <w:r>
        <w:t xml:space="preserve">To prepare the 2030 review of individual installations’ permits, operators of installations will</w:t>
      </w:r>
      <w:r>
        <w:t xml:space="preserve"> </w:t>
      </w:r>
      <w:r>
        <w:t xml:space="preserve">have to draw up and discuss with the competent authorities their Transformation Plan, which</w:t>
      </w:r>
      <w:r>
        <w:t xml:space="preserve"> </w:t>
      </w:r>
      <w:r>
        <w:t xml:space="preserve">entails an integrated consideration of future investments to optimise each installation’s</w:t>
      </w:r>
      <w:r>
        <w:t xml:space="preserve"> </w:t>
      </w:r>
      <w:r>
        <w:t xml:space="preserve">contribution to decarbonisation and zero pollution, in line with the 2050 objectives for each</w:t>
      </w:r>
      <w:r>
        <w:t xml:space="preserve"> </w:t>
      </w:r>
      <w:r>
        <w:t xml:space="preserve">aim.</w:t>
      </w:r>
      <w:r>
        <w:t xml:space="preserve"> </w:t>
      </w:r>
      <w:r>
        <w:t xml:space="preserve">The above concerns all installations except those active in rearing of pigs and poultry. The</w:t>
      </w:r>
      <w:r>
        <w:t xml:space="preserve"> </w:t>
      </w:r>
      <w:r>
        <w:t xml:space="preserve">latter will benefit from the new tailored permitting or registration regime that will focus on</w:t>
      </w:r>
      <w:r>
        <w:t xml:space="preserve"> </w:t>
      </w:r>
      <w:r>
        <w:t xml:space="preserve">key issues, and simpler reporting to E-PRTR, resulting in a significantly reduced</w:t>
      </w:r>
      <w:r>
        <w:t xml:space="preserve"> </w:t>
      </w:r>
      <w:r>
        <w:t xml:space="preserve">administrative burden. However, this depends on whether Member States decide to maintain</w:t>
      </w:r>
      <w:r>
        <w:t xml:space="preserve"> </w:t>
      </w:r>
      <w:r>
        <w:t xml:space="preserve">the full IED permit for those installations or to move to the proposed tailored approach.</w:t>
      </w:r>
      <w:r>
        <w:t xml:space="preserve"> </w:t>
      </w:r>
      <w:r>
        <w:t xml:space="preserve">Installations newly falling under IED</w:t>
      </w:r>
      <w:r>
        <w:t xml:space="preserve"> </w:t>
      </w:r>
      <w:r>
        <w:t xml:space="preserve">The IED will become applicable to activities newly brought under its scope when the</w:t>
      </w:r>
      <w:r>
        <w:t xml:space="preserve"> </w:t>
      </w:r>
      <w:r>
        <w:t xml:space="preserve">Commission adopts BAT Conclusions for individual activities. The Commission will</w:t>
      </w:r>
      <w:r>
        <w:t xml:space="preserve"> </w:t>
      </w:r>
      <w:r>
        <w:t xml:space="preserve">prioritise the drawing up of new BREFs, as well as the revision of existing BREFs, to cover</w:t>
      </w:r>
      <w:r>
        <w:t xml:space="preserve"> </w:t>
      </w:r>
      <w:r>
        <w:t xml:space="preserve">installations newly falling under the revised IED. This would result in adoption of relevant</w:t>
      </w:r>
      <w:r>
        <w:t xml:space="preserve"> </w:t>
      </w:r>
      <w:r>
        <w:t xml:space="preserve">BAT Conclusions between 2025 and 2030.</w:t>
      </w:r>
      <w:r>
        <w:t xml:space="preserve"> </w:t>
      </w:r>
      <w:r>
        <w:t xml:space="preserve">New installations permitted after their date of adoption will have to comply immediately with</w:t>
      </w:r>
      <w:r>
        <w:t xml:space="preserve"> </w:t>
      </w:r>
      <w:r>
        <w:t xml:space="preserve">the BAT Conclusions, which would concern most the high growth sectors like battery</w:t>
      </w:r>
      <w:r>
        <w:t xml:space="preserve"> </w:t>
      </w:r>
      <w:r>
        <w:t xml:space="preserve">manufacture for electric vehicles. Existing installations would have four years to comply, as</w:t>
      </w:r>
      <w:r>
        <w:t xml:space="preserve"> </w:t>
      </w:r>
      <w:r>
        <w:t xml:space="preserve">is currently the case, which would concern mainly contracting or slow growth sectors, such as</w:t>
      </w:r>
      <w:r>
        <w:t xml:space="preserve"> </w:t>
      </w:r>
      <w:r>
        <w:t xml:space="preserve">landfilling and textile finishing.</w:t>
      </w:r>
      <w:r>
        <w:t xml:space="preserve"> </w:t>
      </w:r>
      <w:r>
        <w:t xml:space="preserve">The cattle sector will face a new regulatory environment through the application of the IED</w:t>
      </w:r>
      <w:r>
        <w:t xml:space="preserve"> </w:t>
      </w:r>
      <w:r>
        <w:t xml:space="preserve">tailored permitting and registration approach, that includes less requirements than the full</w:t>
      </w:r>
      <w:r>
        <w:t xml:space="preserve"> </w:t>
      </w:r>
      <w:r>
        <w:t xml:space="preserve">IED permit. This will require operators to implement measures to meet emission levels</w:t>
      </w:r>
      <w:r>
        <w:t xml:space="preserve"> </w:t>
      </w:r>
      <w:r>
        <w:t xml:space="preserve">reflecting the use of BAT.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Upon entry into effect of the new legislation, the competent authorities of the Member States</w:t>
      </w:r>
      <w:r>
        <w:t xml:space="preserve"> </w:t>
      </w:r>
      <w:r>
        <w:t xml:space="preserve">will have increased responsibilities in ensuring that the environmental performance of</w:t>
      </w:r>
      <w:r>
        <w:t xml:space="preserve"> </w:t>
      </w:r>
      <w:r>
        <w:t xml:space="preserve">installations reflects the application of BAT.</w:t>
      </w:r>
      <w:r>
        <w:t xml:space="preserve"> </w:t>
      </w:r>
      <w:r>
        <w:t xml:space="preserve">Increased responsibilities will be ongoing, as permits are considered and installations are</w:t>
      </w:r>
      <w:r>
        <w:t xml:space="preserve"> </w:t>
      </w:r>
      <w:r>
        <w:t xml:space="preserve">inspected. This includes a more rigorous examination of permits issued or reviewed to reflect</w:t>
      </w:r>
      <w:r>
        <w:t xml:space="preserve"> </w:t>
      </w:r>
      <w:r>
        <w:t xml:space="preserve">‘true BAT performance’ and to support sectoral front-runners. Additional responsibilities will</w:t>
      </w:r>
      <w:r>
        <w:t xml:space="preserve"> </w:t>
      </w:r>
      <w:r>
        <w:t xml:space="preserve">also comprise a strict assessment of the need for derogations, the requirement for enhanced</w:t>
      </w:r>
      <w:r>
        <w:t xml:space="preserve"> </w:t>
      </w:r>
      <w:r>
        <w:t xml:space="preserve">cooperation with authorities in charge of air and water quality, where an environmental</w:t>
      </w:r>
      <w:r>
        <w:t xml:space="preserve"> </w:t>
      </w:r>
      <w:r>
        <w:t xml:space="preserve">quality standard is at stake. Related additional activities will include stricter enforcement of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permits, and more systematic and deeper cooperation with the authorities of other Member</w:t>
      </w:r>
      <w:r>
        <w:t xml:space="preserve"> </w:t>
      </w:r>
      <w:r>
        <w:t xml:space="preserve">States, where installations have, or are suspected of having, significant transboundary</w:t>
      </w:r>
      <w:r>
        <w:t xml:space="preserve"> </w:t>
      </w:r>
      <w:r>
        <w:t xml:space="preserve">environmental impacts.</w:t>
      </w:r>
      <w:r>
        <w:t xml:space="preserve"> </w:t>
      </w:r>
      <w:r>
        <w:t xml:space="preserve">Key additional tasks include ensuring public participation in all permit reviews that have</w:t>
      </w:r>
      <w:r>
        <w:t xml:space="preserve"> </w:t>
      </w:r>
      <w:r>
        <w:t xml:space="preserve">significant environmental impacts; monitoring the continuous improvement of the</w:t>
      </w:r>
      <w:r>
        <w:t xml:space="preserve"> </w:t>
      </w:r>
      <w:r>
        <w:t xml:space="preserve">environmental performance of installations through their EMS, including the implementation</w:t>
      </w:r>
      <w:r>
        <w:t xml:space="preserve"> </w:t>
      </w:r>
      <w:r>
        <w:t xml:space="preserve">of energy efficiency measures reflecting requirements of the Energy Efficiency Directive;</w:t>
      </w:r>
      <w:r>
        <w:t xml:space="preserve"> </w:t>
      </w:r>
      <w:r>
        <w:t xml:space="preserve">and reviewing permits to incorporate the operator’s Transformation Plan.</w:t>
      </w:r>
      <w:r>
        <w:t xml:space="preserve"> </w:t>
      </w:r>
      <w:r>
        <w:t xml:space="preserve">The public</w:t>
      </w:r>
      <w:r>
        <w:br/>
      </w:r>
      <w:r>
        <w:t xml:space="preserve">The new legal provisions should not have any perceptible impact on the cost of consumables.</w:t>
      </w:r>
      <w:r>
        <w:t xml:space="preserve"> </w:t>
      </w:r>
      <w:r>
        <w:t xml:space="preserve">Hence, the public will only enjoy benefits, as the obligations under the IED and the E-PRTR</w:t>
      </w:r>
      <w:r>
        <w:t xml:space="preserve"> </w:t>
      </w:r>
      <w:r>
        <w:t xml:space="preserve">solely apply to businesses and public authorities, and aim at improving the quality of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The public concerned will have more complete and easier access through the Internet to</w:t>
      </w:r>
      <w:r>
        <w:t xml:space="preserve"> </w:t>
      </w:r>
      <w:r>
        <w:t xml:space="preserve">information on the operation of IED installations, in particular through the publicly available</w:t>
      </w:r>
      <w:r>
        <w:t xml:space="preserve"> </w:t>
      </w:r>
      <w:r>
        <w:t xml:space="preserve">harmonised permit summary and environmental reporting by installations.</w:t>
      </w:r>
      <w:r>
        <w:t xml:space="preserve"> </w:t>
      </w:r>
      <w:r>
        <w:t xml:space="preserve">The public concerned will have the right to participate in all important permit review or</w:t>
      </w:r>
      <w:r>
        <w:t xml:space="preserve"> </w:t>
      </w:r>
      <w:r>
        <w:t xml:space="preserve">issuance procedures.</w:t>
      </w:r>
      <w:r>
        <w:t xml:space="preserve"> </w:t>
      </w:r>
      <w:r>
        <w:t xml:space="preserve">Other</w:t>
      </w:r>
      <w:r>
        <w:t xml:space="preserve"> </w:t>
      </w:r>
      <w:r>
        <w:t xml:space="preserve">Experts from Member States, industry and NGO involved in the BREF process, as well as the</w:t>
      </w:r>
      <w:r>
        <w:t xml:space="preserve"> </w:t>
      </w:r>
      <w:r>
        <w:t xml:space="preserve">Commission services, will have to devote increasing resources to cover in greater depth</w:t>
      </w:r>
      <w:r>
        <w:t xml:space="preserve"> </w:t>
      </w:r>
      <w:r>
        <w:t xml:space="preserve">certain issues than in the past. Such issues concern especially GHG emissions, material, water</w:t>
      </w:r>
      <w:r>
        <w:t xml:space="preserve"> </w:t>
      </w:r>
      <w:r>
        <w:t xml:space="preserve">and energy efficiency, water reuse and the use of safer chemicals.</w:t>
      </w:r>
      <w:r>
        <w:t xml:space="preserve"> </w:t>
      </w:r>
      <w:r>
        <w:t xml:space="preserve">New networks of experts will be set up to contribute to INCITE, which will also require</w:t>
      </w:r>
      <w:r>
        <w:t xml:space="preserve"> </w:t>
      </w:r>
      <w:r>
        <w:t xml:space="preserve">additional resourcing by the Commission services, as well as the resources of the concerned</w:t>
      </w:r>
      <w:r>
        <w:t xml:space="preserve"> </w:t>
      </w:r>
      <w:r>
        <w:t xml:space="preserve">experts who provide their input to the successful running of INCITE.</w:t>
      </w:r>
    </w:p>
    <w:p>
      <w:pPr>
        <w:pStyle w:val="BodyText"/>
      </w:pPr>
      <w:r>
        <w:t xml:space="preserve">106</w:t>
      </w:r>
    </w:p>
    <w:p>
      <w:pPr>
        <w:pStyle w:val="Compact"/>
        <w:numPr>
          <w:ilvl w:val="0"/>
          <w:numId w:val="1013"/>
        </w:numPr>
      </w:pPr>
      <w:r>
        <w:t xml:space="preserve">SUMMARY OF COSTS AND BENEFITS</w:t>
      </w:r>
      <w:r>
        <w:t xml:space="preserve"> </w:t>
      </w:r>
      <w:r>
        <w:t xml:space="preserve">The following table provides the summary of costs and benefits per problem area for the options included in the preferred policy package.</w:t>
      </w:r>
      <w:r>
        <w:t xml:space="preserve"> </w:t>
      </w:r>
      <w:r>
        <w:t xml:space="preserve">I. Overview of direct and indirect Benefits and estimated costs (total for all provisions) – Preferred Option vs BAU</w:t>
      </w:r>
      <w:r>
        <w:t xml:space="preserve"> </w:t>
      </w:r>
      <w:r>
        <w:t xml:space="preserve">Businesses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Citizens and Consumers</w:t>
      </w:r>
      <w:r>
        <w:t xml:space="preserve"> </w:t>
      </w:r>
      <w:r>
        <w:t xml:space="preserve">More effective</w:t>
      </w:r>
      <w:r>
        <w:t xml:space="preserve"> </w:t>
      </w:r>
      <w:r>
        <w:t xml:space="preserve">legislation (PO1)</w:t>
      </w:r>
      <w:r>
        <w:t xml:space="preserve"> </w:t>
      </w:r>
      <w:r>
        <w:t xml:space="preserve">PO1 will improve the effectiveness of the IED and the E-PRTR Regulation by clarifying and simplifying the IED legislative framework;</w:t>
      </w:r>
      <w:r>
        <w:t xml:space="preserve"> </w:t>
      </w:r>
      <w:r>
        <w:t xml:space="preserve">improving public access to information, coherence with the broader EU legal framework and policy objectives, especially the European Green</w:t>
      </w:r>
      <w:r>
        <w:t xml:space="preserve"> </w:t>
      </w:r>
      <w:r>
        <w:t xml:space="preserve">Deal, zero-pollution ambition and the Aarhus Convention; and will level the playing field and raise standards of laggard Member States,</w:t>
      </w:r>
      <w:r>
        <w:t xml:space="preserve"> </w:t>
      </w:r>
      <w:r>
        <w:t xml:space="preserve">especially in environmental protection.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The measures introduced on the E-PRTR will result in</w:t>
      </w:r>
      <w:r>
        <w:t xml:space="preserve"> </w:t>
      </w:r>
      <w:r>
        <w:t xml:space="preserve">administrative cost savings for reporting – in total by 10.2</w:t>
      </w:r>
      <w:r>
        <w:t xml:space="preserve"> </w:t>
      </w:r>
      <w:r>
        <w:t xml:space="preserve">million/year. This counterbalances the additional administrative</w:t>
      </w:r>
      <w:r>
        <w:t xml:space="preserve"> </w:t>
      </w:r>
      <w:r>
        <w:t xml:space="preserve">costs related to IED measures referred to below, resulting in</w:t>
      </w:r>
      <w:r>
        <w:t xml:space="preserve"> </w:t>
      </w:r>
      <w:r>
        <w:t xml:space="preserve">overall limited increase in administrative costs for businesses</w:t>
      </w:r>
      <w:r>
        <w:t xml:space="preserve"> </w:t>
      </w:r>
      <w:r>
        <w:t xml:space="preserve">under this option (2 million/year)</w:t>
      </w:r>
      <w:r>
        <w:t xml:space="preserve"> </w:t>
      </w:r>
      <w:r>
        <w:t xml:space="preserve"></w:t>
      </w:r>
      <w:r>
        <w:t xml:space="preserve"> </w:t>
      </w:r>
      <w:r>
        <w:t xml:space="preserve">Savings stemming from clarification and simplification in the</w:t>
      </w:r>
      <w:r>
        <w:t xml:space="preserve"> </w:t>
      </w:r>
      <w:r>
        <w:t xml:space="preserve">IED and the E-PRTR that could not be quantified</w:t>
      </w:r>
    </w:p>
    <w:p>
      <w:pPr>
        <w:pStyle w:val="FirstParagraph"/>
      </w:pPr>
      <w:r>
        <w:t xml:space="preserve">Indirect benefits:</w:t>
      </w:r>
      <w:r>
        <w:br/>
      </w:r>
      <w:r>
        <w:t xml:space="preserve"></w:t>
      </w:r>
      <w:r>
        <w:t xml:space="preserve"> </w:t>
      </w:r>
      <w:r>
        <w:t xml:space="preserve">Improved level playing field primarily by homogenising and</w:t>
      </w:r>
      <w:r>
        <w:t xml:space="preserve"> </w:t>
      </w:r>
      <w:r>
        <w:t xml:space="preserve">clarifying the requirements that businesses should comply with</w:t>
      </w:r>
      <w:r>
        <w:t xml:space="preserve"> </w:t>
      </w:r>
      <w:r>
        <w:t xml:space="preserve">and expected enforcement practices</w:t>
      </w:r>
      <w:r>
        <w:t xml:space="preserve"> </w:t>
      </w:r>
      <w:r>
        <w:t xml:space="preserve"></w:t>
      </w:r>
      <w:r>
        <w:t xml:space="preserve"> </w:t>
      </w:r>
      <w:r>
        <w:t xml:space="preserve">Improved environmental performance could have operational</w:t>
      </w:r>
      <w:r>
        <w:t xml:space="preserve"> </w:t>
      </w:r>
      <w:r>
        <w:t xml:space="preserve">benefits in the medium to longer term, for example, through</w:t>
      </w:r>
      <w:r>
        <w:t xml:space="preserve"> </w:t>
      </w:r>
      <w:r>
        <w:t xml:space="preserve">increased energy efficiency</w:t>
      </w:r>
    </w:p>
    <w:p>
      <w:pPr>
        <w:pStyle w:val="BodyText"/>
      </w:pPr>
      <w:r>
        <w:t xml:space="preserve">Direct benefits:</w:t>
      </w:r>
      <w:r>
        <w:br/>
      </w:r>
      <w:r>
        <w:t xml:space="preserve"></w:t>
      </w:r>
      <w:r>
        <w:t xml:space="preserve"> </w:t>
      </w:r>
      <w:r>
        <w:t xml:space="preserve">Less duplication of effort, taking advantage of</w:t>
      </w:r>
      <w:r>
        <w:t xml:space="preserve"> </w:t>
      </w:r>
      <w:r>
        <w:t xml:space="preserve">synergies via greater cohesion with related</w:t>
      </w:r>
      <w:r>
        <w:t xml:space="preserve"> </w:t>
      </w:r>
      <w:r>
        <w:t xml:space="preserve">business and environmental ministries and</w:t>
      </w:r>
      <w:r>
        <w:t xml:space="preserve"> </w:t>
      </w:r>
      <w:r>
        <w:t xml:space="preserve">departments</w:t>
      </w:r>
      <w:r>
        <w:t xml:space="preserve"> </w:t>
      </w: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Clarifying and simplifying existing legal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will</w:t>
      </w:r>
      <w:r>
        <w:t xml:space="preserve"> </w:t>
      </w:r>
      <w:r>
        <w:t xml:space="preserve">translate</w:t>
      </w:r>
      <w:r>
        <w:t xml:space="preserve"> </w:t>
      </w:r>
      <w:r>
        <w:t xml:space="preserve">into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Costs:</w:t>
      </w:r>
      <w:r>
        <w:br/>
      </w:r>
      <w:r>
        <w:t xml:space="preserve"></w:t>
      </w:r>
      <w:r>
        <w:t xml:space="preserve"> </w:t>
      </w:r>
      <w:r>
        <w:t xml:space="preserve">Authorities</w:t>
      </w:r>
      <w:r>
        <w:t xml:space="preserve"> </w:t>
      </w:r>
      <w:r>
        <w:t xml:space="preserve">will</w:t>
      </w:r>
      <w:r>
        <w:t xml:space="preserve"> </w:t>
      </w:r>
      <w:r>
        <w:t xml:space="preserve">need</w:t>
      </w:r>
      <w:r>
        <w:t xml:space="preserve"> </w:t>
      </w:r>
      <w:r>
        <w:t xml:space="preserve">marginally</w:t>
      </w:r>
      <w:r>
        <w:t xml:space="preserve"> </w:t>
      </w:r>
      <w:r>
        <w:t xml:space="preserve">more</w:t>
      </w:r>
      <w:r>
        <w:t xml:space="preserve"> </w:t>
      </w:r>
      <w:r>
        <w:t xml:space="preserve">resources for bringing together and sharing</w:t>
      </w:r>
      <w:r>
        <w:t xml:space="preserve"> </w:t>
      </w:r>
      <w:r>
        <w:t xml:space="preserve">data and information</w:t>
      </w:r>
      <w:r>
        <w:br/>
      </w:r>
      <w:r>
        <w:t xml:space="preserve"></w:t>
      </w:r>
      <w:r>
        <w:t xml:space="preserve"> </w:t>
      </w:r>
      <w:r>
        <w:t xml:space="preserve">Total administrative burden €19 million/year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Improved quality of the environment via</w:t>
      </w:r>
      <w:r>
        <w:t xml:space="preserve"> </w:t>
      </w:r>
      <w:r>
        <w:t xml:space="preserve">lower levels of emissions to air, water and</w:t>
      </w:r>
      <w:r>
        <w:t xml:space="preserve"> </w:t>
      </w:r>
      <w:r>
        <w:t xml:space="preserve">soil</w:t>
      </w:r>
      <w:r>
        <w:t xml:space="preserve"> </w:t>
      </w:r>
      <w:r>
        <w:t xml:space="preserve"></w:t>
      </w:r>
      <w:r>
        <w:t xml:space="preserve"> </w:t>
      </w:r>
      <w:r>
        <w:t xml:space="preserve">Participation in permitting of installations</w:t>
      </w:r>
      <w:r>
        <w:t xml:space="preserve"> </w:t>
      </w:r>
      <w:r>
        <w:t xml:space="preserve">responsible for significant emission of</w:t>
      </w:r>
      <w:r>
        <w:t xml:space="preserve"> </w:t>
      </w:r>
      <w:r>
        <w:t xml:space="preserve">pollutants</w:t>
      </w:r>
      <w:r>
        <w:t xml:space="preserve"> </w:t>
      </w:r>
      <w:r>
        <w:t xml:space="preserve">Indirect benefits:</w:t>
      </w:r>
      <w:r>
        <w:br/>
      </w:r>
      <w:r>
        <w:t xml:space="preserve"></w:t>
      </w:r>
      <w:r>
        <w:t xml:space="preserve"> </w:t>
      </w:r>
      <w:r>
        <w:t xml:space="preserve">Improving public access to information</w:t>
      </w:r>
      <w:r>
        <w:t xml:space="preserve"> </w:t>
      </w:r>
      <w:r>
        <w:t xml:space="preserve">will increase public leverage and ability</w:t>
      </w:r>
      <w:r>
        <w:t xml:space="preserve"> </w:t>
      </w:r>
      <w:r>
        <w:t xml:space="preserve">to</w:t>
      </w:r>
      <w:r>
        <w:t xml:space="preserve"> </w:t>
      </w:r>
      <w:r>
        <w:t xml:space="preserve">influence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 ambition</w:t>
      </w:r>
      <w:r>
        <w:t xml:space="preserve"> </w:t>
      </w:r>
      <w:r>
        <w:t xml:space="preserve"></w:t>
      </w:r>
      <w:r>
        <w:t xml:space="preserve"> </w:t>
      </w:r>
      <w:r>
        <w:t xml:space="preserve">The reduction in pollutant emissions</w:t>
      </w:r>
      <w:r>
        <w:t xml:space="preserve"> </w:t>
      </w:r>
      <w:r>
        <w:t xml:space="preserve">linked to use of safer chemicals will have</w:t>
      </w:r>
      <w:r>
        <w:t xml:space="preserve"> </w:t>
      </w:r>
      <w:r>
        <w:t xml:space="preserve">indirect benefits such as improving public</w:t>
      </w:r>
      <w:r>
        <w:t xml:space="preserve"> </w:t>
      </w:r>
      <w:r>
        <w:t xml:space="preserve">health and labour productivity, reducing</w:t>
      </w:r>
      <w:r>
        <w:t xml:space="preserve"> </w:t>
      </w:r>
      <w:r>
        <w:t xml:space="preserve">social and healthcare burden</w:t>
      </w:r>
      <w:r>
        <w:t xml:space="preserve"> </w:t>
      </w:r>
      <w:r>
        <w:t xml:space="preserve"></w:t>
      </w:r>
      <w:r>
        <w:t xml:space="preserve"> </w:t>
      </w:r>
      <w:r>
        <w:t xml:space="preserve">Illustrative calculations for health benefits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Installations will need to employ more resources due to an</w:t>
      </w:r>
      <w:r>
        <w:t xml:space="preserve"> </w:t>
      </w:r>
      <w:r>
        <w:t xml:space="preserve">increase in the frequency and/or depth and breadth required in</w:t>
      </w:r>
      <w:r>
        <w:t xml:space="preserve"> </w:t>
      </w:r>
      <w:r>
        <w:t xml:space="preserve">permit reconsiderations, derogations and exemptions. This will</w:t>
      </w:r>
      <w:r>
        <w:t xml:space="preserve"> </w:t>
      </w:r>
      <w:r>
        <w:t xml:space="preserve">constitute one off costs as they will materialise once per 10</w:t>
      </w:r>
      <w:r>
        <w:t xml:space="preserve"> </w:t>
      </w:r>
      <w:r>
        <w:t xml:space="preserve">years, corresponding to a yearly average of 12.4 million/year</w:t>
      </w:r>
      <w:r>
        <w:t xml:space="preserve"> </w:t>
      </w:r>
      <w:r>
        <w:t xml:space="preserve"></w:t>
      </w:r>
      <w:r>
        <w:t xml:space="preserve"> </w:t>
      </w:r>
      <w:r>
        <w:t xml:space="preserve">Operational costs may increase or will be brought forward,</w:t>
      </w:r>
      <w:r>
        <w:t xml:space="preserve"> </w:t>
      </w:r>
      <w:r>
        <w:t xml:space="preserve">primarily by introducing more stringent requirements and</w:t>
      </w:r>
      <w:r>
        <w:t xml:space="preserve"> </w:t>
      </w:r>
      <w:r>
        <w:t xml:space="preserve">limiting the duration and/or reducing the likelihood of approval</w:t>
      </w:r>
      <w:r>
        <w:t xml:space="preserve"> </w:t>
      </w:r>
      <w:r>
        <w:t xml:space="preserve">of derogations from implementing BAT Conclusions. This will</w:t>
      </w:r>
      <w:r>
        <w:t xml:space="preserve"> </w:t>
      </w:r>
      <w:r>
        <w:t xml:space="preserve">also affect CAPEX: illustrative estimations for five sectors</w:t>
      </w:r>
      <w:r>
        <w:t xml:space="preserve"> </w:t>
      </w:r>
      <w:r>
        <w:t xml:space="preserve">estimate CAPEX for reducing NOx emissions to represent €210</w:t>
      </w:r>
      <w:r>
        <w:t xml:space="preserve"> </w:t>
      </w:r>
      <w:r>
        <w:t xml:space="preserve">million/year</w:t>
      </w:r>
      <w:r>
        <w:t xml:space="preserve"> </w:t>
      </w:r>
      <w:r>
        <w:t xml:space="preserve">from reductions of NOx emissions in five</w:t>
      </w:r>
      <w:r>
        <w:t xml:space="preserve"> </w:t>
      </w:r>
      <w:r>
        <w:t xml:space="preserve">sectors estimate this to represent at least</w:t>
      </w:r>
      <w:r>
        <w:t xml:space="preserve"> </w:t>
      </w:r>
      <w:r>
        <w:t xml:space="preserve">between €860 million and €2 800</w:t>
      </w:r>
      <w:r>
        <w:t xml:space="preserve"> </w:t>
      </w:r>
      <w:r>
        <w:t xml:space="preserve">million/year</w:t>
      </w:r>
      <w:r>
        <w:t xml:space="preserve"> </w:t>
      </w:r>
      <w:r>
        <w:t xml:space="preserve">Accelerating</w:t>
      </w:r>
      <w:r>
        <w:t xml:space="preserve"> </w:t>
      </w:r>
      <w:r>
        <w:t xml:space="preserve">innovation (PO2)</w:t>
      </w:r>
      <w:r>
        <w:t xml:space="preserve"> </w:t>
      </w:r>
      <w:r>
        <w:t xml:space="preserve">PO2 is expected to introduce incentives for operators to develop, test and deploy more innovative technologies in a context of rapid</w:t>
      </w:r>
      <w:r>
        <w:t xml:space="preserve"> </w:t>
      </w:r>
      <w:r>
        <w:t xml:space="preserve">technological advancement and a need for deep industrial transformation in sectors regulated by the IED. The scale of impact of this measure</w:t>
      </w:r>
      <w:r>
        <w:t xml:space="preserve"> </w:t>
      </w:r>
      <w:r>
        <w:t xml:space="preserve">would depend on the take-up and the findings of INCITE.</w:t>
      </w:r>
      <w:r>
        <w:t xml:space="preserve"> </w:t>
      </w:r>
      <w:r>
        <w:t xml:space="preserve">Businesses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Citizens and Consumers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Streamlined investment to develop and test innovative</w:t>
      </w:r>
      <w:r>
        <w:t xml:space="preserve"> </w:t>
      </w:r>
      <w:r>
        <w:t xml:space="preserve">techniques and technologies</w:t>
      </w:r>
      <w:r>
        <w:t xml:space="preserve"> </w:t>
      </w:r>
      <w:r>
        <w:t xml:space="preserve"></w:t>
      </w:r>
      <w:r>
        <w:t xml:space="preserve"> </w:t>
      </w:r>
      <w:r>
        <w:t xml:space="preserve">Effective and efficient intervention in updating BREFs through</w:t>
      </w:r>
      <w:r>
        <w:t xml:space="preserve"> </w:t>
      </w:r>
      <w:r>
        <w:t xml:space="preserve">the INCITE’s monitoring</w:t>
      </w:r>
      <w:r>
        <w:t xml:space="preserve"> </w:t>
      </w: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Putting the EU’s industry in the front-foot of transformation,</w:t>
      </w:r>
      <w:r>
        <w:t xml:space="preserve"> </w:t>
      </w:r>
      <w:r>
        <w:t xml:space="preserve">potentially gaining first-mover advantage and exporting</w:t>
      </w:r>
      <w:r>
        <w:t xml:space="preserve"> </w:t>
      </w:r>
      <w:r>
        <w:t xml:space="preserve">acquired know-how or innovative techniques</w:t>
      </w:r>
      <w:r>
        <w:t xml:space="preserve"> </w:t>
      </w:r>
      <w:r>
        <w:t xml:space="preserve">Costs:</w:t>
      </w:r>
      <w:r>
        <w:t xml:space="preserve"> </w:t>
      </w:r>
      <w:r>
        <w:t xml:space="preserve">Direct benefits: NA</w:t>
      </w:r>
      <w:r>
        <w:t xml:space="preserve"> </w:t>
      </w:r>
      <w:r>
        <w:t xml:space="preserve">Indirect benefits: NA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 €4 million/year. This</w:t>
      </w:r>
      <w:r>
        <w:t xml:space="preserve"> </w:t>
      </w:r>
      <w:r>
        <w:t xml:space="preserve">stems mainly from occasional one-off activities</w:t>
      </w:r>
      <w:r>
        <w:t xml:space="preserve"> </w:t>
      </w:r>
      <w:r>
        <w:t xml:space="preserve">linked to permit reconsiderations following</w:t>
      </w:r>
      <w:r>
        <w:t xml:space="preserve"> </w:t>
      </w:r>
      <w:r>
        <w:t xml:space="preserve">BREF reviews and inspection/enforcement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Access to information about state-of-the-</w:t>
      </w:r>
      <w:r>
        <w:t xml:space="preserve"> </w:t>
      </w:r>
      <w:r>
        <w:t xml:space="preserve">art techniques</w:t>
      </w:r>
      <w:r>
        <w:t xml:space="preserve"> </w:t>
      </w:r>
      <w:r>
        <w:t xml:space="preserve"></w:t>
      </w:r>
      <w:r>
        <w:t xml:space="preserve"> </w:t>
      </w:r>
      <w:r>
        <w:t xml:space="preserve">Improved environment through faster</w:t>
      </w:r>
      <w:r>
        <w:t xml:space="preserve"> </w:t>
      </w:r>
      <w:r>
        <w:t xml:space="preserve">deployment of innovative techniques</w:t>
      </w:r>
      <w:r>
        <w:t xml:space="preserve"> </w:t>
      </w:r>
      <w:r>
        <w:t xml:space="preserve">Indirect benefits:</w:t>
      </w:r>
      <w:r>
        <w:br/>
      </w:r>
      <w:r>
        <w:t xml:space="preserve"></w:t>
      </w:r>
      <w:r>
        <w:t xml:space="preserve"> </w:t>
      </w:r>
      <w:r>
        <w:t xml:space="preserve">The potential reduction in pollutant</w:t>
      </w:r>
      <w:r>
        <w:t xml:space="preserve"> </w:t>
      </w:r>
      <w:r>
        <w:t xml:space="preserve">emissions is likely to have indirect</w:t>
      </w:r>
      <w:r>
        <w:t xml:space="preserve"> </w:t>
      </w:r>
      <w:r>
        <w:t xml:space="preserve">benefits such as improving public health</w:t>
      </w:r>
      <w:r>
        <w:t xml:space="preserve"> </w:t>
      </w:r>
      <w:r>
        <w:t xml:space="preserve">and labour productivity, reducing social</w:t>
      </w:r>
      <w:r>
        <w:t xml:space="preserve"> </w:t>
      </w:r>
      <w:r>
        <w:t xml:space="preserve">and healthcare burden. The scale of such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Additional capital and operating expenditures will be needed</w:t>
      </w:r>
      <w:r>
        <w:t xml:space="preserve"> </w:t>
      </w:r>
      <w:r>
        <w:t xml:space="preserve">from operators, although the scale is uncertain and would</w:t>
      </w:r>
      <w:r>
        <w:t xml:space="preserve"> </w:t>
      </w:r>
      <w:r>
        <w:t xml:space="preserve">depend upon the response by IED operators and the selected</w:t>
      </w:r>
      <w:r>
        <w:t xml:space="preserve"> </w:t>
      </w:r>
      <w:r>
        <w:t xml:space="preserve">novel technologies</w:t>
      </w:r>
      <w:r>
        <w:t xml:space="preserve"> </w:t>
      </w:r>
      <w:r>
        <w:t xml:space="preserve"></w:t>
      </w:r>
      <w:r>
        <w:t xml:space="preserve"> </w:t>
      </w:r>
      <w:r>
        <w:t xml:space="preserve">Heavy industry transformation mainly be driven by the climate</w:t>
      </w:r>
      <w:r>
        <w:t xml:space="preserve"> </w:t>
      </w:r>
      <w:r>
        <w:t xml:space="preserve">policy requires significant investments. This option may lead to</w:t>
      </w:r>
      <w:r>
        <w:t xml:space="preserve"> </w:t>
      </w:r>
      <w:r>
        <w:t xml:space="preserve">an increase in and/or bring forward costs for IED operators,</w:t>
      </w:r>
      <w:r>
        <w:t xml:space="preserve"> </w:t>
      </w:r>
      <w:r>
        <w:t xml:space="preserve">especially capital expenditure, by encouraging industrial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and</w:t>
      </w:r>
      <w:r>
        <w:t xml:space="preserve"> </w:t>
      </w:r>
      <w:r>
        <w:t xml:space="preserve">favouring</w:t>
      </w:r>
      <w:r>
        <w:t xml:space="preserve"> </w:t>
      </w:r>
      <w:r>
        <w:t xml:space="preserve">innovative</w:t>
      </w:r>
      <w:r>
        <w:t xml:space="preserve"> </w:t>
      </w:r>
      <w:r>
        <w:t xml:space="preserve">and</w:t>
      </w:r>
      <w:r>
        <w:t xml:space="preserve"> </w:t>
      </w:r>
      <w:r>
        <w:t xml:space="preserve">emerging</w:t>
      </w:r>
      <w:r>
        <w:t xml:space="preserve"> </w:t>
      </w:r>
      <w:r>
        <w:t xml:space="preserve">technologies</w:t>
      </w:r>
      <w:r>
        <w:br/>
      </w:r>
      <w:r>
        <w:t xml:space="preserve"></w:t>
      </w:r>
      <w:r>
        <w:t xml:space="preserve"> </w:t>
      </w:r>
      <w:r>
        <w:t xml:space="preserve">Administrative costs are estimated at €23 million/year. This</w:t>
      </w:r>
      <w:r>
        <w:t xml:space="preserve"> </w:t>
      </w:r>
      <w:r>
        <w:t xml:space="preserve">stems mainly from occasional one-off activities linked to permit</w:t>
      </w:r>
      <w:r>
        <w:t xml:space="preserve"> </w:t>
      </w:r>
      <w:r>
        <w:t xml:space="preserve">reconsiderations following BREF reviews, less from yearly</w:t>
      </w:r>
      <w:r>
        <w:t xml:space="preserve"> </w:t>
      </w:r>
      <w:r>
        <w:t xml:space="preserve">monitoring and reporting activities (1.1 million/year)</w:t>
      </w:r>
      <w:r>
        <w:t xml:space="preserve"> </w:t>
      </w:r>
      <w:r>
        <w:t xml:space="preserve">benefits will depend on the degree of</w:t>
      </w:r>
      <w:r>
        <w:t xml:space="preserve"> </w:t>
      </w:r>
      <w:r>
        <w:t xml:space="preserve">acceleration of technological progress</w:t>
      </w:r>
      <w:r>
        <w:t xml:space="preserve"> </w:t>
      </w:r>
      <w:r>
        <w:t xml:space="preserve">Contributing to a non-</w:t>
      </w:r>
      <w:r>
        <w:t xml:space="preserve"> </w:t>
      </w:r>
      <w:r>
        <w:t xml:space="preserve">toxic and resource</w:t>
      </w:r>
      <w:r>
        <w:t xml:space="preserve"> </w:t>
      </w:r>
      <w:r>
        <w:t xml:space="preserve">efficient circular</w:t>
      </w:r>
      <w:r>
        <w:t xml:space="preserve"> </w:t>
      </w:r>
      <w:r>
        <w:t xml:space="preserve">economy (PO3)</w:t>
      </w:r>
      <w:r>
        <w:t xml:space="preserve"> </w:t>
      </w:r>
      <w:r>
        <w:t xml:space="preserve">PO3 would enhance the status of the parts of BAT conclusions whose legal status is unclear. The EMS will provide sufficient flexibility for the</w:t>
      </w:r>
      <w:r>
        <w:t xml:space="preserve"> </w:t>
      </w:r>
      <w:r>
        <w:t xml:space="preserve">pertinent actors. This will encourage a more efficient and circular use of resources with the lowest possible administrative, operational and</w:t>
      </w:r>
      <w:r>
        <w:t xml:space="preserve"> </w:t>
      </w:r>
      <w:r>
        <w:t xml:space="preserve">capital costs. In the longer term, installations will contribute more to a circular economy and a resource efficient model of business and will</w:t>
      </w:r>
      <w:r>
        <w:t xml:space="preserve"> </w:t>
      </w:r>
      <w:r>
        <w:t xml:space="preserve">move to using safer chemicals.</w:t>
      </w:r>
      <w:r>
        <w:t xml:space="preserve"> </w:t>
      </w:r>
      <w:r>
        <w:t xml:space="preserve">Businesses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Citizens and Consumers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Operational cost savings in the longer term due to improved</w:t>
      </w:r>
      <w:r>
        <w:t xml:space="preserve"> </w:t>
      </w:r>
      <w:r>
        <w:t xml:space="preserve">resource efficiency, reduced waste and carbon footprint</w:t>
      </w:r>
      <w:r>
        <w:t xml:space="preserve"> </w:t>
      </w:r>
      <w:r>
        <w:t xml:space="preserve"></w:t>
      </w:r>
      <w:r>
        <w:t xml:space="preserve"> </w:t>
      </w:r>
      <w:r>
        <w:t xml:space="preserve">Market likely to reward good performers</w:t>
      </w:r>
      <w:r>
        <w:t xml:space="preserve"> </w:t>
      </w: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Encouraging research and innovation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60%-80% of IED installations may be affected, resulting in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Clarity on how to implement BAT conclusions</w:t>
      </w:r>
      <w:r>
        <w:t xml:space="preserve"> </w:t>
      </w:r>
      <w:r>
        <w:t xml:space="preserve">Indirect benefits: N/A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burden: €36 million/year</w:t>
      </w:r>
    </w:p>
    <w:p>
      <w:pPr>
        <w:pStyle w:val="BodyText"/>
      </w:pP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Reduced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of</w:t>
      </w:r>
      <w:r>
        <w:t xml:space="preserve"> </w:t>
      </w:r>
      <w:r>
        <w:t xml:space="preserve">industrial installations</w:t>
      </w:r>
      <w:r>
        <w:t xml:space="preserve"> </w:t>
      </w:r>
      <w:r>
        <w:t xml:space="preserve"></w:t>
      </w:r>
      <w:r>
        <w:t xml:space="preserve"> </w:t>
      </w:r>
      <w:r>
        <w:t xml:space="preserve">Increased public access to information on</w:t>
      </w:r>
      <w:r>
        <w:t xml:space="preserve"> </w:t>
      </w:r>
      <w:r>
        <w:t xml:space="preserve">emission of all pollutants by individual</w:t>
      </w:r>
      <w:r>
        <w:t xml:space="preserve"> </w:t>
      </w:r>
      <w:r>
        <w:t xml:space="preserve">industrial installations</w:t>
      </w:r>
    </w:p>
    <w:p>
      <w:pPr>
        <w:pStyle w:val="BodyText"/>
      </w:pPr>
      <w:r>
        <w:t xml:space="preserve">Indirect benefits: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administrative costs for those operators; costs induced by</w:t>
      </w:r>
      <w:r>
        <w:t xml:space="preserve"> </w:t>
      </w:r>
      <w:r>
        <w:t xml:space="preserve">measures to improve chemicals management, circular economy</w:t>
      </w:r>
      <w:r>
        <w:t xml:space="preserve"> </w:t>
      </w:r>
      <w:r>
        <w:t xml:space="preserve">and resource efficiency will depend on the complexity of</w:t>
      </w:r>
      <w:r>
        <w:t xml:space="preserve"> </w:t>
      </w:r>
      <w:r>
        <w:t xml:space="preserve">installation’s plans and systems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burden: at €101 million/year</w:t>
      </w:r>
      <w:r>
        <w:t xml:space="preserve"> </w:t>
      </w:r>
      <w:r>
        <w:t xml:space="preserve"></w:t>
      </w:r>
      <w:r>
        <w:t xml:space="preserve"> </w:t>
      </w:r>
      <w:r>
        <w:t xml:space="preserve">Enabling</w:t>
      </w:r>
      <w:r>
        <w:t xml:space="preserve"> </w:t>
      </w:r>
      <w:r>
        <w:t xml:space="preserve">benchmarking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performance of different</w:t>
      </w:r>
      <w:r>
        <w:t xml:space="preserve"> </w:t>
      </w:r>
      <w:r>
        <w:t xml:space="preserve">industrial activities</w:t>
      </w:r>
      <w:r>
        <w:t xml:space="preserve"> </w:t>
      </w:r>
      <w:r>
        <w:t xml:space="preserve"></w:t>
      </w:r>
      <w:r>
        <w:t xml:space="preserve"> </w:t>
      </w:r>
      <w:r>
        <w:t xml:space="preserve">The potential reduction in pollutant</w:t>
      </w:r>
      <w:r>
        <w:t xml:space="preserve"> </w:t>
      </w:r>
      <w:r>
        <w:t xml:space="preserve">emissions linked to use of safer chemicals</w:t>
      </w:r>
      <w:r>
        <w:t xml:space="preserve"> </w:t>
      </w:r>
      <w:r>
        <w:t xml:space="preserve">is likely to have indirect benefits such as</w:t>
      </w:r>
      <w:r>
        <w:t xml:space="preserve"> </w:t>
      </w:r>
      <w:r>
        <w:t xml:space="preserve">improving public health and labour</w:t>
      </w:r>
      <w:r>
        <w:t xml:space="preserve"> </w:t>
      </w:r>
      <w:r>
        <w:t xml:space="preserve">productivity,</w:t>
      </w:r>
      <w:r>
        <w:t xml:space="preserve"> </w:t>
      </w:r>
      <w:r>
        <w:t xml:space="preserve">reducing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healthcare burden</w:t>
      </w:r>
      <w:r>
        <w:t xml:space="preserve"> </w:t>
      </w:r>
      <w:r>
        <w:t xml:space="preserve">Addressing</w:t>
      </w:r>
      <w:r>
        <w:t xml:space="preserve"> </w:t>
      </w:r>
      <w:r>
        <w:t xml:space="preserve">decarbonisation of</w:t>
      </w:r>
      <w:r>
        <w:t xml:space="preserve"> </w:t>
      </w:r>
      <w:r>
        <w:t xml:space="preserve">industry (PO4)</w:t>
      </w:r>
      <w:r>
        <w:t xml:space="preserve"> </w:t>
      </w:r>
      <w:r>
        <w:t xml:space="preserve">The scale of benefits of PO4 will depend on how energy efficiency and associated GHG and other pollutant emissions reductions incentivised</w:t>
      </w:r>
      <w:r>
        <w:t xml:space="preserve"> </w:t>
      </w:r>
      <w:r>
        <w:t xml:space="preserve">via the IED may interact with the EU ETS framework. The benefits would include positive impacts on air quality; the efficient use of</w:t>
      </w:r>
      <w:r>
        <w:t xml:space="preserve"> </w:t>
      </w:r>
      <w:r>
        <w:t xml:space="preserve">resources; waste production, generation and recycling; innovation and research; and levelling the playing field.</w:t>
      </w:r>
      <w:r>
        <w:t xml:space="preserve"> </w:t>
      </w:r>
      <w:r>
        <w:t xml:space="preserve">Businesses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Citizens and Consumers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Economies of scale stemming from an integrated approach</w:t>
      </w:r>
      <w:r>
        <w:t xml:space="preserve"> </w:t>
      </w:r>
      <w:r>
        <w:t xml:space="preserve">towards transformation (depollution and decarbonisation)</w:t>
      </w:r>
      <w:r>
        <w:t xml:space="preserve"> </w:t>
      </w:r>
      <w:r>
        <w:t xml:space="preserve"></w:t>
      </w:r>
      <w:r>
        <w:t xml:space="preserve"> </w:t>
      </w:r>
      <w:r>
        <w:t xml:space="preserve">Improved energy efficiency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Encouraging more investment in developing and testing</w:t>
      </w:r>
      <w:r>
        <w:t xml:space="preserve"> </w:t>
      </w:r>
      <w:r>
        <w:t xml:space="preserve">innovative techniques and technologies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capital and operating expenditures related to energy</w:t>
      </w:r>
      <w:r>
        <w:t xml:space="preserve"> </w:t>
      </w:r>
      <w:r>
        <w:t xml:space="preserve">efficiency measures implemented by operators is uncertain and</w:t>
      </w:r>
      <w:r>
        <w:t xml:space="preserve"> </w:t>
      </w:r>
      <w:r>
        <w:t xml:space="preserve">would depend upon the response by IED operators, and whether</w:t>
      </w:r>
      <w:r>
        <w:t xml:space="preserve"> </w:t>
      </w:r>
      <w:r>
        <w:t xml:space="preserve">those measures are needed to comply with other climate or</w:t>
      </w:r>
      <w:r>
        <w:t xml:space="preserve"> </w:t>
      </w:r>
      <w:r>
        <w:t xml:space="preserve">energy law (e.g. the Energy Efficiency Directive).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burden: €28 million/year</w:t>
      </w:r>
      <w:r>
        <w:t xml:space="preserve"> </w:t>
      </w:r>
      <w:r>
        <w:t xml:space="preserve">Direct benefits: N/A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Cooperation between authorities in charge of</w:t>
      </w:r>
      <w:r>
        <w:t xml:space="preserve"> </w:t>
      </w:r>
      <w:r>
        <w:t xml:space="preserve">the IED and the Energy Efficiency Directive</w:t>
      </w:r>
      <w:r>
        <w:t xml:space="preserve"> </w:t>
      </w:r>
      <w:r>
        <w:t xml:space="preserve">should</w:t>
      </w:r>
      <w:r>
        <w:t xml:space="preserve"> </w:t>
      </w:r>
      <w:r>
        <w:t xml:space="preserve">ease</w:t>
      </w:r>
      <w:r>
        <w:t xml:space="preserve"> </w:t>
      </w:r>
      <w:r>
        <w:t xml:space="preserve">overseeing</w:t>
      </w:r>
      <w:r>
        <w:t xml:space="preserve"> </w:t>
      </w:r>
      <w:r>
        <w:t xml:space="preserve">of</w:t>
      </w:r>
      <w:r>
        <w:t xml:space="preserve"> </w:t>
      </w:r>
      <w:r>
        <w:t xml:space="preserve">overall</w:t>
      </w:r>
      <w:r>
        <w:t xml:space="preserve"> </w:t>
      </w:r>
      <w:r>
        <w:t xml:space="preserve">implementation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burden: €21million/year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Information and better understanding of</w:t>
      </w:r>
      <w:r>
        <w:t xml:space="preserve"> </w:t>
      </w:r>
      <w:r>
        <w:t xml:space="preserve">all GHG emissions (going beyond CO2)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The potential reduction in pollutant</w:t>
      </w:r>
      <w:r>
        <w:t xml:space="preserve"> </w:t>
      </w:r>
      <w:r>
        <w:t xml:space="preserve">emissions is likely to have indirect</w:t>
      </w:r>
      <w:r>
        <w:t xml:space="preserve"> </w:t>
      </w:r>
      <w:r>
        <w:t xml:space="preserve">benefits such as improving public health</w:t>
      </w:r>
      <w:r>
        <w:t xml:space="preserve"> </w:t>
      </w:r>
      <w:r>
        <w:t xml:space="preserve">and labour productivity, reducing social</w:t>
      </w:r>
      <w:r>
        <w:t xml:space="preserve"> </w:t>
      </w:r>
      <w:r>
        <w:t xml:space="preserve">and healthcare burden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Industrial scope (PO5)</w:t>
      </w:r>
      <w:r>
        <w:t xml:space="preserve"> </w:t>
      </w:r>
      <w:r>
        <w:t xml:space="preserve">PO5 is the most significant option in terms of costs. It will more than triple the number of installations covered by the IED, mainly in the</w:t>
      </w:r>
      <w:r>
        <w:t xml:space="preserve"> </w:t>
      </w:r>
      <w:r>
        <w:t xml:space="preserve">livestock-rearing sector. The tailored regulatory framework will significantly mitigate the associated administrative burden.</w:t>
      </w:r>
      <w:r>
        <w:t xml:space="preserve"> </w:t>
      </w:r>
      <w:r>
        <w:t xml:space="preserve">Businesses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Citizens and Consumers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IED permitting provides a recognition that installations apply</w:t>
      </w:r>
      <w:r>
        <w:t xml:space="preserve"> </w:t>
      </w:r>
      <w:r>
        <w:t xml:space="preserve">BAT, improving the green credentials of the company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Levelling of EU playing field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Encouraging more investment in developing and testing</w:t>
      </w:r>
      <w:r>
        <w:t xml:space="preserve"> </w:t>
      </w:r>
      <w:r>
        <w:t xml:space="preserve">innovative techniques and technologies</w:t>
      </w:r>
      <w:r>
        <w:t xml:space="preserve"> </w:t>
      </w: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Depending on the capacity thresholds, livestock production will</w:t>
      </w:r>
      <w:r>
        <w:t xml:space="preserve"> </w:t>
      </w:r>
      <w:r>
        <w:t xml:space="preserve">bring additional 84 000-330 000 cattle farms and 77 000-187</w:t>
      </w:r>
      <w:r>
        <w:t xml:space="preserve"> </w:t>
      </w:r>
      <w:r>
        <w:t xml:space="preserve">000 pig and poultry farms under the IED scope, representing</w:t>
      </w:r>
      <w:r>
        <w:t xml:space="preserve"> </w:t>
      </w:r>
      <w:r>
        <w:t xml:space="preserve">together with the farms already covered by IED less than the</w:t>
      </w:r>
      <w:r>
        <w:t xml:space="preserve"> </w:t>
      </w:r>
      <w:r>
        <w:t xml:space="preserve">largest 10-40% non-subsistence farms, out of the c.1.5 million</w:t>
      </w:r>
      <w:r>
        <w:t xml:space="preserve"> </w:t>
      </w:r>
      <w:r>
        <w:t xml:space="preserve">farms within these sectors. The tailored approach reduces the</w:t>
      </w:r>
      <w:r>
        <w:t xml:space="preserve"> </w:t>
      </w:r>
      <w:r>
        <w:t xml:space="preserve">administrative costs associated with IED permitting by 20 to</w:t>
      </w:r>
      <w:r>
        <w:t xml:space="preserve"> </w:t>
      </w:r>
      <w:r>
        <w:t xml:space="preserve">30%, depending on the specific activity. Compliance costs will</w:t>
      </w:r>
      <w:r>
        <w:t xml:space="preserve"> </w:t>
      </w:r>
      <w:r>
        <w:t xml:space="preserve">be both one-off (abatement techniques) and recurring and should</w:t>
      </w:r>
      <w:r>
        <w:t xml:space="preserve"> </w:t>
      </w:r>
      <w:r>
        <w:t xml:space="preserve">be between €265-812 million/year</w:t>
      </w:r>
      <w:r>
        <w:t xml:space="preserve"> </w:t>
      </w:r>
      <w:r>
        <w:t xml:space="preserve"></w:t>
      </w:r>
      <w:r>
        <w:t xml:space="preserve"> </w:t>
      </w:r>
      <w:r>
        <w:t xml:space="preserve">Other scope expansion will bring additional 1 500 to 1 900</w:t>
      </w:r>
      <w:r>
        <w:t xml:space="preserve"> </w:t>
      </w:r>
      <w:r>
        <w:t xml:space="preserve">installations under the IED that will be subject to full IED</w:t>
      </w:r>
      <w:r>
        <w:t xml:space="preserve"> </w:t>
      </w:r>
      <w:r>
        <w:t xml:space="preserve">permitting, possibly including some SMEs. The associated costs</w:t>
      </w:r>
      <w:r>
        <w:t xml:space="preserve"> </w:t>
      </w:r>
      <w:r>
        <w:t xml:space="preserve">for businesses should not surpass €265 million/year</w:t>
      </w:r>
      <w:r>
        <w:t xml:space="preserve"> </w:t>
      </w:r>
      <w:r>
        <w:t xml:space="preserve"></w:t>
      </w:r>
      <w:r>
        <w:t xml:space="preserve"> </w:t>
      </w:r>
      <w:r>
        <w:t xml:space="preserve">Administrative costs of between €181-425 million/year stem</w:t>
      </w:r>
      <w:r>
        <w:t xml:space="preserve"> </w:t>
      </w:r>
      <w:r>
        <w:t xml:space="preserve">mainly from IED related obligations (€145-390 million/year).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N/A</w:t>
      </w:r>
      <w:r>
        <w:t xml:space="preserve"> </w:t>
      </w:r>
      <w:r>
        <w:t xml:space="preserve">Indirect benefits: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Costs:</w:t>
      </w:r>
      <w:r>
        <w:t xml:space="preserve"> </w:t>
      </w:r>
      <w:r>
        <w:t xml:space="preserve">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capacity</w:t>
      </w:r>
      <w:r>
        <w:t xml:space="preserve"> </w:t>
      </w:r>
      <w:r>
        <w:t xml:space="preserve">thresholds,</w:t>
      </w:r>
      <w:r>
        <w:t xml:space="preserve"> </w:t>
      </w:r>
      <w:r>
        <w:t xml:space="preserve">livestock production will bring additional 84</w:t>
      </w:r>
      <w:r>
        <w:t xml:space="preserve"> </w:t>
      </w:r>
      <w:r>
        <w:t xml:space="preserve">000-330 000 cattle farms and 77 000-187 000</w:t>
      </w:r>
      <w:r>
        <w:t xml:space="preserve"> </w:t>
      </w:r>
      <w:r>
        <w:t xml:space="preserve">pig and poultry farms under the IED scope.</w:t>
      </w:r>
      <w:r>
        <w:t xml:space="preserve"> </w:t>
      </w:r>
      <w:r>
        <w:t xml:space="preserve">The tailored approach reduces administrative</w:t>
      </w:r>
      <w:r>
        <w:t xml:space="preserve"> </w:t>
      </w:r>
      <w:r>
        <w:t xml:space="preserve">costs associated with IED permitting by about</w:t>
      </w:r>
      <w:r>
        <w:t xml:space="preserve"> </w:t>
      </w:r>
      <w:r>
        <w:t xml:space="preserve">30% through</w:t>
      </w:r>
      <w:r>
        <w:t xml:space="preserve"> </w:t>
      </w:r>
      <w:r>
        <w:t xml:space="preserve"></w:t>
      </w:r>
      <w:r>
        <w:t xml:space="preserve"> </w:t>
      </w:r>
      <w:r>
        <w:t xml:space="preserve">Other scope increase will bring additional</w:t>
      </w:r>
      <w:r>
        <w:br/>
      </w:r>
      <w:r>
        <w:t xml:space="preserve">1500 to 1300 installations under the IED scope</w:t>
      </w:r>
      <w:r>
        <w:t xml:space="preserve"> </w:t>
      </w:r>
      <w:r>
        <w:t xml:space="preserve">that will be subject to full IED permitting</w:t>
      </w:r>
      <w:r>
        <w:br/>
      </w:r>
      <w:r>
        <w:t xml:space="preserve"></w:t>
      </w:r>
      <w:r>
        <w:t xml:space="preserve"> </w:t>
      </w:r>
      <w:r>
        <w:t xml:space="preserve">Administrative costs: €141-385 million/year</w:t>
      </w:r>
      <w:r>
        <w:t xml:space="preserve"> </w:t>
      </w:r>
      <w:r>
        <w:t xml:space="preserve">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Participation in permitting of installations</w:t>
      </w:r>
      <w:r>
        <w:t xml:space="preserve"> </w:t>
      </w:r>
      <w:r>
        <w:t xml:space="preserve">responsible for significant emission of</w:t>
      </w:r>
      <w:r>
        <w:t xml:space="preserve"> </w:t>
      </w:r>
      <w:r>
        <w:t xml:space="preserve">pollutants</w:t>
      </w:r>
      <w:r>
        <w:t xml:space="preserve"> </w:t>
      </w:r>
      <w:r>
        <w:t xml:space="preserve"></w:t>
      </w:r>
      <w:r>
        <w:t xml:space="preserve"> </w:t>
      </w:r>
      <w:r>
        <w:t xml:space="preserve">Increased public access to information on</w:t>
      </w:r>
      <w:r>
        <w:t xml:space="preserve"> </w:t>
      </w:r>
      <w:r>
        <w:t xml:space="preserve">emission of all pollutants by individual</w:t>
      </w:r>
      <w:r>
        <w:t xml:space="preserve"> </w:t>
      </w:r>
      <w:r>
        <w:t xml:space="preserve">industrial installations</w:t>
      </w:r>
    </w:p>
    <w:p>
      <w:pPr>
        <w:pStyle w:val="BodyText"/>
      </w:pPr>
      <w:r>
        <w:t xml:space="preserve">Indirect benefits:</w:t>
      </w:r>
      <w:r>
        <w:t xml:space="preserve"> </w:t>
      </w:r>
      <w:r>
        <w:t xml:space="preserve"></w:t>
      </w:r>
      <w:r>
        <w:t xml:space="preserve"> </w:t>
      </w:r>
      <w:r>
        <w:t xml:space="preserve">The potential reduction in pollutant</w:t>
      </w:r>
      <w:r>
        <w:t xml:space="preserve"> </w:t>
      </w:r>
      <w:r>
        <w:t xml:space="preserve">emissions is likely to have indirect</w:t>
      </w:r>
      <w:r>
        <w:t xml:space="preserve"> </w:t>
      </w:r>
      <w:r>
        <w:t xml:space="preserve">benefits such as improving public health</w:t>
      </w:r>
      <w:r>
        <w:t xml:space="preserve"> </w:t>
      </w:r>
      <w:r>
        <w:t xml:space="preserve">and labour productivity, reducing social</w:t>
      </w:r>
      <w:r>
        <w:t xml:space="preserve"> </w:t>
      </w:r>
      <w:r>
        <w:t xml:space="preserve">and healthcare burden</w:t>
      </w:r>
      <w:r>
        <w:t xml:space="preserve"> </w:t>
      </w:r>
      <w:r>
        <w:t xml:space="preserve"></w:t>
      </w:r>
      <w:r>
        <w:t xml:space="preserve"> </w:t>
      </w:r>
      <w:r>
        <w:t xml:space="preserve">Minimum expected reductions in methane</w:t>
      </w:r>
      <w:r>
        <w:t xml:space="preserve"> </w:t>
      </w:r>
      <w:r>
        <w:t xml:space="preserve">and ammonia emissions are valued at</w:t>
      </w:r>
      <w:r>
        <w:t xml:space="preserve"> </w:t>
      </w:r>
      <w:r>
        <w:t xml:space="preserve">between €5 450 and €9 240 million per</w:t>
      </w:r>
      <w:r>
        <w:t xml:space="preserve"> </w:t>
      </w:r>
      <w:r>
        <w:t xml:space="preserve">year (using damage costs and carbon</w:t>
      </w:r>
      <w:r>
        <w:t xml:space="preserve"> </w:t>
      </w:r>
      <w:r>
        <w:t xml:space="preserve">price)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INTRODUCTION</w:t>
      </w:r>
      <w:r>
        <w:t xml:space="preserve"> </w:t>
      </w:r>
      <w:r>
        <w:t xml:space="preserve">Due to the breadth of the sectors covered by the two policy instruments of the Industrial</w:t>
      </w:r>
      <w:r>
        <w:t xml:space="preserve"> </w:t>
      </w:r>
      <w:r>
        <w:t xml:space="preserve">Emissions Directive and the Regulation on European Pollutant Release and Transfer Register,</w:t>
      </w:r>
      <w:r>
        <w:t xml:space="preserve"> </w:t>
      </w:r>
      <w:r>
        <w:t xml:space="preserve">the Impact Assessment is not based on a single methodology, but rather on a variety of</w:t>
      </w:r>
      <w:r>
        <w:t xml:space="preserve"> </w:t>
      </w:r>
      <w:r>
        <w:t xml:space="preserve">qualitative and quantitative approaches that have been synthesised qualitatively. Most Policy</w:t>
      </w:r>
      <w:r>
        <w:t xml:space="preserve"> </w:t>
      </w:r>
      <w:r>
        <w:t xml:space="preserve">Options will likely induce various magnitudes of effects on agro-industrial operators,</w:t>
      </w:r>
      <w:r>
        <w:t xml:space="preserve"> </w:t>
      </w:r>
      <w:r>
        <w:t xml:space="preserve">associated technology providers, Member States’ Competent Authorities and the general</w:t>
      </w:r>
      <w:r>
        <w:t xml:space="preserve"> </w:t>
      </w:r>
      <w:r>
        <w:t xml:space="preserve">public, which it is very difficult to quantify at high accuracy levels at the overall EU level.</w:t>
      </w:r>
      <w:r>
        <w:t xml:space="preserve"> </w:t>
      </w:r>
      <w:r>
        <w:t xml:space="preserve">The assumptions and methods used for the assessment of these impacts are described in the</w:t>
      </w:r>
      <w:r>
        <w:t xml:space="preserve"> </w:t>
      </w:r>
      <w:r>
        <w:t xml:space="preserve">respective sections in Annex 10.</w:t>
      </w:r>
      <w:r>
        <w:br/>
      </w:r>
      <w:r>
        <w:t xml:space="preserve">The following summary of the analytical methods used subdivides the description into two</w:t>
      </w:r>
      <w:r>
        <w:t xml:space="preserve"> </w:t>
      </w:r>
      <w:r>
        <w:t xml:space="preserve">parts:</w:t>
      </w:r>
      <w:r>
        <w:t xml:space="preserve"> </w:t>
      </w:r>
      <w:r>
        <w:t xml:space="preserve"> PART A: Industrial Emissions Directive</w:t>
      </w:r>
      <w:r>
        <w:t xml:space="preserve"> </w:t>
      </w:r>
      <w:r>
        <w:t xml:space="preserve"> PART B: E-PRTR regulation</w:t>
      </w:r>
    </w:p>
    <w:p>
      <w:pPr>
        <w:pStyle w:val="BodyText"/>
      </w:pPr>
      <w:r>
        <w:t xml:space="preserve">A. IED - Tasks, Analytical Methods, Policy Screening, Impact Assessment of Measures</w:t>
      </w:r>
      <w:r>
        <w:t xml:space="preserve"> </w:t>
      </w:r>
      <w:r>
        <w:t xml:space="preserve">and Overall Options</w:t>
      </w:r>
      <w:r>
        <w:t xml:space="preserve"> </w:t>
      </w:r>
      <w:r>
        <w:t xml:space="preserve">Overview of tasks and methods</w:t>
      </w:r>
      <w:r>
        <w:br/>
      </w:r>
      <w:r>
        <w:t xml:space="preserve">The methods employed were developed according to the European Commission’s Better</w:t>
      </w:r>
      <w:r>
        <w:t xml:space="preserve"> </w:t>
      </w:r>
      <w:r>
        <w:t xml:space="preserve">Regulation Guidelines and Toolbox, adapted based on the time available to complete the</w:t>
      </w:r>
      <w:r>
        <w:t xml:space="preserve"> </w:t>
      </w:r>
      <w:r>
        <w:t xml:space="preserve">Impact Assessment support work and the report team’s wealth of practical experience in</w:t>
      </w:r>
      <w:r>
        <w:t xml:space="preserve"> </w:t>
      </w:r>
      <w:r>
        <w:t xml:space="preserve">delivering impact assessments. For example, the report team previously led the 2019-2020</w:t>
      </w:r>
      <w:r>
        <w:t xml:space="preserve"> </w:t>
      </w:r>
      <w:r>
        <w:t xml:space="preserve">evaluation21 of the current IED framework and was involved in the previous industrial</w:t>
      </w:r>
      <w:r>
        <w:t xml:space="preserve"> </w:t>
      </w:r>
      <w:r>
        <w:t xml:space="preserve">emissions policy impact assessment completed in 2007, which are two key sources of</w:t>
      </w:r>
      <w:r>
        <w:t xml:space="preserve"> </w:t>
      </w:r>
      <w:r>
        <w:t xml:space="preserve">evidence for this report.</w:t>
      </w:r>
      <w:r>
        <w:br/>
      </w:r>
      <w:r>
        <w:t xml:space="preserve">The Impact Assessment support work was structured around seven tasks, represented in</w:t>
      </w:r>
      <w:r>
        <w:t xml:space="preserve"> </w:t>
      </w:r>
      <w:r>
        <w:t xml:space="preserve">Figure A4-1 below.</w:t>
      </w:r>
      <w:r>
        <w:t xml:space="preserve"> </w:t>
      </w:r>
      <w:r>
        <w:t xml:space="preserve">Each task was based on and/or followed the EC’s Better Regulation Guidelines and Toolbox.</w:t>
      </w:r>
      <w:r>
        <w:t xml:space="preserve"> </w:t>
      </w:r>
      <w:r>
        <w:t xml:space="preserve">These are described below.</w:t>
      </w:r>
      <w:r>
        <w:br/>
      </w:r>
      <w:r>
        <w:t xml:space="preserve"> Task 1: Define and clarify the problems to be addressed. The recent evaluation of</w:t>
      </w:r>
      <w:r>
        <w:t xml:space="preserve"> </w:t>
      </w:r>
      <w:r>
        <w:t xml:space="preserve">the IED has been a key source of evidence to review, define and clarify the problems</w:t>
      </w:r>
      <w:r>
        <w:t xml:space="preserve"> </w:t>
      </w:r>
      <w:r>
        <w:t xml:space="preserve">to be addressed as part of the revision for the IED. The approach taken to review the</w:t>
      </w:r>
      <w:r>
        <w:t xml:space="preserve"> </w:t>
      </w:r>
      <w:r>
        <w:t xml:space="preserve">problems facing the IED was inspired on Tool #14 of the Commission’s Better</w:t>
      </w:r>
      <w:r>
        <w:t xml:space="preserve"> </w:t>
      </w:r>
      <w:r>
        <w:t xml:space="preserve">Regulation Toolbox. General and specific objectives were also set following Tool #16</w:t>
      </w:r>
    </w:p>
    <w:p>
      <w:pPr>
        <w:pStyle w:val="BodyText"/>
      </w:pPr>
      <w:r>
        <w:t xml:space="preserve">21 SWD(2020)181final: https://europa.eu/!HP74fW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and building on the European Commission’s commitments as outlined within the</w:t>
      </w:r>
      <w:r>
        <w:t xml:space="preserve"> </w:t>
      </w:r>
      <w:r>
        <w:t xml:space="preserve">European Green Deal and other published strategies and plans.</w:t>
      </w:r>
      <w:r>
        <w:t xml:space="preserve"> </w:t>
      </w:r>
      <w:r>
        <w:t xml:space="preserve"> Task 2: Construct the baseline scenario against which to assess options. The study</w:t>
      </w:r>
      <w:r>
        <w:t xml:space="preserve"> </w:t>
      </w:r>
      <w:r>
        <w:t xml:space="preserve">considered how the status quo would likely evolve, including the existing problems as</w:t>
      </w:r>
      <w:r>
        <w:t xml:space="preserve"> </w:t>
      </w:r>
      <w:r>
        <w:t xml:space="preserve">well as the Commission policy action without further policy change within the IED</w:t>
      </w:r>
      <w:r>
        <w:t xml:space="preserve"> </w:t>
      </w:r>
      <w:r>
        <w:t xml:space="preserve">framework. This work was inspired in the broader Commission Better Regulation</w:t>
      </w:r>
      <w:r>
        <w:t xml:space="preserve"> </w:t>
      </w:r>
      <w:r>
        <w:t xml:space="preserve">Guidelines, and particularly drawing from Tool #14 and Tool #17.</w:t>
      </w:r>
    </w:p>
    <w:p>
      <w:pPr>
        <w:pStyle w:val="BodyText"/>
      </w:pPr>
      <w:r>
        <w:t xml:space="preserve">Figure A4-1: Overview of the tasks of the impact assessment support work</w:t>
      </w:r>
    </w:p>
    <w:p>
      <w:pPr>
        <w:pStyle w:val="BodyText"/>
      </w:pPr>
      <w:r>
        <w:t xml:space="preserve"> Task 3: Identify possible EU level actions. Whilst the baseline was being defined,</w:t>
      </w:r>
      <w:r>
        <w:t xml:space="preserve"> </w:t>
      </w:r>
      <w:r>
        <w:t xml:space="preserve">the study team engaged with the European Commission and stakeholders to develop a</w:t>
      </w:r>
      <w:r>
        <w:t xml:space="preserve"> </w:t>
      </w:r>
      <w:r>
        <w:t xml:space="preserve">longlist of policy options that could address the problems identified. Tool #17 of the</w:t>
      </w:r>
      <w:r>
        <w:t xml:space="preserve"> </w:t>
      </w:r>
      <w:r>
        <w:t xml:space="preserve">Commission’s Better Regulation Toolbox sets out a process to consider a variety of</w:t>
      </w:r>
      <w:r>
        <w:t xml:space="preserve"> </w:t>
      </w:r>
      <w:r>
        <w:t xml:space="preserve">policy measures in addition to the baseline that would address the problems and</w:t>
      </w:r>
      <w:r>
        <w:t xml:space="preserve"> </w:t>
      </w:r>
      <w:r>
        <w:t xml:space="preserve">problem drivers as these might evolve, which was followed for this Study. Over one-</w:t>
      </w:r>
      <w:r>
        <w:t xml:space="preserve"> </w:t>
      </w:r>
      <w:r>
        <w:t xml:space="preserve">hundred and thirty measures or actions were identified that could be adopted to</w:t>
      </w:r>
      <w:r>
        <w:t xml:space="preserve"> </w:t>
      </w:r>
      <w:r>
        <w:t xml:space="preserve">address the problems facing the IED and contribute to achieving the objectives set.</w:t>
      </w:r>
      <w:r>
        <w:t xml:space="preserve"> </w:t>
      </w:r>
      <w:r>
        <w:t xml:space="preserve"> Task 4: Screen policy measures and define policy options. Not all policy measures</w:t>
      </w:r>
      <w:r>
        <w:t xml:space="preserve"> </w:t>
      </w:r>
      <w:r>
        <w:t xml:space="preserve">or actions were viable. The report team therefore developed a screening process based</w:t>
      </w:r>
      <w:r>
        <w:t xml:space="preserve"> </w:t>
      </w:r>
      <w:r>
        <w:t xml:space="preserve">on Tool #17 of the Better Regulation Toolbox. Eight criteria (see Section 3.1, this</w:t>
      </w:r>
      <w:r>
        <w:t xml:space="preserve"> </w:t>
      </w:r>
      <w:r>
        <w:t xml:space="preserve">Task 2: Construct the baseline scenario against which to assess options</w:t>
      </w:r>
      <w:r>
        <w:t xml:space="preserve"> </w:t>
      </w:r>
      <w:r>
        <w:t xml:space="preserve">2.1 Outline the current status and identify the main relevant EU level instruments</w:t>
      </w:r>
      <w:r>
        <w:t xml:space="preserve"> </w:t>
      </w:r>
      <w:r>
        <w:t xml:space="preserve">2.2 Define the general economic outlook</w:t>
      </w:r>
      <w:r>
        <w:t xml:space="preserve"> </w:t>
      </w:r>
      <w:r>
        <w:t xml:space="preserve">2.3 Develop long-term baseline projections</w:t>
      </w:r>
      <w:r>
        <w:t xml:space="preserve"> </w:t>
      </w:r>
      <w:r>
        <w:t xml:space="preserve">Task 1: Define and clarify the problems to be addressed</w:t>
      </w:r>
      <w:r>
        <w:t xml:space="preserve"> </w:t>
      </w:r>
      <w:r>
        <w:t xml:space="preserve">1.1 Define the problems to be addressed</w:t>
      </w:r>
      <w:r>
        <w:t xml:space="preserve"> </w:t>
      </w:r>
      <w:r>
        <w:t xml:space="preserve">1.2 Develop the intervention needs</w:t>
      </w:r>
      <w:r>
        <w:t xml:space="preserve"> </w:t>
      </w:r>
      <w:r>
        <w:t xml:space="preserve">1.3 Establish general and specific policy objectives</w:t>
      </w:r>
      <w:r>
        <w:t xml:space="preserve"> </w:t>
      </w:r>
      <w:r>
        <w:t xml:space="preserve">Task 3: Identify possible EU level</w:t>
      </w:r>
      <w:r>
        <w:t xml:space="preserve"> </w:t>
      </w:r>
      <w:r>
        <w:t xml:space="preserve">actions</w:t>
      </w:r>
      <w:r>
        <w:t xml:space="preserve"> </w:t>
      </w:r>
      <w:r>
        <w:t xml:space="preserve">3.1 Map EU level actions and linkages</w:t>
      </w:r>
      <w:r>
        <w:t xml:space="preserve"> </w:t>
      </w:r>
      <w:r>
        <w:t xml:space="preserve">between drivers and objectives</w:t>
      </w:r>
      <w:r>
        <w:t xml:space="preserve"> </w:t>
      </w:r>
      <w:r>
        <w:t xml:space="preserve">3.2 Identify required policy instruments</w:t>
      </w:r>
      <w:r>
        <w:t xml:space="preserve"> </w:t>
      </w:r>
      <w:r>
        <w:t xml:space="preserve">and processes</w:t>
      </w:r>
      <w:r>
        <w:t xml:space="preserve"> </w:t>
      </w:r>
      <w:r>
        <w:t xml:space="preserve">33 Develop a longlist of policy measures</w:t>
      </w:r>
      <w:r>
        <w:t xml:space="preserve"> </w:t>
      </w:r>
      <w:r>
        <w:t xml:space="preserve">Task 7: 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7.1 Open consultation</w:t>
      </w:r>
      <w:r>
        <w:t xml:space="preserve"> </w:t>
      </w:r>
      <w:r>
        <w:t xml:space="preserve">7.2 Targeted Survey</w:t>
      </w:r>
      <w:r>
        <w:t xml:space="preserve"> </w:t>
      </w:r>
      <w:r>
        <w:t xml:space="preserve">7.3 Workshops</w:t>
      </w:r>
      <w:r>
        <w:t xml:space="preserve"> </w:t>
      </w:r>
      <w:r>
        <w:t xml:space="preserve">7.4 Focus Groups</w:t>
      </w:r>
      <w:r>
        <w:t xml:space="preserve"> </w:t>
      </w:r>
      <w:r>
        <w:t xml:space="preserve">7.5 Interviews</w:t>
      </w:r>
      <w:r>
        <w:t xml:space="preserve"> </w:t>
      </w:r>
      <w:r>
        <w:t xml:space="preserve">Task 4: Screen policy measures and</w:t>
      </w:r>
      <w:r>
        <w:t xml:space="preserve"> </w:t>
      </w:r>
      <w:r>
        <w:t xml:space="preserve">define policy options</w:t>
      </w:r>
      <w:r>
        <w:t xml:space="preserve"> </w:t>
      </w:r>
      <w:r>
        <w:t xml:space="preserve">4.1 Establish and agree policy screening</w:t>
      </w:r>
      <w:r>
        <w:t xml:space="preserve"> </w:t>
      </w:r>
      <w:r>
        <w:t xml:space="preserve">approach</w:t>
      </w:r>
      <w:r>
        <w:t xml:space="preserve"> </w:t>
      </w:r>
      <w:r>
        <w:t xml:space="preserve">4.2 Screen policy measures</w:t>
      </w:r>
      <w:r>
        <w:t xml:space="preserve"> </w:t>
      </w:r>
      <w:r>
        <w:t xml:space="preserve">4.3 Develop a shortlist of policy measures</w:t>
      </w:r>
      <w:r>
        <w:t xml:space="preserve"> </w:t>
      </w:r>
      <w:r>
        <w:t xml:space="preserve">4.4 Define the policy options</w:t>
      </w:r>
      <w:r>
        <w:t xml:space="preserve"> </w:t>
      </w:r>
      <w:r>
        <w:t xml:space="preserve">Task 5: Assess the impacts, costs and benefits of the policy options</w:t>
      </w:r>
      <w:r>
        <w:br/>
      </w:r>
      <w:r>
        <w:t xml:space="preserve">3.1 Screen impacts to identify the most significant categories for in-depth assessment</w:t>
      </w:r>
      <w:r>
        <w:t xml:space="preserve"> </w:t>
      </w:r>
      <w:r>
        <w:t xml:space="preserve">3.2 Assess impacts (qualitative and, where, possible quantitatively)</w:t>
      </w:r>
      <w:r>
        <w:t xml:space="preserve"> </w:t>
      </w:r>
      <w:r>
        <w:t xml:space="preserve">3.3 Develop case studies</w:t>
      </w:r>
      <w:r>
        <w:t xml:space="preserve"> </w:t>
      </w:r>
      <w:r>
        <w:t xml:space="preserve">Task 6: Compare policy options and conclusions</w:t>
      </w:r>
      <w:r>
        <w:t xml:space="preserve"> </w:t>
      </w:r>
      <w:r>
        <w:t xml:space="preserve">6.1 Compare policy options</w:t>
      </w:r>
      <w:r>
        <w:t xml:space="preserve"> </w:t>
      </w:r>
      <w:r>
        <w:t xml:space="preserve">6.2 Develop conclusions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Appendix) were established and defined, and experts employed a set of guidelines and</w:t>
      </w:r>
      <w:r>
        <w:t xml:space="preserve"> </w:t>
      </w:r>
      <w:r>
        <w:t xml:space="preserve">judgement to rate each policy measure against these criteria. This screening process</w:t>
      </w:r>
      <w:r>
        <w:t xml:space="preserve"> </w:t>
      </w:r>
      <w:r>
        <w:t xml:space="preserve">produced a draft shortlisted that was discussed and iterated with experts and the</w:t>
      </w:r>
      <w:r>
        <w:t xml:space="preserve"> </w:t>
      </w:r>
      <w:r>
        <w:t xml:space="preserve">European Commission, and finally checked for suitability. Forty-four measures were</w:t>
      </w:r>
      <w:r>
        <w:t xml:space="preserve"> </w:t>
      </w:r>
      <w:r>
        <w:t xml:space="preserve">retained for in-depth assessment and packaged into policy options that were aligned to</w:t>
      </w:r>
      <w:r>
        <w:t xml:space="preserve"> </w:t>
      </w:r>
      <w:r>
        <w:t xml:space="preserve">the identified problem areas.</w:t>
      </w:r>
      <w:r>
        <w:br/>
      </w:r>
      <w:r>
        <w:t xml:space="preserve"> Task 5: Assess the impacts, costs and benefits of the policy options. A longlist of</w:t>
      </w:r>
      <w:r>
        <w:t xml:space="preserve"> </w:t>
      </w:r>
      <w:r>
        <w:t xml:space="preserve">possible impacts was developed and screening, based on Tool #19 of the Better</w:t>
      </w:r>
      <w:r>
        <w:t xml:space="preserve"> </w:t>
      </w:r>
      <w:r>
        <w:t xml:space="preserve">Regulation Toolbox. From these, thirteen impact categories were identified as likely</w:t>
      </w:r>
      <w:r>
        <w:t xml:space="preserve"> </w:t>
      </w:r>
      <w:r>
        <w:t xml:space="preserve">to be significant for a more in-depth assessment. Across these impact categories,</w:t>
      </w:r>
      <w:r>
        <w:t xml:space="preserve"> </w:t>
      </w:r>
      <w:r>
        <w:t xml:space="preserve">different types of costs and benefits were considered in line with Tool #58-60 of the</w:t>
      </w:r>
      <w:r>
        <w:t xml:space="preserve"> </w:t>
      </w:r>
      <w:r>
        <w:t xml:space="preserve">Better Regulation Toolbox. A multi-criteria analysis was employed, building on the</w:t>
      </w:r>
      <w:r>
        <w:t xml:space="preserve"> </w:t>
      </w:r>
      <w:r>
        <w:t xml:space="preserve">policy screening process (Tools #57 and #63). An evidence-based qualitative scoring</w:t>
      </w:r>
      <w:r>
        <w:t xml:space="preserve"> </w:t>
      </w:r>
      <w:r>
        <w:t xml:space="preserve">approach was taken to rate each policy measure and option.</w:t>
      </w:r>
      <w:r>
        <w:br/>
      </w:r>
      <w:r>
        <w:t xml:space="preserve"> Task 6: Compare policy options and conclusions. This evidence on impacts, costs</w:t>
      </w:r>
      <w:r>
        <w:t xml:space="preserve"> </w:t>
      </w:r>
      <w:r>
        <w:t xml:space="preserve">and benefits was employed to compare policy measures and options and develop</w:t>
      </w:r>
      <w:r>
        <w:t xml:space="preserve"> </w:t>
      </w:r>
      <w:r>
        <w:t xml:space="preserve">conclusions as to whether a given option would contribute to achieving set objectives</w:t>
      </w:r>
      <w:r>
        <w:t xml:space="preserve"> </w:t>
      </w:r>
      <w:r>
        <w:t xml:space="preserve">and generate benefits that would be likely to outweigh costs.</w:t>
      </w:r>
      <w:r>
        <w:t xml:space="preserve"> </w:t>
      </w:r>
      <w:r>
        <w:t xml:space="preserve"> Task 7: Stakeholder consultation. Stakeholder engagement was a horizontal task,</w:t>
      </w:r>
      <w:r>
        <w:t xml:space="preserve"> </w:t>
      </w:r>
      <w:r>
        <w:t xml:space="preserve">central to this support study and feeding into all of the aforementioned tasks. The</w:t>
      </w:r>
      <w:r>
        <w:t xml:space="preserve"> </w:t>
      </w:r>
      <w:r>
        <w:t xml:space="preserve">consultation activities and data analysis carried out in this Study were based on Tool</w:t>
      </w:r>
      <w:r>
        <w:t xml:space="preserve"> </w:t>
      </w:r>
      <w:r>
        <w:t xml:space="preserve">#54 (and others) of the Better Regulation Toolbox. These activities included an open</w:t>
      </w:r>
      <w:r>
        <w:t xml:space="preserve"> </w:t>
      </w:r>
      <w:r>
        <w:t xml:space="preserve">consultation, a targeted survey, workshops, focus groups and interviews.</w:t>
      </w:r>
      <w:r>
        <w:br/>
      </w:r>
      <w:r>
        <w:t xml:space="preserve">Multiple methods were employed across these tasks, which may be grouped into three types:</w:t>
      </w:r>
      <w:r>
        <w:t xml:space="preserve"> </w:t>
      </w:r>
      <w:r>
        <w:t xml:space="preserve">1. Desk research and rapid evidence reviews</w:t>
      </w:r>
      <w:r>
        <w:br/>
      </w:r>
      <w:r>
        <w:t xml:space="preserve">2. Analytical methods</w:t>
      </w:r>
      <w:r>
        <w:br/>
      </w:r>
      <w:r>
        <w:t xml:space="preserve">3. Field research/ stakeholder feedback and validation.</w:t>
      </w:r>
      <w:r>
        <w:t xml:space="preserve"> </w:t>
      </w:r>
      <w:r>
        <w:t xml:space="preserve">The following sections describe the use of these methods in this report.</w:t>
      </w:r>
      <w:r>
        <w:br/>
      </w:r>
      <w:r>
        <w:t xml:space="preserve">1.</w:t>
      </w:r>
      <w:r>
        <w:t xml:space="preserve"> </w:t>
      </w:r>
      <w:r>
        <w:t xml:space="preserve">Desk research and rapid evidence review</w:t>
      </w:r>
      <w:r>
        <w:br/>
      </w:r>
      <w:r>
        <w:t xml:space="preserve">Evidence utilised has been collected from literature (studies, reports, articles) to support the analyses</w:t>
      </w:r>
      <w:r>
        <w:t xml:space="preserve"> </w:t>
      </w:r>
      <w:r>
        <w:t xml:space="preserve">in most of the tasks, especially in Tasks 1-5, in line with Tool #4 of the Commission’s Better</w:t>
      </w:r>
      <w:r>
        <w:t xml:space="preserve"> </w:t>
      </w:r>
      <w:r>
        <w:t xml:space="preserve">Regulation Toolbox. Four steps were generally followed:</w:t>
      </w:r>
      <w:r>
        <w:t xml:space="preserve"> </w:t>
      </w:r>
      <w:r>
        <w:t xml:space="preserve"> Review of the core sources for this report, such as the recent evaluation of the IED</w:t>
      </w:r>
      <w:r>
        <w:t xml:space="preserve"> </w:t>
      </w:r>
      <w:r>
        <w:t xml:space="preserve">and the European Commission’s Inception Impact Assessment and associated</w:t>
      </w:r>
      <w:r>
        <w:t xml:space="preserve"> </w:t>
      </w:r>
      <w:r>
        <w:t xml:space="preserve">feedback.</w:t>
      </w:r>
      <w:r>
        <w:br/>
      </w:r>
      <w:r>
        <w:t xml:space="preserve"> Carrying out an evidence mapping exercise to identify key needs and/or gasps.</w:t>
      </w:r>
      <w:r>
        <w:t xml:space="preserve"> </w:t>
      </w:r>
      <w:r>
        <w:t xml:space="preserve"> Undertaking a rapid literature review: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o Systematic web search with the use of search tools including Google, Google</w:t>
      </w:r>
      <w:r>
        <w:t xml:space="preserve"> </w:t>
      </w:r>
      <w:r>
        <w:t xml:space="preserve">Scholar, Web of Science and others</w:t>
      </w:r>
      <w:r>
        <w:t xml:space="preserve"> </w:t>
      </w:r>
      <w:r>
        <w:t xml:space="preserve">o Coverage of a wide range of stakeholders’ sources, such as industry,</w:t>
      </w:r>
      <w:r>
        <w:t xml:space="preserve"> </w:t>
      </w:r>
      <w:r>
        <w:t xml:space="preserve">government, trade journals, etc.</w:t>
      </w:r>
      <w:r>
        <w:t xml:space="preserve"> </w:t>
      </w:r>
      <w:r>
        <w:t xml:space="preserve">o Considering a diverse set of document types, such as policy reports and</w:t>
      </w:r>
      <w:r>
        <w:t xml:space="preserve"> </w:t>
      </w:r>
      <w:r>
        <w:t xml:space="preserve">studies; documents from the European Commission; grey literature (e.g. </w:t>
      </w:r>
      <w:r>
        <w:t xml:space="preserve"> </w:t>
      </w:r>
      <w:r>
        <w:t xml:space="preserve">industry association briefings, etc.); proceedings of conferences, symposia, and</w:t>
      </w:r>
      <w:r>
        <w:t xml:space="preserve"> </w:t>
      </w:r>
      <w:r>
        <w:t xml:space="preserve">meetings; academic articles.</w:t>
      </w:r>
      <w:r>
        <w:t xml:space="preserve"> </w:t>
      </w:r>
      <w:r>
        <w:t xml:space="preserve"> Screening of literature to determine the types of information contained and the extent</w:t>
      </w:r>
      <w:r>
        <w:t xml:space="preserve"> </w:t>
      </w:r>
      <w:r>
        <w:t xml:space="preserve">that the data is reliable and sound.</w:t>
      </w:r>
      <w:r>
        <w:t xml:space="preserve"> </w:t>
      </w:r>
      <w:r>
        <w:t xml:space="preserve">The outputs of this process are the evidence base that underpins the impact assessment.</w:t>
      </w:r>
      <w:r>
        <w:t xml:space="preserve"> </w:t>
      </w:r>
      <w:r>
        <w:t xml:space="preserve">2.</w:t>
      </w:r>
      <w:r>
        <w:t xml:space="preserve"> </w:t>
      </w:r>
      <w:r>
        <w:t xml:space="preserve">Analytical methods</w:t>
      </w:r>
      <w:r>
        <w:t xml:space="preserve"> </w:t>
      </w:r>
      <w:r>
        <w:t xml:space="preserve">A range of methods were employed to support this report. The following sections provide an</w:t>
      </w:r>
      <w:r>
        <w:t xml:space="preserve"> </w:t>
      </w:r>
      <w:r>
        <w:t xml:space="preserve">overview to three methods employed to support the tasks outlined earlier. These are:</w:t>
      </w:r>
      <w:r>
        <w:t xml:space="preserve"> </w:t>
      </w:r>
      <w:r>
        <w:t xml:space="preserve"> Screening approaches</w:t>
      </w:r>
      <w:r>
        <w:br/>
      </w:r>
      <w:r>
        <w:t xml:space="preserve"> Case studies</w:t>
      </w:r>
      <w:r>
        <w:t xml:space="preserve"> </w:t>
      </w:r>
      <w:r>
        <w:t xml:space="preserve"> Impact Analysis</w:t>
      </w:r>
      <w:r>
        <w:t xml:space="preserve"> </w:t>
      </w:r>
      <w:r>
        <w:t xml:space="preserve"> Standard Cost Modelling</w:t>
      </w:r>
      <w:r>
        <w:t xml:space="preserve"> </w:t>
      </w:r>
      <w:r>
        <w:t xml:space="preserve">2.1.</w:t>
      </w:r>
      <w:r>
        <w:t xml:space="preserve"> </w:t>
      </w:r>
      <w:r>
        <w:t xml:space="preserve">Screening approaches</w:t>
      </w:r>
      <w:r>
        <w:t xml:space="preserve"> </w:t>
      </w:r>
      <w:r>
        <w:t xml:space="preserve">Screening exercises were employed across various tasks, especially in Tasks 3 and 4, for</w:t>
      </w:r>
      <w:r>
        <w:t xml:space="preserve"> </w:t>
      </w:r>
      <w:r>
        <w:t xml:space="preserve">example, to develop long and short lists of possible and viable policy measures or options.</w:t>
      </w:r>
      <w:r>
        <w:br/>
      </w:r>
      <w:r>
        <w:t xml:space="preserve">Each screening exercise consistent of at least five steps:</w:t>
      </w:r>
      <w:r>
        <w:t xml:space="preserve"> </w:t>
      </w:r>
      <w:r>
        <w:t xml:space="preserve"> Define the objectives of the screening process</w:t>
      </w:r>
      <w:r>
        <w:t xml:space="preserve"> </w:t>
      </w:r>
      <w:r>
        <w:t xml:space="preserve"> Develop and agree a set of screening criteria</w:t>
      </w:r>
      <w:r>
        <w:t xml:space="preserve"> </w:t>
      </w:r>
      <w:r>
        <w:t xml:space="preserve"> Carry out the screening exercise</w:t>
      </w:r>
      <w:r>
        <w:t xml:space="preserve"> </w:t>
      </w:r>
      <w:r>
        <w:t xml:space="preserve"> Review and assure outputs</w:t>
      </w:r>
      <w:r>
        <w:t xml:space="preserve"> </w:t>
      </w:r>
      <w:r>
        <w:t xml:space="preserve"> Develop conclusions</w:t>
      </w:r>
      <w:r>
        <w:br/>
      </w:r>
      <w:r>
        <w:t xml:space="preserve">The primary screening exercise carried out was to develop the shortlist of policy options,</w:t>
      </w:r>
      <w:r>
        <w:t xml:space="preserve"> </w:t>
      </w:r>
      <w:r>
        <w:t xml:space="preserve">moving from a longlist of over 130 policy measures to a shortlist of 44. Policy measures. This</w:t>
      </w:r>
      <w:r>
        <w:t xml:space="preserve"> </w:t>
      </w:r>
      <w:r>
        <w:t xml:space="preserve">was an iterative process drawing on the evidence collected and expert judgement of the</w:t>
      </w:r>
      <w:r>
        <w:t xml:space="preserve"> </w:t>
      </w:r>
      <w:r>
        <w:t xml:space="preserve">consultant team, experts at the Commission, and stakeholders consulted during this report.</w:t>
      </w:r>
      <w:r>
        <w:br/>
      </w:r>
      <w:r>
        <w:t xml:space="preserve">The criteria for screening the policy measures (Task 4) were developed in accordance with</w:t>
      </w:r>
      <w:r>
        <w:t xml:space="preserve"> </w:t>
      </w:r>
      <w:r>
        <w:t xml:space="preserve">Tool #17 of the Better Regulation Toolbox22. These criteria are outlined below.</w:t>
      </w:r>
    </w:p>
    <w:p>
      <w:pPr>
        <w:pStyle w:val="BodyText"/>
      </w:pPr>
      <w:r>
        <w:t xml:space="preserve">22 Tool #17. How to identify policy options. URL: https://ec.europa.eu/info/sites/info/files/file_import/better-</w:t>
      </w:r>
      <w:r>
        <w:t xml:space="preserve"> </w:t>
      </w:r>
      <w:r>
        <w:t xml:space="preserve">regulation-toolbox-17_en_0.pdf</w:t>
      </w:r>
    </w:p>
    <w:p>
      <w:pPr>
        <w:pStyle w:val="BodyText"/>
      </w:pPr>
      <w:r>
        <w:t xml:space="preserve">115</w:t>
      </w:r>
    </w:p>
    <w:p>
      <w:pPr>
        <w:numPr>
          <w:ilvl w:val="0"/>
          <w:numId w:val="1014"/>
        </w:numPr>
      </w:pPr>
      <w:r>
        <w:t xml:space="preserve">Legal feasibility: Policy measures must respect the principle of conferral. They</w:t>
      </w:r>
      <w:r>
        <w:t xml:space="preserve"> </w:t>
      </w:r>
      <w:r>
        <w:t xml:space="preserve">should also respect any obligation arising from the EU Treaties (and relevant</w:t>
      </w:r>
      <w:r>
        <w:t xml:space="preserve"> </w:t>
      </w:r>
      <w:r>
        <w:t xml:space="preserve">international agreements) and ensure respect of fundamental rights. Legal obligations</w:t>
      </w:r>
      <w:r>
        <w:t xml:space="preserve"> </w:t>
      </w:r>
      <w:r>
        <w:t xml:space="preserve">incorporated in existing primary or secondary EU legislation may also rule out certain</w:t>
      </w:r>
      <w:r>
        <w:t xml:space="preserve"> </w:t>
      </w:r>
      <w:r>
        <w:t xml:space="preserve">options. We have, therefore, considered whether measures were compatible with EU</w:t>
      </w:r>
      <w:r>
        <w:t xml:space="preserve"> </w:t>
      </w:r>
      <w:r>
        <w:t xml:space="preserve">law and obligations arising from the EU treaties and international agreements,</w:t>
      </w:r>
      <w:r>
        <w:t xml:space="preserve"> </w:t>
      </w:r>
      <w:r>
        <w:t xml:space="preserve">including by answering:</w:t>
      </w:r>
      <w:r>
        <w:t xml:space="preserve"> </w:t>
      </w:r>
      <w:r>
        <w:t xml:space="preserve"> Is the measure compatible with EU Treaties?</w:t>
      </w:r>
      <w:r>
        <w:t xml:space="preserve"> </w:t>
      </w:r>
      <w:r>
        <w:t xml:space="preserve"> Is the measure legally feasible to implement and enforce?</w:t>
      </w:r>
      <w:r>
        <w:t xml:space="preserve"> </w:t>
      </w:r>
      <w:r>
        <w:t xml:space="preserve"> Will the measure respect fundamental rights?</w:t>
      </w:r>
    </w:p>
    <w:p>
      <w:pPr>
        <w:numPr>
          <w:ilvl w:val="0"/>
          <w:numId w:val="1014"/>
        </w:numPr>
      </w:pPr>
      <w:r>
        <w:t xml:space="preserve">Technical feasibility: It was considered whether the measures may be technologically</w:t>
      </w:r>
      <w:r>
        <w:t xml:space="preserve"> </w:t>
      </w:r>
      <w:r>
        <w:t xml:space="preserve">and technically feasible to implement, monitor and enforce, including by answering:</w:t>
      </w:r>
      <w:r>
        <w:t xml:space="preserve"> </w:t>
      </w:r>
      <w:r>
        <w:t xml:space="preserve"> Would the measure be technologically and technically possible to implement?</w:t>
      </w:r>
      <w:r>
        <w:t xml:space="preserve"> </w:t>
      </w:r>
      <w:r>
        <w:t xml:space="preserve"> Is there a system in place to monitor the implementation and impact of the</w:t>
      </w:r>
      <w:r>
        <w:t xml:space="preserve"> </w:t>
      </w:r>
      <w:r>
        <w:t xml:space="preserve">measure (or could it be established)?</w:t>
      </w:r>
      <w:r>
        <w:br/>
      </w:r>
      <w:r>
        <w:t xml:space="preserve"> Would Member State Authorities be able to inspect and enforce any possible</w:t>
      </w:r>
      <w:r>
        <w:t xml:space="preserve"> </w:t>
      </w:r>
      <w:r>
        <w:t xml:space="preserve">sanctions under the measure?</w:t>
      </w:r>
    </w:p>
    <w:p>
      <w:pPr>
        <w:numPr>
          <w:ilvl w:val="0"/>
          <w:numId w:val="1014"/>
        </w:numPr>
      </w:pPr>
      <w:r>
        <w:t xml:space="preserve">Stakeholder acceptability: It was established whether the measure could garner the</w:t>
      </w:r>
      <w:r>
        <w:t xml:space="preserve"> </w:t>
      </w:r>
      <w:r>
        <w:t xml:space="preserve">necessary stakeholder support for legislative adoption at the EU and MS level,</w:t>
      </w:r>
      <w:r>
        <w:t xml:space="preserve"> </w:t>
      </w:r>
      <w:r>
        <w:t xml:space="preserve">including by answering:</w:t>
      </w:r>
      <w:r>
        <w:t xml:space="preserve"> </w:t>
      </w:r>
      <w:r>
        <w:t xml:space="preserve"> Is the measure consistent with EU-level and MS policies and public positions?</w:t>
      </w:r>
      <w:r>
        <w:br/>
      </w:r>
      <w:r>
        <w:t xml:space="preserve"> Does the measure instil legislative certainty?</w:t>
      </w:r>
      <w:r>
        <w:t xml:space="preserve"> </w:t>
      </w:r>
      <w:r>
        <w:t xml:space="preserve"> Could the measure cause competitive distortion (e.g. by limiting the growth of</w:t>
      </w:r>
      <w:r>
        <w:t xml:space="preserve"> </w:t>
      </w:r>
      <w:r>
        <w:t xml:space="preserve">certain industries or creating discrimination between industries based in different</w:t>
      </w:r>
      <w:r>
        <w:t xml:space="preserve"> </w:t>
      </w:r>
      <w:r>
        <w:t xml:space="preserve">Member States)?</w:t>
      </w:r>
    </w:p>
    <w:p>
      <w:pPr>
        <w:numPr>
          <w:ilvl w:val="0"/>
          <w:numId w:val="1014"/>
        </w:numPr>
      </w:pPr>
      <w:r>
        <w:t xml:space="preserve">Effectiveness: The external consultant team also explored the extent to which the</w:t>
      </w:r>
      <w:r>
        <w:t xml:space="preserve"> </w:t>
      </w:r>
      <w:r>
        <w:t xml:space="preserve">measures could contribute to addressing the specific problem(s) and/or meeting the</w:t>
      </w:r>
      <w:r>
        <w:t xml:space="preserve"> </w:t>
      </w:r>
      <w:r>
        <w:t xml:space="preserve">objectives that it is seeking to address. The following questions guided this</w:t>
      </w:r>
      <w:r>
        <w:t xml:space="preserve"> </w:t>
      </w:r>
      <w:r>
        <w:t xml:space="preserve">exploration:</w:t>
      </w:r>
      <w:r>
        <w:br/>
      </w:r>
      <w:r>
        <w:t xml:space="preserve"> To what extent could the measure contribute to protecting the environment by</w:t>
      </w:r>
      <w:r>
        <w:t xml:space="preserve"> </w:t>
      </w:r>
      <w:r>
        <w:t xml:space="preserve">reducing pollution (concerning air, water, soil and waste) and/or the use of</w:t>
      </w:r>
      <w:r>
        <w:t xml:space="preserve"> </w:t>
      </w:r>
      <w:r>
        <w:t xml:space="preserve">potentially toxic substances?</w:t>
      </w:r>
      <w:r>
        <w:br/>
      </w:r>
      <w:r>
        <w:t xml:space="preserve"> To what extent could the measure contribute to achieving climate neutrality by</w:t>
      </w:r>
      <w:r>
        <w:t xml:space="preserve"> </w:t>
      </w:r>
      <w:r>
        <w:t xml:space="preserve">2050 and/or a more circular use of resources?</w:t>
      </w:r>
      <w:r>
        <w:br/>
      </w:r>
      <w:r>
        <w:t xml:space="preserve"> Does the measure directly promote or incentivise investment in technological</w:t>
      </w:r>
      <w:r>
        <w:t xml:space="preserve"> </w:t>
      </w:r>
      <w:r>
        <w:t xml:space="preserve">innovation and/or rapid uptake of state-of-the-art technologies that can reduce the</w:t>
      </w:r>
      <w:r>
        <w:t xml:space="preserve"> </w:t>
      </w:r>
      <w:r>
        <w:t xml:space="preserve">environmental footprint of industrial activities?</w:t>
      </w:r>
    </w:p>
    <w:p>
      <w:pPr>
        <w:pStyle w:val="FirstParagraph"/>
      </w:pPr>
      <w:r>
        <w:t xml:space="preserve">116</w:t>
      </w:r>
    </w:p>
    <w:p>
      <w:pPr>
        <w:numPr>
          <w:ilvl w:val="0"/>
          <w:numId w:val="1015"/>
        </w:numPr>
      </w:pPr>
      <w:r>
        <w:t xml:space="preserve">Efficiency: The external consultant team assessed at a high-level the extent to which</w:t>
      </w:r>
      <w:r>
        <w:t xml:space="preserve"> </w:t>
      </w:r>
      <w:r>
        <w:t xml:space="preserve">measures can improve social, economic and environmental welfare in an efficient</w:t>
      </w:r>
      <w:r>
        <w:t xml:space="preserve"> </w:t>
      </w:r>
      <w:r>
        <w:t xml:space="preserve">way, especially when compared to the alternatives. The following queries guided the</w:t>
      </w:r>
      <w:r>
        <w:t xml:space="preserve"> </w:t>
      </w:r>
      <w:r>
        <w:t xml:space="preserve">assessment:</w:t>
      </w:r>
      <w:r>
        <w:br/>
      </w:r>
      <w:r>
        <w:t xml:space="preserve"> Could the measure have significant, positive social and environmental impacts</w:t>
      </w:r>
      <w:r>
        <w:t xml:space="preserve"> </w:t>
      </w:r>
      <w:r>
        <w:t xml:space="preserve">e.g., reduced pollution, lower GHG emissions, lower use of resources, more green</w:t>
      </w:r>
      <w:r>
        <w:t xml:space="preserve"> </w:t>
      </w:r>
      <w:r>
        <w:t xml:space="preserve">jobs, etc.?</w:t>
      </w:r>
      <w:r>
        <w:t xml:space="preserve"> </w:t>
      </w:r>
      <w:r>
        <w:t xml:space="preserve"> Could the measure have a high-cost burden on consumers, businesses and/or</w:t>
      </w:r>
      <w:r>
        <w:t xml:space="preserve"> </w:t>
      </w:r>
      <w:r>
        <w:t xml:space="preserve">public institutions e.g., higher price of consumer goods, lower production</w:t>
      </w:r>
      <w:r>
        <w:t xml:space="preserve"> </w:t>
      </w:r>
      <w:r>
        <w:t xml:space="preserve">efficiency, etc.?</w:t>
      </w:r>
      <w:r>
        <w:br/>
      </w:r>
      <w:r>
        <w:t xml:space="preserve"> How do the expected benefits and costs compare?</w:t>
      </w:r>
    </w:p>
    <w:p>
      <w:pPr>
        <w:numPr>
          <w:ilvl w:val="0"/>
          <w:numId w:val="1015"/>
        </w:numPr>
      </w:pPr>
      <w:r>
        <w:t xml:space="preserve">Proportionality: The external consultant team determined the extent to which the</w:t>
      </w:r>
      <w:r>
        <w:t xml:space="preserve"> </w:t>
      </w:r>
      <w:r>
        <w:t xml:space="preserve">measure can address the problem that it is targeting to explore whether this proposed</w:t>
      </w:r>
      <w:r>
        <w:t xml:space="preserve"> </w:t>
      </w:r>
      <w:r>
        <w:t xml:space="preserve">way is proportionate to the costs or constraints that may arise from implementing the</w:t>
      </w:r>
      <w:r>
        <w:t xml:space="preserve"> </w:t>
      </w:r>
      <w:r>
        <w:t xml:space="preserve">measure. The following questions guided this evaluation:</w:t>
      </w:r>
      <w:r>
        <w:br/>
      </w:r>
      <w:r>
        <w:t xml:space="preserve"> To what extent are the costs resulting from the regulatory actions taken by the EU</w:t>
      </w:r>
      <w:r>
        <w:t xml:space="preserve"> </w:t>
      </w:r>
      <w:r>
        <w:t xml:space="preserve">proportionate to the potential environmental and health benefits?</w:t>
      </w:r>
      <w:r>
        <w:t xml:space="preserve"> </w:t>
      </w:r>
      <w:r>
        <w:t xml:space="preserve"> Could the measure have a disproportionate impact on smaller companies?</w:t>
      </w:r>
    </w:p>
    <w:p>
      <w:pPr>
        <w:numPr>
          <w:ilvl w:val="0"/>
          <w:numId w:val="1015"/>
        </w:numPr>
      </w:pPr>
      <w:r>
        <w:t xml:space="preserve">EU added value: The external consultant team considered the likely advantages of</w:t>
      </w:r>
      <w:r>
        <w:t xml:space="preserve"> </w:t>
      </w:r>
      <w:r>
        <w:t xml:space="preserve">EU-level intervention to resolve these problems, compared to actions at the national</w:t>
      </w:r>
      <w:r>
        <w:t xml:space="preserve"> </w:t>
      </w:r>
      <w:r>
        <w:t xml:space="preserve">level, including - but not restricted to - answering the following :</w:t>
      </w:r>
      <w:r>
        <w:br/>
      </w:r>
      <w:r>
        <w:t xml:space="preserve"> Could the measure result in a more consistent approach across the EU than</w:t>
      </w:r>
      <w:r>
        <w:t xml:space="preserve"> </w:t>
      </w:r>
      <w:r>
        <w:t xml:space="preserve">national-level alternatives?</w:t>
      </w:r>
      <w:r>
        <w:t xml:space="preserve"> </w:t>
      </w:r>
      <w:r>
        <w:t xml:space="preserve"> To what extent could the measure help raise standards in those Member States</w:t>
      </w:r>
      <w:r>
        <w:t xml:space="preserve"> </w:t>
      </w:r>
      <w:r>
        <w:t xml:space="preserve">which are lagging behind on environmental protection?</w:t>
      </w:r>
      <w:r>
        <w:br/>
      </w:r>
      <w:r>
        <w:t xml:space="preserve"> To what extent would the measure be more cost-effective at the EU versus</w:t>
      </w:r>
      <w:r>
        <w:t xml:space="preserve"> </w:t>
      </w:r>
      <w:r>
        <w:t xml:space="preserve">national level?</w:t>
      </w:r>
    </w:p>
    <w:p>
      <w:pPr>
        <w:numPr>
          <w:ilvl w:val="0"/>
          <w:numId w:val="1015"/>
        </w:numPr>
      </w:pPr>
      <w:r>
        <w:t xml:space="preserve">Coherence: The compatibility of the measure with existing policy frameworks at the</w:t>
      </w:r>
      <w:r>
        <w:t xml:space="preserve"> </w:t>
      </w:r>
      <w:r>
        <w:t xml:space="preserve">international and EU level (e.g., European Green Deal, Chemical Strategy for</w:t>
      </w:r>
      <w:r>
        <w:t xml:space="preserve"> </w:t>
      </w:r>
      <w:r>
        <w:t xml:space="preserve">Sustainability, EU ETS legislation, E-PRTR, and UWWTD) was determined. In</w:t>
      </w:r>
      <w:r>
        <w:t xml:space="preserve"> </w:t>
      </w:r>
      <w:r>
        <w:t xml:space="preserve">particular, the experts assessing this were guided by the following queries:</w:t>
      </w:r>
      <w:r>
        <w:t xml:space="preserve"> </w:t>
      </w:r>
      <w:r>
        <w:t xml:space="preserve"> Is the measure compatible with EU acquis?</w:t>
      </w:r>
      <w:r>
        <w:t xml:space="preserve"> </w:t>
      </w:r>
      <w:r>
        <w:t xml:space="preserve"> Is the measure coherent with the objectives and/or actions set out in the European</w:t>
      </w:r>
      <w:r>
        <w:t xml:space="preserve"> </w:t>
      </w:r>
      <w:r>
        <w:t xml:space="preserve">Green Deal, the Chemical Strategy for Sustainability, EU ETS, E-PRTR and</w:t>
      </w:r>
      <w:r>
        <w:t xml:space="preserve"> </w:t>
      </w:r>
      <w:r>
        <w:t xml:space="preserve">Urban Waste Water Treatment Directive revisions, etc.?</w:t>
      </w:r>
      <w:r>
        <w:t xml:space="preserve"> </w:t>
      </w:r>
      <w:r>
        <w:t xml:space="preserve">The experts carrying out the screening exercise scored the policy measure against each of</w:t>
      </w:r>
      <w:r>
        <w:t xml:space="preserve"> </w:t>
      </w:r>
      <w:r>
        <w:t xml:space="preserve">these criteria: 5-high score, 3-medium score, and 1-low score, or any integer in between.</w:t>
      </w:r>
      <w:r>
        <w:br/>
      </w:r>
      <w:r>
        <w:t xml:space="preserve">The external consultants’ team developed general guidelines, outlined in Table A4-1 below,</w:t>
      </w:r>
      <w:r>
        <w:t xml:space="preserve"> </w:t>
      </w:r>
      <w:r>
        <w:t xml:space="preserve">for what generally constituted each score for each criterion. These general guidelines were</w:t>
      </w:r>
    </w:p>
    <w:p>
      <w:pPr>
        <w:pStyle w:val="FirstParagraph"/>
      </w:pPr>
      <w:r>
        <w:t xml:space="preserve">117</w:t>
      </w:r>
    </w:p>
    <w:p>
      <w:pPr>
        <w:pStyle w:val="BodyText"/>
      </w:pPr>
      <w:r>
        <w:t xml:space="preserve">aimed at providing some consistency to the task from the start, although the screening</w:t>
      </w:r>
      <w:r>
        <w:t xml:space="preserve"> </w:t>
      </w:r>
      <w:r>
        <w:t xml:space="preserve">process was iterative and the experts carrying this out had multiple opportunities to come</w:t>
      </w:r>
      <w:r>
        <w:t xml:space="preserve"> </w:t>
      </w:r>
      <w:r>
        <w:t xml:space="preserve">together and calibrate their assessment effectively based on evidence available and their</w:t>
      </w:r>
      <w:r>
        <w:t xml:space="preserve"> </w:t>
      </w:r>
      <w:r>
        <w:t xml:space="preserve">expert judgement.</w:t>
      </w:r>
    </w:p>
    <w:p>
      <w:pPr>
        <w:pStyle w:val="BodyText"/>
      </w:pPr>
      <w:r>
        <w:t xml:space="preserve">Table A4-1: General guidelines for scoring across each criterion</w:t>
      </w:r>
      <w:r>
        <w:t xml:space="preserve"> </w:t>
      </w:r>
      <w:r>
        <w:t xml:space="preserve">Criteria</w:t>
      </w:r>
      <w:r>
        <w:t xml:space="preserve"> </w:t>
      </w:r>
      <w:r>
        <w:t xml:space="preserve">(5) High score</w:t>
      </w:r>
      <w:r>
        <w:t xml:space="preserve"> </w:t>
      </w:r>
      <w:r>
        <w:t xml:space="preserve">(3) Medium score</w:t>
      </w:r>
      <w:r>
        <w:t xml:space="preserve"> </w:t>
      </w:r>
      <w:r>
        <w:t xml:space="preserve">(1) Low score</w:t>
      </w:r>
      <w:r>
        <w:t xml:space="preserve"> </w:t>
      </w:r>
      <w:r>
        <w:t xml:space="preserve">1 -Legal feasibility</w:t>
      </w:r>
      <w:r>
        <w:t xml:space="preserve"> </w:t>
      </w:r>
      <w:r>
        <w:t xml:space="preserve">Compatible with EU Treaties,</w:t>
      </w:r>
      <w:r>
        <w:t xml:space="preserve"> </w:t>
      </w:r>
      <w:r>
        <w:t xml:space="preserve">and legally instruments to</w:t>
      </w:r>
      <w:r>
        <w:t xml:space="preserve"> </w:t>
      </w:r>
      <w:r>
        <w:t xml:space="preserve">implement and enforce are</w:t>
      </w:r>
      <w:r>
        <w:t xml:space="preserve"> </w:t>
      </w:r>
      <w:r>
        <w:t xml:space="preserve">available.</w:t>
      </w:r>
      <w:r>
        <w:t xml:space="preserve"> </w:t>
      </w:r>
      <w:r>
        <w:t xml:space="preserve">Compatible with EU Treaties,</w:t>
      </w:r>
      <w:r>
        <w:t xml:space="preserve"> </w:t>
      </w:r>
      <w:r>
        <w:t xml:space="preserve">but some doubts as to whether</w:t>
      </w:r>
      <w:r>
        <w:t xml:space="preserve"> </w:t>
      </w:r>
      <w:r>
        <w:t xml:space="preserve">legal instruments are readily</w:t>
      </w:r>
      <w:r>
        <w:t xml:space="preserve"> </w:t>
      </w:r>
      <w:r>
        <w:t xml:space="preserve">available to implement and</w:t>
      </w:r>
      <w:r>
        <w:t xml:space="preserve"> </w:t>
      </w:r>
      <w:r>
        <w:t xml:space="preserve">enforce.</w:t>
      </w:r>
      <w:r>
        <w:t xml:space="preserve"> </w:t>
      </w:r>
      <w:r>
        <w:t xml:space="preserve">Not</w:t>
      </w:r>
      <w:r>
        <w:t xml:space="preserve"> </w:t>
      </w:r>
      <w:r>
        <w:t xml:space="preserve">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EU</w:t>
      </w:r>
      <w:r>
        <w:t xml:space="preserve"> </w:t>
      </w:r>
      <w:r>
        <w:t xml:space="preserve">Treaties</w:t>
      </w:r>
      <w:r>
        <w:t xml:space="preserve"> </w:t>
      </w:r>
      <w:r>
        <w:t xml:space="preserve">or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instruments available.</w:t>
      </w:r>
      <w:r>
        <w:t xml:space="preserve"> </w:t>
      </w:r>
      <w:r>
        <w:t xml:space="preserve">2-Technical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Technology and techniques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implement,</w:t>
      </w:r>
      <w:r>
        <w:t xml:space="preserve"> </w:t>
      </w:r>
      <w:r>
        <w:t xml:space="preserve">monitor, inspect and enforce</w:t>
      </w:r>
      <w:r>
        <w:t xml:space="preserve"> </w:t>
      </w:r>
      <w:r>
        <w:t xml:space="preserve">measure.</w:t>
      </w:r>
      <w:r>
        <w:t xml:space="preserve"> </w:t>
      </w:r>
      <w:r>
        <w:t xml:space="preserve">Technology and techniques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measure, but doubts on how</w:t>
      </w:r>
      <w:r>
        <w:t xml:space="preserve"> </w:t>
      </w:r>
      <w:r>
        <w:t xml:space="preserve">to</w:t>
      </w:r>
      <w:r>
        <w:t xml:space="preserve"> </w:t>
      </w:r>
      <w:r>
        <w:t xml:space="preserve">monitor,</w:t>
      </w:r>
      <w:r>
        <w:t xml:space="preserve"> </w:t>
      </w:r>
      <w:r>
        <w:t xml:space="preserve">inspect,</w:t>
      </w:r>
      <w:r>
        <w:t xml:space="preserve"> </w:t>
      </w:r>
      <w:r>
        <w:t xml:space="preserve">and</w:t>
      </w:r>
      <w:r>
        <w:t xml:space="preserve"> </w:t>
      </w:r>
      <w:r>
        <w:t xml:space="preserve">enforce measure.</w:t>
      </w:r>
      <w:r>
        <w:t xml:space="preserve"> </w:t>
      </w:r>
      <w:r>
        <w:t xml:space="preserve">Measure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implemented technically, or</w:t>
      </w:r>
      <w:r>
        <w:t xml:space="preserve"> </w:t>
      </w:r>
      <w:r>
        <w:t xml:space="preserve">measure cannot be enforced,</w:t>
      </w:r>
      <w:r>
        <w:t xml:space="preserve"> </w:t>
      </w:r>
      <w:r>
        <w:t xml:space="preserve">inspected, or monitored.</w:t>
      </w:r>
      <w:r>
        <w:t xml:space="preserve"> </w:t>
      </w:r>
      <w:r>
        <w:t xml:space="preserve">3-Stakeholder</w:t>
      </w:r>
      <w:r>
        <w:t xml:space="preserve"> </w:t>
      </w:r>
      <w:r>
        <w:t xml:space="preserve">acceptability</w:t>
      </w:r>
      <w:r>
        <w:t xml:space="preserve"> </w:t>
      </w:r>
      <w:r>
        <w:t xml:space="preserve">Consistent with policies and</w:t>
      </w:r>
      <w:r>
        <w:t xml:space="preserve"> </w:t>
      </w:r>
      <w:r>
        <w:t xml:space="preserve">public</w:t>
      </w:r>
      <w:r>
        <w:t xml:space="preserve"> </w:t>
      </w:r>
      <w:r>
        <w:t xml:space="preserve">positions,</w:t>
      </w:r>
      <w:r>
        <w:t xml:space="preserve"> </w:t>
      </w:r>
      <w:r>
        <w:t xml:space="preserve">instils</w:t>
      </w:r>
      <w:r>
        <w:t xml:space="preserve"> </w:t>
      </w:r>
      <w:r>
        <w:t xml:space="preserve">certainty and does not cause</w:t>
      </w:r>
      <w:r>
        <w:t xml:space="preserve"> </w:t>
      </w:r>
      <w:r>
        <w:t xml:space="preserve">distortions.</w:t>
      </w:r>
      <w:r>
        <w:t xml:space="preserve"> </w:t>
      </w:r>
      <w:r>
        <w:t xml:space="preserve">Consistent with policies, but</w:t>
      </w:r>
      <w:r>
        <w:t xml:space="preserve"> </w:t>
      </w:r>
      <w:r>
        <w:t xml:space="preserve">not necessarily fitting with</w:t>
      </w:r>
      <w:r>
        <w:t xml:space="preserve"> </w:t>
      </w:r>
      <w:r>
        <w:t xml:space="preserve">public</w:t>
      </w:r>
      <w:r>
        <w:t xml:space="preserve"> </w:t>
      </w:r>
      <w:r>
        <w:t xml:space="preserve">positions</w:t>
      </w:r>
      <w:r>
        <w:t xml:space="preserve"> </w:t>
      </w:r>
      <w:r>
        <w:t xml:space="preserve">or</w:t>
      </w:r>
      <w:r>
        <w:t xml:space="preserve"> </w:t>
      </w:r>
      <w:r>
        <w:t xml:space="preserve">instil</w:t>
      </w:r>
      <w:r>
        <w:t xml:space="preserve"> </w:t>
      </w:r>
      <w:r>
        <w:t xml:space="preserve">certainty.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current</w:t>
      </w:r>
      <w:r>
        <w:t xml:space="preserve"> </w:t>
      </w:r>
      <w:r>
        <w:t xml:space="preserve">policies,</w:t>
      </w:r>
      <w:r>
        <w:t xml:space="preserve"> </w:t>
      </w:r>
      <w:r>
        <w:t xml:space="preserve">not</w:t>
      </w:r>
      <w:r>
        <w:t xml:space="preserve"> </w:t>
      </w:r>
      <w:r>
        <w:t xml:space="preserve">necessarily</w:t>
      </w:r>
      <w:r>
        <w:t xml:space="preserve"> </w:t>
      </w:r>
      <w:r>
        <w:t xml:space="preserve">fitting with public positions,</w:t>
      </w:r>
      <w:r>
        <w:t xml:space="preserve"> </w:t>
      </w:r>
      <w:r>
        <w:t xml:space="preserve">instil certainty and could</w:t>
      </w:r>
      <w:r>
        <w:t xml:space="preserve"> </w:t>
      </w:r>
      <w:r>
        <w:t xml:space="preserve">cause</w:t>
      </w:r>
      <w:r>
        <w:t xml:space="preserve"> </w:t>
      </w:r>
      <w:r>
        <w:t xml:space="preserve">unwanted</w:t>
      </w:r>
      <w:r>
        <w:t xml:space="preserve"> </w:t>
      </w:r>
      <w:r>
        <w:t xml:space="preserve">market</w:t>
      </w:r>
      <w:r>
        <w:t xml:space="preserve"> </w:t>
      </w:r>
      <w:r>
        <w:t xml:space="preserve">distortions.</w:t>
      </w:r>
      <w:r>
        <w:t xml:space="preserve"> </w:t>
      </w:r>
      <w:r>
        <w:t xml:space="preserve">4 -Effectiveness</w:t>
      </w:r>
      <w:r>
        <w:t xml:space="preserve"> </w:t>
      </w:r>
      <w:r>
        <w:t xml:space="preserve">Contributes significant/clearly</w:t>
      </w:r>
      <w:r>
        <w:t xml:space="preserve"> </w:t>
      </w:r>
      <w:r>
        <w:t xml:space="preserve">to one or two of: protecting</w:t>
      </w:r>
      <w:r>
        <w:t xml:space="preserve"> </w:t>
      </w:r>
      <w:r>
        <w:t xml:space="preserve">environment,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neutrality, circular use of</w:t>
      </w:r>
      <w:r>
        <w:t xml:space="preserve"> </w:t>
      </w:r>
      <w:r>
        <w:t xml:space="preserve">resources,</w:t>
      </w:r>
      <w:r>
        <w:t xml:space="preserve"> </w:t>
      </w:r>
      <w:r>
        <w:t xml:space="preserve">encouraging</w:t>
      </w:r>
      <w:r>
        <w:t xml:space="preserve"> </w:t>
      </w:r>
      <w:r>
        <w:t xml:space="preserve">innovation.</w:t>
      </w:r>
      <w:r>
        <w:t xml:space="preserve"> </w:t>
      </w:r>
      <w:r>
        <w:t xml:space="preserve">Contributes, potentially, to</w:t>
      </w:r>
      <w:r>
        <w:t xml:space="preserve"> </w:t>
      </w:r>
      <w:r>
        <w:t xml:space="preserve">one or two of: protecting</w:t>
      </w:r>
      <w:r>
        <w:t xml:space="preserve"> </w:t>
      </w:r>
      <w:r>
        <w:t xml:space="preserve">environment,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neutrality, circular use of</w:t>
      </w:r>
      <w:r>
        <w:t xml:space="preserve"> </w:t>
      </w:r>
      <w:r>
        <w:t xml:space="preserve">resources,</w:t>
      </w:r>
      <w:r>
        <w:t xml:space="preserve"> </w:t>
      </w:r>
      <w:r>
        <w:t xml:space="preserve">encouraging</w:t>
      </w:r>
      <w:r>
        <w:t xml:space="preserve"> </w:t>
      </w:r>
      <w:r>
        <w:t xml:space="preserve">innovation.</w:t>
      </w:r>
      <w:r>
        <w:t xml:space="preserve"> </w:t>
      </w:r>
      <w:r>
        <w:t xml:space="preserve">Doubtful contribution to any</w:t>
      </w:r>
      <w:r>
        <w:t xml:space="preserve"> </w:t>
      </w:r>
      <w:r>
        <w:t xml:space="preserve">of: protecting environment,</w:t>
      </w:r>
      <w:r>
        <w:t xml:space="preserve"> </w:t>
      </w:r>
      <w:r>
        <w:t xml:space="preserve">climate neutrality, circular use</w:t>
      </w:r>
      <w:r>
        <w:t xml:space="preserve"> </w:t>
      </w:r>
      <w:r>
        <w:t xml:space="preserve">of</w:t>
      </w:r>
      <w:r>
        <w:t xml:space="preserve"> </w:t>
      </w:r>
      <w:r>
        <w:t xml:space="preserve">resources,</w:t>
      </w:r>
      <w:r>
        <w:t xml:space="preserve"> </w:t>
      </w:r>
      <w:r>
        <w:t xml:space="preserve">encouraging</w:t>
      </w:r>
      <w:r>
        <w:t xml:space="preserve"> </w:t>
      </w:r>
      <w:r>
        <w:t xml:space="preserve">innovation.</w:t>
      </w:r>
      <w:r>
        <w:t xml:space="preserve"> </w:t>
      </w:r>
      <w:r>
        <w:t xml:space="preserve">5 -Efficiency</w:t>
      </w:r>
      <w:r>
        <w:t xml:space="preserve"> </w:t>
      </w:r>
      <w:r>
        <w:t xml:space="preserve">Evidence of clear benefits to</w:t>
      </w:r>
      <w:r>
        <w:t xml:space="preserve"> </w:t>
      </w:r>
      <w:r>
        <w:t xml:space="preserve">limited costs or significant</w:t>
      </w:r>
      <w:r>
        <w:t xml:space="preserve"> </w:t>
      </w:r>
      <w:r>
        <w:t xml:space="preserve">benefits to some acceptable/</w:t>
      </w:r>
      <w:r>
        <w:t xml:space="preserve"> </w:t>
      </w:r>
      <w:r>
        <w:t xml:space="preserve">proportionate costs.</w:t>
      </w:r>
      <w:r>
        <w:t xml:space="preserve"> </w:t>
      </w:r>
      <w:r>
        <w:t xml:space="preserve">Doubtful evidence on benefits</w:t>
      </w:r>
      <w:r>
        <w:t xml:space="preserve"> </w:t>
      </w:r>
      <w:r>
        <w:t xml:space="preserve">but limited costs, or clear</w:t>
      </w:r>
      <w:r>
        <w:t xml:space="preserve"> </w:t>
      </w:r>
      <w:r>
        <w:t xml:space="preserve">evidence on strong benefits</w:t>
      </w:r>
      <w:r>
        <w:t xml:space="preserve"> </w:t>
      </w:r>
      <w:r>
        <w:t xml:space="preserve">and doubtful evidence on</w:t>
      </w:r>
      <w:r>
        <w:t xml:space="preserve"> </w:t>
      </w:r>
      <w:r>
        <w:t xml:space="preserve">potentially high costs.</w:t>
      </w:r>
      <w:r>
        <w:t xml:space="preserve"> </w:t>
      </w:r>
      <w:r>
        <w:t xml:space="preserve">Limited expected or high</w:t>
      </w:r>
      <w:r>
        <w:t xml:space="preserve"> </w:t>
      </w:r>
      <w:r>
        <w:t xml:space="preserve">uncertainty on benefits, but</w:t>
      </w:r>
      <w:r>
        <w:t xml:space="preserve"> </w:t>
      </w:r>
      <w:r>
        <w:t xml:space="preserve">some or clear evidence on</w:t>
      </w:r>
      <w:r>
        <w:t xml:space="preserve"> </w:t>
      </w:r>
      <w:r>
        <w:t xml:space="preserve">high costs.</w:t>
      </w:r>
      <w:r>
        <w:t xml:space="preserve"> </w:t>
      </w:r>
      <w:r>
        <w:t xml:space="preserve">6 -Proportionality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high</w:t>
      </w:r>
      <w:r>
        <w:t xml:space="preserve"> </w:t>
      </w:r>
      <w:r>
        <w:t xml:space="preserve">and/or</w:t>
      </w:r>
      <w:r>
        <w:t xml:space="preserve"> </w:t>
      </w:r>
      <w:r>
        <w:t xml:space="preserve">address</w:t>
      </w:r>
      <w:r>
        <w:t xml:space="preserve"> </w:t>
      </w:r>
      <w:r>
        <w:t xml:space="preserve">objectives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lowest possible cost, based on</w:t>
      </w:r>
      <w:r>
        <w:t xml:space="preserve"> </w:t>
      </w:r>
      <w:r>
        <w:t xml:space="preserve">evidence. SMEs not impacted</w:t>
      </w:r>
      <w:r>
        <w:t xml:space="preserve"> </w:t>
      </w:r>
      <w:r>
        <w:t xml:space="preserve">disproportionately.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high</w:t>
      </w:r>
      <w:r>
        <w:t xml:space="preserve"> </w:t>
      </w:r>
      <w:r>
        <w:t xml:space="preserve">and/or</w:t>
      </w:r>
      <w:r>
        <w:t xml:space="preserve"> </w:t>
      </w:r>
      <w:r>
        <w:t xml:space="preserve">address</w:t>
      </w:r>
      <w:r>
        <w:t xml:space="preserve"> </w:t>
      </w:r>
      <w:r>
        <w:t xml:space="preserve">objectives</w:t>
      </w:r>
      <w:r>
        <w:t xml:space="preserve"> </w:t>
      </w:r>
      <w:r>
        <w:t xml:space="preserve">at</w:t>
      </w:r>
      <w:r>
        <w:t xml:space="preserve"> </w:t>
      </w:r>
      <w:r>
        <w:t xml:space="preserve">relatively low cost, based on</w:t>
      </w:r>
      <w:r>
        <w:t xml:space="preserve"> </w:t>
      </w:r>
      <w:r>
        <w:t xml:space="preserve">evidence, but SMEs affected</w:t>
      </w:r>
      <w:r>
        <w:t xml:space="preserve"> </w:t>
      </w:r>
      <w:r>
        <w:t xml:space="preserve">disproportionately.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too</w:t>
      </w:r>
      <w:r>
        <w:t xml:space="preserve"> </w:t>
      </w:r>
      <w:r>
        <w:t xml:space="preserve">high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benefits</w:t>
      </w:r>
      <w:r>
        <w:t xml:space="preserve"> </w:t>
      </w:r>
      <w:r>
        <w:t xml:space="preserve">-e.g. </w:t>
      </w:r>
      <w:r>
        <w:t xml:space="preserve"> </w:t>
      </w:r>
      <w:r>
        <w:t xml:space="preserve">industry struggle to compete,</w:t>
      </w:r>
      <w:r>
        <w:t xml:space="preserve"> </w:t>
      </w:r>
      <w:r>
        <w:t xml:space="preserve">etc.-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evidence.</w:t>
      </w:r>
      <w:r>
        <w:t xml:space="preserve"> </w:t>
      </w:r>
      <w:r>
        <w:t xml:space="preserve">SMEs</w:t>
      </w:r>
      <w:r>
        <w:t xml:space="preserve"> </w:t>
      </w:r>
      <w:r>
        <w:t xml:space="preserve">affected</w:t>
      </w:r>
      <w:r>
        <w:t xml:space="preserve"> </w:t>
      </w:r>
      <w:r>
        <w:t xml:space="preserve">disproportionately.</w:t>
      </w:r>
      <w:r>
        <w:t xml:space="preserve"> </w:t>
      </w:r>
      <w:r>
        <w:t xml:space="preserve">7 -EU value added</w:t>
      </w:r>
      <w:r>
        <w:t xml:space="preserve"> </w:t>
      </w:r>
      <w:r>
        <w:t xml:space="preserve">Bringing more consistency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raising</w:t>
      </w:r>
      <w:r>
        <w:t xml:space="preserve"> </w:t>
      </w:r>
      <w:r>
        <w:t xml:space="preserve">standards across countries,</w:t>
      </w:r>
      <w:r>
        <w:t xml:space="preserve"> </w:t>
      </w:r>
      <w:r>
        <w:t xml:space="preserve">and more cost-effective at</w:t>
      </w:r>
      <w:r>
        <w:t xml:space="preserve"> </w:t>
      </w:r>
      <w:r>
        <w:t xml:space="preserve">EU-level.</w:t>
      </w:r>
      <w:r>
        <w:t xml:space="preserve"> </w:t>
      </w:r>
      <w:r>
        <w:t xml:space="preserve">Clear evidence on one or two</w:t>
      </w:r>
      <w:r>
        <w:t xml:space="preserve"> </w:t>
      </w:r>
      <w:r>
        <w:t xml:space="preserve">of: Bringing more consistency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raising</w:t>
      </w:r>
      <w:r>
        <w:t xml:space="preserve"> </w:t>
      </w:r>
      <w:r>
        <w:t xml:space="preserve">standards in some countries,</w:t>
      </w:r>
      <w:r>
        <w:t xml:space="preserve"> </w:t>
      </w:r>
      <w:r>
        <w:t xml:space="preserve">and more cost-effective at</w:t>
      </w:r>
      <w:r>
        <w:t xml:space="preserve"> </w:t>
      </w:r>
      <w:r>
        <w:t xml:space="preserve">Unclear evidence on any of:</w:t>
      </w:r>
      <w:r>
        <w:t xml:space="preserve"> </w:t>
      </w:r>
      <w:r>
        <w:t xml:space="preserve">More consistency across the</w:t>
      </w:r>
      <w:r>
        <w:t xml:space="preserve"> </w:t>
      </w:r>
      <w:r>
        <w:t xml:space="preserve">EU, raising standards across</w:t>
      </w:r>
      <w:r>
        <w:t xml:space="preserve"> </w:t>
      </w:r>
      <w:r>
        <w:t xml:space="preserve">countries, and more cost-</w:t>
      </w:r>
      <w:r>
        <w:t xml:space="preserve"> </w:t>
      </w:r>
      <w:r>
        <w:t xml:space="preserve">effective at EU-level.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(5) High score</w:t>
      </w:r>
      <w:r>
        <w:t xml:space="preserve"> </w:t>
      </w:r>
      <w:r>
        <w:t xml:space="preserve">(3) Medium score</w:t>
      </w:r>
      <w:r>
        <w:t xml:space="preserve"> </w:t>
      </w:r>
      <w:r>
        <w:t xml:space="preserve">(1) Low score</w:t>
      </w:r>
      <w:r>
        <w:t xml:space="preserve"> </w:t>
      </w:r>
      <w:r>
        <w:t xml:space="preserve">EU-level.</w:t>
      </w:r>
      <w:r>
        <w:t xml:space="preserve"> </w:t>
      </w:r>
      <w:r>
        <w:t xml:space="preserve">8 -Coherence</w:t>
      </w:r>
      <w:r>
        <w:t xml:space="preserve"> </w:t>
      </w:r>
      <w:r>
        <w:t xml:space="preserve">Compatible with EU acquis</w:t>
      </w:r>
      <w:r>
        <w:t xml:space="preserve"> </w:t>
      </w:r>
      <w:r>
        <w:t xml:space="preserve">and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EU</w:t>
      </w:r>
      <w:r>
        <w:t xml:space="preserve"> </w:t>
      </w:r>
      <w:r>
        <w:t xml:space="preserve">plans/strategies’ objectives.</w:t>
      </w:r>
      <w:r>
        <w:t xml:space="preserve"> </w:t>
      </w:r>
      <w:r>
        <w:t xml:space="preserve">Compatible with EU acquis</w:t>
      </w:r>
      <w:r>
        <w:t xml:space="preserve"> </w:t>
      </w:r>
      <w:r>
        <w:t xml:space="preserve">and coherent with some of EU</w:t>
      </w:r>
      <w:r>
        <w:t xml:space="preserve"> </w:t>
      </w:r>
      <w:r>
        <w:t xml:space="preserve">plans/strategies’ objectives.</w:t>
      </w:r>
      <w:r>
        <w:t xml:space="preserve"> </w:t>
      </w:r>
      <w:r>
        <w:t xml:space="preserve">Not</w:t>
      </w:r>
      <w:r>
        <w:t xml:space="preserve"> </w:t>
      </w:r>
      <w:r>
        <w:t xml:space="preserve">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EU</w:t>
      </w:r>
      <w:r>
        <w:t xml:space="preserve"> </w:t>
      </w:r>
      <w:r>
        <w:t xml:space="preserve">acquis or coherent with a</w:t>
      </w:r>
      <w:r>
        <w:t xml:space="preserve"> </w:t>
      </w:r>
      <w:r>
        <w:t xml:space="preserve">limited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plans/strategies’ objectives.</w:t>
      </w:r>
    </w:p>
    <w:p>
      <w:pPr>
        <w:pStyle w:val="BodyText"/>
      </w:pPr>
      <w:r>
        <w:t xml:space="preserve">The output of this exercise is a robust and consistent shortlist of retained policy measures</w:t>
      </w:r>
      <w:r>
        <w:t xml:space="preserve"> </w:t>
      </w:r>
      <w:r>
        <w:t xml:space="preserve">selected to tackle the problems and drivers identified in Task 1. This shortlist of measures</w:t>
      </w:r>
      <w:r>
        <w:t xml:space="preserve"> </w:t>
      </w:r>
      <w:r>
        <w:t xml:space="preserve">packaged into policy options and taken forward for an in-depth assessment of their potential</w:t>
      </w:r>
      <w:r>
        <w:t xml:space="preserve"> </w:t>
      </w:r>
      <w:r>
        <w:t xml:space="preserve">impacts, costs and benefits.</w:t>
      </w:r>
      <w:r>
        <w:t xml:space="preserve"> </w:t>
      </w:r>
      <w:r>
        <w:t xml:space="preserve">2.2.</w:t>
      </w:r>
      <w:r>
        <w:t xml:space="preserve"> </w:t>
      </w:r>
      <w:r>
        <w:t xml:space="preserve">Case Studies</w:t>
      </w:r>
      <w:r>
        <w:br/>
      </w:r>
      <w:r>
        <w:t xml:space="preserve">Three sectors were selected to develop case studies of expected industrial transformation</w:t>
      </w:r>
      <w:r>
        <w:t xml:space="preserve"> </w:t>
      </w:r>
      <w:r>
        <w:t xml:space="preserve">needs. The objective of the case studies was to explore with expert representatives from</w:t>
      </w:r>
      <w:r>
        <w:t xml:space="preserve"> </w:t>
      </w:r>
      <w:r>
        <w:t xml:space="preserve">specific industries, Member States’ authorities and NGOs what could be the expected</w:t>
      </w:r>
      <w:r>
        <w:t xml:space="preserve"> </w:t>
      </w:r>
      <w:r>
        <w:t xml:space="preserve">potential impacts on emissions of GHG and other key environmental pollutants, via</w:t>
      </w:r>
      <w:r>
        <w:t xml:space="preserve"> </w:t>
      </w:r>
      <w:r>
        <w:t xml:space="preserve">anticipated transformation in the specific industry sectors selected. Secondly, how might the</w:t>
      </w:r>
      <w:r>
        <w:t xml:space="preserve"> </w:t>
      </w:r>
      <w:r>
        <w:t xml:space="preserve">existing IED framework, and proposed changes to the IED/ E-PRTR regulatory instruments,</w:t>
      </w:r>
      <w:r>
        <w:t xml:space="preserve"> </w:t>
      </w:r>
      <w:r>
        <w:t xml:space="preserve">impact thee changes.</w:t>
      </w:r>
      <w:r>
        <w:br/>
      </w:r>
      <w:r>
        <w:t xml:space="preserve">Sectors were selected by a process of comparing evidence on the availability of alternative</w:t>
      </w:r>
      <w:r>
        <w:t xml:space="preserve"> </w:t>
      </w:r>
      <w:r>
        <w:t xml:space="preserve">processing/ production techniques with an estimate of the level of transformation that would</w:t>
      </w:r>
      <w:r>
        <w:t xml:space="preserve"> </w:t>
      </w:r>
      <w:r>
        <w:t xml:space="preserve">most likely be required, on a sector-by-sector basis, as pertinent to the highly carbon-relevant</w:t>
      </w:r>
      <w:r>
        <w:t xml:space="preserve"> </w:t>
      </w:r>
      <w:r>
        <w:t xml:space="preserve">IED sectors listed below:</w:t>
      </w:r>
      <w:r>
        <w:br/>
      </w:r>
      <w:r>
        <w:t xml:space="preserve"> Iron and steel</w:t>
      </w:r>
      <w:r>
        <w:br/>
      </w:r>
      <w:r>
        <w:t xml:space="preserve"> Glass and ceramics</w:t>
      </w:r>
      <w:r>
        <w:t xml:space="preserve"> </w:t>
      </w:r>
      <w:r>
        <w:t xml:space="preserve"> Chemicals</w:t>
      </w:r>
      <w:r>
        <w:br/>
      </w:r>
      <w:r>
        <w:t xml:space="preserve"> Downstream oil and gas (refineries)</w:t>
      </w:r>
      <w:r>
        <w:t xml:space="preserve"> </w:t>
      </w:r>
      <w:r>
        <w:t xml:space="preserve"> Pulp and paper</w:t>
      </w:r>
      <w:r>
        <w:br/>
      </w:r>
      <w:r>
        <w:t xml:space="preserve"> Cement</w:t>
      </w:r>
      <w:r>
        <w:t xml:space="preserve"> </w:t>
      </w:r>
      <w:r>
        <w:t xml:space="preserve"> Textiles</w:t>
      </w:r>
      <w:r>
        <w:t xml:space="preserve"> </w:t>
      </w:r>
      <w:r>
        <w:t xml:space="preserve"> Slaughterhouses</w:t>
      </w:r>
      <w:r>
        <w:br/>
      </w:r>
      <w:r>
        <w:t xml:space="preserve">Experts within the consultancy consortium carried out a shortlisting assessment, taking into</w:t>
      </w:r>
      <w:r>
        <w:t xml:space="preserve"> </w:t>
      </w:r>
      <w:r>
        <w:t xml:space="preserve">consideration the two main criteria (level of transformation needed, and techniques’</w:t>
      </w:r>
      <w:r>
        <w:t xml:space="preserve"> </w:t>
      </w:r>
      <w:r>
        <w:t xml:space="preserve">availability) outlined above. This assessment concluded that the following three sectors</w:t>
      </w:r>
      <w:r>
        <w:t xml:space="preserve"> </w:t>
      </w:r>
      <w:r>
        <w:t xml:space="preserve">should be taken forward, based principally on the following arguments:</w:t>
      </w:r>
      <w:r>
        <w:br/>
      </w:r>
      <w:r>
        <w:t xml:space="preserve">-</w:t>
      </w:r>
      <w:r>
        <w:t xml:space="preserve"> </w:t>
      </w:r>
      <w:r>
        <w:t xml:space="preserve">Iron and steel - on the grounds that a variety of decarbonisation solutions should be</w:t>
      </w:r>
      <w:r>
        <w:t xml:space="preserve"> </w:t>
      </w:r>
      <w:r>
        <w:t xml:space="preserve">available to this sector in the near- to mid-term;</w:t>
      </w:r>
    </w:p>
    <w:p>
      <w:pPr>
        <w:pStyle w:val="BodyText"/>
      </w:pPr>
      <w:r>
        <w:t xml:space="preserve">119</w:t>
      </w:r>
    </w:p>
    <w:p>
      <w:pPr>
        <w:pStyle w:val="Compact"/>
        <w:numPr>
          <w:ilvl w:val="0"/>
          <w:numId w:val="1016"/>
        </w:numPr>
      </w:pPr>
      <w:r>
        <w:t xml:space="preserve">Downstream oil and gas (refining) - with regard to the adaptation to bio-derived</w:t>
      </w:r>
      <w:r>
        <w:t xml:space="preserve"> </w:t>
      </w:r>
      <w:r>
        <w:t xml:space="preserve">feedstocks and also higher percentages of bio content in end-products; and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Cement - with regard to possibilities for the incorporation of additional quantities of</w:t>
      </w:r>
      <w:r>
        <w:t xml:space="preserve"> </w:t>
      </w:r>
      <w:r>
        <w:t xml:space="preserve">“waste” as fuel feedstock, circular economy possibilities with regard to reused</w:t>
      </w:r>
      <w:r>
        <w:t xml:space="preserve"> </w:t>
      </w:r>
      <w:r>
        <w:t xml:space="preserve">concrete “demolition waste” as an ingredient, as well as evolving cement and clinker</w:t>
      </w:r>
      <w:r>
        <w:t xml:space="preserve"> </w:t>
      </w:r>
      <w:r>
        <w:t xml:space="preserve">techniques.</w:t>
      </w:r>
      <w:r>
        <w:br/>
      </w:r>
      <w:r>
        <w:t xml:space="preserve">A case study for each of these three sectors was developed, based on the most recent publicly</w:t>
      </w:r>
      <w:r>
        <w:t xml:space="preserve"> </w:t>
      </w:r>
      <w:r>
        <w:t xml:space="preserve">available evidence, expert opinion and information collected through the consultation</w:t>
      </w:r>
      <w:r>
        <w:t xml:space="preserve"> </w:t>
      </w:r>
      <w:r>
        <w:t xml:space="preserve">activities carried out for this report.</w:t>
      </w:r>
      <w:r>
        <w:t xml:space="preserve"> </w:t>
      </w:r>
      <w:r>
        <w:t xml:space="preserve">2.3.</w:t>
      </w:r>
      <w:r>
        <w:t xml:space="preserve"> </w:t>
      </w:r>
      <w:r>
        <w:t xml:space="preserve">Impact Analysis</w:t>
      </w:r>
      <w:r>
        <w:br/>
      </w:r>
      <w:r>
        <w:t xml:space="preserve">The impacts of the IED and, therefore, any necessary revisions are inherently dependent upon</w:t>
      </w:r>
      <w:r>
        <w:t xml:space="preserve"> </w:t>
      </w:r>
      <w:r>
        <w:t xml:space="preserve">the independent BREF process and the associated BAT conclusions. Moreover, technological</w:t>
      </w:r>
      <w:r>
        <w:t xml:space="preserve"> </w:t>
      </w:r>
      <w:r>
        <w:t xml:space="preserve">progress is very uncertain; therefore, the evidence available has limitations as to the</w:t>
      </w:r>
      <w:r>
        <w:t xml:space="preserve"> </w:t>
      </w:r>
      <w:r>
        <w:t xml:space="preserve">(especially future) technologies that operators might adopt as a result of changes to the IED,</w:t>
      </w:r>
      <w:r>
        <w:t xml:space="preserve"> </w:t>
      </w:r>
      <w:r>
        <w:t xml:space="preserve">how much these might cost and the specific extent to which their adoption might lead to</w:t>
      </w:r>
      <w:r>
        <w:t xml:space="preserve"> </w:t>
      </w:r>
      <w:r>
        <w:t xml:space="preserve">better environmental performance.</w:t>
      </w:r>
      <w:r>
        <w:t xml:space="preserve"> </w:t>
      </w:r>
      <w:r>
        <w:t xml:space="preserve">These and other limitations have meant that the impact analysis has been built on a partial</w:t>
      </w:r>
      <w:r>
        <w:t xml:space="preserve"> </w:t>
      </w:r>
      <w:r>
        <w:t xml:space="preserve">evidence base, which has then been complemented by informed expert judgement and</w:t>
      </w:r>
      <w:r>
        <w:t xml:space="preserve"> </w:t>
      </w:r>
      <w:r>
        <w:t xml:space="preserve">opinion.</w:t>
      </w:r>
      <w:r>
        <w:br/>
      </w:r>
      <w:r>
        <w:t xml:space="preserve">A qualitative analysis framework inspired by both Multi-Criteria and Cost-Benefit Analysis</w:t>
      </w:r>
      <w:r>
        <w:t xml:space="preserve"> </w:t>
      </w:r>
      <w:r>
        <w:t xml:space="preserve">(as per Tools #57 and #63 of the Better Regulation Toolbox) was employed. Six steps were</w:t>
      </w:r>
      <w:r>
        <w:t xml:space="preserve"> </w:t>
      </w:r>
      <w:r>
        <w:t xml:space="preserve">followed, as shown below:</w:t>
      </w:r>
      <w:r>
        <w:t xml:space="preserve"> </w:t>
      </w:r>
      <w:r>
        <w:t xml:space="preserve"> Identification of the key economic, environmental and social impact categories for</w:t>
      </w:r>
      <w:r>
        <w:t xml:space="preserve"> </w:t>
      </w:r>
      <w:r>
        <w:t xml:space="preserve">a more in-depth assessment, defined these categories practically, and selected proxy</w:t>
      </w:r>
      <w:r>
        <w:t xml:space="preserve"> </w:t>
      </w:r>
      <w:r>
        <w:t xml:space="preserve">indicators that helped to build an evidence base and understanding of the scale of</w:t>
      </w:r>
      <w:r>
        <w:t xml:space="preserve"> </w:t>
      </w:r>
      <w:r>
        <w:t xml:space="preserve">potential impacts.</w:t>
      </w:r>
      <w:r>
        <w:t xml:space="preserve"> </w:t>
      </w:r>
      <w:r>
        <w:t xml:space="preserve"> Development of a qualitative scoring framework on a scale of “-10 to +10 points”</w:t>
      </w:r>
      <w:r>
        <w:t xml:space="preserve"> </w:t>
      </w:r>
      <w:r>
        <w:t xml:space="preserve">for policy measures across each impact category. Individual policy measures were</w:t>
      </w:r>
      <w:r>
        <w:t xml:space="preserve"> </w:t>
      </w:r>
      <w:r>
        <w:t xml:space="preserve">qualitatively scored, summed up and amalgamated into a rating at the ‘policy option’</w:t>
      </w:r>
      <w:r>
        <w:t xml:space="preserve"> </w:t>
      </w:r>
      <w:r>
        <w:t xml:space="preserve">level (or combination of policy measures). The scoring reflects the direction (positive</w:t>
      </w:r>
      <w:r>
        <w:t xml:space="preserve"> </w:t>
      </w:r>
      <w:r>
        <w:t xml:space="preserve">or negative) and magnitude (weakly to strongly, limited or unclear) of the qualitative</w:t>
      </w:r>
      <w:r>
        <w:t xml:space="preserve"> </w:t>
      </w:r>
      <w:r>
        <w:t xml:space="preserve">assessment of the likely impacts.</w:t>
      </w:r>
      <w:r>
        <w:t xml:space="preserve"> </w:t>
      </w:r>
      <w:r>
        <w:t xml:space="preserve"> Mapping and assessment by a team of experts with respect to impacts of measures</w:t>
      </w:r>
      <w:r>
        <w:t xml:space="preserve"> </w:t>
      </w:r>
      <w:r>
        <w:t xml:space="preserve">across the categories, each expert covering between 3-8 measures from the original</w:t>
      </w:r>
      <w:r>
        <w:t xml:space="preserve"> </w:t>
      </w:r>
      <w:r>
        <w:t xml:space="preserve">shortlist of over 50 measures.</w:t>
      </w:r>
      <w:r>
        <w:br/>
      </w:r>
      <w:r>
        <w:t xml:space="preserve">o Experts were encouraged to use their existing specialised knowledge in their</w:t>
      </w:r>
      <w:r>
        <w:t xml:space="preserve"> </w:t>
      </w:r>
      <w:r>
        <w:t xml:space="preserve">domain, as well as the outputs of the policy screening exercise, together with</w:t>
      </w:r>
      <w:r>
        <w:t xml:space="preserve"> </w:t>
      </w:r>
      <w:r>
        <w:t xml:space="preserve">readily available evidence regarding the subject of the measures. This enabled</w:t>
      </w:r>
      <w:r>
        <w:t xml:space="preserve"> </w:t>
      </w:r>
      <w:r>
        <w:t xml:space="preserve">the experts to score the proposed measures against the impact categories in a</w:t>
      </w:r>
      <w:r>
        <w:t xml:space="preserve"> </w:t>
      </w:r>
      <w:r>
        <w:t xml:space="preserve">first and rapid two-week iteration. This iteration also centred on identifying</w:t>
      </w:r>
    </w:p>
    <w:p>
      <w:pPr>
        <w:pStyle w:val="FirstParagraph"/>
      </w:pPr>
      <w:r>
        <w:t xml:space="preserve">120</w:t>
      </w:r>
    </w:p>
    <w:p>
      <w:pPr>
        <w:pStyle w:val="BodyText"/>
      </w:pPr>
      <w:r>
        <w:t xml:space="preserve">key evidence gaps. Sources of evidence for this iteration included, as already</w:t>
      </w:r>
      <w:r>
        <w:t xml:space="preserve"> </w:t>
      </w:r>
      <w:r>
        <w:t xml:space="preserve">mentioned, the recent IED evaluation and Inception Impact Assessment,</w:t>
      </w:r>
      <w:r>
        <w:t xml:space="preserve"> </w:t>
      </w:r>
      <w:r>
        <w:t xml:space="preserve">complemented by data from Eurostat, E-PRTR, the EU Registry, and a range</w:t>
      </w:r>
      <w:r>
        <w:t xml:space="preserve"> </w:t>
      </w:r>
      <w:r>
        <w:t xml:space="preserve">of sector-specific literature, studies and publications.</w:t>
      </w:r>
      <w:r>
        <w:br/>
      </w:r>
      <w:r>
        <w:t xml:space="preserve">o Three additional iterations were conducted, each time building on any</w:t>
      </w:r>
      <w:r>
        <w:t xml:space="preserve"> </w:t>
      </w:r>
      <w:r>
        <w:t xml:space="preserve">additional evidence identified and the ongoing adjustments to measures from</w:t>
      </w:r>
      <w:r>
        <w:t xml:space="preserve"> </w:t>
      </w:r>
      <w:r>
        <w:t xml:space="preserve">interactions with stakeholders and the European Commission.</w:t>
      </w:r>
      <w:r>
        <w:br/>
      </w:r>
      <w:r>
        <w:t xml:space="preserve"> A re-calibration exercise was carried out after every iteration from the team of</w:t>
      </w:r>
      <w:r>
        <w:t xml:space="preserve"> </w:t>
      </w:r>
      <w:r>
        <w:t xml:space="preserve">experts and comments were provided by the consortium economist lead. This was to</w:t>
      </w:r>
      <w:r>
        <w:t xml:space="preserve"> </w:t>
      </w:r>
      <w:r>
        <w:t xml:space="preserve">ensure that the ratings were internally coherent within teams, across teams, and</w:t>
      </w:r>
      <w:r>
        <w:t xml:space="preserve"> </w:t>
      </w:r>
      <w:r>
        <w:t xml:space="preserve">challenged constructively overall to achieve consistency and consensus. The scope of</w:t>
      </w:r>
      <w:r>
        <w:t xml:space="preserve"> </w:t>
      </w:r>
      <w:r>
        <w:t xml:space="preserve">the measures and evidence of the likely scale of impacts were used to test and validate</w:t>
      </w:r>
      <w:r>
        <w:t xml:space="preserve"> </w:t>
      </w:r>
      <w:r>
        <w:t xml:space="preserve">the relative position of each measure in terms of its economic, environmental and</w:t>
      </w:r>
      <w:r>
        <w:t xml:space="preserve"> </w:t>
      </w:r>
      <w:r>
        <w:t xml:space="preserve">social impacts.</w:t>
      </w:r>
      <w:r>
        <w:br/>
      </w:r>
      <w:r>
        <w:t xml:space="preserve"> A policy/ impact aggregation exercise was implemented upon the definition of</w:t>
      </w:r>
      <w:r>
        <w:t xml:space="preserve"> </w:t>
      </w:r>
      <w:r>
        <w:t xml:space="preserve">policy options. The qualitative and quantitative analyses were carried out for</w:t>
      </w:r>
      <w:r>
        <w:t xml:space="preserve"> </w:t>
      </w:r>
      <w:r>
        <w:t xml:space="preserve">individual measures. It should be noted that aggregated policy options might combine</w:t>
      </w:r>
      <w:r>
        <w:t xml:space="preserve"> </w:t>
      </w:r>
      <w:r>
        <w:t xml:space="preserve">up to as many as sixteen discrete measures (e.g., PO1). This exercise was centralised,</w:t>
      </w:r>
      <w:r>
        <w:t xml:space="preserve"> </w:t>
      </w:r>
      <w:r>
        <w:t xml:space="preserve">and an index was developed to ensure that the aggregation of points across the impact</w:t>
      </w:r>
      <w:r>
        <w:t xml:space="preserve"> </w:t>
      </w:r>
      <w:r>
        <w:t xml:space="preserve">categories, costs and benefits from combining policy measures could be mapped on to</w:t>
      </w:r>
      <w:r>
        <w:t xml:space="preserve"> </w:t>
      </w:r>
      <w:r>
        <w:t xml:space="preserve">the -10 to +10 scale utilised.</w:t>
      </w:r>
      <w:r>
        <w:t xml:space="preserve"> </w:t>
      </w:r>
      <w:r>
        <w:t xml:space="preserve"> Validation and quality assurance activities were also taken forward with a team of</w:t>
      </w:r>
      <w:r>
        <w:t xml:space="preserve"> </w:t>
      </w:r>
      <w:r>
        <w:t xml:space="preserve">experts within the consultant team.</w:t>
      </w:r>
      <w:r>
        <w:t xml:space="preserve"> </w:t>
      </w:r>
      <w:r>
        <w:t xml:space="preserve">Key economic, environmental and social impact categories</w:t>
      </w:r>
      <w:r>
        <w:t xml:space="preserve"> </w:t>
      </w:r>
      <w:r>
        <w:t xml:space="preserve">All key impacts of the policy measures on the core stakeholders – public authorities, industry</w:t>
      </w:r>
      <w:r>
        <w:t xml:space="preserve"> </w:t>
      </w:r>
      <w:r>
        <w:t xml:space="preserve">(large and smaller businesses), citizens and workers, third countries – were identified,</w:t>
      </w:r>
      <w:r>
        <w:t xml:space="preserve"> </w:t>
      </w:r>
      <w:r>
        <w:t xml:space="preserve">mapped, and screened. An assessment of the expected absolute and relative magnitude of</w:t>
      </w:r>
      <w:r>
        <w:t xml:space="preserve"> </w:t>
      </w:r>
      <w:r>
        <w:t xml:space="preserve">these impacts and their likelihood was carried out in line with Tool #19 of the EC’s Better</w:t>
      </w:r>
      <w:r>
        <w:t xml:space="preserve"> </w:t>
      </w:r>
      <w:r>
        <w:t xml:space="preserve">Regulation.</w:t>
      </w:r>
      <w:r>
        <w:t xml:space="preserve"> </w:t>
      </w:r>
      <w:r>
        <w:t xml:space="preserve">The result of this screening of impacts was that thirteen economic, environmental, and social</w:t>
      </w:r>
      <w:r>
        <w:t xml:space="preserve"> </w:t>
      </w:r>
      <w:r>
        <w:t xml:space="preserve">impact categories were selected for use in the in-depth impact assessment as part of this</w:t>
      </w:r>
      <w:r>
        <w:t xml:space="preserve"> </w:t>
      </w:r>
      <w:r>
        <w:t xml:space="preserve">study, outlined in the Table below. For clarity, a brief description is provided of the specific</w:t>
      </w:r>
      <w:r>
        <w:t xml:space="preserve"> </w:t>
      </w:r>
      <w:r>
        <w:t xml:space="preserve">impacts and proxy indicators considered in this assessment of options for the revision of the</w:t>
      </w:r>
      <w:r>
        <w:t xml:space="preserve"> </w:t>
      </w:r>
      <w:r>
        <w:t xml:space="preserve">IED.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Table A4-2: Significant impacts for in-depth assessment and core indicators</w:t>
      </w:r>
      <w:r>
        <w:t xml:space="preserve"> </w:t>
      </w:r>
      <w:r>
        <w:t xml:space="preserve">Broad impact</w:t>
      </w:r>
      <w:r>
        <w:t xml:space="preserve"> </w:t>
      </w:r>
      <w:r>
        <w:t xml:space="preserve">category23</w:t>
      </w:r>
      <w:r>
        <w:t xml:space="preserve"> </w:t>
      </w:r>
      <w:r>
        <w:t xml:space="preserve">Specific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businesses</w:t>
      </w:r>
      <w:r>
        <w:br/>
      </w:r>
      <w:r>
        <w:t xml:space="preserve">Any administrative costs, enforcement costs and/or direct regulatory</w:t>
      </w:r>
      <w:r>
        <w:t xml:space="preserve"> </w:t>
      </w:r>
      <w:r>
        <w:t xml:space="preserve">charges, including but not only through the permit application,</w:t>
      </w:r>
      <w:r>
        <w:t xml:space="preserve"> </w:t>
      </w:r>
      <w:r>
        <w:t xml:space="preserve">derogation and BREF processes, monitoring and reporting, hosting</w:t>
      </w:r>
      <w:r>
        <w:t xml:space="preserve"> </w:t>
      </w:r>
      <w:r>
        <w:t xml:space="preserve">inspections, etc.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businesses</w:t>
      </w:r>
      <w:r>
        <w:t xml:space="preserve"> </w:t>
      </w:r>
      <w:r>
        <w:t xml:space="preserve">Substantive compliance costs, that is, the additional capital expenditure</w:t>
      </w:r>
      <w:r>
        <w:t xml:space="preserve"> </w:t>
      </w:r>
      <w:r>
        <w:t xml:space="preserve">and/or operating expenditure (excluding administrative burden) that are</w:t>
      </w:r>
      <w:r>
        <w:t xml:space="preserve"> </w:t>
      </w:r>
      <w:r>
        <w:t xml:space="preserve">required to comply with the policy measures’ requirements. This may</w:t>
      </w:r>
      <w:r>
        <w:t xml:space="preserve"> </w:t>
      </w:r>
      <w:r>
        <w:t xml:space="preserve">include upgrading installations and equipment, using alternative inputs</w:t>
      </w:r>
      <w:r>
        <w:t xml:space="preserve"> </w:t>
      </w:r>
      <w:r>
        <w:t xml:space="preserve">of production, etc.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of businesses</w:t>
      </w:r>
      <w:r>
        <w:br/>
      </w:r>
      <w:r>
        <w:t xml:space="preserve">Comparative advantage of the industry in an international context and</w:t>
      </w:r>
      <w:r>
        <w:t xml:space="preserve"> </w:t>
      </w:r>
      <w:r>
        <w:t xml:space="preserve">how this may be affected by changes to the costs of doing business in</w:t>
      </w:r>
      <w:r>
        <w:t xml:space="preserve"> </w:t>
      </w:r>
      <w:r>
        <w:t xml:space="preserve">the EU; and any impacts on the level playing field in the EU.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Overall costs of the measures on the industry across differences in</w:t>
      </w:r>
      <w:r>
        <w:t xml:space="preserve"> </w:t>
      </w:r>
      <w:r>
        <w:t xml:space="preserve">business size; that is, whether the average administrative and</w:t>
      </w:r>
      <w:r>
        <w:t xml:space="preserve"> </w:t>
      </w:r>
      <w:r>
        <w:t xml:space="preserve">compliance costs per employee are comparable across larger and</w:t>
      </w:r>
      <w:r>
        <w:t xml:space="preserve"> </w:t>
      </w:r>
      <w:r>
        <w:t xml:space="preserve">smaller businesses or there is a significant difference in the impacts by</w:t>
      </w:r>
      <w:r>
        <w:t xml:space="preserve"> </w:t>
      </w:r>
      <w:r>
        <w:t xml:space="preserve">size.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research</w:t>
      </w:r>
      <w:r>
        <w:t xml:space="preserve"> </w:t>
      </w:r>
      <w:r>
        <w:t xml:space="preserve">Level of investment in Research and Development and expected</w:t>
      </w:r>
      <w:r>
        <w:t xml:space="preserve"> </w:t>
      </w:r>
      <w:r>
        <w:t xml:space="preserve">innovation outcomes that may result from the implementation of</w:t>
      </w:r>
      <w:r>
        <w:t xml:space="preserve"> </w:t>
      </w:r>
      <w:r>
        <w:t xml:space="preserve">proposed measures.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impacts</w:t>
      </w:r>
      <w:r>
        <w:t xml:space="preserve"> </w:t>
      </w:r>
      <w:r>
        <w:t xml:space="preserve">Administrative, compliance and enforcement activity by public</w:t>
      </w:r>
      <w:r>
        <w:t xml:space="preserve"> </w:t>
      </w:r>
      <w:r>
        <w:t xml:space="preserve">authorities and other costs related to the BREF, permit-setting and</w:t>
      </w:r>
      <w:r>
        <w:t xml:space="preserve"> </w:t>
      </w:r>
      <w:r>
        <w:t xml:space="preserve">derogation-granting</w:t>
      </w:r>
      <w:r>
        <w:t xml:space="preserve"> </w:t>
      </w:r>
      <w:r>
        <w:t xml:space="preserve">processes;</w:t>
      </w:r>
      <w:r>
        <w:t xml:space="preserve"> </w:t>
      </w:r>
      <w:r>
        <w:t xml:space="preserve">compliance</w:t>
      </w:r>
      <w:r>
        <w:t xml:space="preserve"> </w:t>
      </w:r>
      <w:r>
        <w:t xml:space="preserve">assessments</w:t>
      </w:r>
      <w:r>
        <w:t xml:space="preserve"> </w:t>
      </w:r>
      <w:r>
        <w:t xml:space="preserve">and</w:t>
      </w:r>
      <w:r>
        <w:t xml:space="preserve"> </w:t>
      </w:r>
      <w:r>
        <w:t xml:space="preserve">inspections; and/or ensuring public access to permit procedures, among</w:t>
      </w:r>
      <w:r>
        <w:t xml:space="preserve"> </w:t>
      </w:r>
      <w:r>
        <w:t xml:space="preserve">others.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Climate</w:t>
      </w:r>
      <w:r>
        <w:t xml:space="preserve"> </w:t>
      </w:r>
      <w:r>
        <w:t xml:space="preserve">Emissions of Greenhouse Gases into the atmosphere (tonnes of CO2</w:t>
      </w:r>
      <w:r>
        <w:t xml:space="preserve"> </w:t>
      </w:r>
      <w:r>
        <w:t xml:space="preserve">equivalent)</w:t>
      </w:r>
      <w:r>
        <w:t xml:space="preserve"> </w:t>
      </w:r>
      <w:r>
        <w:t xml:space="preserve">Air quality</w:t>
      </w:r>
      <w:r>
        <w:t xml:space="preserve"> </w:t>
      </w:r>
      <w:r>
        <w:t xml:space="preserve">Emissions of pollutants to air, which may include NOx/SOx, NMVOC,</w:t>
      </w:r>
      <w:r>
        <w:t xml:space="preserve"> </w:t>
      </w:r>
      <w:r>
        <w:t xml:space="preserve">dust, NH3, Hg, or any other pertinent pollutant.</w:t>
      </w:r>
      <w:r>
        <w:t xml:space="preserve"> </w:t>
      </w:r>
      <w:r>
        <w:t xml:space="preserve">Water quality and</w:t>
      </w:r>
      <w:r>
        <w:t xml:space="preserve"> </w:t>
      </w:r>
      <w:r>
        <w:t xml:space="preserve">resources</w:t>
      </w:r>
      <w:r>
        <w:t xml:space="preserve"> </w:t>
      </w:r>
      <w:r>
        <w:t xml:space="preserve">Releases of heavy metals (Cd, Hg, Pb, and Ni), N and P or any other</w:t>
      </w:r>
      <w:r>
        <w:t xml:space="preserve"> </w:t>
      </w:r>
      <w:r>
        <w:t xml:space="preserve">pertinent pollutant to water.</w:t>
      </w:r>
      <w:r>
        <w:t xml:space="preserve"> </w:t>
      </w:r>
      <w:r>
        <w:t xml:space="preserve">Soil</w:t>
      </w:r>
      <w:r>
        <w:t xml:space="preserve"> </w:t>
      </w:r>
      <w:r>
        <w:t xml:space="preserve">quality</w:t>
      </w:r>
      <w:r>
        <w:t xml:space="preserve"> </w:t>
      </w:r>
      <w:r>
        <w:t xml:space="preserve">or</w:t>
      </w:r>
      <w:r>
        <w:t xml:space="preserve"> </w:t>
      </w:r>
      <w:r>
        <w:t xml:space="preserve">resources</w:t>
      </w:r>
      <w:r>
        <w:t xml:space="preserve"> </w:t>
      </w:r>
      <w:r>
        <w:t xml:space="preserve">Emissions of pollutants to soil, which may include Arsenic, Cadmium,</w:t>
      </w:r>
      <w:r>
        <w:t xml:space="preserve"> </w:t>
      </w:r>
      <w:r>
        <w:t xml:space="preserve">Chlorides, Chromium, Copper, Halogenated Organic compounds,</w:t>
      </w:r>
      <w:r>
        <w:t xml:space="preserve"> </w:t>
      </w:r>
      <w:r>
        <w:t xml:space="preserve">Lead, Mercury, Nickel, Polychlorinated Biphenyls, Total Phosphorus</w:t>
      </w:r>
      <w:r>
        <w:t xml:space="preserve"> </w:t>
      </w:r>
      <w:r>
        <w:t xml:space="preserve">and Zinc.</w:t>
      </w:r>
      <w:r>
        <w:t xml:space="preserve"> </w:t>
      </w:r>
      <w:r>
        <w:t xml:space="preserve">Waste production,</w:t>
      </w:r>
      <w:r>
        <w:t xml:space="preserve"> </w:t>
      </w:r>
      <w:r>
        <w:t xml:space="preserve">generation</w:t>
      </w:r>
      <w:r>
        <w:t xml:space="preserve"> </w:t>
      </w:r>
      <w:r>
        <w:t xml:space="preserve">and</w:t>
      </w:r>
      <w:r>
        <w:t xml:space="preserve"> </w:t>
      </w:r>
      <w:r>
        <w:t xml:space="preserve">Volume of waste generated (tonnes) and recycled (tonnes).</w:t>
      </w:r>
    </w:p>
    <w:p>
      <w:pPr>
        <w:pStyle w:val="BodyText"/>
      </w:pPr>
      <w:r>
        <w:t xml:space="preserve">23 The assessment of social impacts and associated ratings focus on how the measures may affect employment</w:t>
      </w:r>
      <w:r>
        <w:t xml:space="preserve"> </w:t>
      </w:r>
      <w:r>
        <w:t xml:space="preserve">levels across the EU. Public health and public health system impacts are indirectly related to environmental</w:t>
      </w:r>
      <w:r>
        <w:t xml:space="preserve"> </w:t>
      </w:r>
      <w:r>
        <w:t xml:space="preserve">impacts and, therefore, are captured within this category and noted for completion. Similarly, reductions in</w:t>
      </w:r>
      <w:r>
        <w:t xml:space="preserve"> </w:t>
      </w:r>
      <w:r>
        <w:t xml:space="preserve">polluting emissions may indirectly affect labour productivity and other economic impact categories. These</w:t>
      </w:r>
      <w:r>
        <w:t xml:space="preserve"> </w:t>
      </w:r>
      <w:r>
        <w:t xml:space="preserve">benefits, where directly related to the environment and usually captured as part of the monetisation of these</w:t>
      </w:r>
      <w:r>
        <w:t xml:space="preserve"> </w:t>
      </w:r>
      <w:r>
        <w:t xml:space="preserve">benefits through the use of damage cost functions, have been qualitatively captured in the environmental</w:t>
      </w:r>
      <w:r>
        <w:t xml:space="preserve"> </w:t>
      </w:r>
      <w:r>
        <w:t xml:space="preserve">impacts category to avoid confusion with the analysis and interpretation of the ratings.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Broad impact</w:t>
      </w:r>
      <w:r>
        <w:t xml:space="preserve"> </w:t>
      </w:r>
      <w:r>
        <w:t xml:space="preserve">category23</w:t>
      </w:r>
      <w:r>
        <w:t xml:space="preserve"> </w:t>
      </w:r>
      <w:r>
        <w:t xml:space="preserve">Specific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Description</w:t>
      </w:r>
      <w:r>
        <w:t xml:space="preserve"> </w:t>
      </w:r>
      <w:r>
        <w:t xml:space="preserve">recycling</w:t>
      </w:r>
      <w:r>
        <w:t xml:space="preserve"> </w:t>
      </w:r>
      <w:r>
        <w:t xml:space="preserve">Efficient use of</w:t>
      </w:r>
      <w:r>
        <w:t xml:space="preserve"> </w:t>
      </w:r>
      <w:r>
        <w:t xml:space="preserve">resources</w:t>
      </w:r>
      <w:r>
        <w:t xml:space="preserve"> </w:t>
      </w:r>
      <w:r>
        <w:t xml:space="preserve">Volume of energy consumed (TWh), volume of “virgin” water</w:t>
      </w:r>
      <w:r>
        <w:t xml:space="preserve"> </w:t>
      </w:r>
      <w:r>
        <w:t xml:space="preserve">consumed (m3) and volume of “re-cycled” water consumed (m3).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Number of employees, in full-time equivalent, in industry and/or public</w:t>
      </w:r>
      <w:r>
        <w:t xml:space="preserve"> </w:t>
      </w:r>
      <w:r>
        <w:t xml:space="preserve">authorities.</w:t>
      </w:r>
      <w:r>
        <w:br/>
      </w:r>
      <w:r>
        <w:t xml:space="preserve">Qualitative scoring framework</w:t>
      </w:r>
      <w:r>
        <w:t xml:space="preserve"> </w:t>
      </w:r>
      <w:r>
        <w:t xml:space="preserve">Having identified the thirteen impact categories of special significance for this Study, a</w:t>
      </w:r>
      <w:r>
        <w:t xml:space="preserve"> </w:t>
      </w:r>
      <w:r>
        <w:t xml:space="preserve">qualitative scoring framework was developed, first on a scale of -10 to +10 points for policy</w:t>
      </w:r>
      <w:r>
        <w:t xml:space="preserve"> </w:t>
      </w:r>
      <w:r>
        <w:t xml:space="preserve">options (or combination of policy measures). This was to ensure that the framework was</w:t>
      </w:r>
      <w:r>
        <w:t xml:space="preserve"> </w:t>
      </w:r>
      <w:r>
        <w:t xml:space="preserve">effective at showcasing the relative significance of the impacts of policy measures, also when</w:t>
      </w:r>
      <w:r>
        <w:t xml:space="preserve"> </w:t>
      </w:r>
      <w:r>
        <w:t xml:space="preserve">comparisons were made at the higher level of ‘options’ and ‘packages of options’, whilst</w:t>
      </w:r>
      <w:r>
        <w:t xml:space="preserve"> </w:t>
      </w:r>
      <w:r>
        <w:t xml:space="preserve">maintaining internal coherence.</w:t>
      </w:r>
      <w:r>
        <w:br/>
      </w:r>
      <w:r>
        <w:t xml:space="preserve">The scoring reflects the direction (positive or negative) and magnitude (weakly to strongly,</w:t>
      </w:r>
      <w:r>
        <w:t xml:space="preserve"> </w:t>
      </w:r>
      <w:r>
        <w:t xml:space="preserve">limited or unclear) of each measure, option, or package of options. The language used to</w:t>
      </w:r>
      <w:r>
        <w:t xml:space="preserve"> </w:t>
      </w:r>
      <w:r>
        <w:t xml:space="preserve">describe each measure’s potential economic, environmental or social impacts was based on</w:t>
      </w:r>
      <w:r>
        <w:t xml:space="preserve"> </w:t>
      </w:r>
      <w:r>
        <w:t xml:space="preserve">uniform descriptors outlined in Table A4-3 below, with intermediate scoring options being</w:t>
      </w:r>
      <w:r>
        <w:t xml:space="preserve"> </w:t>
      </w:r>
      <w:r>
        <w:t xml:space="preserve">allowed along the spectrum.</w:t>
      </w:r>
    </w:p>
    <w:p>
      <w:pPr>
        <w:pStyle w:val="BodyText"/>
      </w:pPr>
      <w:r>
        <w:t xml:space="preserve">Table A4-3: Coding used to present expected impacts</w:t>
      </w:r>
    </w:p>
    <w:p>
      <w:pPr>
        <w:pStyle w:val="BodyText"/>
      </w:pPr>
      <w:r>
        <w:t xml:space="preserve">Guidance was provided to the project team, to ensure that even though the assessment was</w:t>
      </w:r>
      <w:r>
        <w:t xml:space="preserve"> </w:t>
      </w:r>
      <w:r>
        <w:t xml:space="preserve">qualitative, an iterative process with a centralised re-calibration exercise was always expected</w:t>
      </w:r>
      <w:r>
        <w:t xml:space="preserve"> </w:t>
      </w:r>
      <w:r>
        <w:t xml:space="preserve">and planned from the start.</w:t>
      </w:r>
      <w:r>
        <w:br/>
      </w:r>
      <w:r>
        <w:t xml:space="preserve">Firstly, the scope was considered:</w:t>
      </w:r>
      <w:r>
        <w:br/>
      </w:r>
      <w:r>
        <w:t xml:space="preserve"> “No or limited impact” would be used where a measure/ option affected &lt;1% of the</w:t>
      </w:r>
      <w:r>
        <w:t xml:space="preserve"> </w:t>
      </w:r>
      <w:r>
        <w:t xml:space="preserve">installations in the baseline or equivalent</w:t>
      </w:r>
      <w:r>
        <w:br/>
      </w:r>
      <w:r>
        <w:t xml:space="preserve"> “Weakly (negative or positive)” would be utilised where a measure/option affected</w:t>
      </w:r>
      <w:r>
        <w:t xml:space="preserve"> </w:t>
      </w:r>
      <w:r>
        <w:t xml:space="preserve">1%-10% of the installations in the baseline or equivalent</w:t>
      </w:r>
      <w:r>
        <w:br/>
      </w:r>
      <w:r>
        <w:t xml:space="preserve"> “Strongly (negative or positive)” would be used for a measure/ option affecting 10% -</w:t>
      </w:r>
      <w:r>
        <w:t xml:space="preserve"> </w:t>
      </w:r>
      <w:r>
        <w:t xml:space="preserve">75% of the installations in the baseline</w:t>
      </w:r>
      <w:r>
        <w:t xml:space="preserve"> </w:t>
      </w:r>
      <w:r>
        <w:t xml:space="preserve"> Conversely, neither ‘weakly’ nor ‘extremely’ would be allowed in the rating scheme</w:t>
      </w:r>
      <w:r>
        <w:t xml:space="preserve"> </w:t>
      </w:r>
      <w:r>
        <w:t xml:space="preserve">where a measure/option affected the above range of 10% - 75% of the installations in</w:t>
      </w:r>
      <w:r>
        <w:t xml:space="preserve"> </w:t>
      </w:r>
      <w:r>
        <w:t xml:space="preserve">the baseline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 The use of the highest rating, i.e., ‘extremely’ (negative or positive) would be</w:t>
      </w:r>
      <w:r>
        <w:t xml:space="preserve"> </w:t>
      </w:r>
      <w:r>
        <w:t xml:space="preserve">restricted to those measures/options affecting &gt;75% of the installations. The most</w:t>
      </w:r>
      <w:r>
        <w:t xml:space="preserve"> </w:t>
      </w:r>
      <w:r>
        <w:t xml:space="preserve">striking illustrative example of this category concerns the options expanding the</w:t>
      </w:r>
      <w:r>
        <w:t xml:space="preserve"> </w:t>
      </w:r>
      <w:r>
        <w:t xml:space="preserve">IED’s scope to include cattle farms and additional IRPP farms, which would affect a</w:t>
      </w:r>
      <w:r>
        <w:t xml:space="preserve"> </w:t>
      </w:r>
      <w:r>
        <w:t xml:space="preserve">number of installations equivalent to more than 300% of the baseline scenario.</w:t>
      </w:r>
      <w:r>
        <w:t xml:space="preserve"> </w:t>
      </w:r>
      <w:r>
        <w:t xml:space="preserve">Secondly, the intensity of the expected impact when compared to the baseline on a per unit</w:t>
      </w:r>
      <w:r>
        <w:t xml:space="preserve"> </w:t>
      </w:r>
      <w:r>
        <w:t xml:space="preserve">basis was explored via a similar rating scheme</w:t>
      </w:r>
      <w:r>
        <w:t xml:space="preserve"> </w:t>
      </w:r>
      <w:r>
        <w:t xml:space="preserve"> ‘No’ or ‘limited’ impact would relate to a measure/option that could lead to a change</w:t>
      </w:r>
      <w:r>
        <w:t xml:space="preserve"> </w:t>
      </w:r>
      <w:r>
        <w:t xml:space="preserve">of &lt;1% in a unit cost or benefit (e.g. administrative burden)</w:t>
      </w:r>
      <w:r>
        <w:br/>
      </w:r>
      <w:r>
        <w:t xml:space="preserve"> ‘Weakly (negative or positive)’ would relate to a measure/option that could lead to a</w:t>
      </w:r>
      <w:r>
        <w:t xml:space="preserve"> </w:t>
      </w:r>
      <w:r>
        <w:t xml:space="preserve">change of &gt;1%-20% in a unit cost or benefit</w:t>
      </w:r>
      <w:r>
        <w:br/>
      </w:r>
      <w:r>
        <w:t xml:space="preserve"> Neither ‘weakly’ nor ‘extremely’ (negative or positive) would be allowed to be used</w:t>
      </w:r>
      <w:r>
        <w:t xml:space="preserve"> </w:t>
      </w:r>
      <w:r>
        <w:t xml:space="preserve">where a measure/option could potentially lead to a change of between 20%-75% in a</w:t>
      </w:r>
      <w:r>
        <w:t xml:space="preserve"> </w:t>
      </w:r>
      <w:r>
        <w:t xml:space="preserve">unit cost or benefit</w:t>
      </w:r>
      <w:r>
        <w:br/>
      </w:r>
      <w:r>
        <w:t xml:space="preserve"> ‘Extremely’ (negative or positive) would be reserved for those cases in which a</w:t>
      </w:r>
      <w:r>
        <w:t xml:space="preserve"> </w:t>
      </w:r>
      <w:r>
        <w:t xml:space="preserve">measure/ option could lead to a change of &gt;75% in a unit cost or benefit. Again, a</w:t>
      </w:r>
      <w:r>
        <w:t xml:space="preserve"> </w:t>
      </w:r>
      <w:r>
        <w:t xml:space="preserve">representative example of the use of ‘extremely’ is the proposal to include over 160</w:t>
      </w:r>
      <w:r>
        <w:t xml:space="preserve"> </w:t>
      </w:r>
      <w:r>
        <w:t xml:space="preserve">000 additional farms in the scope of the IED via PO5a options (IED measures #31,</w:t>
      </w:r>
      <w:r>
        <w:t xml:space="preserve"> </w:t>
      </w:r>
      <w:r>
        <w:t xml:space="preserve">#32 and #33) ; this yields huge environmental benefits, and at the same time is likely</w:t>
      </w:r>
      <w:r>
        <w:t xml:space="preserve"> </w:t>
      </w:r>
      <w:r>
        <w:t xml:space="preserve">to increase the administrative burden considerably, even with a tailored permitting</w:t>
      </w:r>
      <w:r>
        <w:t xml:space="preserve"> </w:t>
      </w:r>
      <w:r>
        <w:t xml:space="preserve">framework.</w:t>
      </w:r>
      <w:r>
        <w:t xml:space="preserve"> </w:t>
      </w:r>
      <w:r>
        <w:t xml:space="preserve">These two sets of overall guides were considered by the experts in the project team and</w:t>
      </w:r>
      <w:r>
        <w:t xml:space="preserve"> </w:t>
      </w:r>
      <w:r>
        <w:t xml:space="preserve">combined with their knowledge and expert opinion. The outcome was the production of a</w:t>
      </w:r>
      <w:r>
        <w:t xml:space="preserve"> </w:t>
      </w:r>
      <w:r>
        <w:t xml:space="preserve">qualitative rating that was supported by the evidence available.</w:t>
      </w:r>
      <w:r>
        <w:t xml:space="preserve"> </w:t>
      </w:r>
      <w:r>
        <w:t xml:space="preserve">Thirdly, experts carried out a scoring exercise following the scale outlined in Table A4-3,</w:t>
      </w:r>
      <w:r>
        <w:t xml:space="preserve"> </w:t>
      </w:r>
      <w:r>
        <w:t xml:space="preserve">that is, on a scale of -10 to 10 points, to enable comparability and coherence between policy</w:t>
      </w:r>
      <w:r>
        <w:t xml:space="preserve"> </w:t>
      </w:r>
      <w:r>
        <w:t xml:space="preserve">measures and options with very different and varied degrees of impact. These adjustments</w:t>
      </w:r>
      <w:r>
        <w:t xml:space="preserve"> </w:t>
      </w:r>
      <w:r>
        <w:t xml:space="preserve">were carried out centrally, with support from the expert teams, to maximise coherence and</w:t>
      </w:r>
      <w:r>
        <w:t xml:space="preserve"> </w:t>
      </w:r>
      <w:r>
        <w:t xml:space="preserve">comparability.</w:t>
      </w:r>
      <w:r>
        <w:t xml:space="preserve"> </w:t>
      </w:r>
      <w:r>
        <w:t xml:space="preserve">To avoid confusion across categories, the qualitative assessment employed focussed on direct</w:t>
      </w:r>
      <w:r>
        <w:t xml:space="preserve"> </w:t>
      </w:r>
      <w:r>
        <w:t xml:space="preserve">impacts of the policy measures (or options). As an illustration, significant and direct</w:t>
      </w:r>
      <w:r>
        <w:t xml:space="preserve"> </w:t>
      </w:r>
      <w:r>
        <w:t xml:space="preserve">environmental impacts from the retained policy options, especially on air quality, are also</w:t>
      </w:r>
      <w:r>
        <w:t xml:space="preserve"> </w:t>
      </w:r>
      <w:r>
        <w:t xml:space="preserve">likely to have substantial and positive indirect effects on human health and the public health</w:t>
      </w:r>
      <w:r>
        <w:t xml:space="preserve"> </w:t>
      </w:r>
      <w:r>
        <w:t xml:space="preserve">and social care system across the EU and potentially beyond, which would in turn yield</w:t>
      </w:r>
      <w:r>
        <w:t xml:space="preserve"> </w:t>
      </w:r>
      <w:r>
        <w:t xml:space="preserve">significant positive social impacts. These impacts would also benefit the economy by</w:t>
      </w:r>
      <w:r>
        <w:t xml:space="preserve"> </w:t>
      </w:r>
      <w:r>
        <w:t xml:space="preserve">improving labour productivity and other economic factors.</w:t>
      </w:r>
      <w:r>
        <w:br/>
      </w:r>
      <w:r>
        <w:t xml:space="preserve">These indirect impacts have been captured as part of the qualitative assessment of</w:t>
      </w:r>
      <w:r>
        <w:t xml:space="preserve"> </w:t>
      </w:r>
      <w:r>
        <w:t xml:space="preserve">environmental impacts; however, in order to avoid ‘double-counting’, these indirect</w:t>
      </w:r>
      <w:r>
        <w:t xml:space="preserve"> </w:t>
      </w:r>
      <w:r>
        <w:t xml:space="preserve">impacts have not been added into the consolidated qualitative ratings for economic impacts,</w:t>
      </w:r>
      <w:r>
        <w:t xml:space="preserve"> </w:t>
      </w:r>
      <w:r>
        <w:t xml:space="preserve">or social impacts.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As a further point of clarification, the qualitative scoring framework of -10 to 10 points was</w:t>
      </w:r>
      <w:r>
        <w:t xml:space="preserve"> </w:t>
      </w:r>
      <w:r>
        <w:t xml:space="preserve">identified as the most effective scoring range to ensure that two complementary aims were</w:t>
      </w:r>
      <w:r>
        <w:t xml:space="preserve"> </w:t>
      </w:r>
      <w:r>
        <w:t xml:space="preserve">achieved:</w:t>
      </w:r>
      <w:r>
        <w:br/>
      </w:r>
      <w:r>
        <w:t xml:space="preserve"> Reflecting, as proportionately as possible, the differences in expected impacts across</w:t>
      </w:r>
      <w:r>
        <w:t xml:space="preserve"> </w:t>
      </w:r>
      <w:r>
        <w:t xml:space="preserve">policy measures, policy options and packages of options. As an illustration, a small</w:t>
      </w:r>
      <w:r>
        <w:t xml:space="preserve"> </w:t>
      </w:r>
      <w:r>
        <w:t xml:space="preserve">number of policy measures (e.g. IED #31, part of PO5a on Livestock Rearing) was</w:t>
      </w:r>
      <w:r>
        <w:t xml:space="preserve"> </w:t>
      </w:r>
      <w:r>
        <w:t xml:space="preserve">assessed to have benefits of more than 10 times the points (or number of ‘ticks’) than</w:t>
      </w:r>
      <w:r>
        <w:t xml:space="preserve"> </w:t>
      </w:r>
      <w:r>
        <w:t xml:space="preserve">other policy measures (e.g. IED #17, part of the Emerging Techniques suites of</w:t>
      </w:r>
      <w:r>
        <w:t xml:space="preserve"> </w:t>
      </w:r>
      <w:r>
        <w:t xml:space="preserve">measures in PO2a). However, when balancing the overall comparison, it is necessary</w:t>
      </w:r>
      <w:r>
        <w:t xml:space="preserve"> </w:t>
      </w:r>
      <w:r>
        <w:t xml:space="preserve">to broadly maintain this comparative numerical relationship in a coherent manner</w:t>
      </w:r>
      <w:r>
        <w:t xml:space="preserve"> </w:t>
      </w:r>
      <w:r>
        <w:t xml:space="preserve">whilst successfully proportionately mapping the individual assessments onto the</w:t>
      </w:r>
      <w:r>
        <w:t xml:space="preserve"> </w:t>
      </w:r>
      <w:r>
        <w:t xml:space="preserve">single “-10 to +10” selected point scale.</w:t>
      </w:r>
      <w:r>
        <w:t xml:space="preserve"> </w:t>
      </w:r>
      <w:r>
        <w:t xml:space="preserve"> The internal coherence of the scoring framework in difference contexts needed to be</w:t>
      </w:r>
      <w:r>
        <w:t xml:space="preserve"> </w:t>
      </w:r>
      <w:r>
        <w:t xml:space="preserve">ensured, such as when it is employed to assess measures across each of the thirteen</w:t>
      </w:r>
      <w:r>
        <w:t xml:space="preserve"> </w:t>
      </w:r>
      <w:r>
        <w:t xml:space="preserve">impact categories. The scoring framework needs to allow a summation of the</w:t>
      </w:r>
      <w:r>
        <w:t xml:space="preserve"> </w:t>
      </w:r>
      <w:r>
        <w:t xml:space="preserve">allocated points, to enable them to be mapped, to then produce an assessment at the</w:t>
      </w:r>
      <w:r>
        <w:t xml:space="preserve"> </w:t>
      </w:r>
      <w:r>
        <w:t xml:space="preserve">total policy measure level, and subsequently one step further, by summing and</w:t>
      </w:r>
      <w:r>
        <w:t xml:space="preserve"> </w:t>
      </w:r>
      <w:r>
        <w:t xml:space="preserve">mapping at the higher levels of policy option, or policy package. As an illustration,</w:t>
      </w:r>
      <w:r>
        <w:t xml:space="preserve"> </w:t>
      </w:r>
      <w:r>
        <w:t xml:space="preserve">three policy measures (e.g. IED #31-33, measures under PO5a –Rearing of Animals)</w:t>
      </w:r>
      <w:r>
        <w:t xml:space="preserve"> </w:t>
      </w:r>
      <w:r>
        <w:t xml:space="preserve">were assessed to have benefits of three to six points (or ‘ticks’); therefore, when</w:t>
      </w:r>
      <w:r>
        <w:t xml:space="preserve"> </w:t>
      </w:r>
      <w:r>
        <w:t xml:space="preserve">grouped together as the policy option level (PO5-a), this agglomerated policy option</w:t>
      </w:r>
      <w:r>
        <w:t xml:space="preserve"> </w:t>
      </w:r>
      <w:r>
        <w:t xml:space="preserve">has to have six points (or ‘ticks’) – possibly more, depending on fine tuning, to</w:t>
      </w:r>
      <w:r>
        <w:t xml:space="preserve"> </w:t>
      </w:r>
      <w:r>
        <w:t xml:space="preserve">ensure internal coherence when using the qualitative scoring framework, i.e., the “-10</w:t>
      </w:r>
      <w:r>
        <w:t xml:space="preserve"> </w:t>
      </w:r>
      <w:r>
        <w:t xml:space="preserve">to +10 point” scale.</w:t>
      </w:r>
      <w:r>
        <w:t xml:space="preserve"> </w:t>
      </w:r>
      <w:r>
        <w:t xml:space="preserve">On an overall scale of impacts, the majority of policy measures (and options) are expected to</w:t>
      </w:r>
      <w:r>
        <w:t xml:space="preserve"> </w:t>
      </w:r>
      <w:r>
        <w:t xml:space="preserve">have significantly lower impacts than measures and options related to expanding the scope of</w:t>
      </w:r>
      <w:r>
        <w:t xml:space="preserve"> </w:t>
      </w:r>
      <w:r>
        <w:t xml:space="preserve">the IED, i.e., the PO5 series of measures and options. The end member of highest ‘points’</w:t>
      </w:r>
      <w:r>
        <w:t xml:space="preserve"> </w:t>
      </w:r>
      <w:r>
        <w:t xml:space="preserve">scoring is PO5-a (extending the scope of the IED to include cattle and additional installations</w:t>
      </w:r>
      <w:r>
        <w:t xml:space="preserve"> </w:t>
      </w:r>
      <w:r>
        <w:t xml:space="preserve">of IRPP). Without utilising a sufficiently wide scale such as that selected (i.e., the -10 to +10</w:t>
      </w:r>
      <w:r>
        <w:t xml:space="preserve"> </w:t>
      </w:r>
      <w:r>
        <w:t xml:space="preserve">point scale), the majority of non-PO5 policy measures, of much less significance than PO5-a,</w:t>
      </w:r>
      <w:r>
        <w:t xml:space="preserve"> </w:t>
      </w:r>
      <w:r>
        <w:t xml:space="preserve">would become almost de minimis by comparison, solely registering a score in the lower</w:t>
      </w:r>
      <w:r>
        <w:t xml:space="preserve"> </w:t>
      </w:r>
      <w:r>
        <w:t xml:space="preserve">‘points’ of the scale (e.g. between 0 and 1). Therefore, the chosen -10 to +10 point scale was</w:t>
      </w:r>
      <w:r>
        <w:t xml:space="preserve"> </w:t>
      </w:r>
      <w:r>
        <w:t xml:space="preserve">favoured over narrower more conventional options, such as point scale ranging from -5 to +5,</w:t>
      </w:r>
      <w:r>
        <w:t xml:space="preserve"> </w:t>
      </w:r>
      <w:r>
        <w:t xml:space="preserve">to enable an adequate differentiation of magnitudes to be appreciated. This is further</w:t>
      </w:r>
      <w:r>
        <w:t xml:space="preserve"> </w:t>
      </w:r>
      <w:r>
        <w:t xml:space="preserve">considered in ‘Policy/ impact aggregation’ below.</w:t>
      </w:r>
      <w:r>
        <w:br/>
      </w:r>
      <w:r>
        <w:t xml:space="preserve">Detail on the inputs used by the teams of experts</w:t>
      </w:r>
      <w:r>
        <w:br/>
      </w:r>
      <w:r>
        <w:t xml:space="preserve">The teams of experts mapped and assessed impacts of measures across the categories, each</w:t>
      </w:r>
      <w:r>
        <w:t xml:space="preserve"> </w:t>
      </w:r>
      <w:r>
        <w:t xml:space="preserve">expert covering between three to eight measures from the original shortlist of over 50</w:t>
      </w:r>
      <w:r>
        <w:t xml:space="preserve"> </w:t>
      </w:r>
      <w:r>
        <w:t xml:space="preserve">measures.</w:t>
      </w:r>
      <w:r>
        <w:br/>
      </w:r>
      <w:r>
        <w:t xml:space="preserve"> These experts were encouraged to use their existing knowledge and readily available</w:t>
      </w:r>
      <w:r>
        <w:t xml:space="preserve"> </w:t>
      </w:r>
      <w:r>
        <w:t xml:space="preserve">evidence to score qualitatively in a first and rapid two-week iteration where evidence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gaps were identified. Key sources already mentioned - including the recent IED</w:t>
      </w:r>
      <w:r>
        <w:t xml:space="preserve"> </w:t>
      </w:r>
      <w:r>
        <w:t xml:space="preserve">evaluation and Inception Impact Assessment - were complemented by data from</w:t>
      </w:r>
      <w:r>
        <w:t xml:space="preserve"> </w:t>
      </w:r>
      <w:r>
        <w:t xml:space="preserve">Eurostat, E-PRTR, the EU Registry, and a range of sector-specific literature, studies</w:t>
      </w:r>
      <w:r>
        <w:t xml:space="preserve"> </w:t>
      </w:r>
      <w:r>
        <w:t xml:space="preserve">and publications.</w:t>
      </w:r>
      <w:r>
        <w:br/>
      </w:r>
      <w:r>
        <w:t xml:space="preserve"> Three additional iterations were conducted for the measures being considered. Each</w:t>
      </w:r>
      <w:r>
        <w:t xml:space="preserve"> </w:t>
      </w:r>
      <w:r>
        <w:t xml:space="preserve">iteration built on additional evidence identified during the process, also taking into</w:t>
      </w:r>
      <w:r>
        <w:t xml:space="preserve"> </w:t>
      </w:r>
      <w:r>
        <w:t xml:space="preserve">account any ongoing adjustments to measures resulting from interactions either with</w:t>
      </w:r>
      <w:r>
        <w:t xml:space="preserve"> </w:t>
      </w:r>
      <w:r>
        <w:t xml:space="preserve">stakeholders or the European Commission key IED/ E-PRTR team and Inter-Service</w:t>
      </w:r>
      <w:r>
        <w:t xml:space="preserve"> </w:t>
      </w:r>
      <w:r>
        <w:t xml:space="preserve">Steering Group.</w:t>
      </w:r>
      <w:r>
        <w:br/>
      </w:r>
      <w:r>
        <w:t xml:space="preserve">Re-calibration exercise</w:t>
      </w:r>
      <w:r>
        <w:br/>
      </w:r>
      <w:r>
        <w:t xml:space="preserve">The outputs of the assessment by the team of experts were brought together and reviewed by</w:t>
      </w:r>
      <w:r>
        <w:t xml:space="preserve"> </w:t>
      </w:r>
      <w:r>
        <w:t xml:space="preserve">a central team, including the lead economist of this project, after each iteration. This re-</w:t>
      </w:r>
      <w:r>
        <w:t xml:space="preserve"> </w:t>
      </w:r>
      <w:r>
        <w:t xml:space="preserve">calibration exercise was performed multiple times, and also served as a way to identify</w:t>
      </w:r>
      <w:r>
        <w:t xml:space="preserve"> </w:t>
      </w:r>
      <w:r>
        <w:t xml:space="preserve">evidence needs, doubts and areas for further exploration. It also allowed the team to produce</w:t>
      </w:r>
      <w:r>
        <w:t xml:space="preserve"> </w:t>
      </w:r>
      <w:r>
        <w:t xml:space="preserve">overall rankings of measures/options, e.g., in terms of their scale and direction of potential</w:t>
      </w:r>
      <w:r>
        <w:t xml:space="preserve"> </w:t>
      </w:r>
      <w:r>
        <w:t xml:space="preserve">net impacts, which the team could test with a wider network of experts available to the</w:t>
      </w:r>
      <w:r>
        <w:t xml:space="preserve"> </w:t>
      </w:r>
      <w:r>
        <w:t xml:space="preserve">consortium of consultants, as well as with the European Commission and stakeholders.</w:t>
      </w:r>
      <w:r>
        <w:br/>
      </w:r>
      <w:r>
        <w:t xml:space="preserve">Policy/ impact aggregation</w:t>
      </w:r>
      <w:r>
        <w:t xml:space="preserve"> </w:t>
      </w:r>
      <w:r>
        <w:t xml:space="preserve">A centralised team also used the ratings by measure to aggregate impacts up to the level of</w:t>
      </w:r>
      <w:r>
        <w:t xml:space="preserve"> </w:t>
      </w:r>
      <w:r>
        <w:t xml:space="preserve">policy options (i.e., combinations of measures). An index (or mapping approach) was</w:t>
      </w:r>
      <w:r>
        <w:t xml:space="preserve"> </w:t>
      </w:r>
      <w:r>
        <w:t xml:space="preserve">developed to ensure that the aggregation of ‘points’ across the impact categories, costs and</w:t>
      </w:r>
      <w:r>
        <w:t xml:space="preserve"> </w:t>
      </w:r>
      <w:r>
        <w:t xml:space="preserve">benefits from combining policy measures could be mapped to this -10 to +10 scale</w:t>
      </w:r>
      <w:r>
        <w:t xml:space="preserve"> </w:t>
      </w:r>
      <w:r>
        <w:t xml:space="preserve">coherently.</w:t>
      </w:r>
      <w:r>
        <w:br/>
      </w:r>
      <w:r>
        <w:t xml:space="preserve">For example, “+1 to +4 points” on environmental impacts would represent one green tick,</w:t>
      </w:r>
      <w:r>
        <w:t xml:space="preserve"> </w:t>
      </w:r>
      <w:r>
        <w:t xml:space="preserve">whereas a score of “-25 to -21 points” on economic impacts would represent five crosses.</w:t>
      </w:r>
      <w:r>
        <w:t xml:space="preserve"> </w:t>
      </w:r>
      <w:r>
        <w:t xml:space="preserve">Finally, for internal coherence, this index had to be rated against the maximum number of</w:t>
      </w:r>
      <w:r>
        <w:t xml:space="preserve"> </w:t>
      </w:r>
      <w:r>
        <w:t xml:space="preserve">ticks and crosses that could be achieved in the event of developing a package of all of the</w:t>
      </w:r>
      <w:r>
        <w:t xml:space="preserve"> </w:t>
      </w:r>
      <w:r>
        <w:t xml:space="preserve">policy options available (or those alternatives with the greatest impacts) with respect to the</w:t>
      </w:r>
      <w:r>
        <w:t xml:space="preserve"> </w:t>
      </w:r>
      <w:r>
        <w:t xml:space="preserve">extremities of the scale, i.e., -10 or +10 points.</w:t>
      </w:r>
      <w:r>
        <w:br/>
      </w:r>
      <w:r>
        <w:t xml:space="preserve">Further re-calibration was also required during this policy aggregation exercise. In particular,</w:t>
      </w:r>
      <w:r>
        <w:t xml:space="preserve"> </w:t>
      </w:r>
      <w:r>
        <w:t xml:space="preserve">the exercise highlighted that the weight of specific measures might not be as representative as</w:t>
      </w:r>
      <w:r>
        <w:t xml:space="preserve"> </w:t>
      </w:r>
      <w:r>
        <w:t xml:space="preserve">expected. Therefore, any such doubts were reviewed and contrasted with the expanding</w:t>
      </w:r>
      <w:r>
        <w:t xml:space="preserve"> </w:t>
      </w:r>
      <w:r>
        <w:t xml:space="preserve">evidence base. Generally, this exercise did not generate any different overall ratings or</w:t>
      </w:r>
      <w:r>
        <w:t xml:space="preserve"> </w:t>
      </w:r>
      <w:r>
        <w:t xml:space="preserve">conclusions per measure, but instead improved the ability to differentiate and compare</w:t>
      </w:r>
      <w:r>
        <w:t xml:space="preserve"> </w:t>
      </w:r>
      <w:r>
        <w:t xml:space="preserve">between options (i.e., combinations of multiple measures) and their internal coherence.</w:t>
      </w:r>
      <w:r>
        <w:br/>
      </w:r>
      <w:r>
        <w:t xml:space="preserve">Overview Summary of Steps with Visual Depiction</w:t>
      </w:r>
      <w:r>
        <w:t xml:space="preserve"> </w:t>
      </w:r>
      <w:r>
        <w:t xml:space="preserve">To illustrate this and earlier steps, as well as the rationale for using a scale of -10 to +10</w:t>
      </w:r>
      <w:r>
        <w:t xml:space="preserve"> </w:t>
      </w:r>
      <w:r>
        <w:t xml:space="preserve">points, the descriptions provided so far are complemented by a brief recapitulation and some</w:t>
      </w:r>
      <w:r>
        <w:t xml:space="preserve"> </w:t>
      </w:r>
      <w:r>
        <w:t xml:space="preserve">visual illustrations.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 First, each measure was assessed against thirteen categories using the -10 to +10 point</w:t>
      </w:r>
      <w:r>
        <w:t xml:space="preserve"> </w:t>
      </w:r>
      <w:r>
        <w:t xml:space="preserve">scale to maintain the expected relative position of measures across each of these</w:t>
      </w:r>
      <w:r>
        <w:t xml:space="preserve"> </w:t>
      </w:r>
      <w:r>
        <w:t xml:space="preserve">categories (e.g. relative costs and relative benefits, etc.) as much as possible.</w:t>
      </w:r>
      <w:r>
        <w:br/>
      </w:r>
      <w:r>
        <w:t xml:space="preserve"> Secondly, having scored each measure across the thirteen categories, it was necessary</w:t>
      </w:r>
      <w:r>
        <w:t xml:space="preserve"> </w:t>
      </w:r>
      <w:r>
        <w:t xml:space="preserve">to aggregate this up to the measure level for the three broad impact categories</w:t>
      </w:r>
      <w:r>
        <w:t xml:space="preserve"> </w:t>
      </w:r>
      <w:r>
        <w:t xml:space="preserve">(environmental economic and social), together with the costs and the benefits, so that</w:t>
      </w:r>
      <w:r>
        <w:t xml:space="preserve"> </w:t>
      </w:r>
      <w:r>
        <w:t xml:space="preserve">each measure could be assessed and compared. This meant that a mapping exercise</w:t>
      </w:r>
      <w:r>
        <w:t xml:space="preserve"> </w:t>
      </w:r>
      <w:r>
        <w:t xml:space="preserve">was required between the sum of all the ‘points’, e.g. all the costs and benefits, onto</w:t>
      </w:r>
      <w:r>
        <w:t xml:space="preserve"> </w:t>
      </w:r>
      <w:r>
        <w:t xml:space="preserve">the proposed -10 to +10 scoring scale. The figure below illustrates how this mapping</w:t>
      </w:r>
      <w:r>
        <w:t xml:space="preserve"> </w:t>
      </w:r>
      <w:r>
        <w:t xml:space="preserve">was performed, to maintain a broadly proportionate position for each of the policy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-20</w:t>
      </w:r>
      <w:r>
        <w:t xml:space="preserve"> </w:t>
      </w:r>
      <w:r>
        <w:t xml:space="preserve">-18</w:t>
      </w:r>
      <w:r>
        <w:t xml:space="preserve"> </w:t>
      </w:r>
      <w:r>
        <w:t xml:space="preserve">-16</w:t>
      </w:r>
      <w:r>
        <w:t xml:space="preserve"> </w:t>
      </w:r>
      <w:r>
        <w:t xml:space="preserve">-14</w:t>
      </w:r>
      <w:r>
        <w:t xml:space="preserve"> </w:t>
      </w:r>
      <w:r>
        <w:t xml:space="preserve">-12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Mapped onto a -10 to 10 framework</w:t>
      </w:r>
      <w:r>
        <w:t xml:space="preserve"> </w:t>
      </w:r>
      <w:r>
        <w:t xml:space="preserve">Sum of cost and benefit points across</w:t>
      </w:r>
      <w:r>
        <w:t xml:space="preserve"> </w:t>
      </w:r>
      <w:r>
        <w:t xml:space="preserve">thirteen impact categories onto the</w:t>
      </w:r>
      <w:r>
        <w:t xml:space="preserve"> </w:t>
      </w:r>
      <w:r>
        <w:t xml:space="preserve">policy measure level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 Thirdly, policy options (or combination of measures) also needed aggregation of</w:t>
      </w:r>
      <w:r>
        <w:t xml:space="preserve"> </w:t>
      </w:r>
      <w:r>
        <w:t xml:space="preserve">‘points’ against each broad impact category, as well as total costs and total benefits</w:t>
      </w:r>
      <w:r>
        <w:t xml:space="preserve"> </w:t>
      </w:r>
      <w:r>
        <w:t xml:space="preserve">for their assessment and comparison. A mapping exercise was again required between</w:t>
      </w:r>
      <w:r>
        <w:t xml:space="preserve"> </w:t>
      </w:r>
      <w:r>
        <w:t xml:space="preserve">the ‘sum of all the points of the measures making up each option’ and the -10 to +10</w:t>
      </w:r>
      <w:r>
        <w:t xml:space="preserve"> </w:t>
      </w:r>
      <w:r>
        <w:t xml:space="preserve">point scale. The figure below illustrates this mapping and shows the limitations,</w:t>
      </w:r>
      <w:r>
        <w:t xml:space="preserve"> </w:t>
      </w:r>
      <w:r>
        <w:t xml:space="preserve">whilst keeping a relatively proportionate position for each of the policy measures, on</w:t>
      </w:r>
      <w:r>
        <w:t xml:space="preserve"> </w:t>
      </w:r>
      <w:r>
        <w:t xml:space="preserve">a “-10 to +10” point scale. Neither the costs nor the benefits graphs below represent</w:t>
      </w:r>
      <w:r>
        <w:t xml:space="preserve"> </w:t>
      </w:r>
      <w:r>
        <w:t xml:space="preserve">one strictly linear relationship between allocated points. The explanation is because,</w:t>
      </w:r>
      <w:r>
        <w:t xml:space="preserve"> </w:t>
      </w:r>
      <w:r>
        <w:t xml:space="preserve">as policy measures are progressively packaged into the options with the varying scale</w:t>
      </w:r>
      <w:r>
        <w:t xml:space="preserve"> </w:t>
      </w:r>
      <w:r>
        <w:t xml:space="preserve">and/or depth of change required, the differences in relative impacts across them grow</w:t>
      </w:r>
      <w:r>
        <w:t xml:space="preserve"> </w:t>
      </w:r>
      <w:r>
        <w:t xml:space="preserve">further apart. This effect can be noted most markedly between points -5 and -6 in</w:t>
      </w:r>
      <w:r>
        <w:t xml:space="preserve"> </w:t>
      </w:r>
      <w:r>
        <w:t xml:space="preserve">“costs”, and between points +6 and +7 in the “benefits” aggregated plots.</w:t>
      </w:r>
    </w:p>
    <w:p>
      <w:pPr>
        <w:pStyle w:val="BodyText"/>
      </w:pPr>
      <w:r>
        <w:t xml:space="preserve"> Fourthly and finally, leading policy options can be aggregated into a preferred policy</w:t>
      </w:r>
      <w:r>
        <w:t xml:space="preserve"> </w:t>
      </w:r>
      <w:r>
        <w:t xml:space="preserve">package. Therefore, the maximum points that could ever be obtained from any</w:t>
      </w:r>
      <w:r>
        <w:t xml:space="preserve"> </w:t>
      </w:r>
      <w:r>
        <w:t xml:space="preserve">combination of policy options must map onto the overall “-10 or +10 points” scale, so</w:t>
      </w:r>
      <w:r>
        <w:t xml:space="preserve"> </w:t>
      </w:r>
      <w:r>
        <w:t xml:space="preserve">that the preferred policy package can be depicted, whilst retaining internal coherence.</w:t>
      </w:r>
      <w:r>
        <w:t xml:space="preserve"> </w:t>
      </w:r>
      <w:r>
        <w:t xml:space="preserve">It is at the third and fourth stages in the scoring and aggregation process that the E-</w:t>
      </w:r>
      <w:r>
        <w:t xml:space="preserve"> </w:t>
      </w:r>
      <w:r>
        <w:t xml:space="preserve">PRTR-related options were added, and carefully scored in full calibration with their</w:t>
      </w:r>
      <w:r>
        <w:t xml:space="preserve"> </w:t>
      </w:r>
      <w:r>
        <w:t xml:space="preserve">estimated weight of qualitative impacts compared to the IED policy options.</w:t>
      </w:r>
      <w:r>
        <w:t xml:space="preserve"> </w:t>
      </w:r>
      <w:r>
        <w:t xml:space="preserve">The value of a “-10 to +10 point” scale is that it depicts and compares concisely and</w:t>
      </w:r>
      <w:r>
        <w:t xml:space="preserve"> </w:t>
      </w:r>
      <w:r>
        <w:t xml:space="preserve">proportionately the relative position of policy measures, policy options and potential</w:t>
      </w:r>
      <w:r>
        <w:t xml:space="preserve"> </w:t>
      </w:r>
      <w:r>
        <w:t xml:space="preserve">packages of these options, whilst ensuring internal coherence.</w:t>
      </w:r>
      <w:r>
        <w:t xml:space="preserve"> </w:t>
      </w:r>
      <w:r>
        <w:t xml:space="preserve">Validation and quality assurance</w:t>
      </w:r>
      <w:r>
        <w:t xml:space="preserve"> </w:t>
      </w:r>
      <w:r>
        <w:t xml:space="preserve">Validation and quality assurance activities were organised with a team of experts within the</w:t>
      </w:r>
      <w:r>
        <w:t xml:space="preserve"> </w:t>
      </w:r>
      <w:r>
        <w:t xml:space="preserve">consultant team. This included the review and testing of the resulting balance of costs and</w:t>
      </w:r>
      <w:r>
        <w:t xml:space="preserve"> </w:t>
      </w:r>
      <w:r>
        <w:t xml:space="preserve">benefits per policy measure/ option. The overall ranking of policy options, in terms of the</w:t>
      </w:r>
      <w:r>
        <w:t xml:space="preserve"> </w:t>
      </w:r>
      <w:r>
        <w:t xml:space="preserve">scale and direction of total and net benefits, as well as across impact categories, were also</w:t>
      </w:r>
      <w:r>
        <w:t xml:space="preserve"> </w:t>
      </w:r>
      <w:r>
        <w:t xml:space="preserve">presented to test and validate their relative position.</w:t>
      </w:r>
      <w:r>
        <w:br/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-40</w:t>
      </w:r>
      <w:r>
        <w:t xml:space="preserve"> </w:t>
      </w:r>
      <w:r>
        <w:t xml:space="preserve">-35</w:t>
      </w:r>
      <w:r>
        <w:t xml:space="preserve"> </w:t>
      </w:r>
      <w:r>
        <w:t xml:space="preserve">-30</w:t>
      </w:r>
      <w:r>
        <w:t xml:space="preserve"> </w:t>
      </w:r>
      <w:r>
        <w:t xml:space="preserve">-25</w:t>
      </w:r>
      <w:r>
        <w:t xml:space="preserve"> </w:t>
      </w:r>
      <w:r>
        <w:t xml:space="preserve">-20</w:t>
      </w:r>
      <w:r>
        <w:t xml:space="preserve"> </w:t>
      </w:r>
      <w:r>
        <w:t xml:space="preserve">-15</w:t>
      </w:r>
      <w:r>
        <w:t xml:space="preserve"> </w:t>
      </w:r>
      <w:r>
        <w:t xml:space="preserve">-10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-8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Sum of cost and benefit points across</w:t>
      </w:r>
      <w:r>
        <w:t xml:space="preserve"> </w:t>
      </w:r>
      <w:r>
        <w:t xml:space="preserve">multiple measures forming policy options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Mapped onto a -10 to 10 framework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Finally, where evidence was available, a more traditional cost-benefit analysis framework</w:t>
      </w:r>
      <w:r>
        <w:t xml:space="preserve"> </w:t>
      </w:r>
      <w:r>
        <w:t xml:space="preserve">was employed. This was primarily the case for assessing policy option to expand the scope of</w:t>
      </w:r>
      <w:r>
        <w:t xml:space="preserve"> </w:t>
      </w:r>
      <w:r>
        <w:t xml:space="preserve">the IED to also include cattle farming and more rearing of pigs and poultry installations. The</w:t>
      </w:r>
      <w:r>
        <w:t xml:space="preserve"> </w:t>
      </w:r>
      <w:r>
        <w:t xml:space="preserve">methods employed follow the guidelines provided by Tool #59 of the Better Regulation</w:t>
      </w:r>
      <w:r>
        <w:t xml:space="preserve"> </w:t>
      </w:r>
      <w:r>
        <w:t xml:space="preserve">Toolbox. This analysis, nevertheless, was partial and only included the core costs and</w:t>
      </w:r>
      <w:r>
        <w:t xml:space="preserve"> </w:t>
      </w:r>
      <w:r>
        <w:t xml:space="preserve">benefits expected from this policy option.</w:t>
      </w:r>
      <w:r>
        <w:br/>
      </w:r>
      <w:r>
        <w:t xml:space="preserve">2.4.</w:t>
      </w:r>
      <w:r>
        <w:t xml:space="preserve"> </w:t>
      </w:r>
      <w:r>
        <w:t xml:space="preserve">Standard Cost Modelling</w:t>
      </w:r>
      <w:r>
        <w:t xml:space="preserve"> </w:t>
      </w:r>
      <w:r>
        <w:t xml:space="preserve">A bottom-up cost modelling approach was employed to estimate the additional administrative</w:t>
      </w:r>
      <w:r>
        <w:t xml:space="preserve"> </w:t>
      </w:r>
      <w:r>
        <w:t xml:space="preserve">costs (or administrative burden) on businesses and public authorities that would result from</w:t>
      </w:r>
      <w:r>
        <w:t xml:space="preserve"> </w:t>
      </w:r>
      <w:r>
        <w:t xml:space="preserve">the adoption of the retained policy measures or options inspired by the Standard Cost</w:t>
      </w:r>
      <w:r>
        <w:t xml:space="preserve"> </w:t>
      </w:r>
      <w:r>
        <w:t xml:space="preserve">Modelling approach outlined in Tools #59-60 of the Better Regulation Toolbox.</w:t>
      </w:r>
      <w:r>
        <w:br/>
      </w:r>
      <w:r>
        <w:t xml:space="preserve">In line with Tool #60 especially, three general steps were taken:</w:t>
      </w:r>
      <w:r>
        <w:t xml:space="preserve"> </w:t>
      </w:r>
      <w:r>
        <w:t xml:space="preserve">1. Preparatory analysis. Firstly, this included the qualitative identification of the scope</w:t>
      </w:r>
      <w:r>
        <w:t xml:space="preserve"> </w:t>
      </w:r>
      <w:r>
        <w:t xml:space="preserve">and type of potential administrative impacts of the retained measures (and options) on</w:t>
      </w:r>
      <w:r>
        <w:t xml:space="preserve"> </w:t>
      </w:r>
      <w:r>
        <w:t xml:space="preserve">businesses and public authorities. This was then followed by the identification of</w:t>
      </w:r>
      <w:r>
        <w:t xml:space="preserve"> </w:t>
      </w:r>
      <w:r>
        <w:t xml:space="preserve">evidence needs, e.g., baseline administrative requirements and additional inputs</w:t>
      </w:r>
      <w:r>
        <w:t xml:space="preserve"> </w:t>
      </w:r>
      <w:r>
        <w:t xml:space="preserve">required, their intensity and frequency over a period (e.g. 20 years, as used here) and</w:t>
      </w:r>
      <w:r>
        <w:t xml:space="preserve"> </w:t>
      </w:r>
      <w:r>
        <w:t xml:space="preserve">unit costs. Finally, sources were identified and desk research and a rapid evidence</w:t>
      </w:r>
      <w:r>
        <w:t xml:space="preserve"> </w:t>
      </w:r>
      <w:r>
        <w:t xml:space="preserve">review was carried out, building on the recent IED evaluation, the previous IED</w:t>
      </w:r>
      <w:r>
        <w:t xml:space="preserve"> </w:t>
      </w:r>
      <w:r>
        <w:t xml:space="preserve">impact assessment, the consultation activities, and other key sources of evidence.</w:t>
      </w:r>
      <w:r>
        <w:br/>
      </w:r>
      <w:r>
        <w:t xml:space="preserve">2. Data capture and standardisation. The data available was collated for all the</w:t>
      </w:r>
      <w:r>
        <w:t xml:space="preserve"> </w:t>
      </w:r>
      <w:r>
        <w:t xml:space="preserve">parameters identified in step 1, generally structured and saved within an Excel</w:t>
      </w:r>
      <w:r>
        <w:t xml:space="preserve"> </w:t>
      </w:r>
      <w:r>
        <w:t xml:space="preserve">workbook.</w:t>
      </w:r>
      <w:r>
        <w:t xml:space="preserve"> </w:t>
      </w:r>
      <w:r>
        <w:t xml:space="preserve">3. Calculation. A specific baseline for each measure was quantified in line with the</w:t>
      </w:r>
      <w:r>
        <w:t xml:space="preserve"> </w:t>
      </w:r>
      <w:r>
        <w:t xml:space="preserve">general baseline established as part of Task 2, and the potential additional</w:t>
      </w:r>
      <w:r>
        <w:t xml:space="preserve"> </w:t>
      </w:r>
      <w:r>
        <w:t xml:space="preserve">administrative costs (that is, the administrative burden) generated by the retained</w:t>
      </w:r>
      <w:r>
        <w:t xml:space="preserve"> </w:t>
      </w:r>
      <w:r>
        <w:t xml:space="preserve">measures or options were calculated employing the bottom-up cost modelling</w:t>
      </w:r>
      <w:r>
        <w:t xml:space="preserve"> </w:t>
      </w:r>
      <w:r>
        <w:t xml:space="preserve">approach</w:t>
      </w:r>
      <w:r>
        <w:t xml:space="preserve"> </w:t>
      </w:r>
      <w:r>
        <w:t xml:space="preserve">Where evidence was available, estimates were produced for the effects of the measures or</w:t>
      </w:r>
      <w:r>
        <w:t xml:space="preserve"> </w:t>
      </w:r>
      <w:r>
        <w:t xml:space="preserve">options on administrative burden over a period of 20 years (in constant 2020 euro), and</w:t>
      </w:r>
      <w:r>
        <w:t xml:space="preserve"> </w:t>
      </w:r>
      <w:r>
        <w:t xml:space="preserve">annual average figures were developed and presented for comparison. Generally, this</w:t>
      </w:r>
      <w:r>
        <w:t xml:space="preserve"> </w:t>
      </w:r>
      <w:r>
        <w:t xml:space="preserve">included estimates of the additional administrative costs (or burden) and savings associated</w:t>
      </w:r>
      <w:r>
        <w:t xml:space="preserve"> </w:t>
      </w:r>
      <w:r>
        <w:t xml:space="preserve">with changes to the BREF and permitting processes in intensity, frequency and/or scope (one-</w:t>
      </w:r>
      <w:r>
        <w:t xml:space="preserve"> </w:t>
      </w:r>
      <w:r>
        <w:t xml:space="preserve">off costs), as well as monitoring and reporting and enforcement and activities linked to</w:t>
      </w:r>
      <w:r>
        <w:t xml:space="preserve"> </w:t>
      </w:r>
      <w:r>
        <w:t xml:space="preserve">inspections (recurrent costs). These assessments were quality assured by experts in the</w:t>
      </w:r>
      <w:r>
        <w:t xml:space="preserve"> </w:t>
      </w:r>
      <w:r>
        <w:t xml:space="preserve">consultant team and validated, and uncertainties and sensitivities considered.</w:t>
      </w:r>
      <w:r>
        <w:t xml:space="preserve"> </w:t>
      </w:r>
      <w:r>
        <w:t xml:space="preserve">Basic assumptions behind all calculations are provided in Table A4-4.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Table A4-4: Cross-cutting evidence-based assumptions employed in the impact assessment</w:t>
      </w:r>
      <w:r>
        <w:t xml:space="preserve"> </w:t>
      </w:r>
      <w:r>
        <w:t xml:space="preserve">Specific indicator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assumptions</w:t>
      </w:r>
      <w:r>
        <w:t xml:space="preserve"> </w:t>
      </w:r>
      <w:r>
        <w:t xml:space="preserve">Comments and sources</w:t>
      </w:r>
      <w:r>
        <w:br/>
      </w:r>
      <w:r>
        <w:t xml:space="preserve">Number of existing IED</w:t>
      </w:r>
      <w:r>
        <w:t xml:space="preserve"> </w:t>
      </w:r>
      <w:r>
        <w:t xml:space="preserve">installations in the baseline</w:t>
      </w:r>
      <w:r>
        <w:t xml:space="preserve"> </w:t>
      </w:r>
      <w:r>
        <w:t xml:space="preserve">52 000</w:t>
      </w:r>
      <w:r>
        <w:t xml:space="preserve"> </w:t>
      </w:r>
      <w:r>
        <w:t xml:space="preserve">Average of the latest three years of data available</w:t>
      </w:r>
      <w:r>
        <w:t xml:space="preserve"> </w:t>
      </w:r>
      <w:r>
        <w:t xml:space="preserve">via the EU Registry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IED</w:t>
      </w:r>
      <w:r>
        <w:t xml:space="preserve"> </w:t>
      </w:r>
      <w:r>
        <w:t xml:space="preserve">installations expected each</w:t>
      </w:r>
      <w:r>
        <w:t xml:space="preserve"> </w:t>
      </w:r>
      <w:r>
        <w:t xml:space="preserve">year in the baseline, on</w:t>
      </w:r>
      <w:r>
        <w:t xml:space="preserve"> </w:t>
      </w:r>
      <w:r>
        <w:t xml:space="preserve">average</w:t>
      </w:r>
      <w:r>
        <w:br/>
      </w:r>
      <w:r>
        <w:t xml:space="preserve">500</w:t>
      </w:r>
      <w:r>
        <w:t xml:space="preserve"> </w:t>
      </w:r>
      <w:r>
        <w:t xml:space="preserve">Average based on baseline data analysis carried</w:t>
      </w:r>
      <w:r>
        <w:t xml:space="preserve"> </w:t>
      </w:r>
      <w:r>
        <w:t xml:space="preserve">out for this report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permit</w:t>
      </w:r>
      <w:r>
        <w:t xml:space="preserve"> </w:t>
      </w:r>
      <w:r>
        <w:t xml:space="preserve">reconsiderations</w:t>
      </w:r>
      <w:r>
        <w:t xml:space="preserve"> </w:t>
      </w:r>
      <w:r>
        <w:t xml:space="preserve">(and</w:t>
      </w:r>
      <w:r>
        <w:t xml:space="preserve"> </w:t>
      </w:r>
      <w:r>
        <w:t xml:space="preserve">updates) every year in the</w:t>
      </w:r>
      <w:r>
        <w:t xml:space="preserve"> </w:t>
      </w:r>
      <w:r>
        <w:t xml:space="preserve">baseline, on average</w:t>
      </w:r>
      <w:r>
        <w:t xml:space="preserve"> </w:t>
      </w:r>
      <w:r>
        <w:t xml:space="preserve">5 200</w:t>
      </w:r>
      <w:r>
        <w:t xml:space="preserve"> </w:t>
      </w:r>
      <w:r>
        <w:t xml:space="preserve">Average based on the assumption that permit</w:t>
      </w:r>
      <w:r>
        <w:t xml:space="preserve"> </w:t>
      </w:r>
      <w:r>
        <w:t xml:space="preserve">reconsiderations and updates may take place at</w:t>
      </w:r>
      <w:r>
        <w:t xml:space="preserve"> </w:t>
      </w:r>
      <w:r>
        <w:t xml:space="preserve">least once every 10 years, in line with the BREF</w:t>
      </w:r>
      <w:r>
        <w:t xml:space="preserve"> </w:t>
      </w:r>
      <w:r>
        <w:t xml:space="preserve">cycle</w:t>
      </w:r>
      <w:r>
        <w:br/>
      </w:r>
      <w:r>
        <w:t xml:space="preserve">Number of BREF reviews</w:t>
      </w:r>
      <w:r>
        <w:t xml:space="preserve"> </w:t>
      </w:r>
      <w:r>
        <w:t xml:space="preserve">completed in a period of 20</w:t>
      </w:r>
      <w:r>
        <w:t xml:space="preserve"> </w:t>
      </w:r>
      <w:r>
        <w:t xml:space="preserve">years</w:t>
      </w:r>
      <w:r>
        <w:t xml:space="preserve"> </w:t>
      </w:r>
      <w:r>
        <w:t xml:space="preserve">60</w:t>
      </w:r>
      <w:r>
        <w:t xml:space="preserve"> </w:t>
      </w:r>
      <w:r>
        <w:t xml:space="preserve">Based on the assumption that a BREF occurs at</w:t>
      </w:r>
      <w:r>
        <w:t xml:space="preserve"> </w:t>
      </w:r>
      <w:r>
        <w:t xml:space="preserve">least once every 10 years, thus each of 30 sectors</w:t>
      </w:r>
      <w:r>
        <w:t xml:space="preserve"> </w:t>
      </w:r>
      <w:r>
        <w:t xml:space="preserve">will be reviewed at least twice in the 20-year</w:t>
      </w:r>
      <w:r>
        <w:t xml:space="preserve"> </w:t>
      </w:r>
      <w:r>
        <w:t xml:space="preserve">period</w:t>
      </w:r>
      <w:r>
        <w:br/>
      </w:r>
      <w:r>
        <w:t xml:space="preserve">BREF review costs for one</w:t>
      </w:r>
      <w:r>
        <w:t xml:space="preserve"> </w:t>
      </w:r>
      <w:r>
        <w:t xml:space="preserve">sector-operators (2020 €)</w:t>
      </w:r>
      <w:r>
        <w:t xml:space="preserve"> </w:t>
      </w:r>
      <w:r>
        <w:t xml:space="preserve">€1 million - €7 million,</w:t>
      </w:r>
      <w:r>
        <w:t xml:space="preserve"> </w:t>
      </w:r>
      <w:r>
        <w:t xml:space="preserve">with a central estimate of</w:t>
      </w:r>
      <w:r>
        <w:t xml:space="preserve"> </w:t>
      </w:r>
      <w:r>
        <w:t xml:space="preserve">€2 million</w:t>
      </w:r>
      <w:r>
        <w:t xml:space="preserve"> </w:t>
      </w:r>
      <w:r>
        <w:t xml:space="preserve">Based on the recent IED Evaluation (Ricardo et al,</w:t>
      </w:r>
      <w:r>
        <w:t xml:space="preserve"> </w:t>
      </w:r>
      <w:r>
        <w:t xml:space="preserve">2020)</w:t>
      </w:r>
      <w:r>
        <w:t xml:space="preserve"> </w:t>
      </w:r>
      <w:r>
        <w:t xml:space="preserve">BREF review costs for one</w:t>
      </w:r>
      <w:r>
        <w:t xml:space="preserve"> </w:t>
      </w:r>
      <w:r>
        <w:t xml:space="preserve">sector-public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(2020 €)</w:t>
      </w:r>
      <w:r>
        <w:t xml:space="preserve"> </w:t>
      </w:r>
      <w:r>
        <w:t xml:space="preserve">€3 million - €14 million,</w:t>
      </w:r>
      <w:r>
        <w:t xml:space="preserve"> </w:t>
      </w:r>
      <w:r>
        <w:t xml:space="preserve">with a central estimate of</w:t>
      </w:r>
      <w:r>
        <w:t xml:space="preserve"> </w:t>
      </w:r>
      <w:r>
        <w:t xml:space="preserve">€5 million</w:t>
      </w:r>
      <w:r>
        <w:t xml:space="preserve"> </w:t>
      </w:r>
      <w:r>
        <w:t xml:space="preserve">Based on the recent IED Evaluation (Ricardo et al,</w:t>
      </w:r>
      <w:r>
        <w:t xml:space="preserve"> </w:t>
      </w:r>
      <w:r>
        <w:t xml:space="preserve">2020)</w:t>
      </w:r>
      <w:r>
        <w:t xml:space="preserve"> </w:t>
      </w:r>
      <w:r>
        <w:t xml:space="preserve">One-off costs of issuing new</w:t>
      </w:r>
      <w:r>
        <w:t xml:space="preserve"> </w:t>
      </w:r>
      <w:r>
        <w:t xml:space="preserve">permits -public authorities</w:t>
      </w:r>
      <w:r>
        <w:t xml:space="preserve"> </w:t>
      </w:r>
      <w:r>
        <w:t xml:space="preserve">(2020 €)</w:t>
      </w:r>
      <w:r>
        <w:t xml:space="preserve"> </w:t>
      </w:r>
      <w:r>
        <w:t xml:space="preserve">€3 250 - €35 000, with a</w:t>
      </w:r>
      <w:r>
        <w:t xml:space="preserve"> </w:t>
      </w:r>
      <w:r>
        <w:t xml:space="preserve">central estimate of €23</w:t>
      </w:r>
      <w:r>
        <w:t xml:space="preserve"> </w:t>
      </w:r>
      <w:r>
        <w:t xml:space="preserve">400</w:t>
      </w:r>
      <w:r>
        <w:t xml:space="preserve"> </w:t>
      </w:r>
      <w:r>
        <w:t xml:space="preserve">Based on evidence from the IED IA 2007 (EC,</w:t>
      </w:r>
      <w:r>
        <w:t xml:space="preserve"> </w:t>
      </w:r>
      <w:r>
        <w:t xml:space="preserve">2007), adjusted for inflation over the period (GDP</w:t>
      </w:r>
      <w:r>
        <w:t xml:space="preserve"> </w:t>
      </w:r>
      <w:r>
        <w:t xml:space="preserve">Deflator sourced from the World Bank and</w:t>
      </w:r>
      <w:r>
        <w:t xml:space="preserve"> </w:t>
      </w:r>
      <w:r>
        <w:t xml:space="preserve">Eurostat), and contrasted with evidence gathered</w:t>
      </w:r>
      <w:r>
        <w:t xml:space="preserve"> </w:t>
      </w:r>
      <w:r>
        <w:t xml:space="preserve">through the recent IED Evaluation (Ricardo et al,</w:t>
      </w:r>
      <w:r>
        <w:t xml:space="preserve"> </w:t>
      </w:r>
      <w:r>
        <w:t xml:space="preserve">2020)</w:t>
      </w:r>
      <w:r>
        <w:br/>
      </w:r>
      <w:r>
        <w:t xml:space="preserve">One-off costs of issuing new</w:t>
      </w:r>
      <w:r>
        <w:t xml:space="preserve"> </w:t>
      </w:r>
      <w:r>
        <w:t xml:space="preserve">permits -operators (2020 €)</w:t>
      </w:r>
      <w:r>
        <w:t xml:space="preserve"> </w:t>
      </w:r>
      <w:r>
        <w:t xml:space="preserve">€10 000 - €62 250, with a</w:t>
      </w:r>
      <w:r>
        <w:t xml:space="preserve"> </w:t>
      </w:r>
      <w:r>
        <w:t xml:space="preserve">central estimate of €28</w:t>
      </w:r>
      <w:r>
        <w:t xml:space="preserve"> </w:t>
      </w:r>
      <w:r>
        <w:t xml:space="preserve">000</w:t>
      </w:r>
      <w:r>
        <w:t xml:space="preserve"> </w:t>
      </w:r>
      <w:r>
        <w:t xml:space="preserve">Based on data collected through stakeholder</w:t>
      </w:r>
      <w:r>
        <w:t xml:space="preserve"> </w:t>
      </w:r>
      <w:r>
        <w:t xml:space="preserve">engagement for this report, the IED Evaluation in</w:t>
      </w:r>
      <w:r>
        <w:t xml:space="preserve"> </w:t>
      </w:r>
      <w:r>
        <w:t xml:space="preserve">2020 (Ricardo et al, 2020), and a study to analyse</w:t>
      </w:r>
      <w:r>
        <w:t xml:space="preserve"> </w:t>
      </w:r>
      <w:r>
        <w:t xml:space="preserve">differences in costs of implementing EU policy</w:t>
      </w:r>
      <w:r>
        <w:t xml:space="preserve"> </w:t>
      </w:r>
      <w:r>
        <w:t xml:space="preserve">(EC, 2015)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permit</w:t>
      </w:r>
      <w:r>
        <w:t xml:space="preserve"> </w:t>
      </w:r>
      <w:r>
        <w:t xml:space="preserve">reconsiderations and updates</w:t>
      </w:r>
      <w:r>
        <w:t xml:space="preserve"> </w:t>
      </w:r>
      <w:r>
        <w:t xml:space="preserve">-public authorities (2020 €)</w:t>
      </w:r>
      <w:r>
        <w:t xml:space="preserve"> </w:t>
      </w:r>
      <w:r>
        <w:t xml:space="preserve">€1 600 - €17 500, with a</w:t>
      </w:r>
      <w:r>
        <w:t xml:space="preserve"> </w:t>
      </w:r>
      <w:r>
        <w:t xml:space="preserve">central estimate of €11</w:t>
      </w:r>
      <w:r>
        <w:t xml:space="preserve"> </w:t>
      </w:r>
      <w:r>
        <w:t xml:space="preserve">700</w:t>
      </w:r>
      <w:r>
        <w:t xml:space="preserve"> </w:t>
      </w:r>
      <w:r>
        <w:t xml:space="preserve">Based on an assumption employed in the IED IA</w:t>
      </w:r>
      <w:r>
        <w:t xml:space="preserve"> </w:t>
      </w:r>
      <w:r>
        <w:t xml:space="preserve">2007 (EC, 2007) that permit reconsiderations and</w:t>
      </w:r>
      <w:r>
        <w:t xml:space="preserve"> </w:t>
      </w:r>
      <w:r>
        <w:t xml:space="preserve">updates costed around 50% of the permit issuance</w:t>
      </w:r>
      <w:r>
        <w:t xml:space="preserve"> </w:t>
      </w:r>
      <w:r>
        <w:t xml:space="preserve">costs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permit</w:t>
      </w:r>
      <w:r>
        <w:t xml:space="preserve"> </w:t>
      </w:r>
      <w:r>
        <w:t xml:space="preserve">reconsiderations and updates</w:t>
      </w:r>
      <w:r>
        <w:t xml:space="preserve"> </w:t>
      </w:r>
      <w:r>
        <w:t xml:space="preserve">-operators (2020 €)</w:t>
      </w:r>
      <w:r>
        <w:t xml:space="preserve"> </w:t>
      </w:r>
      <w:r>
        <w:t xml:space="preserve">€1 500 - €31 250, with a</w:t>
      </w:r>
      <w:r>
        <w:t xml:space="preserve"> </w:t>
      </w:r>
      <w:r>
        <w:t xml:space="preserve">central estimate of €14</w:t>
      </w:r>
      <w:r>
        <w:t xml:space="preserve"> </w:t>
      </w:r>
      <w:r>
        <w:t xml:space="preserve">000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report, and complemented by</w:t>
      </w:r>
      <w:r>
        <w:t xml:space="preserve"> </w:t>
      </w:r>
      <w:r>
        <w:t xml:space="preserve">evidence from the IED IA 2007 (EC, 2007).</w:t>
      </w:r>
      <w:r>
        <w:t xml:space="preserve"> </w:t>
      </w:r>
      <w:r>
        <w:t xml:space="preserve">Annual costs for managing</w:t>
      </w:r>
      <w:r>
        <w:t xml:space="preserve"> </w:t>
      </w:r>
      <w:r>
        <w:t xml:space="preserve">information and systems -</w:t>
      </w:r>
      <w:r>
        <w:t xml:space="preserve"> </w:t>
      </w:r>
      <w:r>
        <w:t xml:space="preserve">public authorities (2020 €)</w:t>
      </w:r>
      <w:r>
        <w:t xml:space="preserve"> </w:t>
      </w:r>
      <w:r>
        <w:t xml:space="preserve">€100 - €3 000 with a</w:t>
      </w:r>
      <w:r>
        <w:t xml:space="preserve"> </w:t>
      </w:r>
      <w:r>
        <w:t xml:space="preserve">central estimate of €2 000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Annual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costs-operators</w:t>
      </w:r>
      <w:r>
        <w:t xml:space="preserve"> </w:t>
      </w:r>
      <w:r>
        <w:t xml:space="preserve">€150 - €12 000 with a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Specific indicator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assumptions</w:t>
      </w:r>
      <w:r>
        <w:t xml:space="preserve"> </w:t>
      </w:r>
      <w:r>
        <w:t xml:space="preserve">Comments and sources</w:t>
      </w:r>
      <w:r>
        <w:br/>
      </w:r>
      <w:r>
        <w:t xml:space="preserve">(2020 €)</w:t>
      </w:r>
      <w:r>
        <w:t xml:space="preserve"> </w:t>
      </w:r>
      <w:r>
        <w:t xml:space="preserve">central estimate of €8 000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Inspection costs every two</w:t>
      </w:r>
      <w:r>
        <w:t xml:space="preserve"> </w:t>
      </w:r>
      <w:r>
        <w:t xml:space="preserve">years</w:t>
      </w:r>
      <w:r>
        <w:t xml:space="preserve"> </w:t>
      </w:r>
      <w:r>
        <w:t xml:space="preserve">-public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(2020 €)</w:t>
      </w:r>
      <w:r>
        <w:t xml:space="preserve"> </w:t>
      </w:r>
      <w:r>
        <w:t xml:space="preserve">€500 - €12 000 with a</w:t>
      </w:r>
      <w:r>
        <w:t xml:space="preserve"> </w:t>
      </w:r>
      <w:r>
        <w:t xml:space="preserve">central estimate of €9 600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Inspection costs every two</w:t>
      </w:r>
      <w:r>
        <w:t xml:space="preserve"> </w:t>
      </w:r>
      <w:r>
        <w:t xml:space="preserve">years -operators (2020 €)</w:t>
      </w:r>
      <w:r>
        <w:t xml:space="preserve"> </w:t>
      </w:r>
      <w:r>
        <w:t xml:space="preserve">€125 - €5 000 with a</w:t>
      </w:r>
      <w:r>
        <w:t xml:space="preserve"> </w:t>
      </w:r>
      <w:r>
        <w:t xml:space="preserve">central estimate of €4 000</w:t>
      </w:r>
      <w:r>
        <w:t xml:space="preserve"> </w:t>
      </w:r>
      <w:r>
        <w:t xml:space="preserve">Based on evidence provided by stakeholders</w:t>
      </w:r>
      <w:r>
        <w:t xml:space="preserve"> </w:t>
      </w:r>
      <w:r>
        <w:t xml:space="preserve">engaged for this report and the recent IED</w:t>
      </w:r>
      <w:r>
        <w:t xml:space="preserve"> </w:t>
      </w:r>
      <w:r>
        <w:t xml:space="preserve">Evaluation (Ricardo et al, 2020)</w:t>
      </w:r>
      <w:r>
        <w:t xml:space="preserve"> </w:t>
      </w:r>
      <w:r>
        <w:t xml:space="preserve">One-off</w:t>
      </w:r>
      <w:r>
        <w:t xml:space="preserve"> </w:t>
      </w:r>
      <w:r>
        <w:t xml:space="preserve">applications</w:t>
      </w:r>
      <w:r>
        <w:t xml:space="preserve"> </w:t>
      </w:r>
      <w:r>
        <w:t xml:space="preserve">for</w:t>
      </w:r>
      <w:r>
        <w:t xml:space="preserve"> </w:t>
      </w:r>
      <w:r>
        <w:t xml:space="preserve">derogations or exemptions -</w:t>
      </w:r>
      <w:r>
        <w:t xml:space="preserve"> </w:t>
      </w:r>
      <w:r>
        <w:t xml:space="preserve">public authorities (2020 €)</w:t>
      </w:r>
      <w:r>
        <w:t xml:space="preserve"> </w:t>
      </w:r>
      <w:r>
        <w:t xml:space="preserve">€550 - €4 250, with a</w:t>
      </w:r>
      <w:r>
        <w:t xml:space="preserve"> </w:t>
      </w:r>
      <w:r>
        <w:t xml:space="preserve">central estimate of €850</w:t>
      </w:r>
      <w:r>
        <w:t xml:space="preserve"> </w:t>
      </w:r>
      <w:r>
        <w:t xml:space="preserve">Although the burden is primarily on operators to</w:t>
      </w:r>
      <w:r>
        <w:t xml:space="preserve"> </w:t>
      </w:r>
      <w:r>
        <w:t xml:space="preserve">develop and submit the application, it is assumed</w:t>
      </w:r>
      <w:r>
        <w:t xml:space="preserve"> </w:t>
      </w:r>
      <w:r>
        <w:t xml:space="preserve">that public authorities spend half as much effort</w:t>
      </w:r>
      <w:r>
        <w:t xml:space="preserve"> </w:t>
      </w:r>
      <w:r>
        <w:t xml:space="preserve">reviewing and engaging in the process</w:t>
      </w:r>
      <w:r>
        <w:t xml:space="preserve"> </w:t>
      </w:r>
      <w:r>
        <w:t xml:space="preserve">One-off</w:t>
      </w:r>
      <w:r>
        <w:t xml:space="preserve"> </w:t>
      </w:r>
      <w:r>
        <w:t xml:space="preserve">applications</w:t>
      </w:r>
      <w:r>
        <w:t xml:space="preserve"> </w:t>
      </w:r>
      <w:r>
        <w:t xml:space="preserve">for</w:t>
      </w:r>
      <w:r>
        <w:t xml:space="preserve"> </w:t>
      </w:r>
      <w:r>
        <w:t xml:space="preserve">derogations or exemptions -</w:t>
      </w:r>
      <w:r>
        <w:t xml:space="preserve"> </w:t>
      </w:r>
      <w:r>
        <w:t xml:space="preserve">operators (2020 €)</w:t>
      </w:r>
      <w:r>
        <w:t xml:space="preserve"> </w:t>
      </w:r>
      <w:r>
        <w:t xml:space="preserve">€1 100 - €8 550, with a</w:t>
      </w:r>
      <w:r>
        <w:t xml:space="preserve"> </w:t>
      </w:r>
      <w:r>
        <w:t xml:space="preserve">central estimate of €1 700</w:t>
      </w:r>
      <w:r>
        <w:t xml:space="preserve"> </w:t>
      </w:r>
      <w:r>
        <w:t xml:space="preserve">Based on evidence from IED IA 2007 (EC, 2007),</w:t>
      </w:r>
      <w:r>
        <w:t xml:space="preserve"> </w:t>
      </w:r>
      <w:r>
        <w:t xml:space="preserve">suggesting applications for derogations could</w:t>
      </w:r>
      <w:r>
        <w:t xml:space="preserve"> </w:t>
      </w:r>
      <w:r>
        <w:t xml:space="preserve">require between 40 to 300 worker hours</w:t>
      </w:r>
      <w:r>
        <w:t xml:space="preserve"> </w:t>
      </w:r>
      <w:r>
        <w:t xml:space="preserve">One-off baseline reports -</w:t>
      </w:r>
      <w:r>
        <w:t xml:space="preserve"> </w:t>
      </w:r>
      <w:r>
        <w:t xml:space="preserve">public authorities (2020 €)</w:t>
      </w:r>
      <w:r>
        <w:t xml:space="preserve"> </w:t>
      </w:r>
      <w:r>
        <w:t xml:space="preserve">€4 000 - €20 000, with a</w:t>
      </w:r>
      <w:r>
        <w:t xml:space="preserve"> </w:t>
      </w:r>
      <w:r>
        <w:t xml:space="preserve">central estimate of €10</w:t>
      </w:r>
      <w:r>
        <w:t xml:space="preserve"> </w:t>
      </w:r>
      <w:r>
        <w:t xml:space="preserve">000</w:t>
      </w:r>
      <w:r>
        <w:t xml:space="preserve"> </w:t>
      </w:r>
      <w:r>
        <w:t xml:space="preserve">Based on an assumption public authorities would</w:t>
      </w:r>
      <w:r>
        <w:t xml:space="preserve"> </w:t>
      </w:r>
      <w:r>
        <w:t xml:space="preserve">engage with baseline reports provided by operators</w:t>
      </w:r>
      <w:r>
        <w:t xml:space="preserve"> </w:t>
      </w:r>
      <w:r>
        <w:t xml:space="preserve">and spend around 20% of the effort</w:t>
      </w:r>
      <w:r>
        <w:t xml:space="preserve"> </w:t>
      </w:r>
      <w:r>
        <w:t xml:space="preserve">One-off baseline reports -</w:t>
      </w:r>
      <w:r>
        <w:t xml:space="preserve"> </w:t>
      </w:r>
      <w:r>
        <w:t xml:space="preserve">operators (2020 €)</w:t>
      </w:r>
      <w:r>
        <w:t xml:space="preserve"> </w:t>
      </w:r>
      <w:r>
        <w:t xml:space="preserve">€20 000 - €100 000, with</w:t>
      </w:r>
      <w:r>
        <w:t xml:space="preserve"> </w:t>
      </w:r>
      <w:r>
        <w:t xml:space="preserve">a central estimate of €50</w:t>
      </w:r>
      <w:r>
        <w:t xml:space="preserve"> </w:t>
      </w:r>
      <w:r>
        <w:t xml:space="preserve">000</w:t>
      </w:r>
      <w:r>
        <w:t xml:space="preserve"> </w:t>
      </w:r>
      <w:r>
        <w:t xml:space="preserve">Based on the recent IED Evaluation (Ricardo et al,</w:t>
      </w:r>
      <w:r>
        <w:t xml:space="preserve"> </w:t>
      </w:r>
      <w:r>
        <w:t xml:space="preserve">2020)</w:t>
      </w:r>
      <w:r>
        <w:t xml:space="preserve"> </w:t>
      </w:r>
      <w:r>
        <w:t xml:space="preserve">Average hourly labour costs</w:t>
      </w:r>
      <w:r>
        <w:t xml:space="preserve"> </w:t>
      </w:r>
      <w:r>
        <w:t xml:space="preserve">in EU-27 (2020 €/h)</w:t>
      </w:r>
      <w:r>
        <w:t xml:space="preserve"> </w:t>
      </w:r>
      <w:r>
        <w:t xml:space="preserve">€29/h</w:t>
      </w:r>
      <w:r>
        <w:t xml:space="preserve"> </w:t>
      </w:r>
      <w:r>
        <w:t xml:space="preserve">Latest Eurostat statistics for EU-27 (Eurostat,</w:t>
      </w:r>
      <w:r>
        <w:t xml:space="preserve"> </w:t>
      </w:r>
      <w:r>
        <w:t xml:space="preserve">2021)</w:t>
      </w:r>
    </w:p>
    <w:p>
      <w:pPr>
        <w:pStyle w:val="Compact"/>
        <w:numPr>
          <w:ilvl w:val="0"/>
          <w:numId w:val="1017"/>
        </w:numPr>
      </w:pPr>
      <w:r>
        <w:t xml:space="preserve">Field research/ Stakeholder Feedback and Validation</w:t>
      </w:r>
      <w:r>
        <w:t xml:space="preserve"> </w:t>
      </w:r>
      <w:r>
        <w:t xml:space="preserve">As part of the study, a number of stakeholder consultation activities were carried out between</w:t>
      </w:r>
      <w:r>
        <w:t xml:space="preserve"> </w:t>
      </w:r>
      <w:r>
        <w:t xml:space="preserve">December 2020 and Sept 2021 to confirm the problem definition and policy objectives, to</w:t>
      </w:r>
      <w:r>
        <w:t xml:space="preserve"> </w:t>
      </w:r>
      <w:r>
        <w:t xml:space="preserve">gather insights and evidence on the policy measures and options identified, and assess the</w:t>
      </w:r>
      <w:r>
        <w:t xml:space="preserve"> </w:t>
      </w:r>
      <w:r>
        <w:t xml:space="preserve">potential impacts of the longlisted and shortlisted policy measures and options aimed at</w:t>
      </w:r>
      <w:r>
        <w:t xml:space="preserve"> </w:t>
      </w:r>
      <w:r>
        <w:t xml:space="preserve">addressing the problems identified. This enabled the potential policy measures and options to</w:t>
      </w:r>
      <w:r>
        <w:t xml:space="preserve"> </w:t>
      </w:r>
      <w:r>
        <w:t xml:space="preserve">be discussed with stakeholders, as well as obtaining their feedback and validation of the draft</w:t>
      </w:r>
      <w:r>
        <w:t xml:space="preserve"> </w:t>
      </w:r>
      <w:r>
        <w:t xml:space="preserve">ongoing evaluations being made.</w:t>
      </w:r>
      <w:r>
        <w:br/>
      </w:r>
      <w:r>
        <w:t xml:space="preserve">These activities were carried out in line with the Better Regulation Guidelines (Chapter VII:</w:t>
      </w:r>
      <w:r>
        <w:t xml:space="preserve"> </w:t>
      </w:r>
      <w:r>
        <w:t xml:space="preserve">Guidelines on Stakeholder Consultation and Chapter III, Guidelines on impact assessment).</w:t>
      </w:r>
      <w:r>
        <w:t xml:space="preserve"> </w:t>
      </w:r>
      <w:r>
        <w:t xml:space="preserve">Four broad steps were taken across these activities.</w:t>
      </w:r>
      <w:r>
        <w:t xml:space="preserve"> </w:t>
      </w:r>
      <w:r>
        <w:t xml:space="preserve"> Development of a Consultation Strategy, mapping the scope and objectives of the</w:t>
      </w:r>
      <w:r>
        <w:t xml:space="preserve"> </w:t>
      </w:r>
      <w:r>
        <w:t xml:space="preserve">consultation, listing key targeted stakeholders, consultation activities and a proposed</w:t>
      </w:r>
      <w:r>
        <w:t xml:space="preserve"> </w:t>
      </w:r>
      <w:r>
        <w:t xml:space="preserve">timetable.</w:t>
      </w:r>
      <w:r>
        <w:br/>
      </w:r>
      <w:r>
        <w:t xml:space="preserve"> Preparation of the Consultation documentation for each of the activities.</w:t>
      </w:r>
      <w:r>
        <w:t xml:space="preserve"> </w:t>
      </w:r>
      <w:r>
        <w:t xml:space="preserve"> Announcement and communication with stakeholders following due process.</w:t>
      </w:r>
      <w:r>
        <w:t xml:space="preserve"> </w:t>
      </w:r>
      <w:r>
        <w:t xml:space="preserve"> Documented stakeholder engagement.</w:t>
      </w:r>
    </w:p>
    <w:p>
      <w:pPr>
        <w:pStyle w:val="FirstParagraph"/>
      </w:pPr>
      <w:r>
        <w:t xml:space="preserve">131</w:t>
      </w:r>
    </w:p>
    <w:p>
      <w:pPr>
        <w:pStyle w:val="BodyText"/>
      </w:pPr>
      <w:r>
        <w:t xml:space="preserve">The consultation activities are summarised in the Annex 2 synopsis, and a fuller description</w:t>
      </w:r>
      <w:r>
        <w:t xml:space="preserve"> </w:t>
      </w:r>
      <w:r>
        <w:t xml:space="preserve">of the public consultations and their results is described in greater detail in Annex 12</w:t>
      </w:r>
      <w:r>
        <w:t xml:space="preserve"> </w:t>
      </w:r>
      <w:r>
        <w:t xml:space="preserve">(Extended summary of consultation activities).</w:t>
      </w:r>
      <w:r>
        <w:t xml:space="preserve"> </w:t>
      </w:r>
      <w:r>
        <w:t xml:space="preserve">These consultation activities included:</w:t>
      </w:r>
      <w:r>
        <w:t xml:space="preserve"> </w:t>
      </w:r>
      <w:r>
        <w:t xml:space="preserve"> An open public consultation launched on 22 December 2020 and open until 23 March</w:t>
      </w:r>
      <w:r>
        <w:t xml:space="preserve"> </w:t>
      </w:r>
      <w:r>
        <w:t xml:space="preserve">2021.</w:t>
      </w:r>
      <w:r>
        <w:t xml:space="preserve"> </w:t>
      </w:r>
      <w:r>
        <w:t xml:space="preserve"> Targeted stakeholder survey launched on 8 February 2021 and open until 9 April</w:t>
      </w:r>
      <w:r>
        <w:t xml:space="preserve"> </w:t>
      </w:r>
      <w:r>
        <w:t xml:space="preserve">2021.</w:t>
      </w:r>
      <w:r>
        <w:t xml:space="preserve"> </w:t>
      </w:r>
      <w:r>
        <w:t xml:space="preserve"> Two stakeholder workshops that took place in December 2020 and June 2021.</w:t>
      </w:r>
      <w:r>
        <w:t xml:space="preserve"> </w:t>
      </w:r>
      <w:r>
        <w:t xml:space="preserve"> Seven focus groups that took place between June and July 2021.</w:t>
      </w:r>
      <w:r>
        <w:t xml:space="preserve"> </w:t>
      </w:r>
      <w:r>
        <w:t xml:space="preserve"> Three case studies that were compiled in July 2021, based on feedback from three of</w:t>
      </w:r>
      <w:r>
        <w:t xml:space="preserve"> </w:t>
      </w:r>
      <w:r>
        <w:t xml:space="preserve">the focus groups, coupled with external data, publicly available sectoral roadmaps and</w:t>
      </w:r>
      <w:r>
        <w:t xml:space="preserve"> </w:t>
      </w:r>
      <w:r>
        <w:t xml:space="preserve">expert “foresighting”-type methods, to explore the likely evolution of three different</w:t>
      </w:r>
      <w:r>
        <w:t xml:space="preserve"> </w:t>
      </w:r>
      <w:r>
        <w:t xml:space="preserve">sectors going forwards from the 2020s to the 2030s and beyond</w:t>
      </w:r>
      <w:r>
        <w:br/>
      </w:r>
      <w:r>
        <w:t xml:space="preserve"> A series of one-to-one stakeholder interviews / correspondence between June and</w:t>
      </w:r>
      <w:r>
        <w:t xml:space="preserve"> </w:t>
      </w:r>
      <w:r>
        <w:t xml:space="preserve">Sept 2021.</w:t>
      </w:r>
    </w:p>
    <w:p>
      <w:pPr>
        <w:pStyle w:val="BodyText"/>
      </w:pPr>
      <w:r>
        <w:t xml:space="preserve">132</w:t>
      </w:r>
    </w:p>
    <w:p>
      <w:pPr>
        <w:pStyle w:val="Compact"/>
        <w:numPr>
          <w:ilvl w:val="0"/>
          <w:numId w:val="1018"/>
        </w:numPr>
      </w:pPr>
      <w:r>
        <w:t xml:space="preserve">E-PRTR - Tasks, Analytical Methods, Policy Screening, Impact Assessment</w:t>
      </w:r>
      <w:r>
        <w:t xml:space="preserve"> </w:t>
      </w:r>
      <w:r>
        <w:t xml:space="preserve">of Measures and Overall Options</w:t>
      </w:r>
    </w:p>
    <w:p>
      <w:pPr>
        <w:pStyle w:val="Compact"/>
        <w:numPr>
          <w:ilvl w:val="0"/>
          <w:numId w:val="1019"/>
        </w:numPr>
      </w:pPr>
      <w:r>
        <w:t xml:space="preserve">OVERVIEW OF TASKS AND METHODS USED</w:t>
      </w:r>
      <w:r>
        <w:br/>
      </w:r>
      <w:r>
        <w:t xml:space="preserve">The analysis of problems followed the major steps advised in BR Guidelines Tool #14.</w:t>
      </w:r>
      <w:r>
        <w:t xml:space="preserve"> </w:t>
      </w:r>
      <w:r>
        <w:t xml:space="preserve">Intervention logic, an analytical tool used to understand and visualise how an intervention</w:t>
      </w:r>
      <w:r>
        <w:t xml:space="preserve"> </w:t>
      </w:r>
      <w:r>
        <w:t xml:space="preserve">solves a specific challenge, was used to establish the links between problem drivers and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The development of the baseline and analysis of options, including the development of</w:t>
      </w:r>
      <w:r>
        <w:t xml:space="preserve"> </w:t>
      </w:r>
      <w:r>
        <w:t xml:space="preserve">baseline, was based on the principles set out in BR Guidelines Tool # 17. In particular, an</w:t>
      </w:r>
      <w:r>
        <w:t xml:space="preserve"> </w:t>
      </w:r>
      <w:r>
        <w:t xml:space="preserve">initial set of E-PRTR (sub)policy options was screened by using a set of criteria for</w:t>
      </w:r>
      <w:r>
        <w:t xml:space="preserve"> </w:t>
      </w:r>
      <w:r>
        <w:t xml:space="preserve">determining which options to include or not as advised in BR Guidelines Tool # 17.</w:t>
      </w:r>
      <w:r>
        <w:br/>
      </w:r>
      <w:r>
        <w:t xml:space="preserve">A description and, where possible, quantification of the economic, social and environmental</w:t>
      </w:r>
      <w:r>
        <w:t xml:space="preserve"> </w:t>
      </w:r>
      <w:r>
        <w:t xml:space="preserve">impacts of the short-listed options was performed, following BR Guidelines Tool # 19. The</w:t>
      </w:r>
      <w:r>
        <w:t xml:space="preserve"> </w:t>
      </w:r>
      <w:r>
        <w:t xml:space="preserve">main direct impacts were quantified and monetised (for both the baseline and the policy</w:t>
      </w:r>
      <w:r>
        <w:t xml:space="preserve"> </w:t>
      </w:r>
      <w:r>
        <w:t xml:space="preserve">options under consideration). Furthermore, indirect impacts were quantified, where possible,</w:t>
      </w:r>
      <w:r>
        <w:t xml:space="preserve"> </w:t>
      </w:r>
      <w:r>
        <w:t xml:space="preserve">and if not then they were assessed qualitatively with a clear indication of their nature and</w:t>
      </w:r>
      <w:r>
        <w:t xml:space="preserve"> </w:t>
      </w:r>
      <w:r>
        <w:t xml:space="preserve">likely magnitude. Costs and benefits were disaggregated, as far as possible, according to</w:t>
      </w:r>
      <w:r>
        <w:t xml:space="preserve"> </w:t>
      </w:r>
      <w:r>
        <w:t xml:space="preserve">each identifiable action under the different options and identified according to the standard</w:t>
      </w:r>
      <w:r>
        <w:t xml:space="preserve"> </w:t>
      </w:r>
      <w:r>
        <w:t xml:space="preserve">typology of costs (e.g., administrative, enforcement) and benefits (BR Guidelines Tool #58</w:t>
      </w:r>
      <w:r>
        <w:t xml:space="preserve"> </w:t>
      </w:r>
      <w:r>
        <w:t xml:space="preserve">and #59). The assessment was undertaken in line with the Better Regulation Guidelines and,</w:t>
      </w:r>
      <w:r>
        <w:t xml:space="preserve"> </w:t>
      </w:r>
      <w:r>
        <w:t xml:space="preserve">in particular, Chapter 8 of the Toolbox (“Methods, models and costs and benefits”). The</w:t>
      </w:r>
      <w:r>
        <w:t xml:space="preserve"> </w:t>
      </w:r>
      <w:r>
        <w:t xml:space="preserve">overall qualitative scoring mechanism was carefully aligned with that utilised in the IED</w:t>
      </w:r>
      <w:r>
        <w:t xml:space="preserve"> </w:t>
      </w:r>
      <w:r>
        <w:t xml:space="preserve">evaluation, as explained in Part A, Section 2.3 of this Annex.</w:t>
      </w:r>
      <w:r>
        <w:t xml:space="preserve"> </w:t>
      </w:r>
      <w:r>
        <w:t xml:space="preserve">Stakeholder consultation followed the advice outlined in BR Guidelines Tools # 53 – # 56.</w:t>
      </w:r>
      <w:r>
        <w:t xml:space="preserve"> </w:t>
      </w:r>
      <w:r>
        <w:t xml:space="preserve">In line with BR Guidelines Tool #54, questionnaire surveys were used to allow the</w:t>
      </w:r>
      <w:r>
        <w:t xml:space="preserve"> </w:t>
      </w:r>
      <w:r>
        <w:t xml:space="preserve">stakeholders and the public to voice their opinions on the improvement of the E-PRTR. To</w:t>
      </w:r>
      <w:r>
        <w:t xml:space="preserve"> </w:t>
      </w:r>
      <w:r>
        <w:t xml:space="preserve">avoid limitations of a questionnaire survey in terms of the focus on pre-defined answer</w:t>
      </w:r>
      <w:r>
        <w:t xml:space="preserve"> </w:t>
      </w:r>
      <w:r>
        <w:t xml:space="preserve">options, open questions and follow-up interviews were designed. Descriptive statistics and</w:t>
      </w:r>
      <w:r>
        <w:t xml:space="preserve"> </w:t>
      </w:r>
      <w:r>
        <w:t xml:space="preserve">MS Excel were used for the analysis of quantitative data. Visual aids were used for the</w:t>
      </w:r>
      <w:r>
        <w:t xml:space="preserve"> </w:t>
      </w:r>
      <w:r>
        <w:t xml:space="preserve">presentation of quantitative data. For interpreting qualitative data thematic analysis was</w:t>
      </w:r>
      <w:r>
        <w:t xml:space="preserve"> </w:t>
      </w:r>
      <w:r>
        <w:t xml:space="preserve">applied and supported by NVivo content analysis software.</w:t>
      </w:r>
    </w:p>
    <w:p>
      <w:pPr>
        <w:pStyle w:val="Compact"/>
        <w:numPr>
          <w:ilvl w:val="0"/>
          <w:numId w:val="1019"/>
        </w:numPr>
      </w:pPr>
      <w:r>
        <w:t xml:space="preserve">DATA SOURCES AND ANALYTICAL SUPPORT</w:t>
      </w:r>
      <w:r>
        <w:t xml:space="preserve"> </w:t>
      </w:r>
      <w:r>
        <w:t xml:space="preserve">Desk research comprised literature and evidence assessment, as well as quantitative</w:t>
      </w:r>
      <w:r>
        <w:t xml:space="preserve"> </w:t>
      </w:r>
      <w:r>
        <w:t xml:space="preserve">assessment related to administrative burden.</w:t>
      </w:r>
      <w:r>
        <w:t xml:space="preserve"> </w:t>
      </w:r>
      <w:r>
        <w:t xml:space="preserve">Evidence and literature have been sourced via a number of routes: from references in the</w:t>
      </w:r>
      <w:r>
        <w:t xml:space="preserve"> </w:t>
      </w:r>
      <w:r>
        <w:t xml:space="preserve">terms of reference for the E-PRTR impact assessment support study; from current work being</w:t>
      </w:r>
      <w:r>
        <w:t xml:space="preserve"> </w:t>
      </w:r>
      <w:r>
        <w:t xml:space="preserve">undertaken by project partners; from reports and other evidence signposted by the European</w:t>
      </w:r>
      <w:r>
        <w:t xml:space="preserve"> </w:t>
      </w:r>
      <w:r>
        <w:t xml:space="preserve">Commission; from a review of literature; and from respondents to stakeholder engagement</w:t>
      </w:r>
    </w:p>
    <w:p>
      <w:pPr>
        <w:pStyle w:val="FirstParagraph"/>
      </w:pPr>
      <w:r>
        <w:t xml:space="preserve">133</w:t>
      </w:r>
    </w:p>
    <w:p>
      <w:pPr>
        <w:pStyle w:val="BodyText"/>
      </w:pPr>
      <w:r>
        <w:t xml:space="preserve">for this study through responses to the open public questionnaire, targeted stakeholder survey,</w:t>
      </w:r>
      <w:r>
        <w:t xml:space="preserve"> </w:t>
      </w:r>
      <w:r>
        <w:t xml:space="preserve">interviews and focus groups.</w:t>
      </w:r>
      <w:r>
        <w:br/>
      </w:r>
      <w:r>
        <w:t xml:space="preserve">The analysis of reported E-PRTR data, to date, has also been a key source of information,</w:t>
      </w:r>
      <w:r>
        <w:t xml:space="preserve"> </w:t>
      </w:r>
      <w:r>
        <w:t xml:space="preserve">providing the likely number of facilities to be impacted by different policy options.</w:t>
      </w:r>
      <w:r>
        <w:t xml:space="preserve"> </w:t>
      </w:r>
      <w:r>
        <w:t xml:space="preserve">The inclusion of additional activities and the assessment of the administrative burden has</w:t>
      </w:r>
      <w:r>
        <w:t xml:space="preserve"> </w:t>
      </w:r>
      <w:r>
        <w:t xml:space="preserve">been informed by the consultation of Eurostat statistics and the EU Registry on Industrial</w:t>
      </w:r>
      <w:r>
        <w:t xml:space="preserve"> </w:t>
      </w:r>
      <w:r>
        <w:t xml:space="preserve">Sites. Consultation of other EU environmental legislation and the European Chemicals</w:t>
      </w:r>
      <w:r>
        <w:t xml:space="preserve"> </w:t>
      </w:r>
      <w:r>
        <w:t xml:space="preserve">Agency’s databases informed the suggestions for inclusion of additional pollutants within the</w:t>
      </w:r>
      <w:r>
        <w:t xml:space="preserve"> </w:t>
      </w:r>
      <w:r>
        <w:t xml:space="preserve">E-PRTR.</w:t>
      </w:r>
      <w:r>
        <w:br/>
      </w:r>
      <w:r>
        <w:t xml:space="preserve">5. CONSULTATIONS</w:t>
      </w:r>
      <w:r>
        <w:t xml:space="preserve"> </w:t>
      </w:r>
      <w:r>
        <w:t xml:space="preserve">a. Open public consultation (OPC)</w:t>
      </w:r>
      <w:r>
        <w:t xml:space="preserve"> </w:t>
      </w:r>
      <w:r>
        <w:t xml:space="preserve">The shared IED and E-PRTR online OPC offered the opportunity for interested individuals</w:t>
      </w:r>
      <w:r>
        <w:t xml:space="preserve"> </w:t>
      </w:r>
      <w:r>
        <w:t xml:space="preserve">from any type of stakeholder groups to give their opinion on the revision of the IED and E-</w:t>
      </w:r>
      <w:r>
        <w:t xml:space="preserve"> </w:t>
      </w:r>
      <w:r>
        <w:t xml:space="preserve">PRTR Regulation. The OPC was launched on the Commission’s website.24</w:t>
      </w:r>
      <w:r>
        <w:t xml:space="preserve"> </w:t>
      </w:r>
      <w:r>
        <w:t xml:space="preserve">The questionnaire included 24 questions, of which four were specific to the E-PRTR.</w:t>
      </w:r>
      <w:r>
        <w:t xml:space="preserve"> </w:t>
      </w:r>
      <w:r>
        <w:t xml:space="preserve">Submissions to the OPC were analysed qualitatively and quantitatively. All multiple-choice</w:t>
      </w:r>
      <w:r>
        <w:t xml:space="preserve"> </w:t>
      </w:r>
      <w:r>
        <w:t xml:space="preserve">questions were summarised for results by stakeholder group.</w:t>
      </w:r>
      <w:r>
        <w:br/>
      </w:r>
      <w:r>
        <w:t xml:space="preserve">b. Targeted stakeholder engagement: online survey</w:t>
      </w:r>
      <w:r>
        <w:t xml:space="preserve"> </w:t>
      </w:r>
      <w:r>
        <w:t xml:space="preserve">To gather more in-depth information from those stakeholders already possessing a good</w:t>
      </w:r>
      <w:r>
        <w:t xml:space="preserve"> </w:t>
      </w:r>
      <w:r>
        <w:t xml:space="preserve">understanding of the E-PRTR and it implementation, a combination of targeted stakeholder</w:t>
      </w:r>
      <w:r>
        <w:t xml:space="preserve"> </w:t>
      </w:r>
      <w:r>
        <w:t xml:space="preserve">consultation methods was used. A targeted online survey was utilised to gather the views of</w:t>
      </w:r>
      <w:r>
        <w:t xml:space="preserve"> </w:t>
      </w:r>
      <w:r>
        <w:t xml:space="preserve">key groups of stakeholders, including Member States’ authorities (at any level of</w:t>
      </w:r>
      <w:r>
        <w:t xml:space="preserve"> </w:t>
      </w:r>
      <w:r>
        <w:t xml:space="preserve">administration and E-PRTR implementation), industry sector (individual companies or trade</w:t>
      </w:r>
      <w:r>
        <w:t xml:space="preserve"> </w:t>
      </w:r>
      <w:r>
        <w:t xml:space="preserve">associations) or other types of organisations (e.g. environmental or civil society NGOs,</w:t>
      </w:r>
      <w:r>
        <w:t xml:space="preserve"> </w:t>
      </w:r>
      <w:r>
        <w:t xml:space="preserve">research bodies, etc).</w:t>
      </w:r>
      <w:r>
        <w:t xml:space="preserve"> </w:t>
      </w:r>
      <w:r>
        <w:t xml:space="preserve">c. Interviews</w:t>
      </w:r>
      <w:r>
        <w:t xml:space="preserve"> </w:t>
      </w:r>
      <w:r>
        <w:t xml:space="preserve">Targeted telephone interviews to complement the online survey took place with</w:t>
      </w:r>
      <w:r>
        <w:t xml:space="preserve"> </w:t>
      </w:r>
      <w:r>
        <w:t xml:space="preserve">representatives of regional and national competent authorities, European institutions,</w:t>
      </w:r>
      <w:r>
        <w:t xml:space="preserve"> </w:t>
      </w:r>
      <w:r>
        <w:t xml:space="preserve">representatives of non-EU PRTRs, representatives of the Kyiv Bureau, industry associations,</w:t>
      </w:r>
      <w:r>
        <w:t xml:space="preserve"> </w:t>
      </w:r>
      <w:r>
        <w:t xml:space="preserve">civil society, and other key stakeholders.</w:t>
      </w:r>
      <w:r>
        <w:br/>
      </w:r>
      <w:r>
        <w:t xml:space="preserve">d. Focus groups</w:t>
      </w:r>
      <w:r>
        <w:t xml:space="preserve"> </w:t>
      </w:r>
      <w:r>
        <w:t xml:space="preserve">Focus group discussions were held to complement the online survey and interviews.</w:t>
      </w:r>
      <w:r>
        <w:t xml:space="preserve"> </w:t>
      </w:r>
      <w:r>
        <w:t xml:space="preserve">Representatives of Member State authorities, industry associations and the NGO community</w:t>
      </w:r>
      <w:r>
        <w:t xml:space="preserve"> </w:t>
      </w:r>
      <w:r>
        <w:t xml:space="preserve">took part in the discussion. Attendance at the focus group was by invitation only. Two focus</w:t>
      </w:r>
      <w:r>
        <w:t xml:space="preserve"> </w:t>
      </w:r>
      <w:r>
        <w:t xml:space="preserve">groups were organised to tackle different problem areas.</w:t>
      </w:r>
    </w:p>
    <w:p>
      <w:pPr>
        <w:pStyle w:val="BodyText"/>
      </w:pPr>
      <w:r>
        <w:t xml:space="preserve">24 https://ec.europa.eu/info/law/better-regulation/have-your-say/initiatives/1913-Evaluation-of-the-</w:t>
      </w:r>
      <w:r>
        <w:t xml:space="preserve"> </w:t>
      </w:r>
      <w:r>
        <w:t xml:space="preserve">Industrial-Emissions-Directive/public-consultation_it</w:t>
      </w:r>
    </w:p>
    <w:p>
      <w:pPr>
        <w:pStyle w:val="BodyText"/>
      </w:pPr>
      <w:r>
        <w:t xml:space="preserve">134</w:t>
      </w:r>
    </w:p>
    <w:p>
      <w:pPr>
        <w:pStyle w:val="Compact"/>
        <w:numPr>
          <w:ilvl w:val="0"/>
          <w:numId w:val="1020"/>
        </w:numPr>
      </w:pPr>
      <w:r>
        <w:t xml:space="preserve">Stakeholder workshops</w:t>
      </w:r>
      <w:r>
        <w:t xml:space="preserve"> </w:t>
      </w:r>
      <w:r>
        <w:t xml:space="preserve">Two workshops were held online prior to commencing the consultation process, and after the</w:t>
      </w:r>
      <w:r>
        <w:t xml:space="preserve"> </w:t>
      </w:r>
      <w:r>
        <w:t xml:space="preserve">OPC and the TSS had closed.</w:t>
      </w:r>
    </w:p>
    <w:p>
      <w:pPr>
        <w:pStyle w:val="Compact"/>
        <w:numPr>
          <w:ilvl w:val="0"/>
          <w:numId w:val="1021"/>
        </w:numPr>
      </w:pPr>
      <w:r>
        <w:t xml:space="preserve">ROBUSTNESS OF THE EVIDENCE</w:t>
      </w:r>
    </w:p>
    <w:p>
      <w:pPr>
        <w:pStyle w:val="Compact"/>
        <w:numPr>
          <w:ilvl w:val="0"/>
          <w:numId w:val="1022"/>
        </w:numPr>
      </w:pPr>
      <w:r>
        <w:t xml:space="preserve">Overview</w:t>
      </w:r>
      <w:r>
        <w:t xml:space="preserve"> </w:t>
      </w:r>
      <w:r>
        <w:t xml:space="preserve">The level of credibility varies with regard to each source of information that has been used</w:t>
      </w:r>
      <w:r>
        <w:t xml:space="preserve"> </w:t>
      </w:r>
      <w:r>
        <w:t xml:space="preserve">for the assessment. In principle, sources of information that are based on measured or</w:t>
      </w:r>
      <w:r>
        <w:t xml:space="preserve"> </w:t>
      </w:r>
      <w:r>
        <w:t xml:space="preserve">reported information are believed to be quite certain. However, even in these cases the</w:t>
      </w:r>
      <w:r>
        <w:t xml:space="preserve"> </w:t>
      </w:r>
      <w:r>
        <w:t xml:space="preserve">robustness depends on the correct measuring and reporting of the parameter concerned. It is</w:t>
      </w:r>
      <w:r>
        <w:t xml:space="preserve"> </w:t>
      </w:r>
      <w:r>
        <w:t xml:space="preserve">assumed that even if there are errors, these are not systematic and there is not concerted</w:t>
      </w:r>
      <w:r>
        <w:t xml:space="preserve"> </w:t>
      </w:r>
      <w:r>
        <w:t xml:space="preserve">manipulation.</w:t>
      </w:r>
      <w:r>
        <w:t xml:space="preserve"> </w:t>
      </w:r>
      <w:r>
        <w:t xml:space="preserve">In other cases, literature may draw itself on a lot of stakeholder opinion, or be based on a</w:t>
      </w:r>
      <w:r>
        <w:t xml:space="preserve"> </w:t>
      </w:r>
      <w:r>
        <w:t xml:space="preserve">small sample or have other features that weaken its robustness.</w:t>
      </w:r>
      <w:r>
        <w:t xml:space="preserve"> </w:t>
      </w:r>
      <w:r>
        <w:t xml:space="preserve">Literature which originates from stakeholders with a particular vested interest are treated with</w:t>
      </w:r>
      <w:r>
        <w:t xml:space="preserve"> </w:t>
      </w:r>
      <w:r>
        <w:t xml:space="preserve">greater caution. Such literature may selectively present information or present it in a certain</w:t>
      </w:r>
      <w:r>
        <w:t xml:space="preserve"> </w:t>
      </w:r>
      <w:r>
        <w:t xml:space="preserve">manner to support an argument that the interested party may wish to pursue.</w:t>
      </w:r>
      <w:r>
        <w:t xml:space="preserve"> </w:t>
      </w:r>
      <w:r>
        <w:t xml:space="preserve">Stakeholder opinion presents similar risks to stakeholder-sourced literature. In their opinions,</w:t>
      </w:r>
      <w:r>
        <w:t xml:space="preserve"> </w:t>
      </w:r>
      <w:r>
        <w:t xml:space="preserve">stakeholders may be seeking to manipulate the results to support their preferred outcome.</w:t>
      </w:r>
      <w:r>
        <w:br/>
      </w:r>
      <w:r>
        <w:t xml:space="preserve">In the case of this assessment, industry holds opposite views to researchers and NGOs on</w:t>
      </w:r>
      <w:r>
        <w:t xml:space="preserve"> </w:t>
      </w:r>
      <w:r>
        <w:t xml:space="preserve">many of the problem areas identified. In general, industry opposes drastic changes to the</w:t>
      </w:r>
      <w:r>
        <w:t xml:space="preserve"> </w:t>
      </w:r>
      <w:r>
        <w:t xml:space="preserve">scope of the Regulation, pointing to the potential for significant increases in the</w:t>
      </w:r>
      <w:r>
        <w:t xml:space="preserve"> </w:t>
      </w:r>
      <w:r>
        <w:t xml:space="preserve">administrative burden. Conversely, researchers and NGOs would like to see a significant</w:t>
      </w:r>
      <w:r>
        <w:t xml:space="preserve"> </w:t>
      </w:r>
      <w:r>
        <w:t xml:space="preserve">revision of the Regulation. It seems relatively likely that authorities’ opinions might be more</w:t>
      </w:r>
      <w:r>
        <w:t xml:space="preserve"> </w:t>
      </w:r>
      <w:r>
        <w:t xml:space="preserve">objective, although individual Member States may also have specific outcomes in mind. It is</w:t>
      </w:r>
      <w:r>
        <w:t xml:space="preserve"> </w:t>
      </w:r>
      <w:r>
        <w:t xml:space="preserve">therefore not surprising to find that Member States’ opinions largely lie between those of</w:t>
      </w:r>
      <w:r>
        <w:t xml:space="preserve"> </w:t>
      </w:r>
      <w:r>
        <w:t xml:space="preserve">NGOs/ researchers and industry.</w:t>
      </w:r>
      <w:r>
        <w:t xml:space="preserve"> </w:t>
      </w:r>
      <w:r>
        <w:t xml:space="preserve">To deal with the above issues, stakeholder opinions have been compared across the different</w:t>
      </w:r>
      <w:r>
        <w:t xml:space="preserve"> </w:t>
      </w:r>
      <w:r>
        <w:t xml:space="preserve">stakeholder groups and in view of their different interests, a more robust composite</w:t>
      </w:r>
      <w:r>
        <w:t xml:space="preserve"> </w:t>
      </w:r>
      <w:r>
        <w:t xml:space="preserve">stakeholder overview has been derived.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Levels of confidence</w:t>
      </w:r>
      <w:r>
        <w:t xml:space="preserve"> </w:t>
      </w:r>
      <w:r>
        <w:t xml:space="preserve">The level of confidence in the assessment is a result of the robustness of each of the</w:t>
      </w:r>
      <w:r>
        <w:t xml:space="preserve"> </w:t>
      </w:r>
      <w:r>
        <w:t xml:space="preserve">individual information sources used and the degree to which the different sources could be</w:t>
      </w:r>
      <w:r>
        <w:t xml:space="preserve"> </w:t>
      </w:r>
      <w:r>
        <w:t xml:space="preserve">used to corroborate each other.</w:t>
      </w:r>
      <w:r>
        <w:t xml:space="preserve"> </w:t>
      </w:r>
      <w:r>
        <w:t xml:space="preserve">The weakest confidence level is considered to be associated with answers where the only</w:t>
      </w:r>
      <w:r>
        <w:t xml:space="preserve"> </w:t>
      </w:r>
      <w:r>
        <w:t xml:space="preserve">information available is stakeholder opinion. Since, in this case, most questions have been</w:t>
      </w:r>
      <w:r>
        <w:t xml:space="preserve"> </w:t>
      </w:r>
      <w:r>
        <w:t xml:space="preserve">answered by all stakeholder groups, there is reasonably high degree of certainty that these</w:t>
      </w:r>
      <w:r>
        <w:t xml:space="preserve"> </w:t>
      </w:r>
      <w:r>
        <w:t xml:space="preserve">answers have not been corrupted by a concerted effort to manipulate the findings. Where the</w:t>
      </w:r>
    </w:p>
    <w:p>
      <w:pPr>
        <w:pStyle w:val="FirstParagraph"/>
      </w:pPr>
      <w:r>
        <w:t xml:space="preserve">135</w:t>
      </w:r>
    </w:p>
    <w:p>
      <w:pPr>
        <w:pStyle w:val="BodyText"/>
      </w:pPr>
      <w:r>
        <w:t xml:space="preserve">different stakeholder opinions are largely convergent, we can more likely have a higher</w:t>
      </w:r>
      <w:r>
        <w:t xml:space="preserve"> </w:t>
      </w:r>
      <w:r>
        <w:t xml:space="preserve">confidence level that they are less biased.</w:t>
      </w:r>
      <w:r>
        <w:t xml:space="preserve"> </w:t>
      </w:r>
      <w:r>
        <w:t xml:space="preserve">For many issues, the pure opinion expressed in the surveys can be supported and contrasted</w:t>
      </w:r>
      <w:r>
        <w:t xml:space="preserve"> </w:t>
      </w:r>
      <w:r>
        <w:t xml:space="preserve">with the opinions expressed in interviews or focus groups.</w:t>
      </w:r>
      <w:r>
        <w:t xml:space="preserve"> </w:t>
      </w:r>
      <w:r>
        <w:t xml:space="preserve">Where it is possible to compare findings from literature with stakeholder opinions, a much</w:t>
      </w:r>
      <w:r>
        <w:t xml:space="preserve"> </w:t>
      </w:r>
      <w:r>
        <w:t xml:space="preserve">higher degree of confidence can be placed in the findings.</w:t>
      </w:r>
      <w:r>
        <w:t xml:space="preserve"> </w:t>
      </w:r>
      <w:r>
        <w:t xml:space="preserve">The highest degree of confidence is provided where multiple sources of information</w:t>
      </w:r>
      <w:r>
        <w:t xml:space="preserve"> </w:t>
      </w:r>
      <w:r>
        <w:t xml:space="preserve">corroborate one another, taken together with multiple stakeholder opinions.</w:t>
      </w:r>
      <w:r>
        <w:br/>
      </w:r>
      <w:r>
        <w:t xml:space="preserve">In the case of the assessment of the administrative burden, it has not been always possible to</w:t>
      </w:r>
      <w:r>
        <w:t xml:space="preserve"> </w:t>
      </w:r>
      <w:r>
        <w:t xml:space="preserve">isolate completely the burden attributable to the E-PRTR Regulation from that attributable to</w:t>
      </w:r>
      <w:r>
        <w:t xml:space="preserve"> </w:t>
      </w:r>
      <w:r>
        <w:t xml:space="preserve">the IED completely. Even the stakeholders involved in the implementation of these two legal</w:t>
      </w:r>
      <w:r>
        <w:t xml:space="preserve"> </w:t>
      </w:r>
      <w:r>
        <w:t xml:space="preserve">instruments found it difficult to clearly separate the tasks, and, as such, the associated</w:t>
      </w:r>
      <w:r>
        <w:t xml:space="preserve"> </w:t>
      </w:r>
      <w:r>
        <w:t xml:space="preserve">respective administrative burdens incurred by the IED and the E-PRTR Regulation.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Annex 5: Detailed baseline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Consistent with tools #12 and #27 of the Better Regulation Toolbox, the baseline option</w:t>
      </w:r>
      <w:r>
        <w:t xml:space="preserve"> </w:t>
      </w:r>
      <w:r>
        <w:t xml:space="preserve">represents a ‘no policy change’ scenario. That is, the baseline assumes that the current EU-</w:t>
      </w:r>
      <w:r>
        <w:t xml:space="preserve"> </w:t>
      </w:r>
      <w:r>
        <w:t xml:space="preserve">level and national policies and measures continue in force and that the sectors are affected by</w:t>
      </w:r>
      <w:r>
        <w:t xml:space="preserve"> </w:t>
      </w:r>
      <w:r>
        <w:t xml:space="preserve">the baseline economic expectations driven by the market context (Section 5.1.1).</w:t>
      </w:r>
      <w:r>
        <w:t xml:space="preserve"> </w:t>
      </w:r>
      <w:r>
        <w:t xml:space="preserve">In more detail for the IED, the baseline is the continuation of the existing legal framework</w:t>
      </w:r>
      <w:r>
        <w:t xml:space="preserve"> </w:t>
      </w:r>
      <w:r>
        <w:t xml:space="preserve">and scope coupled with the continuation of any further development of BAT reference</w:t>
      </w:r>
      <w:r>
        <w:t xml:space="preserve"> </w:t>
      </w:r>
      <w:r>
        <w:t xml:space="preserve">documents and BAT conclusions in the context of the information exchange under IED</w:t>
      </w:r>
      <w:r>
        <w:t xml:space="preserve"> </w:t>
      </w:r>
      <w:r>
        <w:t xml:space="preserve">Article 13 led by the EIPPCB (section 5.1.1.3). The problems that have been identified with</w:t>
      </w:r>
      <w:r>
        <w:t xml:space="preserve"> </w:t>
      </w:r>
      <w:r>
        <w:t xml:space="preserve">the implementation of the IED are assumed to remain, although their evolution will be</w:t>
      </w:r>
      <w:r>
        <w:t xml:space="preserve"> </w:t>
      </w:r>
      <w:r>
        <w:t xml:space="preserve">subject to the ongoing market context developments.</w:t>
      </w:r>
      <w:r>
        <w:t xml:space="preserve"> </w:t>
      </w:r>
      <w:r>
        <w:t xml:space="preserve">1. MARKET CONTEXT</w:t>
      </w:r>
      <w:r>
        <w:t xml:space="preserve"> </w:t>
      </w:r>
      <w:r>
        <w:t xml:space="preserve">The expected evolution of the market context for the IED sectors is assumed to follow the</w:t>
      </w:r>
      <w:r>
        <w:t xml:space="preserve"> </w:t>
      </w:r>
      <w:r>
        <w:t xml:space="preserve">projections modelled for the ‘Fit for 55’ climate package by DG CLIMA and DG ENER,</w:t>
      </w:r>
      <w:r>
        <w:t xml:space="preserve"> </w:t>
      </w:r>
      <w:r>
        <w:t xml:space="preserve">which considers the impact of policies associated with achieving a net 55% reduction in GHG</w:t>
      </w:r>
      <w:r>
        <w:t xml:space="preserve"> </w:t>
      </w:r>
      <w:r>
        <w:t xml:space="preserve">emissions by 2030 for the EU compared with 1990 levels.</w:t>
      </w:r>
      <w:r>
        <w:br/>
      </w:r>
      <w:r>
        <w:t xml:space="preserve">These projections were developed using the PRIMES and GEM-E3 models by E3Modelling,</w:t>
      </w:r>
      <w:r>
        <w:t xml:space="preserve"> </w:t>
      </w:r>
      <w:r>
        <w:t xml:space="preserve">as well as supporting work by IIASA using the GAINS model, and have been adopted as the</w:t>
      </w:r>
      <w:r>
        <w:t xml:space="preserve"> </w:t>
      </w:r>
      <w:r>
        <w:t xml:space="preserve">baseline against which to assess the policy options for the revision of the IED.</w:t>
      </w:r>
      <w:r>
        <w:t xml:space="preserve"> </w:t>
      </w:r>
      <w:r>
        <w:t xml:space="preserve">The projections consist of a reference or “REF” scenario that is based on current policy</w:t>
      </w:r>
      <w:r>
        <w:t xml:space="preserve"> </w:t>
      </w:r>
      <w:r>
        <w:t xml:space="preserve">framework, and a “MIX” scenario that is consistent with the policy packages proposed to</w:t>
      </w:r>
      <w:r>
        <w:t xml:space="preserve"> </w:t>
      </w:r>
      <w:r>
        <w:t xml:space="preserve">achieve the 55% net reduction target by 2030. Both of these scenarios take into account the</w:t>
      </w:r>
      <w:r>
        <w:t xml:space="preserve"> </w:t>
      </w:r>
      <w:r>
        <w:t xml:space="preserve">effects of and expected recovery from the COVID-19 pandemic.</w:t>
      </w:r>
      <w:r>
        <w:t xml:space="preserve"> </w:t>
      </w:r>
      <w:r>
        <w:t xml:space="preserve">Up to and including 2030 therefore, there are assumed to be implementation tools in place –</w:t>
      </w:r>
      <w:r>
        <w:t xml:space="preserve"> </w:t>
      </w:r>
      <w:r>
        <w:t xml:space="preserve">from the Fit for 55 package – driving transformation change. After this point, post 2030, the</w:t>
      </w:r>
      <w:r>
        <w:t xml:space="preserve"> </w:t>
      </w:r>
      <w:r>
        <w:t xml:space="preserve">baseline assumes that the energy system continues to decarbonise, with associated GHG</w:t>
      </w:r>
      <w:r>
        <w:t xml:space="preserve"> </w:t>
      </w:r>
      <w:r>
        <w:t xml:space="preserve">emissions reduced by ~80% by 2050.</w:t>
      </w:r>
    </w:p>
    <w:p>
      <w:pPr>
        <w:pStyle w:val="BodyText"/>
      </w:pPr>
      <w:r>
        <w:t xml:space="preserve">1.1. WHAT DO THE BASELINE PROJECTIONS TAKE INTO ACCOUNT FOR SECTORAL</w:t>
      </w:r>
      <w:r>
        <w:t xml:space="preserve"> </w:t>
      </w:r>
      <w:r>
        <w:t xml:space="preserve">TRANSFORMATIONS</w:t>
      </w:r>
      <w:r>
        <w:t xml:space="preserve"> </w:t>
      </w:r>
      <w:r>
        <w:t xml:space="preserve">The GEM-E3 model which underpins the baseline projections is a macroeconomic</w:t>
      </w:r>
      <w:r>
        <w:t xml:space="preserve"> </w:t>
      </w:r>
      <w:r>
        <w:t xml:space="preserve">computable general equilibrium model. The baseline projections take into account the</w:t>
      </w:r>
      <w:r>
        <w:t xml:space="preserve"> </w:t>
      </w:r>
      <w:r>
        <w:t xml:space="preserve">structure of economic growth (consumption vs investment led growth), the policies that affect</w:t>
      </w:r>
      <w:r>
        <w:t xml:space="preserve"> </w:t>
      </w:r>
      <w:r>
        <w:t xml:space="preserve">the energy system, the contribution of each sector in total GDP and insights from selected</w:t>
      </w:r>
      <w:r>
        <w:t xml:space="preserve"> </w:t>
      </w:r>
      <w:r>
        <w:t xml:space="preserve">sectoral industrial outlooks.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The key trend in the sectoral economic outlook is that the EU economy dematerialises and</w:t>
      </w:r>
      <w:r>
        <w:t xml:space="preserve"> </w:t>
      </w:r>
      <w:r>
        <w:t xml:space="preserve">becomes even more service oriented. That is, the services sector dominates, generating</w:t>
      </w:r>
      <w:r>
        <w:t xml:space="preserve"> </w:t>
      </w:r>
      <w:r>
        <w:t xml:space="preserve">slightly over 76% of gross value added in the EU by 2050, while the shares in total GDP of</w:t>
      </w:r>
      <w:r>
        <w:t xml:space="preserve"> </w:t>
      </w:r>
      <w:r>
        <w:t xml:space="preserve">industry is projected to decline slightly by 2030 and more so by 2050.</w:t>
      </w:r>
      <w:r>
        <w:br/>
      </w:r>
      <w:r>
        <w:t xml:space="preserve">The baseline assumes the economy becomes more open to trade, i.e. the total share of imports</w:t>
      </w:r>
      <w:r>
        <w:t xml:space="preserve"> </w:t>
      </w:r>
      <w:r>
        <w:t xml:space="preserve">and exports of GDP increases. Lower value added products such as textiles or ceramics are</w:t>
      </w:r>
      <w:r>
        <w:t xml:space="preserve"> </w:t>
      </w:r>
      <w:r>
        <w:t xml:space="preserve">imported and trade is mostly focused on higher value added products such as equipment</w:t>
      </w:r>
      <w:r>
        <w:t xml:space="preserve"> </w:t>
      </w:r>
      <w:r>
        <w:t xml:space="preserve">manufacturing. Construction and the demand for non-metallic minerals follows the pattern of</w:t>
      </w:r>
      <w:r>
        <w:t xml:space="preserve"> </w:t>
      </w:r>
      <w:r>
        <w:t xml:space="preserve">investment growth, with the share of investment to GDP increasing over time.</w:t>
      </w:r>
      <w:r>
        <w:t xml:space="preserve"> </w:t>
      </w:r>
      <w:r>
        <w:t xml:space="preserve">Further, energy-related industries and, in particular, fossil fuel-based energy industries are</w:t>
      </w:r>
      <w:r>
        <w:t xml:space="preserve"> </w:t>
      </w:r>
      <w:r>
        <w:t xml:space="preserve">assumed to be affected by the EU’s existing climate and energy policies. Oil, gas and coke</w:t>
      </w:r>
      <w:r>
        <w:t xml:space="preserve"> </w:t>
      </w:r>
      <w:r>
        <w:t xml:space="preserve">production is reduced over the projection period and, hence, their share in total value added is</w:t>
      </w:r>
      <w:r>
        <w:t xml:space="preserve"> </w:t>
      </w:r>
      <w:r>
        <w:t xml:space="preserve">reduced over time. Specifically, as the fossil-based industries (coal mines in the short term</w:t>
      </w:r>
      <w:r>
        <w:t xml:space="preserve"> </w:t>
      </w:r>
      <w:r>
        <w:t xml:space="preserve">and oil in the medium term) are forecast to decline, clean energy sectors are assumed to</w:t>
      </w:r>
      <w:r>
        <w:t xml:space="preserve"> </w:t>
      </w:r>
      <w:r>
        <w:t xml:space="preserve">expand in the baseline, such as batteries, electric vehicles, photovoltaic and wind energy</w:t>
      </w:r>
      <w:r>
        <w:t xml:space="preserve"> </w:t>
      </w:r>
      <w:r>
        <w:t xml:space="preserve">generation. The share of the total energy sector in total gross value added is expected to</w:t>
      </w:r>
      <w:r>
        <w:t xml:space="preserve"> </w:t>
      </w:r>
      <w:r>
        <w:t xml:space="preserve">remain broadly unchanged as the substitution from imported fossil-fuels to higher-valued</w:t>
      </w:r>
      <w:r>
        <w:t xml:space="preserve"> </w:t>
      </w:r>
      <w:r>
        <w:t xml:space="preserve">added domestic electricity production is expected to continue.</w:t>
      </w:r>
      <w:r>
        <w:t xml:space="preserve"> </w:t>
      </w:r>
      <w:r>
        <w:t xml:space="preserve">A full description of the PRIMES modelling is provided in supporting studies for the impact</w:t>
      </w:r>
      <w:r>
        <w:t xml:space="preserve"> </w:t>
      </w:r>
      <w:r>
        <w:t xml:space="preserve">assessments of policy packages led by DG CLIMA. The sector classifications in PRIMES do</w:t>
      </w:r>
      <w:r>
        <w:t xml:space="preserve"> </w:t>
      </w:r>
      <w:r>
        <w:t xml:space="preserve">not correspond precisely with those of the IED activities, and do not include all IED</w:t>
      </w:r>
      <w:r>
        <w:t xml:space="preserve"> </w:t>
      </w:r>
      <w:r>
        <w:t xml:space="preserve">activities, but can be used to provide a high-level indication of the development of some of</w:t>
      </w:r>
      <w:r>
        <w:t xml:space="preserve"> </w:t>
      </w:r>
      <w:r>
        <w:t xml:space="preserve">the industrial sectors and power generation.</w:t>
      </w:r>
      <w:r>
        <w:br/>
      </w:r>
      <w:r>
        <w:t xml:space="preserve">Detailed projections for the industrial sectors in the baseline are provided covering sectoral</w:t>
      </w:r>
      <w:r>
        <w:t xml:space="preserve"> </w:t>
      </w:r>
      <w:r>
        <w:t xml:space="preserve">added value, energy consumption (total), energy consumption by fuel type, energy intensity,</w:t>
      </w:r>
      <w:r>
        <w:t xml:space="preserve"> </w:t>
      </w:r>
      <w:r>
        <w:t xml:space="preserve">carbon emissions and carbon intensity. Specific remarks are made on the embodied</w:t>
      </w:r>
      <w:r>
        <w:t xml:space="preserve"> </w:t>
      </w:r>
      <w:r>
        <w:t xml:space="preserve">assumptions for the three spotlight sectors covered in the case studies, as well as on the</w:t>
      </w:r>
      <w:r>
        <w:t xml:space="preserve"> </w:t>
      </w:r>
      <w:r>
        <w:t xml:space="preserve">context of the industrial transformation.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1.2. QUANTITATIVE OUTPUTS OF THE BASELINE</w:t>
      </w:r>
      <w:r>
        <w:br/>
      </w:r>
      <w:r>
        <w:t xml:space="preserve">Sectoral added value is estimated to steadily increase in both the REF and MIX scenarios</w:t>
      </w:r>
      <w:r>
        <w:t xml:space="preserve"> </w:t>
      </w:r>
      <w:r>
        <w:t xml:space="preserve">for most sectors from 2020 to 2050, although the textiles sector is expected to decline in</w:t>
      </w:r>
      <w:r>
        <w:t xml:space="preserve"> </w:t>
      </w:r>
      <w:r>
        <w:t xml:space="preserve">value added from 2025, returning to levels closer to 2020 by 2040 but continuing to decline</w:t>
      </w:r>
      <w:r>
        <w:t xml:space="preserve"> </w:t>
      </w:r>
      <w:r>
        <w:t xml:space="preserve">thereafter (Figure A5-1).</w:t>
      </w:r>
      <w:r>
        <w:br/>
      </w:r>
      <w:r>
        <w:t xml:space="preserve">Figure A5-1: Sectoral added value of industry sectors in MIX scenario from 2010 to 2050</w:t>
      </w:r>
      <w:r>
        <w:t xml:space="preserve"> </w:t>
      </w:r>
      <w:r>
        <w:t xml:space="preserve">(2020=100)</w:t>
      </w:r>
    </w:p>
    <w:p>
      <w:pPr>
        <w:pStyle w:val="BodyText"/>
      </w:pPr>
      <w:r>
        <w:t xml:space="preserve">Source: PRIMES</w:t>
      </w:r>
    </w:p>
    <w:p>
      <w:pPr>
        <w:pStyle w:val="BodyText"/>
      </w:pPr>
      <w:r>
        <w:t xml:space="preserve">Energy consumption for most industry sectors is expected to increase or stay relatively</w:t>
      </w:r>
      <w:r>
        <w:t xml:space="preserve"> </w:t>
      </w:r>
      <w:r>
        <w:t xml:space="preserve">constant from 2020 but only in the short-term, and final energy consumption will generally</w:t>
      </w:r>
      <w:r>
        <w:t xml:space="preserve"> </w:t>
      </w:r>
      <w:r>
        <w:t xml:space="preserve">decline thereafter to 2040, until remaining relatively level to 2050 (Figure A5-2). There are</w:t>
      </w:r>
      <w:r>
        <w:t xml:space="preserve"> </w:t>
      </w:r>
      <w:r>
        <w:t xml:space="preserve">some notable exceptions. For example, energy consumed in the textiles industry will decline</w:t>
      </w:r>
      <w:r>
        <w:t xml:space="preserve"> </w:t>
      </w:r>
      <w:r>
        <w:t xml:space="preserve">from 2020 and over the period. The iron and steel industry, however, will consume more</w:t>
      </w:r>
      <w:r>
        <w:t xml:space="preserve"> </w:t>
      </w:r>
      <w:r>
        <w:t xml:space="preserve">energy than in 2020 in the shorter term to 2025, although this consumption is expected to</w:t>
      </w:r>
      <w:r>
        <w:t xml:space="preserve"> </w:t>
      </w:r>
      <w:r>
        <w:t xml:space="preserve">decline to 2020 levels by 2035. Thereafter, final energy consumption for this sector would,</w:t>
      </w:r>
      <w:r>
        <w:t xml:space="preserve"> </w:t>
      </w:r>
      <w:r>
        <w:t xml:space="preserve">once again, rise. The chemicals sector is also expected to have a slightly different energy</w:t>
      </w:r>
      <w:r>
        <w:t xml:space="preserve"> </w:t>
      </w:r>
      <w:r>
        <w:t xml:space="preserve">consumption pattern. The sector’s consumption of energy would decrease to 2030 and stay</w:t>
      </w:r>
      <w:r>
        <w:t xml:space="preserve"> </w:t>
      </w:r>
      <w:r>
        <w:t xml:space="preserve">broadly constant to 2040.</w:t>
      </w:r>
      <w:r>
        <w:br/>
      </w:r>
      <w:r>
        <w:t xml:space="preserve">The iron and steel sector is expected to experience a reduction in energy intensity from 2020</w:t>
      </w:r>
      <w:r>
        <w:t xml:space="preserve"> </w:t>
      </w:r>
      <w:r>
        <w:t xml:space="preserve">to 2035 but return to 2020 levels by 2040. The sector’s energy consumption is expected to</w:t>
      </w:r>
      <w:r>
        <w:t xml:space="preserve"> </w:t>
      </w:r>
      <w:r>
        <w:t xml:space="preserve">decline up to 2035, but rise thereafter. However, carbon intensity does not. This is due to the</w:t>
      </w:r>
      <w:r>
        <w:t xml:space="preserve"> </w:t>
      </w:r>
      <w:r>
        <w:t xml:space="preserve">assumed adoption of new production processes in the iron and steel industry of higher energy</w:t>
      </w:r>
      <w:r>
        <w:t xml:space="preserve"> </w:t>
      </w:r>
      <w:r>
        <w:t xml:space="preserve">intensity and lower carbon intensity – specifically the adoption of hydrogen for direct</w:t>
      </w:r>
      <w:r>
        <w:t xml:space="preserve"> </w:t>
      </w:r>
      <w:r>
        <w:t xml:space="preserve">reduction of iron replacing the process of blast furnace and basic oxygen furnace</w:t>
      </w:r>
      <w:r>
        <w:t xml:space="preserve"> </w:t>
      </w:r>
      <w:r>
        <w:t xml:space="preserve">steelmaking. This result appears surprising but it is not that the hydrogen is less energy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efficient but it is the accounting rules for reporting energy balances from Eurostat that leads</w:t>
      </w:r>
      <w:r>
        <w:t xml:space="preserve"> </w:t>
      </w:r>
      <w:r>
        <w:t xml:space="preserve">to this result.25</w:t>
      </w:r>
      <w:r>
        <w:br/>
      </w:r>
      <w:r>
        <w:t xml:space="preserve">Figure A5-2: Energy consumption of industry sectors in MIX scenario from 2010 to 2050</w:t>
      </w:r>
      <w:r>
        <w:t xml:space="preserve"> </w:t>
      </w:r>
      <w:r>
        <w:t xml:space="preserve">(2020=100)</w:t>
      </w:r>
    </w:p>
    <w:p>
      <w:pPr>
        <w:pStyle w:val="BodyText"/>
      </w:pPr>
      <w:r>
        <w:t xml:space="preserve">Source: PRIMES</w:t>
      </w:r>
      <w:r>
        <w:t xml:space="preserve"> </w:t>
      </w:r>
      <w:r>
        <w:t xml:space="preserve">The electricity generation mix by fuel types is expected to show significant expansion of</w:t>
      </w:r>
      <w:r>
        <w:t xml:space="preserve"> </w:t>
      </w:r>
      <w:r>
        <w:t xml:space="preserve">renewable generation (from a range of sources, dominated by wind) to 2040, with</w:t>
      </w:r>
      <w:r>
        <w:t xml:space="preserve"> </w:t>
      </w:r>
      <w:r>
        <w:t xml:space="preserve">commensurate reductions in fossil derived sources (Figure A5-3). The decline in use of fossil</w:t>
      </w:r>
      <w:r>
        <w:t xml:space="preserve"> </w:t>
      </w:r>
      <w:r>
        <w:t xml:space="preserve">fuels for power generation is particularly marked for solid fuels, which drops to 3.5% by</w:t>
      </w:r>
      <w:r>
        <w:t xml:space="preserve"> </w:t>
      </w:r>
      <w:r>
        <w:t xml:space="preserve">2030 and projected to decline to less than 1% by 2035. Natural gas is assumed to remain</w:t>
      </w:r>
      <w:r>
        <w:t xml:space="preserve"> </w:t>
      </w:r>
      <w:r>
        <w:t xml:space="preserve">present in the electricity mix in 2050 to the tune of 9 to 10%. This will come with a</w:t>
      </w:r>
      <w:r>
        <w:t xml:space="preserve"> </w:t>
      </w:r>
      <w:r>
        <w:t xml:space="preserve">commensurate carbon reduction for those IED sectors using electricity to power their</w:t>
      </w:r>
      <w:r>
        <w:t xml:space="preserve"> </w:t>
      </w:r>
      <w:r>
        <w:t xml:space="preserve">processes.</w:t>
      </w:r>
    </w:p>
    <w:p>
      <w:pPr>
        <w:pStyle w:val="BodyText"/>
      </w:pPr>
      <w:r>
        <w:t xml:space="preserve">25 Specifically, it means that the input used to the blast furnace process is not reported as the final energy</w:t>
      </w:r>
      <w:r>
        <w:t xml:space="preserve"> </w:t>
      </w:r>
      <w:r>
        <w:t xml:space="preserve">consumption of Iron and Steel but reported separately as transformation input in blast furnace plants. The</w:t>
      </w:r>
      <w:r>
        <w:t xml:space="preserve"> </w:t>
      </w:r>
      <w:r>
        <w:t xml:space="preserve">majority of the emissions in the Iron and Steel sector come from the blast furnace and the coke plant. The</w:t>
      </w:r>
      <w:r>
        <w:t xml:space="preserve"> </w:t>
      </w:r>
      <w:r>
        <w:t xml:space="preserve">coke plant produces coking coal, which is used in the blast furnace both as a heat source and to reduce iron.</w:t>
      </w:r>
      <w:r>
        <w:t xml:space="preserve"> </w:t>
      </w:r>
      <w:r>
        <w:t xml:space="preserve">The energy input used in the blast furnace to reduce iron are not reported in the final energy consumption of</w:t>
      </w:r>
      <w:r>
        <w:t xml:space="preserve"> </w:t>
      </w:r>
      <w:r>
        <w:t xml:space="preserve">Iron and Steel but the emissions include these processes. The hydrogen used to reduce iron is reported on the</w:t>
      </w:r>
      <w:r>
        <w:t xml:space="preserve"> </w:t>
      </w:r>
      <w:r>
        <w:t xml:space="preserve">Iron and Steel final energy consumption. Overall there is an increase in final energy consumption and a</w:t>
      </w:r>
      <w:r>
        <w:t xml:space="preserve"> </w:t>
      </w:r>
      <w:r>
        <w:t xml:space="preserve">decrease in emissions as the carbon intensive process of BF-BOF is replaced by a clean process H2-DRI.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Figure A5-3: Gross Electricity generation by fuel type in MIX scenario from 2010 to 2050 (%)</w:t>
      </w:r>
    </w:p>
    <w:p>
      <w:pPr>
        <w:pStyle w:val="BodyText"/>
      </w:pPr>
      <w:r>
        <w:t xml:space="preserve">Source: PRIMES</w:t>
      </w:r>
      <w:r>
        <w:t xml:space="preserve"> </w:t>
      </w:r>
      <w:r>
        <w:t xml:space="preserve">The forecast of energy consumed by fuel for all industry sectors in PRIMES suggests that</w:t>
      </w:r>
      <w:r>
        <w:t xml:space="preserve"> </w:t>
      </w:r>
      <w:r>
        <w:t xml:space="preserve">solid fossil fuels and oil will decline sharply over the period when compared to 2020 levels,</w:t>
      </w:r>
      <w:r>
        <w:t xml:space="preserve"> </w:t>
      </w:r>
      <w:r>
        <w:t xml:space="preserve">with solids dropping to near-zero or zero from 2040, and oil down by 90% compared to 2020</w:t>
      </w:r>
      <w:r>
        <w:t xml:space="preserve"> </w:t>
      </w:r>
      <w:r>
        <w:t xml:space="preserve">levels by 2045. Gas consumption is expected to drop more slowly over the period, whilst</w:t>
      </w:r>
      <w:r>
        <w:t xml:space="preserve"> </w:t>
      </w:r>
      <w:r>
        <w:t xml:space="preserve">consumption of other fuels, such as biomass, waste and hydrogen, is forecast to stagnate in</w:t>
      </w:r>
      <w:r>
        <w:t xml:space="preserve"> </w:t>
      </w:r>
      <w:r>
        <w:t xml:space="preserve">the short-term, even suffer a slight decline in the early 2030s and rise sharply from 2035</w:t>
      </w:r>
      <w:r>
        <w:t xml:space="preserve"> </w:t>
      </w:r>
      <w:r>
        <w:t xml:space="preserve">onwards (Figure A5-4). This analysis excludes electricity and heat from Combined Heat and</w:t>
      </w:r>
      <w:r>
        <w:t xml:space="preserve"> </w:t>
      </w:r>
      <w:r>
        <w:t xml:space="preserve">Power sources.</w:t>
      </w:r>
      <w:r>
        <w:t xml:space="preserve"> </w:t>
      </w:r>
      <w:r>
        <w:t xml:space="preserve">Broadly speaking, the reduction in consumption of fossil-derived energy sources for IED</w:t>
      </w:r>
      <w:r>
        <w:t xml:space="preserve"> </w:t>
      </w:r>
      <w:r>
        <w:t xml:space="preserve">sectors would be expected to be commensurate with reduction in combustion related products</w:t>
      </w:r>
      <w:r>
        <w:t xml:space="preserve"> </w:t>
      </w:r>
      <w:r>
        <w:t xml:space="preserve">such as SO2, NOx and PM10. Where sectors’ energy needs switch to being fulfilled by other</w:t>
      </w:r>
      <w:r>
        <w:t xml:space="preserve"> </w:t>
      </w:r>
      <w:r>
        <w:t xml:space="preserve">energy sources (biomass, waste, hydrogen), the relationship is not quite as clear. For those</w:t>
      </w:r>
      <w:r>
        <w:t xml:space="preserve"> </w:t>
      </w:r>
      <w:r>
        <w:t xml:space="preserve">cases where hydrogen, a clean burning fuel, is expected to be used, such as in the steel sector,</w:t>
      </w:r>
      <w:r>
        <w:t xml:space="preserve"> </w:t>
      </w:r>
      <w:r>
        <w:t xml:space="preserve">associated air pollutant emission reductions would also be expected. Where the switch is to</w:t>
      </w:r>
      <w:r>
        <w:t xml:space="preserve"> </w:t>
      </w:r>
      <w:r>
        <w:t xml:space="preserve">biomass, some pollutant emissions deriving from fuel impurities such as heavy metals or</w:t>
      </w:r>
      <w:r>
        <w:t xml:space="preserve"> </w:t>
      </w:r>
      <w:r>
        <w:t xml:space="preserve">sulphur would be expected to decline, whilst others forming over combustion conditions such</w:t>
      </w:r>
      <w:r>
        <w:t xml:space="preserve"> </w:t>
      </w:r>
      <w:r>
        <w:t xml:space="preserve">as NOx would continue.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Figure A5-4: Energy consumption by fuel of industry sectors in MIX scenario from 2010 to 2050</w:t>
      </w:r>
      <w:r>
        <w:t xml:space="preserve"> </w:t>
      </w:r>
      <w:r>
        <w:t xml:space="preserve">(2020=100)</w:t>
      </w:r>
    </w:p>
    <w:p>
      <w:pPr>
        <w:pStyle w:val="BodyText"/>
      </w:pPr>
      <w:r>
        <w:t xml:space="preserve">Source: PRIMES</w:t>
      </w:r>
    </w:p>
    <w:p>
      <w:pPr>
        <w:pStyle w:val="BodyText"/>
      </w:pPr>
      <w:r>
        <w:t xml:space="preserve">The energy intensity, calculated as energy consumed per unit of gross value added per</w:t>
      </w:r>
      <w:r>
        <w:t xml:space="preserve"> </w:t>
      </w:r>
      <w:r>
        <w:t xml:space="preserve">sector, is forecast to decline for most sectors over the period, reaching in the MIX scenario</w:t>
      </w:r>
      <w:r>
        <w:t xml:space="preserve"> </w:t>
      </w:r>
      <w:r>
        <w:t xml:space="preserve">between 50% and 70% of 2020 levels, with the exception of the iron and steel sector as noted</w:t>
      </w:r>
      <w:r>
        <w:t xml:space="preserve"> </w:t>
      </w:r>
      <w:r>
        <w:t xml:space="preserve">above (Figure A5-5).</w:t>
      </w:r>
      <w:r>
        <w:br/>
      </w:r>
      <w:r>
        <w:t xml:space="preserve">Figure A5-5: Energy intensity of industry sectors in MIX scenario from 2010 to 2050 (2020=100)</w:t>
      </w:r>
    </w:p>
    <w:p>
      <w:pPr>
        <w:pStyle w:val="BodyText"/>
      </w:pPr>
      <w:r>
        <w:t xml:space="preserve">Source: PRIMES</w:t>
      </w:r>
    </w:p>
    <w:p>
      <w:pPr>
        <w:pStyle w:val="BodyText"/>
      </w:pPr>
      <w:r>
        <w:t xml:space="preserve">Building on this and the expected fuel mix, the associated carbon emissions of the industry</w:t>
      </w:r>
      <w:r>
        <w:t xml:space="preserve"> </w:t>
      </w:r>
      <w:r>
        <w:t xml:space="preserve">sectors, is forecast to drop significantly and steadily from 2025 to 2045 after which it is</w:t>
      </w:r>
      <w:r>
        <w:t xml:space="preserve"> </w:t>
      </w:r>
      <w:r>
        <w:t xml:space="preserve">projected to plateau at 3% to 14% of 2020 levels (Figure A5-6).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Figure A5-6: Carbon emissions of industry sectors in MIX scenario from 2010 to 2050</w:t>
      </w:r>
      <w:r>
        <w:t xml:space="preserve"> </w:t>
      </w:r>
      <w:r>
        <w:t xml:space="preserve">(2020=100)</w:t>
      </w:r>
    </w:p>
    <w:p>
      <w:pPr>
        <w:pStyle w:val="BodyText"/>
      </w:pPr>
      <w:r>
        <w:t xml:space="preserve">Source: PRIMES</w:t>
      </w:r>
    </w:p>
    <w:p>
      <w:pPr>
        <w:pStyle w:val="BodyText"/>
      </w:pPr>
      <w:r>
        <w:t xml:space="preserve">The associated carbon intensity of the industry sectors, calculated as tonnes of carbon</w:t>
      </w:r>
      <w:r>
        <w:t xml:space="preserve"> </w:t>
      </w:r>
      <w:r>
        <w:t xml:space="preserve">dioxide equivalent emissions for each tonne of oil equivalent energy consumed per sector, is</w:t>
      </w:r>
      <w:r>
        <w:t xml:space="preserve"> </w:t>
      </w:r>
      <w:r>
        <w:t xml:space="preserve">forecast to drop in both the REF and MIX scenarios, reaching in the MIX scenario between</w:t>
      </w:r>
      <w:r>
        <w:t xml:space="preserve"> </w:t>
      </w:r>
      <w:r>
        <w:t xml:space="preserve">70% and 80% of 2020 levels by 2030, and 1% to 10% of 2020 levels by 2045/2050 (Figure</w:t>
      </w:r>
      <w:r>
        <w:t xml:space="preserve"> </w:t>
      </w:r>
      <w:r>
        <w:t xml:space="preserve">A5-7).</w:t>
      </w:r>
      <w:r>
        <w:t xml:space="preserve"> </w:t>
      </w:r>
      <w:r>
        <w:t xml:space="preserve">Figure A5-7: Carbon intensity of industry sectors in MIX scenario from 2010 to 2050</w:t>
      </w:r>
      <w:r>
        <w:t xml:space="preserve"> </w:t>
      </w:r>
      <w:r>
        <w:t xml:space="preserve">(2020=100)</w:t>
      </w:r>
    </w:p>
    <w:p>
      <w:pPr>
        <w:pStyle w:val="BodyText"/>
      </w:pPr>
      <w:r>
        <w:t xml:space="preserve">Source: PRIMES</w:t>
      </w:r>
      <w:r>
        <w:t xml:space="preserve"> </w:t>
      </w:r>
      <w:r>
        <w:t xml:space="preserve">1.3. BASELINE ASSUMPTIONS FOR SPOTLIGHT SECTORS</w:t>
      </w:r>
      <w:r>
        <w:t xml:space="preserve"> </w:t>
      </w:r>
      <w:r>
        <w:t xml:space="preserve">For the iron and steel sector, the key change assumed in the MIX scenario related to the</w:t>
      </w:r>
      <w:r>
        <w:t xml:space="preserve"> </w:t>
      </w:r>
      <w:r>
        <w:t xml:space="preserve">transformation changes to this sector is the switching away from the carbon-intensive process</w:t>
      </w:r>
      <w:r>
        <w:t xml:space="preserve"> </w:t>
      </w:r>
      <w:r>
        <w:t xml:space="preserve">of steelmaking through the blast furnace / basic oxygen furnace route to a clean process using</w:t>
      </w:r>
      <w:r>
        <w:t xml:space="preserve"> </w:t>
      </w:r>
      <w:r>
        <w:t xml:space="preserve">hydrogen for direction reduction of iron. This is assumed to occur after 2030.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The cement industry is expected to reduce emissions significantly when progressing towards</w:t>
      </w:r>
      <w:r>
        <w:t xml:space="preserve"> </w:t>
      </w:r>
      <w:r>
        <w:t xml:space="preserve">2050 both in terms of energy and process emissions. In the short term period the main options</w:t>
      </w:r>
      <w:r>
        <w:t xml:space="preserve"> </w:t>
      </w:r>
      <w:r>
        <w:t xml:space="preserve">are fuel switching and efficiency improvements. For the medium to long term the following</w:t>
      </w:r>
      <w:r>
        <w:t xml:space="preserve"> </w:t>
      </w:r>
      <w:r>
        <w:t xml:space="preserve">process are envisaged and included in the policy scenario:</w:t>
      </w:r>
      <w:r>
        <w:t xml:space="preserve"> </w:t>
      </w:r>
      <w:r>
        <w:t xml:space="preserve"> Fuel switch: use of alternative fuels (e.g. refuse-derived fuel, industrial waste,</w:t>
      </w:r>
      <w:r>
        <w:t xml:space="preserve"> </w:t>
      </w:r>
      <w:r>
        <w:t xml:space="preserve">biomass waste) instead of fossil fuels; biomass is already being increasingly used)</w:t>
      </w:r>
      <w:r>
        <w:t xml:space="preserve"> </w:t>
      </w:r>
      <w:r>
        <w:t xml:space="preserve"> Reduced carbon intensity of processes: process replacement (dry instead of wet),</w:t>
      </w:r>
      <w:r>
        <w:t xml:space="preserve"> </w:t>
      </w:r>
      <w:r>
        <w:t xml:space="preserve">material replacement (use of decarbonised raw material for clinker production and</w:t>
      </w:r>
      <w:r>
        <w:t xml:space="preserve"> </w:t>
      </w:r>
      <w:r>
        <w:t xml:space="preserve">clinker substitution in cement production and reduction of clinker-to-cement ratio)</w:t>
      </w:r>
      <w:r>
        <w:t xml:space="preserve"> </w:t>
      </w:r>
      <w:r>
        <w:t xml:space="preserve"> Carbon Capture and Storage/Utilisation (chemical absorption, oxyfuel technology,</w:t>
      </w:r>
      <w:r>
        <w:t xml:space="preserve"> </w:t>
      </w:r>
      <w:r>
        <w:t xml:space="preserve">calcium looping) is an option, particularly for remaining process emissions</w:t>
      </w:r>
      <w:r>
        <w:t xml:space="preserve"> </w:t>
      </w:r>
      <w:r>
        <w:t xml:space="preserve"> Electrification for process heat is challenging (high flame temperature 2 000°C),</w:t>
      </w:r>
      <w:r>
        <w:t xml:space="preserve"> </w:t>
      </w:r>
      <w:r>
        <w:t xml:space="preserve">while plasma technology is under research; expected to occur only at the end of the</w:t>
      </w:r>
      <w:r>
        <w:t xml:space="preserve"> </w:t>
      </w:r>
      <w:r>
        <w:t xml:space="preserve">time period</w:t>
      </w:r>
      <w:r>
        <w:t xml:space="preserve"> </w:t>
      </w:r>
      <w:r>
        <w:t xml:space="preserve"> Hydrogen is an option under study for use to fire kilns producing clinker</w:t>
      </w:r>
      <w:r>
        <w:t xml:space="preserve"> </w:t>
      </w:r>
      <w:r>
        <w:t xml:space="preserve">Regarding the oil refining industry, in the longer term demand for petroleum based products</w:t>
      </w:r>
      <w:r>
        <w:t xml:space="preserve"> </w:t>
      </w:r>
      <w:r>
        <w:t xml:space="preserve">is assumed to decrease considerably reducing the need for refineries. Hence the number of</w:t>
      </w:r>
      <w:r>
        <w:t xml:space="preserve"> </w:t>
      </w:r>
      <w:r>
        <w:t xml:space="preserve">refineries is expected to reduce over time and remaining refineries to shift their production</w:t>
      </w:r>
      <w:r>
        <w:t xml:space="preserve"> </w:t>
      </w:r>
      <w:r>
        <w:t xml:space="preserve">processes. For the shorter time period waste heat recovery and overall horizontal process</w:t>
      </w:r>
      <w:r>
        <w:t xml:space="preserve"> </w:t>
      </w:r>
      <w:r>
        <w:t xml:space="preserve">efficiency is the main option assumed to reduce energy consumption and CO2 emissions from</w:t>
      </w:r>
      <w:r>
        <w:t xml:space="preserve"> </w:t>
      </w:r>
      <w:r>
        <w:t xml:space="preserve">refineries. For the medium to long term, the measures assumed include:</w:t>
      </w:r>
      <w:r>
        <w:t xml:space="preserve"> </w:t>
      </w:r>
      <w:r>
        <w:t xml:space="preserve"> Deployment of Carbon Capture and Storage/Utilisation (oxyfuel combustion)</w:t>
      </w:r>
      <w:r>
        <w:t xml:space="preserve"> </w:t>
      </w:r>
      <w:r>
        <w:t xml:space="preserve"> Fuel substitution: furnace electrification (under study), hydrogen fuel for combustion</w:t>
      </w:r>
      <w:r>
        <w:t xml:space="preserve"> </w:t>
      </w:r>
      <w:r>
        <w:t xml:space="preserve">in furnaces</w:t>
      </w:r>
      <w:r>
        <w:t xml:space="preserve"> </w:t>
      </w:r>
      <w:r>
        <w:t xml:space="preserve"> Use of biomass, hydrogen for feedstock substitution</w:t>
      </w:r>
    </w:p>
    <w:p>
      <w:pPr>
        <w:pStyle w:val="BodyText"/>
      </w:pPr>
      <w:r>
        <w:t xml:space="preserve">1.4. INDUSTRIAL TRANSFORMATION</w:t>
      </w:r>
      <w:r>
        <w:t xml:space="preserve"> </w:t>
      </w:r>
      <w:r>
        <w:t xml:space="preserve">At a high level, the graphs in the previous sections suggest that economic growth in all but</w:t>
      </w:r>
      <w:r>
        <w:t xml:space="preserve"> </w:t>
      </w:r>
      <w:r>
        <w:t xml:space="preserve">the textiles sector is expected to rise from 2025, and that this is against a backdrop of declines</w:t>
      </w:r>
      <w:r>
        <w:t xml:space="preserve"> </w:t>
      </w:r>
      <w:r>
        <w:t xml:space="preserve">in energy consumption, energy intensity, carbon emissions and carbon intensity that begin in</w:t>
      </w:r>
      <w:r>
        <w:t xml:space="preserve"> </w:t>
      </w:r>
      <w:r>
        <w:t xml:space="preserve">the 2020s, continue through the 2030s, and largely plateau to projected minimum values in</w:t>
      </w:r>
      <w:r>
        <w:t xml:space="preserve"> </w:t>
      </w:r>
      <w:r>
        <w:t xml:space="preserve">2040 (energy consumption and intensity) or 2045 (carbon emissions and intensity). Clearly,</w:t>
      </w:r>
      <w:r>
        <w:t xml:space="preserve"> </w:t>
      </w:r>
      <w:r>
        <w:t xml:space="preserve">to continue to achieve sustained sectoral growth but with stark and significant reductions in</w:t>
      </w:r>
      <w:r>
        <w:t xml:space="preserve"> </w:t>
      </w:r>
      <w:r>
        <w:t xml:space="preserve">carbon emissions, transformation changes across these sectors will be needed. This suggests</w:t>
      </w:r>
      <w:r>
        <w:t xml:space="preserve"> </w:t>
      </w:r>
      <w:r>
        <w:t xml:space="preserve">that transformation change for IED industrial sectors that will begin during the 2020s to reach</w:t>
      </w:r>
      <w:r>
        <w:t xml:space="preserve"> </w:t>
      </w:r>
      <w:r>
        <w:t xml:space="preserve">the Fit For 55 ambition targets of 2030 will need to continue along similar trajectories to</w:t>
      </w:r>
      <w:r>
        <w:t xml:space="preserve"> </w:t>
      </w:r>
      <w:r>
        <w:t xml:space="preserve">achieve the overarching 2050 ambition level, and with these elements being achieved from an</w:t>
      </w:r>
      <w:r>
        <w:t xml:space="preserve"> </w:t>
      </w:r>
      <w:r>
        <w:t xml:space="preserve">outcome perspective (GHG emissions) by 2045.</w:t>
      </w:r>
      <w:r>
        <w:br/>
      </w:r>
      <w:r>
        <w:t xml:space="preserve">The IED could play a role in helping to cement and continue this transformation, and it has</w:t>
      </w:r>
      <w:r>
        <w:t xml:space="preserve"> </w:t>
      </w:r>
      <w:r>
        <w:t xml:space="preserve">been noted how trends in reducing pollutant emissions would be expected to be correlated</w:t>
      </w:r>
      <w:r>
        <w:t xml:space="preserve"> </w:t>
      </w:r>
      <w:r>
        <w:t xml:space="preserve">with such decarbonisation trends related to the use of fossil fuels, typically affecting NOx,</w:t>
      </w:r>
      <w:r>
        <w:t xml:space="preserve"> </w:t>
      </w:r>
      <w:r>
        <w:t xml:space="preserve">SOx, PM10 and heavy metals (e.g. mercury). And it is not just related to fuel switches. The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innovative techniques needed to decarbonise would be expected to also impact on pollutant</w:t>
      </w:r>
      <w:r>
        <w:t xml:space="preserve"> </w:t>
      </w:r>
      <w:r>
        <w:t xml:space="preserve">emissions, further aligning decarbonisation and zero pollution ambitions.</w:t>
      </w:r>
      <w:r>
        <w:br/>
      </w:r>
      <w:r>
        <w:t xml:space="preserve">The three case studies described above in section 3 on the iron and steel, cement and refining</w:t>
      </w:r>
      <w:r>
        <w:t xml:space="preserve"> </w:t>
      </w:r>
      <w:r>
        <w:t xml:space="preserve">industries make it clear how innovative and breakthrough decarbonisation techniques in these</w:t>
      </w:r>
      <w:r>
        <w:t xml:space="preserve"> </w:t>
      </w:r>
      <w:r>
        <w:t xml:space="preserve">three energy intensive industries will also in many cases deliver dramatic reductions of</w:t>
      </w:r>
      <w:r>
        <w:t xml:space="preserve"> </w:t>
      </w:r>
      <w:r>
        <w:t xml:space="preserve">overall pollutant emissions to air. Consequently, in the future iterations of BREFs and BAT</w:t>
      </w:r>
      <w:r>
        <w:t xml:space="preserve"> </w:t>
      </w:r>
      <w:r>
        <w:t xml:space="preserve">conclusions of sectors where substantial breakthroughs of decarbonisation techniques have</w:t>
      </w:r>
      <w:r>
        <w:t xml:space="preserve"> </w:t>
      </w:r>
      <w:r>
        <w:t xml:space="preserve">occurred which impact on IED scope (e.g. with effect on air pollutants, water releases,</w:t>
      </w:r>
      <w:r>
        <w:t xml:space="preserve"> </w:t>
      </w:r>
      <w:r>
        <w:t xml:space="preserve">resource consumption etc.), Technical Working Groups (TWGs) may need to set BAT-AELs</w:t>
      </w:r>
      <w:r>
        <w:t xml:space="preserve"> </w:t>
      </w:r>
      <w:r>
        <w:t xml:space="preserve">for pollutant emissions on the basis using those decarbonisation techniques as a reference. If</w:t>
      </w:r>
      <w:r>
        <w:t xml:space="preserve"> </w:t>
      </w:r>
      <w:r>
        <w:t xml:space="preserve">this occurs, the usual IED permit review within four years of BATc publication would occur,</w:t>
      </w:r>
      <w:r>
        <w:t xml:space="preserve"> </w:t>
      </w:r>
      <w:r>
        <w:t xml:space="preserve">potentially triggering the need for investment by industrial operators in decarbonisation</w:t>
      </w:r>
      <w:r>
        <w:t xml:space="preserve"> </w:t>
      </w:r>
      <w:r>
        <w:t xml:space="preserve">techniques that have substantial co-benefits in terms of pollutant emissions or other</w:t>
      </w:r>
      <w:r>
        <w:t xml:space="preserve"> </w:t>
      </w:r>
      <w:r>
        <w:t xml:space="preserve">environmental issues. This means that even if GHG emissions within the ETS scope remain</w:t>
      </w:r>
      <w:r>
        <w:t xml:space="preserve"> </w:t>
      </w:r>
      <w:r>
        <w:t xml:space="preserve">unregulated by the IED, the obligation to apply BAT (i.e., to optimise overall pollution</w:t>
      </w:r>
      <w:r>
        <w:t xml:space="preserve"> </w:t>
      </w:r>
      <w:r>
        <w:t xml:space="preserve">control) would drive investments into what could be considered primarily as breakthrough</w:t>
      </w:r>
      <w:r>
        <w:t xml:space="preserve"> </w:t>
      </w:r>
      <w:r>
        <w:t xml:space="preserve">‘decarbonisation’ techniques. In other cases, decarbonisation techniques may have overall</w:t>
      </w:r>
      <w:r>
        <w:t xml:space="preserve"> </w:t>
      </w:r>
      <w:r>
        <w:t xml:space="preserve">negative impacts on pollutant emission and require definition of BAT to address those</w:t>
      </w:r>
      <w:r>
        <w:t xml:space="preserve"> </w:t>
      </w:r>
      <w:r>
        <w:t xml:space="preserve">negative impacts. As one example, several sectors are considering the potential for how</w:t>
      </w:r>
      <w:r>
        <w:t xml:space="preserve"> </w:t>
      </w:r>
      <w:r>
        <w:t xml:space="preserve">carbon capture techniques could be utilised for their decarbonisation pathways. This will</w:t>
      </w:r>
      <w:r>
        <w:t xml:space="preserve"> </w:t>
      </w:r>
      <w:r>
        <w:t xml:space="preserve">consequently require the definition of BAT to address potential environmental issues such as</w:t>
      </w:r>
      <w:r>
        <w:t xml:space="preserve"> </w:t>
      </w:r>
      <w:r>
        <w:t xml:space="preserve">potential leakage.</w:t>
      </w:r>
      <w:r>
        <w:t xml:space="preserve"> </w:t>
      </w:r>
      <w:r>
        <w:t xml:space="preserve">2. CURRENT STATUS, SCOPE, AND IMPLEMENTATION OF THE IED, AND EXPECTED</w:t>
      </w:r>
      <w:r>
        <w:t xml:space="preserve"> </w:t>
      </w:r>
      <w:r>
        <w:t xml:space="preserve">EVOLUTION</w:t>
      </w:r>
      <w:r>
        <w:br/>
      </w:r>
      <w:r>
        <w:t xml:space="preserve">The latest analysis of IED implementation reporting (2018) confirmed the recent status and</w:t>
      </w:r>
      <w:r>
        <w:t xml:space="preserve"> </w:t>
      </w:r>
      <w:r>
        <w:t xml:space="preserve">trends (Ricardo, 2021). The IED implementation reporting is the key source of data and</w:t>
      </w:r>
      <w:r>
        <w:t xml:space="preserve"> </w:t>
      </w:r>
      <w:r>
        <w:t xml:space="preserve">evidence employed to develop our understanding of the baseline for industry sectors at the</w:t>
      </w:r>
      <w:r>
        <w:t xml:space="preserve"> </w:t>
      </w:r>
      <w:r>
        <w:t xml:space="preserve">level of granularity covered by the IED framework (Annex I).</w:t>
      </w:r>
      <w:r>
        <w:t xml:space="preserve"> </w:t>
      </w:r>
      <w:r>
        <w:t xml:space="preserve">On the number of installations within scope of the IED:</w:t>
      </w:r>
      <w:r>
        <w:t xml:space="preserve"> </w:t>
      </w:r>
      <w:r>
        <w:t xml:space="preserve">There are around 52,000 installations that fall within the scope of the IED (Table A5-1), of</w:t>
      </w:r>
      <w:r>
        <w:t xml:space="preserve"> </w:t>
      </w:r>
      <w:r>
        <w:t xml:space="preserve">which ~50 300 are in operation. The number of IED installations increased slightly from</w:t>
      </w:r>
      <w:r>
        <w:t xml:space="preserve"> </w:t>
      </w:r>
      <w:r>
        <w:t xml:space="preserve">2015 to 2017 but declined from 2017 to 2018. The decline in number of IED installations was</w:t>
      </w:r>
      <w:r>
        <w:t xml:space="preserve"> </w:t>
      </w:r>
      <w:r>
        <w:t xml:space="preserve">driven by the following sectors:</w:t>
      </w:r>
      <w:r>
        <w:t xml:space="preserve"> </w:t>
      </w:r>
      <w:r>
        <w:t xml:space="preserve"> Oil and gas refining installations (10% reduction between 2017 and 2018)</w:t>
      </w:r>
      <w:r>
        <w:t xml:space="preserve"> </w:t>
      </w:r>
      <w:r>
        <w:t xml:space="preserve"> Ceramic manufacturing (28% reduction between 2015 and 2017)</w:t>
      </w:r>
      <w:r>
        <w:t xml:space="preserve"> </w:t>
      </w:r>
      <w:r>
        <w:t xml:space="preserve"> Disposal of hazardous waste (19% reduction between 2015 and 2017)</w:t>
      </w:r>
      <w:r>
        <w:t xml:space="preserve"> </w:t>
      </w:r>
      <w:r>
        <w:t xml:space="preserve"> Landfills (10% reduction between 2015 and 2017)</w:t>
      </w:r>
      <w:r>
        <w:t xml:space="preserve"> </w:t>
      </w:r>
      <w:r>
        <w:t xml:space="preserve"> Combustion installations (1% reduction between 2015 and 2017 and 2% reduction</w:t>
      </w:r>
      <w:r>
        <w:t xml:space="preserve"> </w:t>
      </w:r>
      <w:r>
        <w:t xml:space="preserve">between 2017 and 2018).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The largest number of installations is reported for ‘other activities’ owing to the large number</w:t>
      </w:r>
      <w:r>
        <w:t xml:space="preserve"> </w:t>
      </w:r>
      <w:r>
        <w:t xml:space="preserve">of installations for rearing of poultry or pigs (IRPP) – making up around 40% of all the IED</w:t>
      </w:r>
      <w:r>
        <w:t xml:space="preserve"> </w:t>
      </w:r>
      <w:r>
        <w:t xml:space="preserve">installations in the EU.</w:t>
      </w:r>
      <w:r>
        <w:br/>
      </w:r>
      <w:r>
        <w:t xml:space="preserve">The changes observed in the total number of IED installations over recent years has not been</w:t>
      </w:r>
      <w:r>
        <w:t xml:space="preserve"> </w:t>
      </w:r>
      <w:r>
        <w:t xml:space="preserve">significant at the EU level.</w:t>
      </w:r>
    </w:p>
    <w:p>
      <w:pPr>
        <w:pStyle w:val="BodyText"/>
      </w:pPr>
      <w:r>
        <w:t xml:space="preserve">Table A5-1: Number of IED installations reported by EU27 (except Slovakia) to the EU registry</w:t>
      </w:r>
      <w:r>
        <w:t xml:space="preserve"> </w:t>
      </w:r>
      <w:r>
        <w:t xml:space="preserve">(2018)</w:t>
      </w:r>
    </w:p>
    <w:p>
      <w:pPr>
        <w:pStyle w:val="BodyText"/>
      </w:pPr>
      <w:r>
        <w:t xml:space="preserve">IED activity</w:t>
      </w:r>
      <w:r>
        <w:t xml:space="preserve"> </w:t>
      </w:r>
      <w:r>
        <w:t xml:space="preserve">2018</w:t>
      </w:r>
      <w:r>
        <w:t xml:space="preserve"> </w:t>
      </w:r>
      <w:r>
        <w:t xml:space="preserve">1</w:t>
      </w:r>
      <w:r>
        <w:t xml:space="preserve"> </w:t>
      </w:r>
      <w:r>
        <w:t xml:space="preserve">Energy industries</w:t>
      </w:r>
      <w:r>
        <w:t xml:space="preserve"> </w:t>
      </w:r>
      <w:r>
        <w:t xml:space="preserve">3 494</w:t>
      </w:r>
      <w:r>
        <w:t xml:space="preserve"> </w:t>
      </w:r>
      <w:r>
        <w:t xml:space="preserve">1.1</w:t>
      </w:r>
      <w:r>
        <w:t xml:space="preserve"> </w:t>
      </w:r>
      <w:r>
        <w:t xml:space="preserve">Combustion</w:t>
      </w:r>
      <w:r>
        <w:br/>
      </w:r>
      <w:r>
        <w:t xml:space="preserve">3 193</w:t>
      </w:r>
      <w:r>
        <w:t xml:space="preserve"> </w:t>
      </w:r>
      <w:r>
        <w:t xml:space="preserve">1.2</w:t>
      </w:r>
      <w:r>
        <w:t xml:space="preserve"> </w:t>
      </w:r>
      <w:r>
        <w:t xml:space="preserve">Refining</w:t>
      </w:r>
      <w:r>
        <w:br/>
      </w:r>
      <w:r>
        <w:t xml:space="preserve">261</w:t>
      </w:r>
      <w:r>
        <w:t xml:space="preserve"> </w:t>
      </w:r>
      <w:r>
        <w:t xml:space="preserve">1.3</w:t>
      </w:r>
      <w:r>
        <w:t xml:space="preserve"> </w:t>
      </w:r>
      <w:r>
        <w:t xml:space="preserve">Production of coke</w:t>
      </w:r>
      <w:r>
        <w:t xml:space="preserve"> </w:t>
      </w:r>
      <w:r>
        <w:t xml:space="preserve">29</w:t>
      </w:r>
      <w:r>
        <w:t xml:space="preserve"> </w:t>
      </w:r>
      <w:r>
        <w:t xml:space="preserve">1.4</w:t>
      </w:r>
      <w:r>
        <w:t xml:space="preserve"> </w:t>
      </w:r>
      <w:r>
        <w:t xml:space="preserve">Gasification or liquefaction</w:t>
      </w:r>
      <w:r>
        <w:br/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Metals production and processing</w:t>
      </w:r>
      <w:r>
        <w:t xml:space="preserve"> </w:t>
      </w:r>
      <w:r>
        <w:t xml:space="preserve">5 683</w:t>
      </w:r>
      <w:r>
        <w:t xml:space="preserve"> </w:t>
      </w:r>
      <w:r>
        <w:t xml:space="preserve">2.1</w:t>
      </w:r>
      <w:r>
        <w:t xml:space="preserve"> </w:t>
      </w:r>
      <w:r>
        <w:t xml:space="preserve">Metal ore</w:t>
      </w:r>
      <w:r>
        <w:br/>
      </w:r>
      <w:r>
        <w:t xml:space="preserve">31</w:t>
      </w:r>
      <w:r>
        <w:t xml:space="preserve"> </w:t>
      </w:r>
      <w:r>
        <w:t xml:space="preserve">2.2</w:t>
      </w:r>
      <w:r>
        <w:t xml:space="preserve"> </w:t>
      </w:r>
      <w:r>
        <w:t xml:space="preserve">Pig iron or steel</w:t>
      </w:r>
      <w:r>
        <w:t xml:space="preserve"> </w:t>
      </w:r>
      <w:r>
        <w:t xml:space="preserve">239</w:t>
      </w:r>
      <w:r>
        <w:t xml:space="preserve"> </w:t>
      </w:r>
      <w:r>
        <w:t xml:space="preserve">2.3</w:t>
      </w:r>
      <w:r>
        <w:t xml:space="preserve"> </w:t>
      </w:r>
      <w:r>
        <w:t xml:space="preserve">Processing of ferrous metals</w:t>
      </w:r>
      <w:r>
        <w:t xml:space="preserve"> </w:t>
      </w:r>
      <w:r>
        <w:t xml:space="preserve">824</w:t>
      </w:r>
      <w:r>
        <w:t xml:space="preserve"> </w:t>
      </w:r>
      <w:r>
        <w:t xml:space="preserve">2.4</w:t>
      </w:r>
      <w:r>
        <w:t xml:space="preserve"> </w:t>
      </w:r>
      <w:r>
        <w:t xml:space="preserve">Ferrous metals foundries</w:t>
      </w:r>
      <w:r>
        <w:t xml:space="preserve"> </w:t>
      </w:r>
      <w:r>
        <w:t xml:space="preserve">580</w:t>
      </w:r>
      <w:r>
        <w:t xml:space="preserve"> </w:t>
      </w:r>
      <w:r>
        <w:t xml:space="preserve">2.5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1 171</w:t>
      </w:r>
      <w:r>
        <w:t xml:space="preserve"> </w:t>
      </w:r>
      <w:r>
        <w:t xml:space="preserve">2.6</w:t>
      </w:r>
      <w:r>
        <w:t xml:space="preserve"> </w:t>
      </w:r>
      <w:r>
        <w:t xml:space="preserve">Surface treatment of metals or plastic</w:t>
      </w:r>
      <w:r>
        <w:t xml:space="preserve"> </w:t>
      </w:r>
      <w:r>
        <w:t xml:space="preserve">2 838</w:t>
      </w:r>
      <w:r>
        <w:t xml:space="preserve"> </w:t>
      </w:r>
      <w:r>
        <w:t xml:space="preserve">3</w:t>
      </w:r>
      <w:r>
        <w:t xml:space="preserve"> </w:t>
      </w:r>
      <w:r>
        <w:t xml:space="preserve">Mineral industries</w:t>
      </w:r>
      <w:r>
        <w:t xml:space="preserve"> </w:t>
      </w:r>
      <w:r>
        <w:t xml:space="preserve">2 411</w:t>
      </w:r>
      <w:r>
        <w:t xml:space="preserve"> </w:t>
      </w:r>
      <w:r>
        <w:t xml:space="preserve">3.1</w:t>
      </w:r>
      <w:r>
        <w:t xml:space="preserve"> </w:t>
      </w:r>
      <w:r>
        <w:t xml:space="preserve">Cement, lime and magnesium oxide</w:t>
      </w:r>
      <w:r>
        <w:t xml:space="preserve"> </w:t>
      </w:r>
      <w:r>
        <w:t xml:space="preserve">544</w:t>
      </w:r>
      <w:r>
        <w:t xml:space="preserve"> </w:t>
      </w:r>
      <w:r>
        <w:t xml:space="preserve">3.2</w:t>
      </w:r>
      <w:r>
        <w:t xml:space="preserve"> </w:t>
      </w:r>
      <w:r>
        <w:t xml:space="preserve">Asbestos</w:t>
      </w:r>
      <w:r>
        <w:t xml:space="preserve"> </w:t>
      </w:r>
      <w:r>
        <w:t xml:space="preserve">0</w:t>
      </w:r>
      <w:r>
        <w:t xml:space="preserve"> </w:t>
      </w:r>
      <w:r>
        <w:t xml:space="preserve">3.3</w:t>
      </w:r>
      <w:r>
        <w:t xml:space="preserve"> </w:t>
      </w:r>
      <w:r>
        <w:t xml:space="preserve">Glass</w:t>
      </w:r>
      <w:r>
        <w:t xml:space="preserve"> </w:t>
      </w:r>
      <w:r>
        <w:t xml:space="preserve">363</w:t>
      </w:r>
      <w:r>
        <w:t xml:space="preserve"> </w:t>
      </w:r>
      <w:r>
        <w:t xml:space="preserve">3.4</w:t>
      </w:r>
      <w:r>
        <w:t xml:space="preserve"> </w:t>
      </w:r>
      <w:r>
        <w:t xml:space="preserve">Mineral fibres</w:t>
      </w:r>
      <w:r>
        <w:t xml:space="preserve"> </w:t>
      </w:r>
      <w:r>
        <w:t xml:space="preserve">79</w:t>
      </w:r>
      <w:r>
        <w:t xml:space="preserve"> </w:t>
      </w:r>
      <w:r>
        <w:t xml:space="preserve">3.5</w:t>
      </w:r>
      <w:r>
        <w:t xml:space="preserve"> </w:t>
      </w:r>
      <w:r>
        <w:t xml:space="preserve">Ceramic products</w:t>
      </w:r>
      <w:r>
        <w:t xml:space="preserve"> </w:t>
      </w:r>
      <w:r>
        <w:t xml:space="preserve">1 425</w:t>
      </w:r>
      <w:r>
        <w:t xml:space="preserve"> </w:t>
      </w:r>
      <w:r>
        <w:t xml:space="preserve">4</w:t>
      </w:r>
      <w:r>
        <w:t xml:space="preserve"> </w:t>
      </w:r>
      <w:r>
        <w:t xml:space="preserve">Chemicals industries</w:t>
      </w:r>
      <w:r>
        <w:t xml:space="preserve"> </w:t>
      </w:r>
      <w:r>
        <w:t xml:space="preserve">4 983</w:t>
      </w:r>
      <w:r>
        <w:t xml:space="preserve"> </w:t>
      </w:r>
      <w:r>
        <w:t xml:space="preserve">4.1</w:t>
      </w:r>
      <w:r>
        <w:t xml:space="preserve"> </w:t>
      </w:r>
      <w:r>
        <w:t xml:space="preserve">Organic</w:t>
      </w:r>
      <w:r>
        <w:br/>
      </w:r>
      <w:r>
        <w:t xml:space="preserve">3 012</w:t>
      </w:r>
      <w:r>
        <w:t xml:space="preserve"> </w:t>
      </w:r>
      <w:r>
        <w:t xml:space="preserve">4.2</w:t>
      </w:r>
      <w:r>
        <w:t xml:space="preserve"> </w:t>
      </w:r>
      <w:r>
        <w:t xml:space="preserve">Inorganic</w:t>
      </w:r>
      <w:r>
        <w:br/>
      </w:r>
      <w:r>
        <w:t xml:space="preserve">1 087</w:t>
      </w:r>
      <w:r>
        <w:t xml:space="preserve"> </w:t>
      </w:r>
      <w:r>
        <w:t xml:space="preserve">4.3</w:t>
      </w:r>
      <w:r>
        <w:t xml:space="preserve"> </w:t>
      </w:r>
      <w:r>
        <w:t xml:space="preserve">Phosphorus-, nitrogen- or potassium-based fertilisers</w:t>
      </w:r>
      <w:r>
        <w:t xml:space="preserve"> </w:t>
      </w:r>
      <w:r>
        <w:t xml:space="preserve">154</w:t>
      </w:r>
      <w:r>
        <w:t xml:space="preserve"> </w:t>
      </w:r>
      <w:r>
        <w:t xml:space="preserve">4.4</w:t>
      </w:r>
      <w:r>
        <w:t xml:space="preserve"> </w:t>
      </w:r>
      <w:r>
        <w:t xml:space="preserve">Plant protection products</w:t>
      </w:r>
      <w:r>
        <w:br/>
      </w:r>
      <w:r>
        <w:t xml:space="preserve">124</w:t>
      </w:r>
      <w:r>
        <w:t xml:space="preserve"> </w:t>
      </w:r>
      <w:r>
        <w:t xml:space="preserve">4.5</w:t>
      </w:r>
      <w:r>
        <w:t xml:space="preserve"> </w:t>
      </w:r>
      <w:r>
        <w:t xml:space="preserve">Pharmaceutical products</w:t>
      </w:r>
      <w:r>
        <w:t xml:space="preserve"> </w:t>
      </w:r>
      <w:r>
        <w:t xml:space="preserve">552</w:t>
      </w:r>
      <w:r>
        <w:t xml:space="preserve"> </w:t>
      </w:r>
      <w:r>
        <w:t xml:space="preserve">4.6</w:t>
      </w:r>
      <w:r>
        <w:t xml:space="preserve"> </w:t>
      </w:r>
      <w:r>
        <w:t xml:space="preserve">Explosives</w:t>
      </w:r>
      <w:r>
        <w:t xml:space="preserve"> </w:t>
      </w:r>
      <w:r>
        <w:t xml:space="preserve">54</w:t>
      </w:r>
      <w:r>
        <w:t xml:space="preserve"> </w:t>
      </w:r>
      <w:r>
        <w:t xml:space="preserve">5</w:t>
      </w:r>
      <w:r>
        <w:t xml:space="preserve"> </w:t>
      </w:r>
      <w:r>
        <w:t xml:space="preserve">Waste industries</w:t>
      </w:r>
      <w:r>
        <w:t xml:space="preserve"> </w:t>
      </w:r>
      <w:r>
        <w:t xml:space="preserve">11 374</w:t>
      </w:r>
      <w:r>
        <w:t xml:space="preserve"> </w:t>
      </w:r>
      <w:r>
        <w:t xml:space="preserve">5.1</w:t>
      </w:r>
      <w:r>
        <w:t xml:space="preserve"> </w:t>
      </w:r>
      <w:r>
        <w:t xml:space="preserve">Disposal or recovery of hazardous waste</w:t>
      </w:r>
      <w:r>
        <w:t xml:space="preserve"> </w:t>
      </w:r>
      <w:r>
        <w:t xml:space="preserve">2 368</w:t>
      </w:r>
      <w:r>
        <w:t xml:space="preserve"> </w:t>
      </w:r>
      <w:r>
        <w:t xml:space="preserve">5.2</w:t>
      </w:r>
      <w:r>
        <w:t xml:space="preserve"> </w:t>
      </w:r>
      <w:r>
        <w:t xml:space="preserve">(Co-) incineration of waste</w:t>
      </w:r>
      <w:r>
        <w:t xml:space="preserve"> </w:t>
      </w:r>
      <w:r>
        <w:t xml:space="preserve">754</w:t>
      </w:r>
      <w:r>
        <w:t xml:space="preserve"> </w:t>
      </w:r>
      <w:r>
        <w:t xml:space="preserve">5.3</w:t>
      </w:r>
      <w:r>
        <w:t xml:space="preserve"> </w:t>
      </w:r>
      <w:r>
        <w:t xml:space="preserve">Disposal/recovery of non-hazardous waste</w:t>
      </w:r>
      <w:r>
        <w:t xml:space="preserve"> </w:t>
      </w:r>
      <w:r>
        <w:t xml:space="preserve">2 796</w:t>
      </w:r>
      <w:r>
        <w:t xml:space="preserve"> </w:t>
      </w:r>
      <w:r>
        <w:t xml:space="preserve">5.4</w:t>
      </w:r>
      <w:r>
        <w:t xml:space="preserve"> </w:t>
      </w:r>
      <w:r>
        <w:t xml:space="preserve">Landfills</w:t>
      </w:r>
      <w:r>
        <w:t xml:space="preserve"> </w:t>
      </w:r>
      <w:r>
        <w:t xml:space="preserve">2944</w:t>
      </w:r>
      <w:r>
        <w:t xml:space="preserve"> </w:t>
      </w:r>
      <w:r>
        <w:t xml:space="preserve">5.5</w:t>
      </w:r>
      <w:r>
        <w:t xml:space="preserve"> </w:t>
      </w:r>
      <w:r>
        <w:t xml:space="preserve">Temporary storage of hazardous waste</w:t>
      </w:r>
      <w:r>
        <w:t xml:space="preserve"> </w:t>
      </w:r>
      <w:r>
        <w:t xml:space="preserve">2506</w:t>
      </w:r>
      <w:r>
        <w:t xml:space="preserve"> </w:t>
      </w:r>
      <w:r>
        <w:t xml:space="preserve">5.6</w:t>
      </w:r>
      <w:r>
        <w:t xml:space="preserve"> </w:t>
      </w:r>
      <w:r>
        <w:t xml:space="preserve">Underground storage of hazardous waste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Other activities</w:t>
      </w:r>
      <w:r>
        <w:t xml:space="preserve"> </w:t>
      </w:r>
      <w:r>
        <w:t xml:space="preserve">28 262</w:t>
      </w:r>
      <w:r>
        <w:t xml:space="preserve"> </w:t>
      </w:r>
      <w:r>
        <w:t xml:space="preserve">6.1</w:t>
      </w:r>
      <w:r>
        <w:t xml:space="preserve"> </w:t>
      </w:r>
      <w:r>
        <w:t xml:space="preserve">Pulp, paper, or wood-based products</w:t>
      </w:r>
      <w:r>
        <w:t xml:space="preserve"> </w:t>
      </w:r>
      <w:r>
        <w:t xml:space="preserve">920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IED activity</w:t>
      </w:r>
      <w:r>
        <w:t xml:space="preserve"> </w:t>
      </w:r>
      <w:r>
        <w:t xml:space="preserve">2018</w:t>
      </w:r>
      <w:r>
        <w:t xml:space="preserve"> </w:t>
      </w:r>
      <w:r>
        <w:t xml:space="preserve">6.2</w:t>
      </w:r>
      <w:r>
        <w:t xml:space="preserve"> </w:t>
      </w:r>
      <w:r>
        <w:t xml:space="preserve">Textiles pre-treatment or dyeing</w:t>
      </w:r>
      <w:r>
        <w:t xml:space="preserve"> </w:t>
      </w:r>
      <w:r>
        <w:t xml:space="preserve">276</w:t>
      </w:r>
      <w:r>
        <w:t xml:space="preserve"> </w:t>
      </w:r>
      <w:r>
        <w:t xml:space="preserve">6.3</w:t>
      </w:r>
      <w:r>
        <w:t xml:space="preserve"> </w:t>
      </w:r>
      <w:r>
        <w:t xml:space="preserve">Tanning</w:t>
      </w:r>
      <w:r>
        <w:br/>
      </w:r>
      <w:r>
        <w:t xml:space="preserve">29</w:t>
      </w:r>
      <w:r>
        <w:t xml:space="preserve"> </w:t>
      </w:r>
      <w:r>
        <w:t xml:space="preserve">6.4</w:t>
      </w:r>
      <w:r>
        <w:t xml:space="preserve"> </w:t>
      </w:r>
      <w:r>
        <w:t xml:space="preserve">Slaughterhouses, food products and milk</w:t>
      </w:r>
      <w:r>
        <w:t xml:space="preserve"> </w:t>
      </w:r>
      <w:r>
        <w:t xml:space="preserve">3 875</w:t>
      </w:r>
      <w:r>
        <w:t xml:space="preserve"> </w:t>
      </w:r>
      <w:r>
        <w:t xml:space="preserve">6.5</w:t>
      </w:r>
      <w:r>
        <w:t xml:space="preserve"> </w:t>
      </w:r>
      <w:r>
        <w:t xml:space="preserve">Disposal of animal carcasses</w:t>
      </w:r>
      <w:r>
        <w:t xml:space="preserve"> </w:t>
      </w:r>
      <w:r>
        <w:t xml:space="preserve">364</w:t>
      </w:r>
      <w:r>
        <w:t xml:space="preserve"> </w:t>
      </w:r>
      <w:r>
        <w:t xml:space="preserve">6.6</w:t>
      </w:r>
      <w:r>
        <w:t xml:space="preserve"> </w:t>
      </w:r>
      <w:r>
        <w:t xml:space="preserve">Rearing of poultry or pigs</w:t>
      </w:r>
      <w:r>
        <w:t xml:space="preserve"> </w:t>
      </w:r>
      <w:r>
        <w:t xml:space="preserve">21 309</w:t>
      </w:r>
      <w:r>
        <w:t xml:space="preserve"> </w:t>
      </w:r>
      <w:r>
        <w:t xml:space="preserve">6.7</w:t>
      </w:r>
      <w:r>
        <w:t xml:space="preserve"> </w:t>
      </w:r>
      <w:r>
        <w:t xml:space="preserve">Surface treatment</w:t>
      </w:r>
      <w:r>
        <w:br/>
      </w:r>
      <w:r>
        <w:t xml:space="preserve">1084</w:t>
      </w:r>
      <w:r>
        <w:t xml:space="preserve"> </w:t>
      </w:r>
      <w:r>
        <w:t xml:space="preserve">6.8</w:t>
      </w:r>
      <w:r>
        <w:t xml:space="preserve"> </w:t>
      </w:r>
      <w:r>
        <w:t xml:space="preserve">Production of carbon</w:t>
      </w:r>
      <w:r>
        <w:t xml:space="preserve"> </w:t>
      </w:r>
      <w:r>
        <w:t xml:space="preserve">61</w:t>
      </w:r>
      <w:r>
        <w:t xml:space="preserve"> </w:t>
      </w:r>
      <w:r>
        <w:t xml:space="preserve">6.9</w:t>
      </w:r>
      <w:r>
        <w:t xml:space="preserve"> </w:t>
      </w:r>
      <w:r>
        <w:t xml:space="preserve">Capture of CO2 streams</w:t>
      </w:r>
      <w:r>
        <w:t xml:space="preserve"> </w:t>
      </w:r>
      <w:r>
        <w:t xml:space="preserve">7</w:t>
      </w:r>
      <w:r>
        <w:t xml:space="preserve"> </w:t>
      </w:r>
      <w:r>
        <w:t xml:space="preserve">6.10</w:t>
      </w:r>
      <w:r>
        <w:t xml:space="preserve"> </w:t>
      </w:r>
      <w:r>
        <w:t xml:space="preserve">Preservation of wood and wood products</w:t>
      </w:r>
      <w:r>
        <w:br/>
      </w:r>
      <w:r>
        <w:t xml:space="preserve">104</w:t>
      </w:r>
      <w:r>
        <w:t xml:space="preserve"> </w:t>
      </w:r>
      <w:r>
        <w:t xml:space="preserve">6.11</w:t>
      </w:r>
      <w:r>
        <w:t xml:space="preserve"> </w:t>
      </w:r>
      <w:r>
        <w:t xml:space="preserve">Independently operated treatment of waste water</w:t>
      </w:r>
      <w:r>
        <w:t xml:space="preserve"> </w:t>
      </w:r>
      <w:r>
        <w:t xml:space="preserve">233</w:t>
      </w:r>
    </w:p>
    <w:p>
      <w:pPr>
        <w:pStyle w:val="BodyText"/>
      </w:pPr>
      <w:r>
        <w:t xml:space="preserve">Total all activities</w:t>
      </w:r>
      <w:r>
        <w:t xml:space="preserve"> </w:t>
      </w:r>
      <w:r>
        <w:t xml:space="preserve">56 207</w:t>
      </w:r>
      <w:r>
        <w:t xml:space="preserve"> </w:t>
      </w:r>
      <w:r>
        <w:t xml:space="preserve">Source: EEA Registry Industrial Reporting Database v4 – version March 2021.</w:t>
      </w:r>
    </w:p>
    <w:p>
      <w:pPr>
        <w:pStyle w:val="BodyText"/>
      </w:pPr>
      <w:r>
        <w:t xml:space="preserve">Possible future changes in the number of installations could be forecast to trend with the</w:t>
      </w:r>
      <w:r>
        <w:t xml:space="preserve"> </w:t>
      </w:r>
      <w:r>
        <w:t xml:space="preserve">sectoral gross value added as per Figure A5-1. The number of installations in the baseline of</w:t>
      </w:r>
      <w:r>
        <w:t xml:space="preserve"> </w:t>
      </w:r>
      <w:r>
        <w:t xml:space="preserve">the EU Registry have been projected forward based on their sectoral added value in most</w:t>
      </w:r>
      <w:r>
        <w:t xml:space="preserve"> </w:t>
      </w:r>
      <w:r>
        <w:t xml:space="preserve">cases (source: PRIMES), using the most relevant indicator to each IED activity. The</w:t>
      </w:r>
      <w:r>
        <w:t xml:space="preserve"> </w:t>
      </w:r>
      <w:r>
        <w:t xml:space="preserve">indicators used for this projection are shown below in Table A5-2.</w:t>
      </w:r>
    </w:p>
    <w:p>
      <w:pPr>
        <w:pStyle w:val="BodyText"/>
      </w:pPr>
      <w:r>
        <w:t xml:space="preserve">Table A5-2: Indicator used to project number of installations (source: PRIMES)</w:t>
      </w:r>
      <w:r>
        <w:t xml:space="preserve"> </w:t>
      </w:r>
      <w:r>
        <w:t xml:space="preserve">PRIMES sector</w:t>
      </w:r>
      <w:r>
        <w:t xml:space="preserve"> </w:t>
      </w:r>
      <w:r>
        <w:t xml:space="preserve">Indicator from PRIMES MIX scenario</w:t>
      </w:r>
      <w:r>
        <w:t xml:space="preserve"> </w:t>
      </w:r>
      <w:r>
        <w:t xml:space="preserve">Thermal power generation</w:t>
      </w:r>
      <w:r>
        <w:t xml:space="preserve"> </w:t>
      </w:r>
      <w:r>
        <w:t xml:space="preserve">Fuel input in thermal power plants (in ktoe)</w:t>
      </w:r>
      <w:r>
        <w:t xml:space="preserve"> </w:t>
      </w:r>
      <w:r>
        <w:t xml:space="preserve">Refineries</w:t>
      </w:r>
      <w:r>
        <w:t xml:space="preserve"> </w:t>
      </w:r>
      <w:r>
        <w:t xml:space="preserve">Fuel input in refineries</w:t>
      </w:r>
      <w:r>
        <w:t xml:space="preserve"> </w:t>
      </w:r>
      <w:r>
        <w:t xml:space="preserve">Iron and steel</w:t>
      </w:r>
      <w:r>
        <w:t xml:space="preserve"> </w:t>
      </w:r>
      <w:r>
        <w:t xml:space="preserve">Iron and steel sectoral added value</w:t>
      </w:r>
      <w:r>
        <w:t xml:space="preserve"> </w:t>
      </w:r>
      <w:r>
        <w:t xml:space="preserve">Other transformation processes</w:t>
      </w:r>
      <w:r>
        <w:t xml:space="preserve"> </w:t>
      </w:r>
      <w:r>
        <w:t xml:space="preserve">Fuel input in other transformation processes - others</w:t>
      </w:r>
      <w:r>
        <w:t xml:space="preserve"> </w:t>
      </w:r>
      <w:r>
        <w:t xml:space="preserve">Non ferrous metals</w:t>
      </w:r>
      <w:r>
        <w:t xml:space="preserve"> </w:t>
      </w:r>
      <w:r>
        <w:t xml:space="preserve">Non ferrous metals sectoral added value</w:t>
      </w:r>
      <w:r>
        <w:t xml:space="preserve"> </w:t>
      </w:r>
      <w:r>
        <w:t xml:space="preserve">Other industries</w:t>
      </w:r>
      <w:r>
        <w:t xml:space="preserve"> </w:t>
      </w:r>
      <w:r>
        <w:t xml:space="preserve">Other industries sectoral added value</w:t>
      </w:r>
      <w:r>
        <w:t xml:space="preserve"> </w:t>
      </w:r>
      <w:r>
        <w:t xml:space="preserve">Non metallic minerals</w:t>
      </w:r>
      <w:r>
        <w:t xml:space="preserve"> </w:t>
      </w:r>
      <w:r>
        <w:t xml:space="preserve">Non metallic minerals sectoral added value</w:t>
      </w:r>
      <w:r>
        <w:t xml:space="preserve"> </w:t>
      </w:r>
      <w:r>
        <w:t xml:space="preserve">Chemicals</w:t>
      </w:r>
      <w:r>
        <w:t xml:space="preserve"> </w:t>
      </w:r>
      <w:r>
        <w:t xml:space="preserve">Chemicals sectoral added value</w:t>
      </w:r>
      <w:r>
        <w:t xml:space="preserve"> </w:t>
      </w:r>
      <w:r>
        <w:t xml:space="preserve">Paper and pulp</w:t>
      </w:r>
      <w:r>
        <w:t xml:space="preserve"> </w:t>
      </w:r>
      <w:r>
        <w:t xml:space="preserve">Pulp and paper sectoral added value</w:t>
      </w:r>
      <w:r>
        <w:t xml:space="preserve"> </w:t>
      </w:r>
      <w:r>
        <w:t xml:space="preserve">Textiles</w:t>
      </w:r>
      <w:r>
        <w:t xml:space="preserve"> </w:t>
      </w:r>
      <w:r>
        <w:t xml:space="preserve">Textiles sectoral added value</w:t>
      </w:r>
      <w:r>
        <w:t xml:space="preserve"> </w:t>
      </w:r>
      <w:r>
        <w:t xml:space="preserve">Food, drink and tobacco</w:t>
      </w:r>
      <w:r>
        <w:t xml:space="preserve"> </w:t>
      </w:r>
      <w:r>
        <w:t xml:space="preserve">Food, drink and tobacco sectoral added value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Market services sectoral added value</w:t>
      </w:r>
      <w:r>
        <w:t xml:space="preserve"> </w:t>
      </w:r>
      <w:r>
        <w:t xml:space="preserve">Agriculture</w:t>
      </w:r>
      <w:r>
        <w:t xml:space="preserve"> </w:t>
      </w:r>
      <w:r>
        <w:t xml:space="preserve">Agriculture sectoral added value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Figure A5-8: Indicators used to project number of installations, 2018=100 (source: PRIMES)</w:t>
      </w:r>
    </w:p>
    <w:p>
      <w:pPr>
        <w:pStyle w:val="BodyText"/>
      </w:pPr>
      <w:r>
        <w:t xml:space="preserve">The results of projecting the installation numbers from the EU Registry to future years are</w:t>
      </w:r>
      <w:r>
        <w:t xml:space="preserve"> </w:t>
      </w:r>
      <w:r>
        <w:t xml:space="preserve">shown in the table below.</w:t>
      </w:r>
    </w:p>
    <w:p>
      <w:pPr>
        <w:pStyle w:val="BodyText"/>
      </w:pPr>
      <w:r>
        <w:t xml:space="preserve">Table A5-3: Projected number of installations</w:t>
      </w:r>
      <w:r>
        <w:br/>
      </w:r>
      <w:r>
        <w:t xml:space="preserve">IED</w:t>
      </w:r>
      <w:r>
        <w:t xml:space="preserve"> </w:t>
      </w:r>
      <w:r>
        <w:t xml:space="preserve">activity</w:t>
      </w:r>
      <w:r>
        <w:t xml:space="preserve"> </w:t>
      </w:r>
      <w:r>
        <w:t xml:space="preserve">group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1</w:t>
      </w:r>
      <w:r>
        <w:t xml:space="preserve"> </w:t>
      </w:r>
      <w:r>
        <w:t xml:space="preserve">3 117</w:t>
      </w:r>
      <w:r>
        <w:t xml:space="preserve"> </w:t>
      </w:r>
      <w:r>
        <w:t xml:space="preserve">3 494</w:t>
      </w:r>
      <w:r>
        <w:t xml:space="preserve"> </w:t>
      </w:r>
      <w:r>
        <w:t xml:space="preserve">3 124</w:t>
      </w:r>
      <w:r>
        <w:t xml:space="preserve"> </w:t>
      </w:r>
      <w:r>
        <w:t xml:space="preserve">2 740</w:t>
      </w:r>
      <w:r>
        <w:t xml:space="preserve"> </w:t>
      </w:r>
      <w:r>
        <w:t xml:space="preserve">2 191</w:t>
      </w:r>
      <w:r>
        <w:t xml:space="preserve"> </w:t>
      </w:r>
      <w:r>
        <w:t xml:space="preserve">2 180</w:t>
      </w:r>
      <w:r>
        <w:t xml:space="preserve"> </w:t>
      </w:r>
      <w:r>
        <w:t xml:space="preserve">2 025</w:t>
      </w:r>
      <w:r>
        <w:t xml:space="preserve"> </w:t>
      </w:r>
      <w:r>
        <w:t xml:space="preserve">2</w:t>
      </w:r>
      <w:r>
        <w:t xml:space="preserve"> </w:t>
      </w:r>
      <w:r>
        <w:t xml:space="preserve">5 567</w:t>
      </w:r>
      <w:r>
        <w:t xml:space="preserve"> </w:t>
      </w:r>
      <w:r>
        <w:t xml:space="preserve">5 683</w:t>
      </w:r>
      <w:r>
        <w:t xml:space="preserve"> </w:t>
      </w:r>
      <w:r>
        <w:t xml:space="preserve">5 629</w:t>
      </w:r>
      <w:r>
        <w:t xml:space="preserve"> </w:t>
      </w:r>
      <w:r>
        <w:t xml:space="preserve">6 233</w:t>
      </w:r>
      <w:r>
        <w:t xml:space="preserve"> </w:t>
      </w:r>
      <w:r>
        <w:t xml:space="preserve">6 457</w:t>
      </w:r>
      <w:r>
        <w:t xml:space="preserve"> </w:t>
      </w:r>
      <w:r>
        <w:t xml:space="preserve">6 662</w:t>
      </w:r>
      <w:r>
        <w:t xml:space="preserve"> </w:t>
      </w:r>
      <w:r>
        <w:t xml:space="preserve">6 858</w:t>
      </w:r>
      <w:r>
        <w:t xml:space="preserve"> </w:t>
      </w:r>
      <w:r>
        <w:t xml:space="preserve">3</w:t>
      </w:r>
      <w:r>
        <w:t xml:space="preserve"> </w:t>
      </w:r>
      <w:r>
        <w:t xml:space="preserve">2 241</w:t>
      </w:r>
      <w:r>
        <w:t xml:space="preserve"> </w:t>
      </w:r>
      <w:r>
        <w:t xml:space="preserve">2 411</w:t>
      </w:r>
      <w:r>
        <w:t xml:space="preserve"> </w:t>
      </w:r>
      <w:r>
        <w:t xml:space="preserve">2 451</w:t>
      </w:r>
      <w:r>
        <w:t xml:space="preserve"> </w:t>
      </w:r>
      <w:r>
        <w:t xml:space="preserve">2 757</w:t>
      </w:r>
      <w:r>
        <w:t xml:space="preserve"> </w:t>
      </w:r>
      <w:r>
        <w:t xml:space="preserve">2 884</w:t>
      </w:r>
      <w:r>
        <w:t xml:space="preserve"> </w:t>
      </w:r>
      <w:r>
        <w:t xml:space="preserve">2 992</w:t>
      </w:r>
      <w:r>
        <w:t xml:space="preserve"> </w:t>
      </w:r>
      <w:r>
        <w:t xml:space="preserve">3 104</w:t>
      </w:r>
      <w:r>
        <w:t xml:space="preserve"> </w:t>
      </w:r>
      <w:r>
        <w:t xml:space="preserve">4</w:t>
      </w:r>
      <w:r>
        <w:t xml:space="preserve"> </w:t>
      </w:r>
      <w:r>
        <w:t xml:space="preserve">4 903</w:t>
      </w:r>
      <w:r>
        <w:t xml:space="preserve"> </w:t>
      </w:r>
      <w:r>
        <w:t xml:space="preserve">4 983</w:t>
      </w:r>
      <w:r>
        <w:t xml:space="preserve"> </w:t>
      </w:r>
      <w:r>
        <w:t xml:space="preserve">5 208</w:t>
      </w:r>
      <w:r>
        <w:t xml:space="preserve"> </w:t>
      </w:r>
      <w:r>
        <w:t xml:space="preserve">5 699</w:t>
      </w:r>
      <w:r>
        <w:t xml:space="preserve"> </w:t>
      </w:r>
      <w:r>
        <w:t xml:space="preserve">5 973</w:t>
      </w:r>
      <w:r>
        <w:t xml:space="preserve"> </w:t>
      </w:r>
      <w:r>
        <w:t xml:space="preserve">6 288</w:t>
      </w:r>
      <w:r>
        <w:t xml:space="preserve"> </w:t>
      </w:r>
      <w:r>
        <w:t xml:space="preserve">6 616</w:t>
      </w:r>
      <w:r>
        <w:t xml:space="preserve"> </w:t>
      </w:r>
      <w:r>
        <w:t xml:space="preserve">5</w:t>
      </w:r>
      <w:r>
        <w:t xml:space="preserve"> </w:t>
      </w:r>
      <w:r>
        <w:t xml:space="preserve">11 058</w:t>
      </w:r>
      <w:r>
        <w:t xml:space="preserve"> </w:t>
      </w:r>
      <w:r>
        <w:t xml:space="preserve">11 374</w:t>
      </w:r>
      <w:r>
        <w:t xml:space="preserve"> </w:t>
      </w:r>
      <w:r>
        <w:t xml:space="preserve">11 305</w:t>
      </w:r>
      <w:r>
        <w:t xml:space="preserve"> </w:t>
      </w:r>
      <w:r>
        <w:t xml:space="preserve">12 859</w:t>
      </w:r>
      <w:r>
        <w:t xml:space="preserve"> </w:t>
      </w:r>
      <w:r>
        <w:t xml:space="preserve">13 506</w:t>
      </w:r>
      <w:r>
        <w:t xml:space="preserve"> </w:t>
      </w:r>
      <w:r>
        <w:t xml:space="preserve">14 165</w:t>
      </w:r>
      <w:r>
        <w:t xml:space="preserve"> </w:t>
      </w:r>
      <w:r>
        <w:t xml:space="preserve">14 916</w:t>
      </w:r>
      <w:r>
        <w:t xml:space="preserve"> </w:t>
      </w:r>
      <w:r>
        <w:t xml:space="preserve">6</w:t>
      </w:r>
      <w:r>
        <w:t xml:space="preserve"> </w:t>
      </w:r>
      <w:r>
        <w:t xml:space="preserve">27 194</w:t>
      </w:r>
      <w:r>
        <w:t xml:space="preserve"> </w:t>
      </w:r>
      <w:r>
        <w:t xml:space="preserve">28 262</w:t>
      </w:r>
      <w:r>
        <w:t xml:space="preserve"> </w:t>
      </w:r>
      <w:r>
        <w:t xml:space="preserve">28 339</w:t>
      </w:r>
      <w:r>
        <w:t xml:space="preserve"> </w:t>
      </w:r>
      <w:r>
        <w:t xml:space="preserve">29 678</w:t>
      </w:r>
      <w:r>
        <w:t xml:space="preserve"> </w:t>
      </w:r>
      <w:r>
        <w:t xml:space="preserve">30 303</w:t>
      </w:r>
      <w:r>
        <w:t xml:space="preserve"> </w:t>
      </w:r>
      <w:r>
        <w:t xml:space="preserve">30 907</w:t>
      </w:r>
      <w:r>
        <w:t xml:space="preserve"> </w:t>
      </w:r>
      <w:r>
        <w:t xml:space="preserve">31 535</w:t>
      </w:r>
      <w:r>
        <w:t xml:space="preserve"> </w:t>
      </w:r>
      <w:r>
        <w:t xml:space="preserve">TOTAL</w:t>
      </w:r>
      <w:r>
        <w:t xml:space="preserve"> </w:t>
      </w:r>
      <w:r>
        <w:t xml:space="preserve">54 080</w:t>
      </w:r>
      <w:r>
        <w:t xml:space="preserve"> </w:t>
      </w:r>
      <w:r>
        <w:t xml:space="preserve">56 207</w:t>
      </w:r>
      <w:r>
        <w:t xml:space="preserve"> </w:t>
      </w:r>
      <w:r>
        <w:t xml:space="preserve">56 055</w:t>
      </w:r>
      <w:r>
        <w:t xml:space="preserve"> </w:t>
      </w:r>
      <w:r>
        <w:t xml:space="preserve">59 966</w:t>
      </w:r>
      <w:r>
        <w:t xml:space="preserve"> </w:t>
      </w:r>
      <w:r>
        <w:t xml:space="preserve">61 316</w:t>
      </w:r>
      <w:r>
        <w:t xml:space="preserve"> </w:t>
      </w:r>
      <w:r>
        <w:t xml:space="preserve">63 194</w:t>
      </w:r>
      <w:r>
        <w:t xml:space="preserve"> </w:t>
      </w:r>
      <w:r>
        <w:t xml:space="preserve">65 054</w:t>
      </w:r>
    </w:p>
    <w:p>
      <w:pPr>
        <w:pStyle w:val="BodyText"/>
      </w:pPr>
      <w:r>
        <w:t xml:space="preserve">On the BREF process and development of BAT Conclusions</w:t>
      </w:r>
      <w:r>
        <w:t xml:space="preserve"> </w:t>
      </w:r>
      <w:r>
        <w:t xml:space="preserve">The European Integrated Pollution Prevention and Control Bureau (EIPPCB) has led the</w:t>
      </w:r>
      <w:r>
        <w:t xml:space="preserve"> </w:t>
      </w:r>
      <w:r>
        <w:t xml:space="preserve">development of BREFs and BAT Conclusions for the last decade, leading to the publication</w:t>
      </w:r>
      <w:r>
        <w:t xml:space="preserve"> </w:t>
      </w:r>
      <w:r>
        <w:t xml:space="preserve">of around two BAT Conclusions documents each year on average since the inception of the</w:t>
      </w:r>
      <w:r>
        <w:t xml:space="preserve"> </w:t>
      </w:r>
      <w:r>
        <w:t xml:space="preserve">IED. The evaluation of the IED found the ‘BREF process’ to be largely working well, with</w:t>
      </w:r>
      <w:r>
        <w:t xml:space="preserve"> </w:t>
      </w:r>
      <w:r>
        <w:t xml:space="preserve">previous deficiencies having been addressed through the programme of continuous</w:t>
      </w:r>
      <w:r>
        <w:t xml:space="preserve"> </w:t>
      </w:r>
      <w:r>
        <w:t xml:space="preserve">improvement that the EIPPCB has been running since 2014. It would be expected that the</w:t>
      </w:r>
      <w:r>
        <w:t xml:space="preserve"> </w:t>
      </w:r>
      <w:r>
        <w:t xml:space="preserve">BREF process would continue in this way, with further minor improvements and</w:t>
      </w:r>
      <w:r>
        <w:t xml:space="preserve"> </w:t>
      </w:r>
      <w:r>
        <w:t xml:space="preserve">development of new BAT Conclusions for the remaining IED activities not yet with BAT</w:t>
      </w:r>
      <w:r>
        <w:t xml:space="preserve"> </w:t>
      </w:r>
      <w:r>
        <w:t xml:space="preserve">Conclusions (1st BREF review cycle) and would begin the process of revising BAT</w:t>
      </w:r>
      <w:r>
        <w:t xml:space="preserve"> </w:t>
      </w:r>
      <w:r>
        <w:t xml:space="preserve">Conclusions already published (2nd BREF review cycle).</w:t>
      </w:r>
      <w:r>
        <w:br/>
      </w:r>
      <w:r>
        <w:t xml:space="preserve">0,00</w:t>
      </w:r>
      <w:r>
        <w:t xml:space="preserve"> </w:t>
      </w:r>
      <w:r>
        <w:t xml:space="preserve">0,20</w:t>
      </w:r>
      <w:r>
        <w:t xml:space="preserve"> </w:t>
      </w:r>
      <w:r>
        <w:t xml:space="preserve">0,40</w:t>
      </w:r>
      <w:r>
        <w:t xml:space="preserve"> </w:t>
      </w:r>
      <w:r>
        <w:t xml:space="preserve">0,60</w:t>
      </w:r>
      <w:r>
        <w:t xml:space="preserve"> </w:t>
      </w:r>
      <w:r>
        <w:t xml:space="preserve">0,80</w:t>
      </w:r>
      <w:r>
        <w:t xml:space="preserve"> </w:t>
      </w:r>
      <w:r>
        <w:t xml:space="preserve">1,00</w:t>
      </w:r>
      <w:r>
        <w:t xml:space="preserve"> </w:t>
      </w:r>
      <w:r>
        <w:t xml:space="preserve">1,20</w:t>
      </w:r>
      <w:r>
        <w:t xml:space="preserve"> </w:t>
      </w:r>
      <w:r>
        <w:t xml:space="preserve">1,40</w:t>
      </w:r>
      <w:r>
        <w:t xml:space="preserve"> </w:t>
      </w:r>
      <w:r>
        <w:t xml:space="preserve">1,60</w:t>
      </w:r>
      <w:r>
        <w:t xml:space="preserve"> </w:t>
      </w:r>
      <w:r>
        <w:t xml:space="preserve">1,80</w:t>
      </w:r>
      <w:r>
        <w:t xml:space="preserve"> </w:t>
      </w:r>
      <w:r>
        <w:t xml:space="preserve">2,00</w:t>
      </w:r>
      <w:r>
        <w:t xml:space="preserve"> </w:t>
      </w:r>
      <w:r>
        <w:t xml:space="preserve">2015scaled</w:t>
      </w:r>
      <w:r>
        <w:t xml:space="preserve"> </w:t>
      </w:r>
      <w:r>
        <w:t xml:space="preserve">2020scaled</w:t>
      </w:r>
      <w:r>
        <w:t xml:space="preserve"> </w:t>
      </w:r>
      <w:r>
        <w:t xml:space="preserve">2025scaled</w:t>
      </w:r>
      <w:r>
        <w:t xml:space="preserve"> </w:t>
      </w:r>
      <w:r>
        <w:t xml:space="preserve">2030scaled</w:t>
      </w:r>
      <w:r>
        <w:t xml:space="preserve"> </w:t>
      </w:r>
      <w:r>
        <w:t xml:space="preserve">2035scaled</w:t>
      </w:r>
      <w:r>
        <w:t xml:space="preserve"> </w:t>
      </w:r>
      <w:r>
        <w:t xml:space="preserve">2040scaled</w:t>
      </w:r>
      <w:r>
        <w:t xml:space="preserve"> </w:t>
      </w:r>
      <w:r>
        <w:t xml:space="preserve">2045scaled</w:t>
      </w:r>
      <w:r>
        <w:t xml:space="preserve"> </w:t>
      </w:r>
      <w:r>
        <w:t xml:space="preserve">2050scaled</w:t>
      </w:r>
      <w:r>
        <w:t xml:space="preserve"> </w:t>
      </w:r>
      <w:r>
        <w:t xml:space="preserve">2018=100</w:t>
      </w:r>
      <w:r>
        <w:t xml:space="preserve"> </w:t>
      </w:r>
      <w:r>
        <w:t xml:space="preserve">Fuel input in thermal power</w:t>
      </w:r>
      <w:r>
        <w:t xml:space="preserve"> </w:t>
      </w:r>
      <w:r>
        <w:t xml:space="preserve">plants (in ktoe)</w:t>
      </w:r>
      <w:r>
        <w:t xml:space="preserve"> </w:t>
      </w:r>
      <w:r>
        <w:t xml:space="preserve">fuel input in refineries</w:t>
      </w:r>
      <w:r>
        <w:t xml:space="preserve"> </w:t>
      </w:r>
      <w:r>
        <w:t xml:space="preserve">Iron and steel sectoral added</w:t>
      </w:r>
      <w:r>
        <w:t xml:space="preserve"> </w:t>
      </w:r>
      <w:r>
        <w:t xml:space="preserve">value</w:t>
      </w:r>
      <w:r>
        <w:t xml:space="preserve"> </w:t>
      </w:r>
      <w:r>
        <w:t xml:space="preserve">fuel input in other</w:t>
      </w:r>
      <w:r>
        <w:t xml:space="preserve"> </w:t>
      </w:r>
      <w:r>
        <w:t xml:space="preserve">transformation processes -</w:t>
      </w:r>
      <w:r>
        <w:t xml:space="preserve"> </w:t>
      </w:r>
      <w:r>
        <w:t xml:space="preserve">others</w:t>
      </w:r>
      <w:r>
        <w:t xml:space="preserve"> </w:t>
      </w:r>
      <w:r>
        <w:t xml:space="preserve">non ferrous metals sectoral</w:t>
      </w:r>
      <w:r>
        <w:t xml:space="preserve"> </w:t>
      </w:r>
      <w:r>
        <w:t xml:space="preserve">added value</w:t>
      </w:r>
      <w:r>
        <w:t xml:space="preserve"> </w:t>
      </w:r>
      <w:r>
        <w:t xml:space="preserve">other industries sectoral added</w:t>
      </w:r>
      <w:r>
        <w:t xml:space="preserve"> </w:t>
      </w:r>
      <w:r>
        <w:t xml:space="preserve">value</w:t>
      </w:r>
      <w:r>
        <w:t xml:space="preserve"> </w:t>
      </w:r>
      <w:r>
        <w:t xml:space="preserve">non metallic minerals sectoral</w:t>
      </w:r>
      <w:r>
        <w:t xml:space="preserve"> </w:t>
      </w:r>
      <w:r>
        <w:t xml:space="preserve">added value</w:t>
      </w:r>
      <w:r>
        <w:t xml:space="preserve"> </w:t>
      </w:r>
      <w:r>
        <w:t xml:space="preserve">chemicals sectoral added value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For the baseline, the BREF process and BAT Conclusions would be expected in the future to</w:t>
      </w:r>
      <w:r>
        <w:t xml:space="preserve"> </w:t>
      </w:r>
      <w:r>
        <w:t xml:space="preserve">continue:</w:t>
      </w:r>
      <w:r>
        <w:t xml:space="preserve"> </w:t>
      </w:r>
      <w:r>
        <w:t xml:space="preserve"> Being coordinated by the EIPPCB, with Technical Working Groups numbering 60 to</w:t>
      </w:r>
      <w:r>
        <w:t xml:space="preserve"> </w:t>
      </w:r>
      <w:r>
        <w:t xml:space="preserve">250 people, comprised of the same mix of stakeholders as composed to date</w:t>
      </w:r>
      <w:r>
        <w:t xml:space="preserve"> </w:t>
      </w:r>
      <w:r>
        <w:t xml:space="preserve">(representatives of EU Member States, industry, environmental NGOs, the European</w:t>
      </w:r>
      <w:r>
        <w:t xml:space="preserve"> </w:t>
      </w:r>
      <w:r>
        <w:t xml:space="preserve">Commission, and the EEA and observer countries)</w:t>
      </w:r>
      <w:r>
        <w:t xml:space="preserve"> </w:t>
      </w:r>
      <w:r>
        <w:t xml:space="preserve"> Identifying the BAT that are most effective for achieving a high level of</w:t>
      </w:r>
      <w:r>
        <w:t xml:space="preserve"> </w:t>
      </w:r>
      <w:r>
        <w:t xml:space="preserve">environmental protection</w:t>
      </w:r>
      <w:r>
        <w:t xml:space="preserve"> </w:t>
      </w:r>
      <w:r>
        <w:t xml:space="preserve"> Producing BAT Conclusions with BAT-AELs expressed as ranges from lower to</w:t>
      </w:r>
      <w:r>
        <w:t xml:space="preserve"> </w:t>
      </w:r>
      <w:r>
        <w:t xml:space="preserve">upper levels, but with limited identification of which techniques can be used to</w:t>
      </w:r>
      <w:r>
        <w:t xml:space="preserve"> </w:t>
      </w:r>
      <w:r>
        <w:t xml:space="preserve">achieve the lower end of the BAT-AEL ranges</w:t>
      </w:r>
      <w:r>
        <w:t xml:space="preserve"> </w:t>
      </w:r>
      <w:r>
        <w:t xml:space="preserve"> Not including BAT-AELs on GHGs</w:t>
      </w:r>
      <w:r>
        <w:t xml:space="preserve"> </w:t>
      </w:r>
      <w:r>
        <w:t xml:space="preserve"> Identifying (but sometimes to a limited extent) BAT-AEPLs (Ricardo et al, 2020) –</w:t>
      </w:r>
      <w:r>
        <w:t xml:space="preserve"> </w:t>
      </w:r>
      <w:r>
        <w:t xml:space="preserve">though this is increasingly common for more recent BREFs e.g., increasingly setting</w:t>
      </w:r>
      <w:r>
        <w:t xml:space="preserve"> </w:t>
      </w:r>
      <w:r>
        <w:t xml:space="preserve">requirements to monitor/manage water resource efficiency. Noting that AEPLs would</w:t>
      </w:r>
      <w:r>
        <w:t xml:space="preserve"> </w:t>
      </w:r>
      <w:r>
        <w:t xml:space="preserve">continue to be viewed as non-binding by some Member States</w:t>
      </w:r>
      <w:r>
        <w:t xml:space="preserve"> </w:t>
      </w:r>
      <w:r>
        <w:t xml:space="preserve"> Accounting for cross media effects in a rather limited way (Ricardo et al, 2020)</w:t>
      </w:r>
      <w:r>
        <w:t xml:space="preserve"> </w:t>
      </w:r>
      <w:r>
        <w:t xml:space="preserve"> BREF cycle of 10 years (i.e. 60 BREF reviews to be completed in a period of 20</w:t>
      </w:r>
      <w:r>
        <w:t xml:space="preserve"> </w:t>
      </w:r>
      <w:r>
        <w:t xml:space="preserve">years)</w:t>
      </w:r>
      <w:r>
        <w:t xml:space="preserve"> </w:t>
      </w:r>
      <w:r>
        <w:t xml:space="preserve"> Being of the same average duration (3 to 5 years) for new BAT Conclusions,</w:t>
      </w:r>
      <w:r>
        <w:t xml:space="preserve"> </w:t>
      </w:r>
      <w:r>
        <w:t xml:space="preserve">although revisions to existing BAT Conclusions would be expected to be shorter</w:t>
      </w:r>
      <w:r>
        <w:t xml:space="preserve"> </w:t>
      </w:r>
      <w:r>
        <w:t xml:space="preserve"> Having administrative costs per BREF of around €8m per BREF (range: €3.6m to</w:t>
      </w:r>
      <w:r>
        <w:t xml:space="preserve"> </w:t>
      </w:r>
      <w:r>
        <w:t xml:space="preserve">€20.6m) as estimated in (Ricardo et al, 2020). With the advent of the COVID</w:t>
      </w:r>
      <w:r>
        <w:t xml:space="preserve"> </w:t>
      </w:r>
      <w:r>
        <w:t xml:space="preserve">pandemic, recently the TWG meetings have been online, which may continue to</w:t>
      </w:r>
      <w:r>
        <w:t xml:space="preserve"> </w:t>
      </w:r>
      <w:r>
        <w:t xml:space="preserve">some degree following easing of travel restrictions and which could be expected to</w:t>
      </w:r>
      <w:r>
        <w:t xml:space="preserve"> </w:t>
      </w:r>
      <w:r>
        <w:t xml:space="preserve">have had a minor impact on the administrative costs.</w:t>
      </w:r>
      <w:r>
        <w:t xml:space="preserve"> </w:t>
      </w:r>
      <w:r>
        <w:t xml:space="preserve"> With a focus on identifying BAT and less emphasis on identifying emerging</w:t>
      </w:r>
      <w:r>
        <w:t xml:space="preserve"> </w:t>
      </w:r>
      <w:r>
        <w:t xml:space="preserve">techniques</w:t>
      </w:r>
      <w:r>
        <w:t xml:space="preserve"> </w:t>
      </w:r>
      <w:r>
        <w:t xml:space="preserve"> Not quantifying human health and environment benefits of implementing BAT for</w:t>
      </w:r>
      <w:r>
        <w:t xml:space="preserve"> </w:t>
      </w:r>
      <w:r>
        <w:t xml:space="preserve">each BAT Conclusion</w:t>
      </w:r>
    </w:p>
    <w:p>
      <w:pPr>
        <w:pStyle w:val="BodyText"/>
      </w:pPr>
      <w:r>
        <w:t xml:space="preserve">On permitting of IED installations:</w:t>
      </w:r>
      <w:r>
        <w:t xml:space="preserve"> </w:t>
      </w:r>
      <w:r>
        <w:t xml:space="preserve">The IED obligates the operational installations to be permitted. Based on information</w:t>
      </w:r>
      <w:r>
        <w:t xml:space="preserve"> </w:t>
      </w:r>
      <w:r>
        <w:t xml:space="preserve">reported by Member States, the statistics reported on the proportion of permits issued were:</w:t>
      </w:r>
      <w:r>
        <w:t xml:space="preserve"> </w:t>
      </w:r>
      <w:r>
        <w:t xml:space="preserve"> Around 87% of the total installations were reported as having a permit; these data</w:t>
      </w:r>
      <w:r>
        <w:t xml:space="preserve"> </w:t>
      </w:r>
      <w:r>
        <w:t xml:space="preserve">were available split by sector. The Commission is clarifying whether this reflects non-</w:t>
      </w:r>
      <w:r>
        <w:t xml:space="preserve"> </w:t>
      </w:r>
      <w:r>
        <w:t xml:space="preserve">compliance or under-reporting and will take appropriate action;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 The key gaps in permitting were, at a country level, in Germany, and at a sector level,</w:t>
      </w:r>
      <w:r>
        <w:t xml:space="preserve"> </w:t>
      </w:r>
      <w:r>
        <w:t xml:space="preserve">for IRPP. It would be expected that these gaps would diminish in the future baseline</w:t>
      </w:r>
      <w:r>
        <w:t xml:space="preserve"> </w:t>
      </w:r>
      <w:r>
        <w:t xml:space="preserve">with further implementation of the IED.</w:t>
      </w:r>
      <w:r>
        <w:t xml:space="preserve"> </w:t>
      </w:r>
      <w:r>
        <w:t xml:space="preserve">The most recent analysis of permitting under the IED was limited in the conclusions that</w:t>
      </w:r>
      <w:r>
        <w:t xml:space="preserve"> </w:t>
      </w:r>
      <w:r>
        <w:t xml:space="preserve">could be drawn on the timeliness of permit reconsidering / updating due to the data</w:t>
      </w:r>
      <w:r>
        <w:t xml:space="preserve"> </w:t>
      </w:r>
      <w:r>
        <w:t xml:space="preserve">reported. Based on the evidence available, it would be expected that the majority of permits</w:t>
      </w:r>
      <w:r>
        <w:t xml:space="preserve"> </w:t>
      </w:r>
      <w:r>
        <w:t xml:space="preserve">(perhaps around three quarters, although the evidence is not firm) would continue to be</w:t>
      </w:r>
      <w:r>
        <w:t xml:space="preserve"> </w:t>
      </w:r>
      <w:r>
        <w:t xml:space="preserve">reconsidered and, if necessary, updated within the four-year implementation window</w:t>
      </w:r>
      <w:r>
        <w:t xml:space="preserve"> </w:t>
      </w:r>
      <w:r>
        <w:t xml:space="preserve">following the adoption of the BATC.</w:t>
      </w:r>
      <w:r>
        <w:t xml:space="preserve"> </w:t>
      </w:r>
      <w:r>
        <w:t xml:space="preserve">The costs of permitting were estimated in the IED evaluation for large steelworks at €50 000</w:t>
      </w:r>
      <w:r>
        <w:t xml:space="preserve"> </w:t>
      </w:r>
      <w:r>
        <w:t xml:space="preserve">to €100 000 per installation (Ricardo et al, 2020, p. 135). The costs for permitting IRPP farm</w:t>
      </w:r>
      <w:r>
        <w:t xml:space="preserve"> </w:t>
      </w:r>
      <w:r>
        <w:t xml:space="preserve">installations was estimated (uplifted to 2020 EUR) to be €8 000 to €9 000 per</w:t>
      </w:r>
      <w:r>
        <w:t xml:space="preserve"> </w:t>
      </w:r>
      <w:r>
        <w:t xml:space="preserve">installation(Amec, 2012). The 2007 IED IA estimated total permit reconsideration costs of</w:t>
      </w:r>
      <w:r>
        <w:t xml:space="preserve"> </w:t>
      </w:r>
      <w:r>
        <w:t xml:space="preserve">€11-40 million/year if reconsiderations occurred every 10 years.</w:t>
      </w:r>
      <w:r>
        <w:br/>
      </w:r>
      <w:r>
        <w:t xml:space="preserve">Based on updated information received during the consultation for this impact assessment,</w:t>
      </w:r>
      <w:r>
        <w:t xml:space="preserve"> </w:t>
      </w:r>
      <w:r>
        <w:t xml:space="preserve">the final assumptions on baseline costs for permitting are:</w:t>
      </w:r>
      <w:r>
        <w:t xml:space="preserve"> </w:t>
      </w:r>
      <w:r>
        <w:t xml:space="preserve"> One-off costs of issuing new permits -public authorities (2020 €):€3 250 - €35 000,</w:t>
      </w:r>
      <w:r>
        <w:t xml:space="preserve"> </w:t>
      </w:r>
      <w:r>
        <w:t xml:space="preserve">with a central estimate of €23 400</w:t>
      </w:r>
      <w:r>
        <w:t xml:space="preserve"> </w:t>
      </w:r>
      <w:r>
        <w:t xml:space="preserve"> One-off costs of issuing new permits -operators (2020 €): €10 000 - €62 250, with a</w:t>
      </w:r>
      <w:r>
        <w:t xml:space="preserve"> </w:t>
      </w:r>
      <w:r>
        <w:t xml:space="preserve">central estimate of €28 000</w:t>
      </w:r>
      <w:r>
        <w:t xml:space="preserve"> </w:t>
      </w:r>
      <w:r>
        <w:t xml:space="preserve"> One-off costs of permit reconsiderations and updates -public authorities (2020 €): €1</w:t>
      </w:r>
      <w:r>
        <w:t xml:space="preserve"> </w:t>
      </w:r>
      <w:r>
        <w:t xml:space="preserve">600 - €17 500, with a central estimate of €11 700</w:t>
      </w:r>
      <w:r>
        <w:t xml:space="preserve"> </w:t>
      </w:r>
      <w:r>
        <w:t xml:space="preserve"> One-off costs of permit reconsiderations and updates -operators (2020 €) : €1 500 -</w:t>
      </w:r>
      <w:r>
        <w:t xml:space="preserve"> </w:t>
      </w:r>
      <w:r>
        <w:t xml:space="preserve">€31 250, with a central estimate of €14 000</w:t>
      </w:r>
      <w:r>
        <w:t xml:space="preserve"> </w:t>
      </w:r>
      <w:r>
        <w:t xml:space="preserve">The following already-identified implementation issues regarding the conditions set in</w:t>
      </w:r>
      <w:r>
        <w:t xml:space="preserve"> </w:t>
      </w:r>
      <w:r>
        <w:t xml:space="preserve">permits would be assumed to continue leading to several instances of BAT-AELs continuing</w:t>
      </w:r>
      <w:r>
        <w:t xml:space="preserve"> </w:t>
      </w:r>
      <w:r>
        <w:t xml:space="preserve">to not being achieved:</w:t>
      </w:r>
      <w:r>
        <w:t xml:space="preserve"> </w:t>
      </w:r>
      <w:r>
        <w:t xml:space="preserve"> The majority of permit ELVs will continue to be set at the upper end of the BAT-AEL</w:t>
      </w:r>
      <w:r>
        <w:t xml:space="preserve"> </w:t>
      </w:r>
      <w:r>
        <w:t xml:space="preserve">range</w:t>
      </w:r>
      <w:r>
        <w:t xml:space="preserve"> </w:t>
      </w:r>
      <w:r>
        <w:t xml:space="preserve"> A negligible number of installations would have permit ELVs set to achieve greater</w:t>
      </w:r>
      <w:r>
        <w:t xml:space="preserve"> </w:t>
      </w:r>
      <w:r>
        <w:t xml:space="preserve">emission reductions than those achievable by the use of BAT in the adopted BATC</w:t>
      </w:r>
      <w:r>
        <w:t xml:space="preserve"> </w:t>
      </w:r>
      <w:r>
        <w:t xml:space="preserve"> Permit ELVs are sometimes set above BAT-AELs (Ricardo et al, 2020)</w:t>
      </w:r>
      <w:r>
        <w:t xml:space="preserve"> </w:t>
      </w:r>
      <w:r>
        <w:t xml:space="preserve"> There is variation among Member States in how flexibilities offered by the IED are</w:t>
      </w:r>
      <w:r>
        <w:t xml:space="preserve"> </w:t>
      </w:r>
      <w:r>
        <w:t xml:space="preserve">interpreted and taken up</w:t>
      </w:r>
      <w:r>
        <w:t xml:space="preserve"> </w:t>
      </w:r>
      <w:r>
        <w:t xml:space="preserve"> This includes derogations under Article 15(4). A proportion of installations would be</w:t>
      </w:r>
      <w:r>
        <w:t xml:space="preserve"> </w:t>
      </w:r>
      <w:r>
        <w:t xml:space="preserve">granted derogations under Article 15(4) - For the year 2018, 133 Article 15(4)</w:t>
      </w:r>
      <w:r>
        <w:t xml:space="preserve"> </w:t>
      </w:r>
      <w:r>
        <w:t xml:space="preserve">derogations were reported for 98 installations; this has increased in reporting year</w:t>
      </w:r>
      <w:r>
        <w:t xml:space="preserve"> </w:t>
      </w:r>
      <w:r>
        <w:t xml:space="preserve">2019 to 203 derogations for 130 installations. This increasing trend would continue as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BAT conclusions are implemented in permits. The following was observed for</w:t>
      </w:r>
      <w:r>
        <w:t xml:space="preserve"> </w:t>
      </w:r>
      <w:r>
        <w:t xml:space="preserve">reporting year 2018:</w:t>
      </w:r>
      <w:r>
        <w:t xml:space="preserve"> </w:t>
      </w:r>
      <w:r>
        <w:t xml:space="preserve">o Derogation durations extend up to 10 years, and with some granted seemingly</w:t>
      </w:r>
      <w:r>
        <w:t xml:space="preserve"> </w:t>
      </w:r>
      <w:r>
        <w:t xml:space="preserve">without end points</w:t>
      </w:r>
      <w:r>
        <w:t xml:space="preserve"> </w:t>
      </w:r>
      <w:r>
        <w:t xml:space="preserve">o The proportion of installations granted derogations will vary by BREF (e.g.,</w:t>
      </w:r>
      <w:r>
        <w:t xml:space="preserve"> </w:t>
      </w:r>
      <w:r>
        <w:t xml:space="preserve">83% of derogations reported in 2018 as granted were for two BREFs)</w:t>
      </w:r>
      <w:r>
        <w:t xml:space="preserve"> </w:t>
      </w:r>
      <w:r>
        <w:t xml:space="preserve">o The proportion of installations granted derogations will vary by country:</w:t>
      </w:r>
      <w:r>
        <w:t xml:space="preserve"> </w:t>
      </w:r>
      <w:r>
        <w:t xml:space="preserve">around half of Member States have granted derogations for selected cases, but</w:t>
      </w:r>
      <w:r>
        <w:t xml:space="preserve"> </w:t>
      </w:r>
      <w:r>
        <w:t xml:space="preserve">40% of derogations reported in 2018 as granted were for one Member State)</w:t>
      </w:r>
      <w:r>
        <w:t xml:space="preserve"> </w:t>
      </w:r>
      <w:r>
        <w:t xml:space="preserve">o The degree of public access to at least some information regarding derogations</w:t>
      </w:r>
      <w:r>
        <w:t xml:space="preserve"> </w:t>
      </w:r>
      <w:r>
        <w:t xml:space="preserve">would continue to be available for two thirds of Member States granting</w:t>
      </w:r>
      <w:r>
        <w:t xml:space="preserve"> </w:t>
      </w:r>
      <w:r>
        <w:t xml:space="preserve">derogations, and relatively limited number of Member States providing full</w:t>
      </w:r>
      <w:r>
        <w:t xml:space="preserve"> </w:t>
      </w:r>
      <w:r>
        <w:t xml:space="preserve">justification of their reasons for granting derogations</w:t>
      </w:r>
      <w:r>
        <w:t xml:space="preserve"> </w:t>
      </w:r>
      <w:r>
        <w:t xml:space="preserve">Access to information on permitting would continue to vary by Member State. Whilst the</w:t>
      </w:r>
      <w:r>
        <w:t xml:space="preserve"> </w:t>
      </w:r>
      <w:r>
        <w:t xml:space="preserve">evaluation of the IED concluded that central permit repositories have been developed and</w:t>
      </w:r>
      <w:r>
        <w:t xml:space="preserve"> </w:t>
      </w:r>
      <w:r>
        <w:t xml:space="preserve">used at national level for 19 Member States, for the remaining Member States the coverage is</w:t>
      </w:r>
      <w:r>
        <w:t xml:space="preserve"> </w:t>
      </w:r>
      <w:r>
        <w:t xml:space="preserve">either partial (e.g., provided at regional level for some regions) or missing. Where</w:t>
      </w:r>
      <w:r>
        <w:t xml:space="preserve"> </w:t>
      </w:r>
      <w:r>
        <w:t xml:space="preserve">information is provided publicly about installations, the ease of access to permits would</w:t>
      </w:r>
      <w:r>
        <w:t xml:space="preserve"> </w:t>
      </w:r>
      <w:r>
        <w:t xml:space="preserve">continue in the future to be hampered by (Ricardo, 2021):</w:t>
      </w:r>
      <w:r>
        <w:t xml:space="preserve"> </w:t>
      </w:r>
      <w:r>
        <w:t xml:space="preserve"> The format of the documentation sometimes being non-searchable scanned PDFs</w:t>
      </w:r>
      <w:r>
        <w:br/>
      </w:r>
      <w:r>
        <w:t xml:space="preserve"> Having multiple permits and permit documents for each installation</w:t>
      </w:r>
      <w:r>
        <w:t xml:space="preserve"> </w:t>
      </w:r>
      <w:r>
        <w:t xml:space="preserve"> Being without standardised structure and content of the permit documentation, leading</w:t>
      </w:r>
      <w:r>
        <w:t xml:space="preserve"> </w:t>
      </w:r>
      <w:r>
        <w:t xml:space="preserve">to variation not only by Member State but also by region within a Member State.</w:t>
      </w:r>
      <w:r>
        <w:t xml:space="preserve"> </w:t>
      </w:r>
      <w:r>
        <w:t xml:space="preserve">The costs assumed in the baseline are:</w:t>
      </w:r>
      <w:r>
        <w:t xml:space="preserve"> </w:t>
      </w:r>
      <w:r>
        <w:t xml:space="preserve"> Annual costs for managing information and systems -public authorities (2020 €)</w:t>
      </w:r>
    </w:p>
    <w:p>
      <w:pPr>
        <w:pStyle w:val="BodyText"/>
      </w:pPr>
      <w:r>
        <w:t xml:space="preserve">€100 - €3 000 with a central estimate of €2 000</w:t>
      </w:r>
      <w:r>
        <w:t xml:space="preserve"> </w:t>
      </w:r>
      <w:r>
        <w:t xml:space="preserve">On monitoring and reporting</w:t>
      </w:r>
      <w:r>
        <w:t xml:space="preserve"> </w:t>
      </w:r>
      <w:r>
        <w:t xml:space="preserve">All IED installations’ permits must include suitable emission monitoring requirements</w:t>
      </w:r>
      <w:r>
        <w:t xml:space="preserve"> </w:t>
      </w:r>
      <w:r>
        <w:t xml:space="preserve">(Article 14(1)c). All IED installation operators are obliged to supply the competent authority</w:t>
      </w:r>
      <w:r>
        <w:t xml:space="preserve"> </w:t>
      </w:r>
      <w:r>
        <w:t xml:space="preserve">regularly, and at least annually, with emissions monitoring results (Article 14(1)d).</w:t>
      </w:r>
      <w:r>
        <w:br/>
      </w:r>
      <w:r>
        <w:t xml:space="preserve">In the IED evaluation, estimates of the costs of monitoring for installations ranged from €15</w:t>
      </w:r>
      <w:r>
        <w:t xml:space="preserve"> </w:t>
      </w:r>
      <w:r>
        <w:t xml:space="preserve">000 to €50 000 per year per installation (Ricardo et al, 2020). Based on evidence provided by</w:t>
      </w:r>
      <w:r>
        <w:t xml:space="preserve"> </w:t>
      </w:r>
      <w:r>
        <w:t xml:space="preserve">stakeholders engaged, lower costs than this are to be expected. The costs would be expected</w:t>
      </w:r>
      <w:r>
        <w:t xml:space="preserve"> </w:t>
      </w:r>
      <w:r>
        <w:t xml:space="preserve">to continue going forward on an annual basis.</w:t>
      </w:r>
      <w:r>
        <w:t xml:space="preserve"> </w:t>
      </w:r>
      <w:r>
        <w:t xml:space="preserve">The current access to monitoring data would be expected to continue without further action.</w:t>
      </w:r>
      <w:r>
        <w:t xml:space="preserve"> </w:t>
      </w:r>
      <w:r>
        <w:t xml:space="preserve">Based on 2018 reporting, around half of the Member States have made emissions monitoring</w:t>
      </w:r>
      <w:r>
        <w:t xml:space="preserve"> </w:t>
      </w:r>
      <w:r>
        <w:t xml:space="preserve">data available online for at least some installations, and in varying formats. Only two</w:t>
      </w:r>
      <w:r>
        <w:t xml:space="preserve"> </w:t>
      </w:r>
      <w:r>
        <w:t xml:space="preserve">Member States have, to date, used central permit repositories to publish emissions monitoring</w:t>
      </w:r>
      <w:r>
        <w:t xml:space="preserve"> </w:t>
      </w:r>
      <w:r>
        <w:t xml:space="preserve">data to help facilitate access to the reports at installation level, and only one Member State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uses a common report template to facilitate access. Other variation in implementation among</w:t>
      </w:r>
      <w:r>
        <w:t xml:space="preserve"> </w:t>
      </w:r>
      <w:r>
        <w:t xml:space="preserve">Member States that potentially hampers ease of access to monitoring data includes (Ricardo,</w:t>
      </w:r>
      <w:r>
        <w:t xml:space="preserve"> </w:t>
      </w:r>
      <w:r>
        <w:t xml:space="preserve">2021):</w:t>
      </w:r>
      <w:r>
        <w:t xml:space="preserve"> </w:t>
      </w:r>
      <w:r>
        <w:t xml:space="preserve"> Making data only available upon request (3 Member States)</w:t>
      </w:r>
      <w:r>
        <w:t xml:space="preserve"> </w:t>
      </w:r>
      <w:r>
        <w:t xml:space="preserve"> Publishing data on restricted webpages that are not publicly accessible (3 Member</w:t>
      </w:r>
      <w:r>
        <w:t xml:space="preserve"> </w:t>
      </w:r>
      <w:r>
        <w:t xml:space="preserve">States)</w:t>
      </w:r>
      <w:r>
        <w:t xml:space="preserve"> </w:t>
      </w:r>
      <w:r>
        <w:t xml:space="preserve"> Using a database for emissions monitoring data that is independent from other</w:t>
      </w:r>
      <w:r>
        <w:t xml:space="preserve"> </w:t>
      </w:r>
      <w:r>
        <w:t xml:space="preserve">installation documentation (2 Member States)</w:t>
      </w:r>
      <w:r>
        <w:t xml:space="preserve"> </w:t>
      </w:r>
      <w:r>
        <w:t xml:space="preserve"> Publishing reporting only for some regions in a Member State (2 Member States)</w:t>
      </w:r>
      <w:r>
        <w:t xml:space="preserve"> </w:t>
      </w:r>
      <w:r>
        <w:t xml:space="preserve"> Publishing annual reports on emissions monitoring data independently from other</w:t>
      </w:r>
      <w:r>
        <w:t xml:space="preserve"> </w:t>
      </w:r>
      <w:r>
        <w:t xml:space="preserve">installation documentation (1 Member State).</w:t>
      </w:r>
      <w:r>
        <w:t xml:space="preserve"> </w:t>
      </w:r>
      <w:r>
        <w:t xml:space="preserve">The costs in the baseline for monitoring and reporting have been assumed to be:</w:t>
      </w:r>
      <w:r>
        <w:t xml:space="preserve"> </w:t>
      </w:r>
      <w:r>
        <w:t xml:space="preserve"> Annual monitoring and reporting costs-operators (2020 €): €150 - €12 000 with a</w:t>
      </w:r>
      <w:r>
        <w:t xml:space="preserve"> </w:t>
      </w:r>
      <w:r>
        <w:t xml:space="preserve">central estimate of €8 000</w:t>
      </w:r>
      <w:r>
        <w:t xml:space="preserve"> </w:t>
      </w:r>
      <w:r>
        <w:t xml:space="preserve">On compliance and enforcement:</w:t>
      </w:r>
      <w:r>
        <w:t xml:space="preserve"> </w:t>
      </w:r>
      <w:r>
        <w:t xml:space="preserve">Regarding compliance assessment, there is variation among Member States in how</w:t>
      </w:r>
      <w:r>
        <w:t xml:space="preserve"> </w:t>
      </w:r>
      <w:r>
        <w:t xml:space="preserve">compliance assessment is carried out, leading to variation in the stringency of compliance</w:t>
      </w:r>
      <w:r>
        <w:t xml:space="preserve"> </w:t>
      </w:r>
      <w:r>
        <w:t xml:space="preserve">(e.g. if and how measurement uncertainty is accounted for when comparing monitoring</w:t>
      </w:r>
      <w:r>
        <w:t xml:space="preserve"> </w:t>
      </w:r>
      <w:r>
        <w:t xml:space="preserve">results to permit limit values). Without action to harmonise this variation, it would be</w:t>
      </w:r>
      <w:r>
        <w:t xml:space="preserve"> </w:t>
      </w:r>
      <w:r>
        <w:t xml:space="preserve">expected to continue.</w:t>
      </w:r>
      <w:r>
        <w:br/>
      </w:r>
      <w:r>
        <w:t xml:space="preserve">Regarding inspections, on average, around half of installations receive an environmental</w:t>
      </w:r>
      <w:r>
        <w:t xml:space="preserve"> </w:t>
      </w:r>
      <w:r>
        <w:t xml:space="preserve">inspection each year (Ricardo, 2021). This would be expected to continue without action.</w:t>
      </w:r>
      <w:r>
        <w:t xml:space="preserve"> </w:t>
      </w:r>
      <w:r>
        <w:t xml:space="preserve">There is wide variation among Member States and among sectors as to the average frequency</w:t>
      </w:r>
      <w:r>
        <w:t xml:space="preserve"> </w:t>
      </w:r>
      <w:r>
        <w:t xml:space="preserve">of inspections, with some Member States inspecting every installation every year, and others</w:t>
      </w:r>
      <w:r>
        <w:t xml:space="preserve"> </w:t>
      </w:r>
      <w:r>
        <w:t xml:space="preserve">less frequently. (It isn’t possible to conclude with the information already reported on</w:t>
      </w:r>
      <w:r>
        <w:t xml:space="preserve"> </w:t>
      </w:r>
      <w:r>
        <w:t xml:space="preserve">whether the environmental risks posed by installations would require inspections more often</w:t>
      </w:r>
      <w:r>
        <w:t xml:space="preserve"> </w:t>
      </w:r>
      <w:r>
        <w:t xml:space="preserve">than every 3 years.26). Inspection costs range from €15 000 to €30 000 each (Ricardo et al,</w:t>
      </w:r>
      <w:r>
        <w:t xml:space="preserve"> </w:t>
      </w:r>
      <w:r>
        <w:t xml:space="preserve">2020); lower costs were provided during this impact assessment study; the costs would be</w:t>
      </w:r>
      <w:r>
        <w:t xml:space="preserve"> </w:t>
      </w:r>
      <w:r>
        <w:t xml:space="preserve">expected to continue.</w:t>
      </w:r>
      <w:r>
        <w:br/>
      </w:r>
      <w:r>
        <w:t xml:space="preserve">As to making public the information related to compliance and enforcement, the information</w:t>
      </w:r>
      <w:r>
        <w:t xml:space="preserve"> </w:t>
      </w:r>
      <w:r>
        <w:t xml:space="preserve">available online to the public regarding site visit reports would be expected to remain limited</w:t>
      </w:r>
      <w:r>
        <w:t xml:space="preserve"> </w:t>
      </w:r>
      <w:r>
        <w:t xml:space="preserve">in its relevance, and varying by Member State, as per the current status (Ricardo, 2021). The</w:t>
      </w:r>
      <w:r>
        <w:t xml:space="preserve"> </w:t>
      </w:r>
      <w:r>
        <w:t xml:space="preserve">information available online to the public regarding emission monitoring data will also</w:t>
      </w:r>
      <w:r>
        <w:t xml:space="preserve"> </w:t>
      </w:r>
      <w:r>
        <w:t xml:space="preserve">remain limited in its relevance, and varying by Member State (Ricardo, 2021).</w:t>
      </w:r>
    </w:p>
    <w:p>
      <w:pPr>
        <w:pStyle w:val="BodyText"/>
      </w:pPr>
      <w:r>
        <w:t xml:space="preserve">26 IED Article 23(4): ‘The period between two site visits shall be based on a systematic appraisal of the</w:t>
      </w:r>
      <w:r>
        <w:t xml:space="preserve"> </w:t>
      </w:r>
      <w:r>
        <w:t xml:space="preserve">environmental risks of the installations concerned and shall not exceed 1 year for installations posing the</w:t>
      </w:r>
      <w:r>
        <w:t xml:space="preserve"> </w:t>
      </w:r>
      <w:r>
        <w:t xml:space="preserve">highest risks and 3 years for installations posing the lowest risks. If an inspection has identified an important</w:t>
      </w:r>
      <w:r>
        <w:t xml:space="preserve"> </w:t>
      </w:r>
      <w:r>
        <w:t xml:space="preserve">case of non-compliance with the permit conditions, an additional site visit shall be carried out within 6 months</w:t>
      </w:r>
      <w:r>
        <w:t xml:space="preserve"> </w:t>
      </w:r>
      <w:r>
        <w:t xml:space="preserve">of that inspection.’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The costs in the baseline for inspections have been assumed to be:</w:t>
      </w:r>
      <w:r>
        <w:t xml:space="preserve"> </w:t>
      </w:r>
      <w:r>
        <w:t xml:space="preserve"> Inspection costs every two years -public authorities (2020 €): €500 - €12 000 with a</w:t>
      </w:r>
      <w:r>
        <w:t xml:space="preserve"> </w:t>
      </w:r>
      <w:r>
        <w:t xml:space="preserve">central estimate of €9 600</w:t>
      </w:r>
      <w:r>
        <w:t xml:space="preserve"> </w:t>
      </w:r>
      <w:r>
        <w:t xml:space="preserve"> Inspection costs every two years -operators (2020 €): €125 - €5 000 with a central</w:t>
      </w:r>
      <w:r>
        <w:t xml:space="preserve"> </w:t>
      </w:r>
      <w:r>
        <w:t xml:space="preserve">estimate of €4 000</w:t>
      </w:r>
      <w:r>
        <w:t xml:space="preserve"> </w:t>
      </w:r>
      <w:r>
        <w:t xml:space="preserve">On contribution to emissions</w:t>
      </w:r>
      <w:r>
        <w:t xml:space="preserve"> </w:t>
      </w:r>
      <w:r>
        <w:t xml:space="preserve">The evaluation of the IED (Ricardo et al, 2020) confirmed that, under the IED, industrial</w:t>
      </w:r>
      <w:r>
        <w:t xml:space="preserve"> </w:t>
      </w:r>
      <w:r>
        <w:t xml:space="preserve">emissions to air and releases of water pollutants have generally decreased in recent years</w:t>
      </w:r>
      <w:r>
        <w:t xml:space="preserve"> </w:t>
      </w:r>
      <w:r>
        <w:t xml:space="preserve">(Figure A5-9). Furthermore, these reductions of key pollutants have been shown to have</w:t>
      </w:r>
      <w:r>
        <w:t xml:space="preserve"> </w:t>
      </w:r>
      <w:r>
        <w:t xml:space="preserve">occurred against a backdrop of economic growth (Ricardo et al, 2020).</w:t>
      </w:r>
    </w:p>
    <w:p>
      <w:pPr>
        <w:pStyle w:val="BodyText"/>
      </w:pPr>
      <w:r>
        <w:t xml:space="preserve">Figure A5-9: Indexed emissions to air for industry (EU-28)</w:t>
      </w:r>
    </w:p>
    <w:p>
      <w:pPr>
        <w:pStyle w:val="BodyText"/>
      </w:pPr>
      <w:r>
        <w:t xml:space="preserve">Note: The data emissions reported by NFR codes which do not include thresholds for reporting (whereas some IED activities</w:t>
      </w:r>
      <w:r>
        <w:t xml:space="preserve"> </w:t>
      </w:r>
      <w:r>
        <w:t xml:space="preserve">do). Source: (Ricardo et al, 2020) and originally from EEA (2020) [data source: CLRTAP]</w:t>
      </w:r>
    </w:p>
    <w:p>
      <w:pPr>
        <w:pStyle w:val="BodyText"/>
      </w:pPr>
      <w:r>
        <w:t xml:space="preserve">Despite these declines, industrial sectors remain key sources of air pollutants. Based on the</w:t>
      </w:r>
      <w:r>
        <w:t xml:space="preserve"> </w:t>
      </w:r>
      <w:r>
        <w:t xml:space="preserve">UN-ECE’s Convention on Long-Range Transboundary Air Pollution (CLRTAP), national</w:t>
      </w:r>
      <w:r>
        <w:t xml:space="preserve"> </w:t>
      </w:r>
      <w:r>
        <w:t xml:space="preserve">emission inventory reporting (which doesn’t align precisely with the IED Annex I sectoral</w:t>
      </w:r>
      <w:r>
        <w:t xml:space="preserve"> </w:t>
      </w:r>
      <w:r>
        <w:t xml:space="preserve">scope), industrial sectors were responsible in 2017 for over half the emissions to air of CO2,</w:t>
      </w:r>
      <w:r>
        <w:t xml:space="preserve"> </w:t>
      </w:r>
      <w:r>
        <w:t xml:space="preserve">SOx, NMVOC and the heavy metals cadmium (Cd), mercury (Hg) and lead (Pb) and were</w:t>
      </w:r>
      <w:r>
        <w:t xml:space="preserve"> </w:t>
      </w:r>
      <w:r>
        <w:t xml:space="preserve">key sources of NOx (32%) and PM10 (28%) (Ricardo et al, 2020). The IED currently</w:t>
      </w:r>
      <w:r>
        <w:t xml:space="preserve"> </w:t>
      </w:r>
      <w:r>
        <w:t xml:space="preserve">regulates about 5% of the total methane emissions in the EU-27, a fraction which mainly</w:t>
      </w:r>
      <w:r>
        <w:t xml:space="preserve"> </w:t>
      </w:r>
      <w:r>
        <w:t xml:space="preserve">originates from waste management (other than landfill sites), wastewater treatment and from</w:t>
      </w:r>
      <w:r>
        <w:t xml:space="preserve"> </w:t>
      </w:r>
      <w:r>
        <w:t xml:space="preserve">rearing of pigs. Overall for the whole of the EU economy, methane represents about 10% of</w:t>
      </w:r>
      <w:r>
        <w:t xml:space="preserve"> </w:t>
      </w:r>
      <w:r>
        <w:t xml:space="preserve">GHG emissions.</w:t>
      </w:r>
      <w:r>
        <w:t xml:space="preserve"> </w:t>
      </w:r>
      <w:r>
        <w:t xml:space="preserve">With the continued development of further BAT conclusions for IED sectors, and the</w:t>
      </w:r>
      <w:r>
        <w:t xml:space="preserve"> </w:t>
      </w:r>
      <w:r>
        <w:t xml:space="preserve">continued implementation of the IED with permit ELVs based on BAT, and the decoupled</w:t>
      </w:r>
      <w:r>
        <w:t xml:space="preserve"> </w:t>
      </w:r>
      <w:r>
        <w:t xml:space="preserve">nature between industrial sector gross value added and emissions, it would be expected for</w:t>
      </w:r>
      <w:r>
        <w:t xml:space="preserve"> </w:t>
      </w:r>
      <w:r>
        <w:t xml:space="preserve">the sectoral emissions from IED industries to decline further over time.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To try to estimate at a very high level the typical (or possible) emission reductions for a</w:t>
      </w:r>
      <w:r>
        <w:t xml:space="preserve"> </w:t>
      </w:r>
      <w:r>
        <w:t xml:space="preserve">sector as a whole associated with implementation of BATCs for key environmental issues</w:t>
      </w:r>
      <w:r>
        <w:t xml:space="preserve"> </w:t>
      </w:r>
      <w:r>
        <w:t xml:space="preserve">(KEI), specific analysis on three sectors has been conducted. This has focussed on three</w:t>
      </w:r>
      <w:r>
        <w:t xml:space="preserve"> </w:t>
      </w:r>
      <w:r>
        <w:t xml:space="preserve">sectors (pulp/paper, cement, glass) for which the sectors have completed the four year</w:t>
      </w:r>
      <w:r>
        <w:t xml:space="preserve"> </w:t>
      </w:r>
      <w:r>
        <w:t xml:space="preserve">implementation period following BAT Conclusions publication. Emissions data for three</w:t>
      </w:r>
      <w:r>
        <w:t xml:space="preserve"> </w:t>
      </w:r>
      <w:r>
        <w:t xml:space="preserve">pollutants identified as KEI for each of these sectors have been extracted from E-PRTR and</w:t>
      </w:r>
      <w:r>
        <w:t xml:space="preserve"> </w:t>
      </w:r>
      <w:r>
        <w:t xml:space="preserve">benchmarked against the activity (production) statistics reported for these sectors. The</w:t>
      </w:r>
      <w:r>
        <w:t xml:space="preserve"> </w:t>
      </w:r>
      <w:r>
        <w:t xml:space="preserve">findings of this analysis, shown in Figure A5-11, suggest that reductions in emissions</w:t>
      </w:r>
      <w:r>
        <w:t xml:space="preserve"> </w:t>
      </w:r>
      <w:r>
        <w:t xml:space="preserve">intensity (emissions per unit of production) dropped following implementation of the BATC</w:t>
      </w:r>
      <w:r>
        <w:t xml:space="preserve"> </w:t>
      </w:r>
      <w:r>
        <w:t xml:space="preserve">by 37% to 67% (average 47%), with annual average reductions of 7% to 14% (mean 10%).</w:t>
      </w:r>
      <w:r>
        <w:br/>
      </w:r>
      <w:r>
        <w:t xml:space="preserve">Specifically, Figure A5-11 shows for the pulp and paper sector that most or all of the</w:t>
      </w:r>
      <w:r>
        <w:t xml:space="preserve"> </w:t>
      </w:r>
      <w:r>
        <w:t xml:space="preserve">emission reductions appeared to occur prior to the 4 year BATc implementation period</w:t>
      </w:r>
      <w:r>
        <w:t xml:space="preserve"> </w:t>
      </w:r>
      <w:r>
        <w:t xml:space="preserve">concluded. In contrast, for the glass sector, the figures suggests that a large proportion of the</w:t>
      </w:r>
      <w:r>
        <w:t xml:space="preserve"> </w:t>
      </w:r>
      <w:r>
        <w:t xml:space="preserve">emission reduction occurred after the 4 year implementation period concluded, which may be</w:t>
      </w:r>
      <w:r>
        <w:t xml:space="preserve"> </w:t>
      </w:r>
      <w:r>
        <w:t xml:space="preserve">consistent with the larger than average number of derogations granted for the glass sector,</w:t>
      </w:r>
      <w:r>
        <w:t xml:space="preserve"> </w:t>
      </w:r>
      <w:r>
        <w:t xml:space="preserve">which would have acted to delay the compliance date. For the cement sector, emission</w:t>
      </w:r>
      <w:r>
        <w:t xml:space="preserve"> </w:t>
      </w:r>
      <w:r>
        <w:t xml:space="preserve">reductions occurred both before and after the 4 year implementation period.</w:t>
      </w:r>
      <w:r>
        <w:t xml:space="preserve"> </w:t>
      </w:r>
      <w:r>
        <w:t xml:space="preserve">A second version of a BREF (and BAT conclusions) for a sector would not be expected to</w:t>
      </w:r>
      <w:r>
        <w:t xml:space="preserve"> </w:t>
      </w:r>
      <w:r>
        <w:t xml:space="preserve">have such significant impacts on emission reductions as the first BAT conclusions. Following</w:t>
      </w:r>
      <w:r>
        <w:t xml:space="preserve"> </w:t>
      </w:r>
      <w:r>
        <w:t xml:space="preserve">BATc implementation, it would be expected for there to be less divergence among</w:t>
      </w:r>
      <w:r>
        <w:t xml:space="preserve"> </w:t>
      </w:r>
      <w:r>
        <w:t xml:space="preserve">installations’ emissions performance. Hence the percentage emission reductions identified as</w:t>
      </w:r>
      <w:r>
        <w:t xml:space="preserve"> </w:t>
      </w:r>
      <w:r>
        <w:t xml:space="preserve">having occurred in the sector during the period of (first) BAT conclusions implementation</w:t>
      </w:r>
      <w:r>
        <w:t xml:space="preserve"> </w:t>
      </w:r>
      <w:r>
        <w:t xml:space="preserve">(averaging 47%) would be unlikely to be achieved for a subsequent (second) BAT</w:t>
      </w:r>
      <w:r>
        <w:t xml:space="preserve"> </w:t>
      </w:r>
      <w:r>
        <w:t xml:space="preserve">conclusions, unless transformational techniques (or processes) were identified as part of that</w:t>
      </w:r>
      <w:r>
        <w:t xml:space="preserve"> </w:t>
      </w:r>
      <w:r>
        <w:t xml:space="preserve">BREF process.</w:t>
      </w:r>
      <w:r>
        <w:t xml:space="preserve"> </w:t>
      </w:r>
      <w:r>
        <w:t xml:space="preserve">The projected continued decline of carbon emissions in the baseline would be expected to be</w:t>
      </w:r>
      <w:r>
        <w:t xml:space="preserve"> </w:t>
      </w:r>
      <w:r>
        <w:t xml:space="preserve">commensurate also with continued reductions in other key air pollutants, particularly for</w:t>
      </w:r>
      <w:r>
        <w:t xml:space="preserve"> </w:t>
      </w:r>
      <w:r>
        <w:t xml:space="preserve">those processes involving combustion of carbonaceous fuel.</w:t>
      </w:r>
      <w:r>
        <w:t xml:space="preserve"> </w:t>
      </w:r>
      <w:r>
        <w:t xml:space="preserve">However, as part of the Commission’s Fit for 55 policy package, NOx emission projections</w:t>
      </w:r>
      <w:r>
        <w:t xml:space="preserve"> </w:t>
      </w:r>
      <w:r>
        <w:t xml:space="preserve">were undertaken by IIASA using the GAINS model. Mapping the sectoral split from those</w:t>
      </w:r>
      <w:r>
        <w:t xml:space="preserve"> </w:t>
      </w:r>
      <w:r>
        <w:t xml:space="preserve">projections (reported against UNFCCC CRF sector) to the IED activity groups from Annex I</w:t>
      </w:r>
      <w:r>
        <w:t xml:space="preserve"> </w:t>
      </w:r>
      <w:r>
        <w:t xml:space="preserve">(energy, metals, minerals etc.), and excluding the emissions from sectors outside the IED</w:t>
      </w:r>
      <w:r>
        <w:t xml:space="preserve"> </w:t>
      </w:r>
      <w:r>
        <w:t xml:space="preserve">scope, has allowed the emissions projections shown in Figure A5-10 to be developed. It is</w:t>
      </w:r>
      <w:r>
        <w:t xml:space="preserve"> </w:t>
      </w:r>
      <w:r>
        <w:t xml:space="preserve">important to note that not all the IED activities are directly represented by CRF sectors on a</w:t>
      </w:r>
      <w:r>
        <w:t xml:space="preserve"> </w:t>
      </w:r>
      <w:r>
        <w:t xml:space="preserve">1:1 basis, and some smaller activities under IED activity group 6 are excluded. The results</w:t>
      </w:r>
      <w:r>
        <w:t xml:space="preserve"> </w:t>
      </w:r>
      <w:r>
        <w:t xml:space="preserve">nevertheless cover the majority of the larger polluting industries and show substantial</w:t>
      </w:r>
      <w:r>
        <w:t xml:space="preserve"> </w:t>
      </w:r>
      <w:r>
        <w:t xml:space="preserve">declines forecast in the MIX scenario from 2020 through to 2035, after which the decline</w:t>
      </w:r>
      <w:r>
        <w:t xml:space="preserve"> </w:t>
      </w:r>
      <w:r>
        <w:t xml:space="preserve">reverses and NOx emissions increase again, driven primarily by the energy industries,</w:t>
      </w:r>
      <w:r>
        <w:t xml:space="preserve"> </w:t>
      </w:r>
      <w:r>
        <w:t xml:space="preserve">suggesting the need for further longer-term policy action to have effect from the 2030s.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Figure A5-10: MIX scenario NOx emissions projected by the GAINS model to 2050 (2020=100)</w:t>
      </w:r>
    </w:p>
    <w:p>
      <w:pPr>
        <w:pStyle w:val="BodyText"/>
      </w:pPr>
      <w:r>
        <w:t xml:space="preserve">Source: GAINS</w:t>
      </w:r>
    </w:p>
    <w:p>
      <w:pPr>
        <w:pStyle w:val="BodyText"/>
      </w:pPr>
      <w:r>
        <w:t xml:space="preserve">Figure A5-11: Analysis of emissions intensity of key environmental issues of SO2, NOx and</w:t>
      </w:r>
      <w:r>
        <w:t xml:space="preserve"> </w:t>
      </w:r>
      <w:r>
        <w:t xml:space="preserve">PM10 emissions as (source: this report)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Estimating the future reductions in pollutant emissions has not been carried out, although the</w:t>
      </w:r>
      <w:r>
        <w:t xml:space="preserve"> </w:t>
      </w:r>
      <w:r>
        <w:t xml:space="preserve">estimated carbon intensity reduction has been estimated.</w:t>
      </w:r>
      <w:r>
        <w:br/>
      </w:r>
      <w:r>
        <w:t xml:space="preserve">On the costs of air pollution from industrial facilities</w:t>
      </w:r>
      <w:r>
        <w:br/>
      </w:r>
      <w:r>
        <w:t xml:space="preserve">These trends in the reductions in emissions are reflected in analysis conducted of the</w:t>
      </w:r>
      <w:r>
        <w:t xml:space="preserve"> </w:t>
      </w:r>
      <w:r>
        <w:t xml:space="preserve">aggregate damage costs of the air pollutants released from industrial facilities. Based on</w:t>
      </w:r>
      <w:r>
        <w:t xml:space="preserve"> </w:t>
      </w:r>
      <w:r>
        <w:t xml:space="preserve">emissions data from E-PRTR, for a consistent set of ~5 000 facilities over the period 2008 to</w:t>
      </w:r>
      <w:r>
        <w:t xml:space="preserve"> </w:t>
      </w:r>
      <w:r>
        <w:t xml:space="preserve">201727, work by the EEA (Schucht, et al., 2021) has shown reductions in the total damage</w:t>
      </w:r>
      <w:r>
        <w:t xml:space="preserve"> </w:t>
      </w:r>
      <w:r>
        <w:t xml:space="preserve">costs by around 30% over this period, when aggregating the damage costs for main air</w:t>
      </w:r>
      <w:r>
        <w:t xml:space="preserve"> </w:t>
      </w:r>
      <w:r>
        <w:t xml:space="preserve">pollutants (NH3, NOx, PM10, SO2, NMVOCs), greenhouse gases (CO2, CH4, N2O), heavy</w:t>
      </w:r>
      <w:r>
        <w:t xml:space="preserve"> </w:t>
      </w:r>
      <w:r>
        <w:t xml:space="preserve">metals (As, Cd, Cr, Hg, Ni, Pb) and organic pollutants (benzene, dioxins and furans, PAHs).</w:t>
      </w:r>
      <w:r>
        <w:t xml:space="preserve"> </w:t>
      </w:r>
      <w:r>
        <w:t xml:space="preserve">This is shown in 12. Again, these trends would be expected to continue beyond 2017.</w:t>
      </w:r>
    </w:p>
    <w:p>
      <w:pPr>
        <w:pStyle w:val="BodyText"/>
      </w:pPr>
      <w:r>
        <w:t xml:space="preserve">27 Note that these costs are for only 5000 facilities for which consistent time series are available. The overall</w:t>
      </w:r>
      <w:r>
        <w:t xml:space="preserve"> </w:t>
      </w:r>
      <w:r>
        <w:t xml:space="preserve">damage costs are higher when considering all installations reporting in one year.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Figure A5-12: Damage costs aggregated over the four pollutant groups from 2008 to 2017</w:t>
      </w:r>
      <w:r>
        <w:t xml:space="preserve"> </w:t>
      </w:r>
      <w:r>
        <w:t xml:space="preserve">(million €2019) – identical facilities reporting over the whole period</w:t>
      </w:r>
    </w:p>
    <w:p>
      <w:pPr>
        <w:pStyle w:val="BodyText"/>
      </w:pPr>
      <w:r>
        <w:t xml:space="preserve">Source: (Schucht, et al., 2021)</w:t>
      </w:r>
      <w:r>
        <w:br/>
      </w:r>
      <w:r>
        <w:t xml:space="preserve">Figure A5-13 shows these damage costs presented split by EEA sector for year 2017. The</w:t>
      </w:r>
      <w:r>
        <w:t xml:space="preserve"> </w:t>
      </w:r>
      <w:r>
        <w:t xml:space="preserve">largest contribution to damage costs arise from energy production, followed by heavy</w:t>
      </w:r>
      <w:r>
        <w:t xml:space="preserve"> </w:t>
      </w:r>
      <w:r>
        <w:t xml:space="preserve">industry, then smaller contributions from other sectors.</w:t>
      </w:r>
      <w:r>
        <w:t xml:space="preserve"> </w:t>
      </w:r>
      <w:r>
        <w:t xml:space="preserve">Figure A5-13: Damage costs by EEA sector aggregated over the four pollutant groups for 2017</w:t>
      </w:r>
      <w:r>
        <w:t xml:space="preserve"> </w:t>
      </w:r>
      <w:r>
        <w:t xml:space="preserve">(million €2019) – identical E-PRTR facilities reporting over the whole period</w:t>
      </w:r>
    </w:p>
    <w:p>
      <w:pPr>
        <w:pStyle w:val="BodyText"/>
      </w:pPr>
      <w:r>
        <w:t xml:space="preserve">Source: (Schucht, et al., 2021)</w:t>
      </w:r>
      <w:r>
        <w:t xml:space="preserve"> </w:t>
      </w:r>
      <w:r>
        <w:t xml:space="preserve">551 092</w:t>
      </w:r>
      <w:r>
        <w:t xml:space="preserve"> </w:t>
      </w:r>
      <w:r>
        <w:t xml:space="preserve">339 490</w:t>
      </w:r>
      <w:r>
        <w:t xml:space="preserve"> </w:t>
      </w:r>
      <w:r>
        <w:t xml:space="preserve">310 387</w:t>
      </w:r>
      <w:r>
        <w:t xml:space="preserve"> </w:t>
      </w:r>
      <w:r>
        <w:t xml:space="preserve">222 702</w:t>
      </w:r>
      <w:r>
        <w:t xml:space="preserve"> </w:t>
      </w:r>
      <w:r>
        <w:t xml:space="preserve">-</w:t>
      </w:r>
      <w:r>
        <w:t xml:space="preserve"> </w:t>
      </w:r>
      <w:r>
        <w:t xml:space="preserve">100 000</w:t>
      </w:r>
      <w:r>
        <w:t xml:space="preserve"> </w:t>
      </w:r>
      <w:r>
        <w:t xml:space="preserve">200 000</w:t>
      </w:r>
      <w:r>
        <w:t xml:space="preserve"> </w:t>
      </w:r>
      <w:r>
        <w:t xml:space="preserve">300 000</w:t>
      </w:r>
      <w:r>
        <w:t xml:space="preserve"> </w:t>
      </w:r>
      <w:r>
        <w:t xml:space="preserve">400 000</w:t>
      </w:r>
      <w:r>
        <w:t xml:space="preserve"> </w:t>
      </w:r>
      <w:r>
        <w:t xml:space="preserve">500 000</w:t>
      </w:r>
      <w:r>
        <w:t xml:space="preserve"> </w:t>
      </w:r>
      <w:r>
        <w:t xml:space="preserve">600 000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million €2019</w:t>
      </w:r>
      <w:r>
        <w:t xml:space="preserve"> </w:t>
      </w:r>
      <w:r>
        <w:t xml:space="preserve">VSL</w:t>
      </w:r>
      <w:r>
        <w:t xml:space="preserve"> </w:t>
      </w:r>
      <w:r>
        <w:t xml:space="preserve">VOLY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Further information on the split of total damage costs from all sources, split by sector and by</w:t>
      </w:r>
      <w:r>
        <w:t xml:space="preserve"> </w:t>
      </w:r>
      <w:r>
        <w:t xml:space="preserve">pollutant group are also presented in Schucht et al. (2021), and reproduced for years 2015-</w:t>
      </w:r>
      <w:r>
        <w:t xml:space="preserve"> </w:t>
      </w:r>
      <w:r>
        <w:t xml:space="preserve">2017 in Figure A5-14. This information suggests that the majority of the total damage would</w:t>
      </w:r>
      <w:r>
        <w:t xml:space="preserve"> </w:t>
      </w:r>
      <w:r>
        <w:t xml:space="preserve">appear to come from IED related activities, and that the dominant valuation comes from</w:t>
      </w:r>
      <w:r>
        <w:t xml:space="preserve"> </w:t>
      </w:r>
      <w:r>
        <w:t xml:space="preserve">GHG impacts (total ~€190-200 bn/year), followed by the impact of the main air pollutants</w:t>
      </w:r>
      <w:r>
        <w:t xml:space="preserve"> </w:t>
      </w:r>
      <w:r>
        <w:t xml:space="preserve">(~€65-70 bn/year), then heavy metals (~€11 bn/year) and finally from organic pollutants</w:t>
      </w:r>
      <w:r>
        <w:t xml:space="preserve"> </w:t>
      </w:r>
      <w:r>
        <w:t xml:space="preserve">(~€0.1-0.2 bn/year).</w:t>
      </w:r>
    </w:p>
    <w:p>
      <w:pPr>
        <w:pStyle w:val="BodyText"/>
      </w:pPr>
      <w:r>
        <w:t xml:space="preserve">Figure A5-14: Damage costs for each of four pollutant groups from 2015 to 2017 (million €2019)</w:t>
      </w:r>
      <w:r>
        <w:t xml:space="preserve"> </w:t>
      </w:r>
      <w:r>
        <w:t xml:space="preserve">split by sector – note different scales for each panel chart</w:t>
      </w:r>
      <w:r>
        <w:t xml:space="preserve"> </w:t>
      </w:r>
      <w:r>
        <w:t xml:space="preserve">(a) Main air pollutants</w:t>
      </w:r>
    </w:p>
    <w:p>
      <w:pPr>
        <w:numPr>
          <w:ilvl w:val="0"/>
          <w:numId w:val="1023"/>
        </w:numPr>
      </w:pPr>
      <w:r>
        <w:t xml:space="preserve">Greenhouse gases</w:t>
      </w:r>
    </w:p>
    <w:p>
      <w:pPr>
        <w:numPr>
          <w:ilvl w:val="0"/>
          <w:numId w:val="1023"/>
        </w:numPr>
      </w:pPr>
      <w:r>
        <w:t xml:space="preserve">heavy metals</w:t>
      </w:r>
    </w:p>
    <w:p>
      <w:pPr>
        <w:numPr>
          <w:ilvl w:val="0"/>
          <w:numId w:val="1023"/>
        </w:numPr>
      </w:pPr>
      <w:r>
        <w:t xml:space="preserve">organic pollutants</w:t>
      </w:r>
    </w:p>
    <w:p>
      <w:pPr>
        <w:pStyle w:val="FirstParagraph"/>
      </w:pPr>
      <w:r>
        <w:t xml:space="preserve">Source: (Schucht, et al., 2021)</w:t>
      </w:r>
      <w:r>
        <w:br/>
      </w:r>
      <w:r>
        <w:t xml:space="preserve">Given that the largest component of the damage costs from industrial facilities is from GHG</w:t>
      </w:r>
      <w:r>
        <w:t xml:space="preserve"> </w:t>
      </w:r>
      <w:r>
        <w:t xml:space="preserve">emissions, and that the baseline projection of carbon emissions (Figure A5-6) is estimated to</w:t>
      </w:r>
      <w:r>
        <w:t xml:space="preserve"> </w:t>
      </w:r>
      <w:r>
        <w:t xml:space="preserve">fall significantly between 2020 and 2045, the overall damage costs from industrial facilities</w:t>
      </w:r>
      <w:r>
        <w:t xml:space="preserve"> </w:t>
      </w:r>
      <w:r>
        <w:t xml:space="preserve">would be expected to drop considerably in the baseline from the 2017 figures presented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above up to 2045. In addition to the baseline projection of carbon emissions, downwards</w:t>
      </w:r>
      <w:r>
        <w:t xml:space="preserve"> </w:t>
      </w:r>
      <w:r>
        <w:t xml:space="preserve">trends in main air pollutants would also be expected over this period.</w:t>
      </w:r>
      <w:r>
        <w:t xml:space="preserve"> </w:t>
      </w:r>
      <w:r>
        <w:t xml:space="preserve">3. EVOLUTION OF THE SECTORS NOT COVERED BY THE IED</w:t>
      </w:r>
      <w:r>
        <w:t xml:space="preserve"> </w:t>
      </w:r>
      <w:r>
        <w:t xml:space="preserve">Without action, the drivers behind the problems described would continue to be present.</w:t>
      </w:r>
      <w:r>
        <w:t xml:space="preserve"> </w:t>
      </w:r>
      <w:r>
        <w:t xml:space="preserve">Further information is provided here for those sectors not currently under scope of the IED,</w:t>
      </w:r>
      <w:r>
        <w:t xml:space="preserve"> </w:t>
      </w:r>
      <w:r>
        <w:t xml:space="preserve">but which are considered in problem area 5 as possible additional coverage.</w:t>
      </w:r>
      <w:r>
        <w:t xml:space="preserve"> </w:t>
      </w:r>
      <w:r>
        <w:t xml:space="preserve">Some agro-industrial activities that pollute the environment would remain outside the</w:t>
      </w:r>
      <w:r>
        <w:t xml:space="preserve"> </w:t>
      </w:r>
      <w:r>
        <w:t xml:space="preserve">IED and not subject to pollution control. The agro-industrial activities that are polluting</w:t>
      </w:r>
      <w:r>
        <w:t xml:space="preserve"> </w:t>
      </w:r>
      <w:r>
        <w:t xml:space="preserve">the environment, but which are not covered by the IED would continue with business as</w:t>
      </w:r>
      <w:r>
        <w:t xml:space="preserve"> </w:t>
      </w:r>
      <w:r>
        <w:t xml:space="preserve">usual. Specifically, the factors affecting the baseline of these activities in the absence of</w:t>
      </w:r>
      <w:r>
        <w:t xml:space="preserve"> </w:t>
      </w:r>
      <w:r>
        <w:t xml:space="preserve">change to the IED are listed in Table A5-4.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Table A5-4: Factors affecting future evolution of sectors considered for possible additional scope expansion of the IED</w:t>
      </w:r>
      <w:r>
        <w:br/>
      </w:r>
      <w:r>
        <w:t xml:space="preserve">Activity</w:t>
      </w:r>
      <w:r>
        <w:t xml:space="preserve"> </w:t>
      </w:r>
      <w:r>
        <w:t xml:space="preserve">currently</w:t>
      </w:r>
      <w:r>
        <w:t xml:space="preserve"> </w:t>
      </w:r>
      <w:r>
        <w:t xml:space="preserve">outside IED scope</w:t>
      </w:r>
      <w:r>
        <w:t xml:space="preserve"> </w:t>
      </w:r>
      <w:r>
        <w:t xml:space="preserve">Factors affecting baseline of these sectors in the absence of</w:t>
      </w:r>
      <w:r>
        <w:t xml:space="preserve"> </w:t>
      </w:r>
      <w:r>
        <w:t xml:space="preserve">IED policy action</w:t>
      </w:r>
      <w:r>
        <w:t xml:space="preserve"> </w:t>
      </w:r>
      <w:r>
        <w:t xml:space="preserve">Approximate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installations</w:t>
      </w:r>
      <w:r>
        <w:t xml:space="preserve"> </w:t>
      </w:r>
      <w:r>
        <w:t xml:space="preserve">Key environmental issues</w:t>
      </w:r>
      <w:r>
        <w:t xml:space="preserve"> </w:t>
      </w:r>
      <w:r>
        <w:t xml:space="preserve">Cattle farming</w:t>
      </w:r>
      <w:r>
        <w:t xml:space="preserve"> </w:t>
      </w:r>
      <w:r>
        <w:t xml:space="preserve"></w:t>
      </w:r>
      <w:r>
        <w:t xml:space="preserve"> </w:t>
      </w:r>
      <w:r>
        <w:t xml:space="preserve">The number of cattle farms has been declining over time in</w:t>
      </w:r>
      <w:r>
        <w:t xml:space="preserve"> </w:t>
      </w:r>
      <w:r>
        <w:t xml:space="preserve">most EU Member States28 whilst cattle production has</w:t>
      </w:r>
      <w:r>
        <w:t xml:space="preserve"> </w:t>
      </w:r>
      <w:r>
        <w:t xml:space="preserve">remained broadly static over the last 15 years29.Hence an</w:t>
      </w:r>
      <w:r>
        <w:t xml:space="preserve"> </w:t>
      </w:r>
      <w:r>
        <w:t xml:space="preserve">intensification of the farming practices has occurred over</w:t>
      </w:r>
      <w:r>
        <w:t xml:space="preserve"> </w:t>
      </w:r>
      <w:r>
        <w:t xml:space="preserve">time and would be expected to continue.</w:t>
      </w:r>
      <w:r>
        <w:t xml:space="preserve"> </w:t>
      </w:r>
      <w:r>
        <w:t xml:space="preserve"></w:t>
      </w:r>
      <w:r>
        <w:t xml:space="preserve"> </w:t>
      </w:r>
      <w:r>
        <w:t xml:space="preserve">The size of milk-cows rearing installations is increasingly</w:t>
      </w:r>
      <w:r>
        <w:t xml:space="preserve"> </w:t>
      </w:r>
      <w:r>
        <w:t xml:space="preserve">growing with a large concentration of animals. The current</w:t>
      </w:r>
      <w:r>
        <w:t xml:space="preserve"> </w:t>
      </w:r>
      <w:r>
        <w:t xml:space="preserve">and future CAP does not and will not have impact on those</w:t>
      </w:r>
      <w:r>
        <w:t xml:space="preserve"> </w:t>
      </w:r>
      <w:r>
        <w:t xml:space="preserve">large animal rearing installations because they do not</w:t>
      </w:r>
      <w:r>
        <w:t xml:space="preserve"> </w:t>
      </w:r>
      <w:r>
        <w:t xml:space="preserve">receive the direct payments (as they do not have</w:t>
      </w:r>
      <w:r>
        <w:t xml:space="preserve"> </w:t>
      </w:r>
      <w:r>
        <w:t xml:space="preserve">agricultural land) and the conditionality cannot be applied</w:t>
      </w:r>
      <w:r>
        <w:t xml:space="preserve"> </w:t>
      </w:r>
      <w:r>
        <w:t xml:space="preserve">to them. Whereas the Member States can address</w:t>
      </w:r>
      <w:r>
        <w:t xml:space="preserve"> </w:t>
      </w:r>
      <w:r>
        <w:t xml:space="preserve">environmental, climate and animal welfare issues related</w:t>
      </w:r>
      <w:r>
        <w:t xml:space="preserve"> </w:t>
      </w:r>
      <w:r>
        <w:t xml:space="preserve">to those installations through other EU and national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</w:t>
      </w:r>
      <w:r>
        <w:t xml:space="preserve"> </w:t>
      </w:r>
      <w:r>
        <w:t xml:space="preserve">The variation across Member States in regulating cattle</w:t>
      </w:r>
      <w:r>
        <w:t xml:space="preserve"> </w:t>
      </w:r>
      <w:r>
        <w:t xml:space="preserve">farming would continue (no level playing field).</w:t>
      </w:r>
      <w:r>
        <w:br/>
      </w:r>
      <w:r>
        <w:t xml:space="preserve"></w:t>
      </w:r>
      <w:r>
        <w:t xml:space="preserve"> </w:t>
      </w:r>
      <w:r>
        <w:t xml:space="preserve">Some Member States may need to implement additional</w:t>
      </w:r>
      <w:r>
        <w:t xml:space="preserve"> </w:t>
      </w:r>
      <w:r>
        <w:t xml:space="preserve">measures addressing cattle farming emissions to meet</w:t>
      </w:r>
      <w:r>
        <w:t xml:space="preserve"> </w:t>
      </w:r>
      <w:r>
        <w:t xml:space="preserve">NECD obligations, as well as to address methane</w:t>
      </w:r>
      <w:r>
        <w:t xml:space="preserve"> </w:t>
      </w:r>
      <w:r>
        <w:t xml:space="preserve">emissions as part of climate targets and due to its</w:t>
      </w:r>
      <w:r>
        <w:t xml:space="preserve"> </w:t>
      </w:r>
      <w:r>
        <w:t xml:space="preserve">contribution to air pollution as ozone precursor.</w:t>
      </w:r>
      <w:r>
        <w:br/>
      </w:r>
      <w:r>
        <w:t xml:space="preserve"></w:t>
      </w:r>
      <w:r>
        <w:t xml:space="preserve"> </w:t>
      </w:r>
      <w:r>
        <w:t xml:space="preserve">It may be more challenging (costly) to deliver the</w:t>
      </w:r>
      <w:r>
        <w:t xml:space="preserve"> </w:t>
      </w:r>
      <w:r>
        <w:t xml:space="preserve">objectives of the Methane Strategy30 at EU level without</w:t>
      </w:r>
      <w:r>
        <w:t xml:space="preserve"> </w:t>
      </w:r>
      <w:r>
        <w:t xml:space="preserve">EU wide control of methane from cattle farms.</w:t>
      </w:r>
      <w:r>
        <w:t xml:space="preserve"> </w:t>
      </w:r>
      <w:r>
        <w:t xml:space="preserve"></w:t>
      </w:r>
      <w:r>
        <w:t xml:space="preserve"> </w:t>
      </w:r>
      <w:r>
        <w:t xml:space="preserve">84 000</w:t>
      </w:r>
      <w:r>
        <w:t xml:space="preserve"> </w:t>
      </w:r>
      <w:r>
        <w:t xml:space="preserve">(&gt;150</w:t>
      </w:r>
      <w:r>
        <w:t xml:space="preserve"> </w:t>
      </w:r>
      <w:r>
        <w:t xml:space="preserve">LSU)</w:t>
      </w:r>
      <w:r>
        <w:t xml:space="preserve"> </w:t>
      </w:r>
      <w:r>
        <w:t xml:space="preserve"></w:t>
      </w:r>
      <w:r>
        <w:t xml:space="preserve"> </w:t>
      </w:r>
      <w:r>
        <w:t xml:space="preserve">19 600</w:t>
      </w:r>
      <w:r>
        <w:t xml:space="preserve"> </w:t>
      </w:r>
      <w:r>
        <w:t xml:space="preserve">(&gt;300</w:t>
      </w:r>
      <w:r>
        <w:t xml:space="preserve"> </w:t>
      </w:r>
      <w:r>
        <w:t xml:space="preserve">LSU)</w:t>
      </w:r>
      <w:r>
        <w:t xml:space="preserve"> </w:t>
      </w:r>
      <w:r>
        <w:t xml:space="preserve"></w:t>
      </w:r>
      <w:r>
        <w:t xml:space="preserve"> </w:t>
      </w:r>
      <w:r>
        <w:t xml:space="preserve">8 000</w:t>
      </w:r>
      <w:r>
        <w:t xml:space="preserve"> </w:t>
      </w:r>
      <w:r>
        <w:t xml:space="preserve">(&gt;450</w:t>
      </w:r>
      <w:r>
        <w:t xml:space="preserve"> </w:t>
      </w:r>
      <w:r>
        <w:t xml:space="preserve">LSU)</w:t>
      </w:r>
      <w:r>
        <w:t xml:space="preserve"> </w:t>
      </w:r>
      <w:r>
        <w:t xml:space="preserve"></w:t>
      </w:r>
      <w:r>
        <w:t xml:space="preserve"> </w:t>
      </w:r>
      <w:r>
        <w:t xml:space="preserve">4 200</w:t>
      </w:r>
      <w:r>
        <w:t xml:space="preserve"> </w:t>
      </w:r>
      <w:r>
        <w:t xml:space="preserve">(&gt;600</w:t>
      </w:r>
      <w:r>
        <w:t xml:space="preserve"> </w:t>
      </w:r>
      <w:r>
        <w:t xml:space="preserve">LSU)</w:t>
      </w:r>
      <w:r>
        <w:t xml:space="preserve"> </w:t>
      </w:r>
      <w:r>
        <w:t xml:space="preserve"></w:t>
      </w:r>
      <w:r>
        <w:t xml:space="preserve"> </w:t>
      </w:r>
      <w:r>
        <w:t xml:space="preserve">Climate: CH4 emissions and to a lesser extent N2O</w:t>
      </w:r>
      <w:r>
        <w:t xml:space="preserve"> </w:t>
      </w:r>
      <w:r>
        <w:t xml:space="preserve">emissions. agriculture makes up 13% of EU27 GHG</w:t>
      </w:r>
      <w:r>
        <w:t xml:space="preserve"> </w:t>
      </w:r>
      <w:r>
        <w:t xml:space="preserve">emissions; two major sources of methane, enteric</w:t>
      </w:r>
      <w:r>
        <w:t xml:space="preserve"> </w:t>
      </w:r>
      <w:r>
        <w:t xml:space="preserve">fermentation (livestock) and manure management</w:t>
      </w:r>
      <w:r>
        <w:t xml:space="preserve"> </w:t>
      </w:r>
      <w:r>
        <w:t xml:space="preserve">are the major components of this. Enteric</w:t>
      </w:r>
      <w:r>
        <w:t xml:space="preserve"> </w:t>
      </w:r>
      <w:r>
        <w:t xml:space="preserve">fermentation of feed in the stomachs of livestock</w:t>
      </w:r>
      <w:r>
        <w:t xml:space="preserve"> </w:t>
      </w:r>
      <w:r>
        <w:t xml:space="preserve">(particularly cattle) is the largest single source of</w:t>
      </w:r>
      <w:r>
        <w:t xml:space="preserve"> </w:t>
      </w:r>
      <w:r>
        <w:t xml:space="preserve">CH4 in the EU</w:t>
      </w:r>
      <w:r>
        <w:t xml:space="preserve"> </w:t>
      </w:r>
      <w:r>
        <w:t xml:space="preserve"></w:t>
      </w:r>
      <w:r>
        <w:t xml:space="preserve"> </w:t>
      </w:r>
      <w:r>
        <w:t xml:space="preserve">Air quality: NH3 emissions. Two thirds of EU27</w:t>
      </w:r>
      <w:r>
        <w:t xml:space="preserve"> </w:t>
      </w:r>
      <w:r>
        <w:t xml:space="preserve">total NH3 emissions are from livestock.</w:t>
      </w:r>
      <w:r>
        <w:t xml:space="preserve"> </w:t>
      </w:r>
      <w:r>
        <w:t xml:space="preserve"></w:t>
      </w:r>
      <w:r>
        <w:t xml:space="preserve"> </w:t>
      </w:r>
      <w:r>
        <w:t xml:space="preserve">Water quality: nutrient loading (nitrogen and</w:t>
      </w:r>
      <w:r>
        <w:t xml:space="preserve"> </w:t>
      </w:r>
      <w:r>
        <w:t xml:space="preserve">phosphorus from animal excreta); organic matter</w:t>
      </w:r>
      <w:r>
        <w:t xml:space="preserve"> </w:t>
      </w:r>
      <w:r>
        <w:t xml:space="preserve">(oxygen demanding substances such as livestock</w:t>
      </w:r>
      <w:r>
        <w:t xml:space="preserve"> </w:t>
      </w:r>
      <w:r>
        <w:t xml:space="preserve">excreta); pathogens (E coli etc); metals (selenium</w:t>
      </w:r>
      <w:r>
        <w:t xml:space="preserve"> </w:t>
      </w:r>
      <w:r>
        <w:t xml:space="preserve">etc) and emerging pollutants (drug residues,</w:t>
      </w:r>
      <w:r>
        <w:t xml:space="preserve"> </w:t>
      </w:r>
      <w:r>
        <w:t xml:space="preserve">hormones and feed additives).</w:t>
      </w:r>
    </w:p>
    <w:p>
      <w:pPr>
        <w:pStyle w:val="BodyText"/>
      </w:pPr>
      <w:r>
        <w:t xml:space="preserve">28 Source: Eurostat table ef_olslsureg https://ec.europa.eu/eurostat/web/products-datasets/-/ef_olslsureg</w:t>
      </w:r>
      <w:r>
        <w:br/>
      </w:r>
      <w:r>
        <w:t xml:space="preserve">29 Source: Eurostat table apro_mt_lscatl http://appsso.eurostat.ec.europa.eu/nui/show.do?dataset=apro_mt_lscatl&amp;lang=en</w:t>
      </w:r>
      <w:r>
        <w:br/>
      </w:r>
      <w:r>
        <w:t xml:space="preserve">30 COM(2020) 663 final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currently</w:t>
      </w:r>
      <w:r>
        <w:t xml:space="preserve"> </w:t>
      </w:r>
      <w:r>
        <w:t xml:space="preserve">outside IED scope</w:t>
      </w:r>
      <w:r>
        <w:t xml:space="preserve"> </w:t>
      </w:r>
      <w:r>
        <w:t xml:space="preserve">Factors affecting baseline of these sectors in the absence of</w:t>
      </w:r>
      <w:r>
        <w:t xml:space="preserve"> </w:t>
      </w:r>
      <w:r>
        <w:t xml:space="preserve">IED policy action</w:t>
      </w:r>
      <w:r>
        <w:t xml:space="preserve"> </w:t>
      </w:r>
      <w:r>
        <w:t xml:space="preserve">Approximate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installations</w:t>
      </w:r>
      <w:r>
        <w:t xml:space="preserve"> </w:t>
      </w:r>
      <w:r>
        <w:t xml:space="preserve">Key environmental issues</w:t>
      </w:r>
      <w:r>
        <w:t xml:space="preserve"> </w:t>
      </w:r>
      <w:r>
        <w:t xml:space="preserve">Aquaculture</w:t>
      </w:r>
      <w:r>
        <w:t xml:space="preserve"> </w:t>
      </w:r>
      <w:r>
        <w:t xml:space="preserve"></w:t>
      </w:r>
      <w:r>
        <w:t xml:space="preserve"> </w:t>
      </w:r>
      <w:r>
        <w:t xml:space="preserve">The EU supports developments in the sustainable</w:t>
      </w:r>
      <w:r>
        <w:t xml:space="preserve"> </w:t>
      </w:r>
      <w:r>
        <w:t xml:space="preserve">aquaculture sector through structural funds, e.g. European</w:t>
      </w:r>
      <w:r>
        <w:t xml:space="preserve"> </w:t>
      </w:r>
      <w:r>
        <w:t xml:space="preserve">Maritime and Fisheries Fund for the period 2014-2020. In</w:t>
      </w:r>
      <w:r>
        <w:t xml:space="preserve"> </w:t>
      </w:r>
      <w:r>
        <w:t xml:space="preserve">this most recent period, public funding per value of farmed</w:t>
      </w:r>
      <w:r>
        <w:t xml:space="preserve"> </w:t>
      </w:r>
      <w:r>
        <w:t xml:space="preserve">fish has doubled compared to 2000.</w:t>
      </w:r>
      <w:r>
        <w:t xml:space="preserve"> </w:t>
      </w:r>
      <w:r>
        <w:t xml:space="preserve"></w:t>
      </w:r>
      <w:r>
        <w:t xml:space="preserve"> </w:t>
      </w:r>
      <w:r>
        <w:t xml:space="preserve">The EU supports a more sustainable and competitive</w:t>
      </w:r>
      <w:r>
        <w:t xml:space="preserve"> </w:t>
      </w:r>
      <w:r>
        <w:t xml:space="preserve">aquaculture sector for the period 2021 to 2030 (EC</w:t>
      </w:r>
      <w:r>
        <w:t xml:space="preserve"> </w:t>
      </w:r>
      <w:r>
        <w:t xml:space="preserve">Communication COM(2021) 236 final of 21 May 2021).</w:t>
      </w:r>
      <w:r>
        <w:t xml:space="preserve"> </w:t>
      </w:r>
      <w:r>
        <w:t xml:space="preserve">This will be supported through the new European</w:t>
      </w:r>
      <w:r>
        <w:t xml:space="preserve"> </w:t>
      </w:r>
      <w:r>
        <w:t xml:space="preserve">Maritime Fisheries and Aquaculture Fund (EMFAF).</w:t>
      </w:r>
      <w:r>
        <w:t xml:space="preserve"> </w:t>
      </w:r>
      <w:r>
        <w:t xml:space="preserve"></w:t>
      </w:r>
      <w:r>
        <w:t xml:space="preserve"> </w:t>
      </w:r>
      <w:r>
        <w:t xml:space="preserve">EU production volume in 2016 was 8% lower than in</w:t>
      </w:r>
      <w:r>
        <w:t xml:space="preserve"> </w:t>
      </w:r>
      <w:r>
        <w:t xml:space="preserve">2008, yet the value of the farmed products rose by 39%.</w:t>
      </w:r>
      <w:r>
        <w:t xml:space="preserve"> </w:t>
      </w:r>
      <w:r>
        <w:t xml:space="preserve">Also, the gross value added of the sector to the economy,</w:t>
      </w:r>
      <w:r>
        <w:t xml:space="preserve"> </w:t>
      </w:r>
      <w:r>
        <w:t xml:space="preserve">number of enterprises and employment rose between 2008</w:t>
      </w:r>
      <w:r>
        <w:t xml:space="preserve"> </w:t>
      </w:r>
      <w:r>
        <w:t xml:space="preserve">and 2016 (Guillen et al., 2019)31. The demand for seafood</w:t>
      </w:r>
      <w:r>
        <w:t xml:space="preserve"> </w:t>
      </w:r>
      <w:r>
        <w:t xml:space="preserve">is expected to increase and it is expected that European</w:t>
      </w:r>
      <w:r>
        <w:t xml:space="preserve"> </w:t>
      </w:r>
      <w:r>
        <w:t xml:space="preserve">aquaculture can help to meet that demand.</w:t>
      </w:r>
      <w:r>
        <w:t xml:space="preserve"> </w:t>
      </w:r>
      <w:r>
        <w:t xml:space="preserve"></w:t>
      </w:r>
      <w:r>
        <w:t xml:space="preserve"> </w:t>
      </w:r>
      <w:r>
        <w:t xml:space="preserve">At the same time, the sector contributes to nutrient</w:t>
      </w:r>
      <w:r>
        <w:t xml:space="preserve"> </w:t>
      </w:r>
      <w:r>
        <w:t xml:space="preserve">emissions (N and P). The share of the sector’s total</w:t>
      </w:r>
      <w:r>
        <w:t xml:space="preserve"> </w:t>
      </w:r>
      <w:r>
        <w:t xml:space="preserve">releases of nitrogen and phosphorous compared to the total</w:t>
      </w:r>
      <w:r>
        <w:t xml:space="preserve"> </w:t>
      </w:r>
      <w:r>
        <w:t xml:space="preserve">for sectors reporting under the E-PRTR is approximately</w:t>
      </w:r>
      <w:r>
        <w:t xml:space="preserve"> </w:t>
      </w:r>
      <w:r>
        <w:t xml:space="preserve">3% and 5%, respectively. Other environmental impacts</w:t>
      </w:r>
      <w:r>
        <w:t xml:space="preserve"> </w:t>
      </w:r>
      <w:r>
        <w:t xml:space="preserve">from the sector relate to the introduction of non-</w:t>
      </w:r>
      <w:r>
        <w:t xml:space="preserve"> </w:t>
      </w:r>
      <w:r>
        <w:t xml:space="preserve">indigenous</w:t>
      </w:r>
      <w:r>
        <w:t xml:space="preserve"> </w:t>
      </w:r>
      <w:r>
        <w:t xml:space="preserve">species,</w:t>
      </w:r>
      <w:r>
        <w:t xml:space="preserve"> </w:t>
      </w:r>
      <w:r>
        <w:t xml:space="preserve">organic</w:t>
      </w:r>
      <w:r>
        <w:t xml:space="preserve"> </w:t>
      </w:r>
      <w:r>
        <w:t xml:space="preserve">matter,</w:t>
      </w:r>
      <w:r>
        <w:t xml:space="preserve"> </w:t>
      </w:r>
      <w:r>
        <w:t xml:space="preserve">contaminants</w:t>
      </w:r>
      <w:r>
        <w:t xml:space="preserve"> </w:t>
      </w:r>
      <w:r>
        <w:t xml:space="preserve">including pesticides and litter, the disturbance to wildlife,</w:t>
      </w:r>
      <w:r>
        <w:t xml:space="preserve"> </w:t>
      </w:r>
      <w:r>
        <w:t xml:space="preserve">and the possibility for escape of farmed fish.</w:t>
      </w:r>
      <w:r>
        <w:t xml:space="preserve"> </w:t>
      </w:r>
      <w:r>
        <w:t xml:space="preserve"></w:t>
      </w:r>
      <w:r>
        <w:t xml:space="preserve"> </w:t>
      </w:r>
      <w:r>
        <w:t xml:space="preserve">55</w:t>
      </w:r>
      <w:r>
        <w:t xml:space="preserve"> </w:t>
      </w:r>
      <w:r>
        <w:t xml:space="preserve">to</w:t>
      </w:r>
      <w:r>
        <w:t xml:space="preserve"> </w:t>
      </w:r>
      <w:r>
        <w:t xml:space="preserve">250</w:t>
      </w:r>
      <w:r>
        <w:t xml:space="preserve"> </w:t>
      </w:r>
      <w:r>
        <w:t xml:space="preserve">installations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capacity</w:t>
      </w:r>
      <w:r>
        <w:t xml:space="preserve"> </w:t>
      </w:r>
      <w:r>
        <w:t xml:space="preserve">&gt;1 000</w:t>
      </w:r>
      <w:r>
        <w:t xml:space="preserve"> </w:t>
      </w:r>
      <w:r>
        <w:t xml:space="preserve">tonnes/year</w:t>
      </w:r>
      <w:r>
        <w:t xml:space="preserve"> </w:t>
      </w:r>
      <w:r>
        <w:t xml:space="preserve"></w:t>
      </w:r>
      <w:r>
        <w:t xml:space="preserve"> </w:t>
      </w:r>
      <w:r>
        <w:t xml:space="preserve">Total of 15 000</w:t>
      </w:r>
      <w:r>
        <w:t xml:space="preserve"> </w:t>
      </w:r>
      <w:r>
        <w:t xml:space="preserve">installations</w:t>
      </w:r>
      <w:r>
        <w:t xml:space="preserve"> </w:t>
      </w:r>
      <w:r>
        <w:t xml:space="preserve"></w:t>
      </w:r>
      <w:r>
        <w:t xml:space="preserve"> </w:t>
      </w:r>
      <w:r>
        <w:t xml:space="preserve">Water quality: nutrient loading, caused by</w:t>
      </w:r>
      <w:r>
        <w:t xml:space="preserve"> </w:t>
      </w:r>
      <w:r>
        <w:t xml:space="preserve">excessive release of Nitrogen and Phosphorus into</w:t>
      </w:r>
      <w:r>
        <w:t xml:space="preserve"> </w:t>
      </w:r>
      <w:r>
        <w:t xml:space="preserve">the natural environment, leading to eutrophication</w:t>
      </w:r>
      <w:r>
        <w:t xml:space="preserve"> </w:t>
      </w:r>
      <w:r>
        <w:t xml:space="preserve"></w:t>
      </w:r>
      <w:r>
        <w:t xml:space="preserve"> </w:t>
      </w:r>
      <w:r>
        <w:t xml:space="preserve">Other: Introduction of non-indigenous species</w:t>
      </w:r>
      <w:r>
        <w:t xml:space="preserve"> </w:t>
      </w:r>
      <w:r>
        <w:t xml:space="preserve">Mining / quarrying</w:t>
      </w:r>
      <w:r>
        <w:t xml:space="preserve"> </w:t>
      </w:r>
      <w:r>
        <w:t xml:space="preserve">industries</w:t>
      </w:r>
      <w:r>
        <w:t xml:space="preserve"> </w:t>
      </w:r>
      <w:r>
        <w:t xml:space="preserve"></w:t>
      </w:r>
      <w:r>
        <w:t xml:space="preserve"> </w:t>
      </w:r>
      <w:r>
        <w:t xml:space="preserve">Waste from mining and quarrying is regulated by</w:t>
      </w:r>
      <w:r>
        <w:t xml:space="preserve"> </w:t>
      </w:r>
      <w:r>
        <w:t xml:space="preserve">Directive 2006/21/EC on the management of waste from</w:t>
      </w:r>
      <w:r>
        <w:t xml:space="preserve"> </w:t>
      </w:r>
      <w:r>
        <w:t xml:space="preserve"></w:t>
      </w:r>
      <w:r>
        <w:t xml:space="preserve"> </w:t>
      </w:r>
      <w:r>
        <w:t xml:space="preserve">About</w:t>
      </w:r>
      <w:r>
        <w:t xml:space="preserve"> </w:t>
      </w:r>
      <w:r>
        <w:t xml:space="preserve">700-900</w:t>
      </w:r>
      <w:r>
        <w:t xml:space="preserve"> </w:t>
      </w:r>
      <w:r>
        <w:t xml:space="preserve">installations</w:t>
      </w:r>
      <w:r>
        <w:t xml:space="preserve"> </w:t>
      </w:r>
      <w:r>
        <w:t xml:space="preserve"></w:t>
      </w:r>
      <w:r>
        <w:t xml:space="preserve"> </w:t>
      </w:r>
      <w:r>
        <w:t xml:space="preserve">Air quality: dust emissions (c. 4.4% of total</w:t>
      </w:r>
      <w:r>
        <w:t xml:space="preserve"> </w:t>
      </w:r>
      <w:r>
        <w:t xml:space="preserve">industrial emissions covered by the IED in 2019 (E-</w:t>
      </w:r>
    </w:p>
    <w:p>
      <w:pPr>
        <w:pStyle w:val="BodyText"/>
      </w:pPr>
      <w:r>
        <w:t xml:space="preserve">31 https://www.sciencedirect.com/science/article/pii/S0308597X18309400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currently</w:t>
      </w:r>
      <w:r>
        <w:t xml:space="preserve"> </w:t>
      </w:r>
      <w:r>
        <w:t xml:space="preserve">outside IED scope</w:t>
      </w:r>
      <w:r>
        <w:t xml:space="preserve"> </w:t>
      </w:r>
      <w:r>
        <w:t xml:space="preserve">Factors affecting baseline of these sectors in the absence of</w:t>
      </w:r>
      <w:r>
        <w:t xml:space="preserve"> </w:t>
      </w:r>
      <w:r>
        <w:t xml:space="preserve">IED policy action</w:t>
      </w:r>
      <w:r>
        <w:t xml:space="preserve"> </w:t>
      </w:r>
      <w:r>
        <w:t xml:space="preserve">Approximate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installations</w:t>
      </w:r>
      <w:r>
        <w:t xml:space="preserve"> </w:t>
      </w:r>
      <w:r>
        <w:t xml:space="preserve">Key environmental issues</w:t>
      </w:r>
      <w:r>
        <w:t xml:space="preserve"> </w:t>
      </w:r>
      <w:r>
        <w:t xml:space="preserve">the extractive industries</w:t>
      </w:r>
      <w:r>
        <w:br/>
      </w:r>
      <w:r>
        <w:t xml:space="preserve"></w:t>
      </w:r>
      <w:r>
        <w:t xml:space="preserve"> </w:t>
      </w:r>
      <w:r>
        <w:t xml:space="preserve">Demand for critical minerals and base metals is set to soar</w:t>
      </w:r>
      <w:r>
        <w:t xml:space="preserve"> </w:t>
      </w:r>
      <w:r>
        <w:t xml:space="preserve">over the next two decades as the world pursues carbon</w:t>
      </w:r>
      <w:r>
        <w:t xml:space="preserve"> </w:t>
      </w:r>
      <w:r>
        <w:t xml:space="preserve">neutrality goals; expected rise by as much as 6 times. It is</w:t>
      </w:r>
      <w:r>
        <w:t xml:space="preserve"> </w:t>
      </w:r>
      <w:r>
        <w:t xml:space="preserve">the clean energy transition that drives mineral demand</w:t>
      </w:r>
      <w:r>
        <w:t xml:space="preserve"> </w:t>
      </w:r>
      <w:r>
        <w:t xml:space="preserve">growth. Recycling will not be providing sufficient amount</w:t>
      </w:r>
      <w:r>
        <w:t xml:space="preserve"> </w:t>
      </w:r>
      <w:r>
        <w:t xml:space="preserve">of the secondary raw materials in the short to mid-term to</w:t>
      </w:r>
      <w:r>
        <w:t xml:space="preserve"> </w:t>
      </w:r>
      <w:r>
        <w:t xml:space="preserve">supply emerging applications that are needed for greening</w:t>
      </w:r>
      <w:r>
        <w:t xml:space="preserve"> </w:t>
      </w:r>
      <w:r>
        <w:t xml:space="preserve">the economy, therefore the supply of primary materials</w:t>
      </w:r>
      <w:r>
        <w:t xml:space="preserve"> </w:t>
      </w:r>
      <w:r>
        <w:t xml:space="preserve">will remain crucial, continuing to place demands on</w:t>
      </w:r>
      <w:r>
        <w:t xml:space="preserve"> </w:t>
      </w:r>
      <w:r>
        <w:t xml:space="preserve">specific mining from installations in the EU, and from</w:t>
      </w:r>
      <w:r>
        <w:t xml:space="preserve"> </w:t>
      </w:r>
      <w:r>
        <w:t xml:space="preserve">outside of the EU32.</w:t>
      </w:r>
      <w:r>
        <w:br/>
      </w:r>
      <w:r>
        <w:t xml:space="preserve"></w:t>
      </w:r>
      <w:r>
        <w:t xml:space="preserve"> </w:t>
      </w:r>
      <w:r>
        <w:t xml:space="preserve">Environmental pressures from mining and quarrying</w:t>
      </w:r>
      <w:r>
        <w:t xml:space="preserve"> </w:t>
      </w:r>
      <w:r>
        <w:t xml:space="preserve">activities relate to air emissions (dust), surface water</w:t>
      </w:r>
      <w:r>
        <w:t xml:space="preserve"> </w:t>
      </w:r>
      <w:r>
        <w:t xml:space="preserve">pollution, waste and emissions to soil and groundwater,</w:t>
      </w:r>
      <w:r>
        <w:t xml:space="preserve"> </w:t>
      </w:r>
      <w:r>
        <w:t xml:space="preserve">notably with regard to heavy metals, noise and vibrations.</w:t>
      </w:r>
      <w:r>
        <w:t xml:space="preserve"> </w:t>
      </w:r>
      <w:r>
        <w:t xml:space="preserve">Furthermore, the activities can have an impact on the</w:t>
      </w:r>
      <w:r>
        <w:t xml:space="preserve"> </w:t>
      </w:r>
      <w:r>
        <w:t xml:space="preserve">structural stability and biodiversity.</w:t>
      </w:r>
      <w:r>
        <w:br/>
      </w:r>
      <w:r>
        <w:t xml:space="preserve"></w:t>
      </w:r>
      <w:r>
        <w:t xml:space="preserve"> </w:t>
      </w:r>
      <w:r>
        <w:t xml:space="preserve">Mining and quarrying installations may lead to substantial</w:t>
      </w:r>
      <w:r>
        <w:t xml:space="preserve"> </w:t>
      </w:r>
      <w:r>
        <w:t xml:space="preserve">emissions of PM10 equivalent to around 4.4% of total</w:t>
      </w:r>
      <w:r>
        <w:t xml:space="preserve"> </w:t>
      </w:r>
      <w:r>
        <w:t xml:space="preserve">industrial emissions covered by the IED (based on E-</w:t>
      </w:r>
      <w:r>
        <w:t xml:space="preserve"> </w:t>
      </w:r>
      <w:r>
        <w:t xml:space="preserve">PRTR data).</w:t>
      </w:r>
      <w:r>
        <w:t xml:space="preserve"> </w:t>
      </w:r>
      <w:r>
        <w:t xml:space="preserve">(metallic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minerals)</w:t>
      </w:r>
      <w:r>
        <w:t xml:space="preserve"> </w:t>
      </w:r>
      <w:r>
        <w:t xml:space="preserve">PRTR, 2019), and to a lesser extent combustion</w:t>
      </w:r>
      <w:r>
        <w:t xml:space="preserve"> </w:t>
      </w:r>
      <w:r>
        <w:t xml:space="preserve">products (NOx and SOx, with a potential</w:t>
      </w:r>
      <w:r>
        <w:t xml:space="preserve"> </w:t>
      </w:r>
      <w:r>
        <w:t xml:space="preserve">contribution of c. 0.85% to 1% depending on the</w:t>
      </w:r>
      <w:r>
        <w:t xml:space="preserve"> </w:t>
      </w:r>
      <w:r>
        <w:t xml:space="preserve">year assessed (E-PRTR, 2017-2019).),</w:t>
      </w:r>
      <w:r>
        <w:t xml:space="preserve"> </w:t>
      </w:r>
      <w:r>
        <w:t xml:space="preserve"></w:t>
      </w:r>
      <w:r>
        <w:t xml:space="preserve"> </w:t>
      </w:r>
      <w:r>
        <w:t xml:space="preserve">Noise and vibration</w:t>
      </w:r>
      <w:r>
        <w:t xml:space="preserve"> </w:t>
      </w:r>
      <w:r>
        <w:t xml:space="preserve"></w:t>
      </w:r>
      <w:r>
        <w:t xml:space="preserve"> </w:t>
      </w:r>
      <w:r>
        <w:t xml:space="preserve">Water</w:t>
      </w:r>
      <w:r>
        <w:t xml:space="preserve"> </w:t>
      </w:r>
      <w:r>
        <w:t xml:space="preserve">quality:</w:t>
      </w:r>
      <w:r>
        <w:t xml:space="preserve"> </w:t>
      </w:r>
      <w:r>
        <w:t xml:space="preserve">suspended</w:t>
      </w:r>
      <w:r>
        <w:t xml:space="preserve"> </w:t>
      </w:r>
      <w:r>
        <w:t xml:space="preserve">particles,</w:t>
      </w:r>
      <w:r>
        <w:t xml:space="preserve"> </w:t>
      </w:r>
      <w:r>
        <w:t xml:space="preserve">metals,</w:t>
      </w:r>
      <w:r>
        <w:t xml:space="preserve"> </w:t>
      </w:r>
      <w:r>
        <w:t xml:space="preserve">metalloids, other dissolved substances</w:t>
      </w:r>
      <w:r>
        <w:t xml:space="preserve"> </w:t>
      </w:r>
      <w:r>
        <w:t xml:space="preserve"></w:t>
      </w:r>
      <w:r>
        <w:t xml:space="preserve"> </w:t>
      </w:r>
      <w:r>
        <w:t xml:space="preserve">Soil quality: releases to groundwater</w:t>
      </w:r>
      <w:r>
        <w:t xml:space="preserve"> </w:t>
      </w:r>
      <w:r>
        <w:t xml:space="preserve"></w:t>
      </w:r>
      <w:r>
        <w:t xml:space="preserve"> </w:t>
      </w:r>
      <w:r>
        <w:t xml:space="preserve">Resources: water 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Other: Habitat degradation</w:t>
      </w:r>
      <w:r>
        <w:t xml:space="preserve"> </w:t>
      </w:r>
      <w:r>
        <w:t xml:space="preserve">Upstream oil and gas</w:t>
      </w:r>
      <w:r>
        <w:t xml:space="preserve"> </w:t>
      </w:r>
      <w:r>
        <w:t xml:space="preserve">industries (extraction)</w:t>
      </w:r>
      <w:r>
        <w:t xml:space="preserve"> </w:t>
      </w:r>
      <w:r>
        <w:t xml:space="preserve"></w:t>
      </w:r>
      <w:r>
        <w:t xml:space="preserve"> </w:t>
      </w:r>
      <w:r>
        <w:t xml:space="preserve">EU Methane Strategy was adopted in October 2020; as</w:t>
      </w:r>
      <w:r>
        <w:t xml:space="preserve"> </w:t>
      </w:r>
      <w:r>
        <w:t xml:space="preserve">part of fulfilling this strategy, an EC proposal is</w:t>
      </w:r>
      <w:r>
        <w:t xml:space="preserve"> </w:t>
      </w:r>
      <w:r>
        <w:t xml:space="preserve">forthcoming in 2021 to address methane leaks in the</w:t>
      </w:r>
      <w:r>
        <w:t xml:space="preserve"> </w:t>
      </w:r>
      <w:r>
        <w:t xml:space="preserve">energy sector.</w:t>
      </w:r>
      <w:r>
        <w:br/>
      </w:r>
      <w:r>
        <w:t xml:space="preserve"></w:t>
      </w:r>
      <w:r>
        <w:t xml:space="preserve"> </w:t>
      </w:r>
      <w:r>
        <w:t xml:space="preserve">Several offshore installations would remain within the</w:t>
      </w:r>
      <w:r>
        <w:t xml:space="preserve"> </w:t>
      </w:r>
      <w:r>
        <w:t xml:space="preserve">scope of the E-PRTR, owing to the exceedance of capacity</w:t>
      </w:r>
      <w:r>
        <w:t xml:space="preserve"> </w:t>
      </w:r>
      <w:r>
        <w:t xml:space="preserve"></w:t>
      </w:r>
      <w:r>
        <w:t xml:space="preserve"> </w:t>
      </w:r>
      <w:r>
        <w:t xml:space="preserve">1 000 to 2 000</w:t>
      </w:r>
      <w:r>
        <w:t xml:space="preserve"> </w:t>
      </w:r>
      <w:r>
        <w:t xml:space="preserve">installations</w:t>
      </w:r>
      <w:r>
        <w:t xml:space="preserve"> </w:t>
      </w:r>
      <w:r>
        <w:t xml:space="preserve"></w:t>
      </w:r>
      <w:r>
        <w:t xml:space="preserve"> </w:t>
      </w:r>
      <w:r>
        <w:t xml:space="preserve">Climate: source of CH4 emissions (fugitive,</w:t>
      </w:r>
      <w:r>
        <w:t xml:space="preserve"> </w:t>
      </w:r>
      <w:r>
        <w:t xml:space="preserve">venting) and CO2 (flaring). OSPAR inventory</w:t>
      </w:r>
      <w:r>
        <w:t xml:space="preserve"> </w:t>
      </w:r>
      <w:r>
        <w:t xml:space="preserve">provided details of 12.7kt CH4 in 2017 from 133</w:t>
      </w:r>
      <w:r>
        <w:t xml:space="preserve"> </w:t>
      </w:r>
      <w:r>
        <w:t xml:space="preserve">installation, equivalent to ~1.6% of total CH4</w:t>
      </w:r>
      <w:r>
        <w:t xml:space="preserve"> </w:t>
      </w:r>
      <w:r>
        <w:t xml:space="preserve">reported to E-PRTR from IED sites.</w:t>
      </w:r>
      <w:r>
        <w:t xml:space="preserve"> </w:t>
      </w:r>
      <w:r>
        <w:t xml:space="preserve"></w:t>
      </w:r>
      <w:r>
        <w:t xml:space="preserve"> </w:t>
      </w:r>
      <w:r>
        <w:t xml:space="preserve">Air quality: source of PM2.5, NOx, SO2, NMVOC.</w:t>
      </w:r>
    </w:p>
    <w:p>
      <w:pPr>
        <w:pStyle w:val="BodyText"/>
      </w:pPr>
      <w:r>
        <w:t xml:space="preserve">32 EU raw materials policy as expressed in COM (2020)474, COM (2021)350 final, SWD (2021) 352 final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currently</w:t>
      </w:r>
      <w:r>
        <w:t xml:space="preserve"> </w:t>
      </w:r>
      <w:r>
        <w:t xml:space="preserve">outside IED scope</w:t>
      </w:r>
      <w:r>
        <w:t xml:space="preserve"> </w:t>
      </w:r>
      <w:r>
        <w:t xml:space="preserve">Factors affecting baseline of these sectors in the absence of</w:t>
      </w:r>
      <w:r>
        <w:t xml:space="preserve"> </w:t>
      </w:r>
      <w:r>
        <w:t xml:space="preserve">IED policy action</w:t>
      </w:r>
      <w:r>
        <w:t xml:space="preserve"> </w:t>
      </w:r>
      <w:r>
        <w:t xml:space="preserve">Approximate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installations</w:t>
      </w:r>
      <w:r>
        <w:t xml:space="preserve"> </w:t>
      </w:r>
      <w:r>
        <w:t xml:space="preserve">Key environmental issues</w:t>
      </w:r>
      <w:r>
        <w:t xml:space="preserve"> </w:t>
      </w:r>
      <w:r>
        <w:t xml:space="preserve">thresholds for other activity definitions, such as thermal</w:t>
      </w:r>
      <w:r>
        <w:t xml:space="preserve"> </w:t>
      </w:r>
      <w:r>
        <w:t xml:space="preserve">combustion.</w:t>
      </w:r>
      <w:r>
        <w:t xml:space="preserve"> </w:t>
      </w:r>
      <w:r>
        <w:t xml:space="preserve"></w:t>
      </w:r>
      <w:r>
        <w:t xml:space="preserve"> </w:t>
      </w:r>
      <w:r>
        <w:t xml:space="preserve">The best practices in this largely international/multi-</w:t>
      </w:r>
      <w:r>
        <w:t xml:space="preserve"> </w:t>
      </w:r>
      <w:r>
        <w:t xml:space="preserve">national industry that have environmental benefits, but</w:t>
      </w:r>
      <w:r>
        <w:t xml:space="preserve"> </w:t>
      </w:r>
      <w:r>
        <w:t xml:space="preserve">which are driven by health and safety regulations, would</w:t>
      </w:r>
      <w:r>
        <w:t xml:space="preserve"> </w:t>
      </w:r>
      <w:r>
        <w:t xml:space="preserve">continue.</w:t>
      </w:r>
      <w:r>
        <w:br/>
      </w:r>
      <w:r>
        <w:t xml:space="preserve"></w:t>
      </w:r>
      <w:r>
        <w:t xml:space="preserve"> </w:t>
      </w:r>
      <w:r>
        <w:t xml:space="preserve">Conventional offshore oil and gas extraction is contracting</w:t>
      </w:r>
      <w:r>
        <w:t xml:space="preserve"> </w:t>
      </w:r>
      <w:r>
        <w:t xml:space="preserve">as a sector, although potential for unconventional gas to</w:t>
      </w:r>
      <w:r>
        <w:t xml:space="preserve"> </w:t>
      </w:r>
      <w:r>
        <w:t xml:space="preserve">expand.</w:t>
      </w:r>
      <w:r>
        <w:t xml:space="preserve"> </w:t>
      </w:r>
      <w:r>
        <w:t xml:space="preserve"></w:t>
      </w:r>
      <w:r>
        <w:t xml:space="preserve"> </w:t>
      </w:r>
      <w:r>
        <w:t xml:space="preserve">Baseline scenario projections (REF)</w:t>
      </w:r>
      <w:r>
        <w:t xml:space="preserve"> </w:t>
      </w:r>
      <w:r>
        <w:t xml:space="preserve">suggest that,</w:t>
      </w:r>
      <w:r>
        <w:t xml:space="preserve"> </w:t>
      </w:r>
      <w:r>
        <w:t xml:space="preserve">compared to 2020 levels, EU production of oil will be 10%</w:t>
      </w:r>
      <w:r>
        <w:t xml:space="preserve"> </w:t>
      </w:r>
      <w:r>
        <w:t xml:space="preserve">lower in 2030 and accelerating to 40% decrease in 2040.</w:t>
      </w:r>
      <w:r>
        <w:t xml:space="preserve"> </w:t>
      </w:r>
      <w:r>
        <w:t xml:space="preserve">For natural gas, the EU production is expected to drop by</w:t>
      </w:r>
      <w:r>
        <w:t xml:space="preserve"> </w:t>
      </w:r>
      <w:r>
        <w:t xml:space="preserve">20% by 2025 compared to 2020 levels, and then remain at</w:t>
      </w:r>
      <w:r>
        <w:t xml:space="preserve"> </w:t>
      </w:r>
      <w:r>
        <w:t xml:space="preserve">this level to 2040 (source: PRIMES).</w:t>
      </w:r>
      <w:r>
        <w:t xml:space="preserve"> </w:t>
      </w:r>
      <w:r>
        <w:t xml:space="preserve"></w:t>
      </w:r>
      <w:r>
        <w:t xml:space="preserve"> </w:t>
      </w:r>
      <w:r>
        <w:t xml:space="preserve">Emissions from the sector would drop in parallel to the</w:t>
      </w:r>
      <w:r>
        <w:t xml:space="preserve"> </w:t>
      </w:r>
      <w:r>
        <w:t xml:space="preserve">contraction of the sector.</w:t>
      </w:r>
      <w:r>
        <w:t xml:space="preserve"> </w:t>
      </w:r>
      <w:r>
        <w:t xml:space="preserve">LRTAP reported data for EU27 for year 2019 from</w:t>
      </w:r>
      <w:r>
        <w:t xml:space="preserve"> </w:t>
      </w:r>
      <w:r>
        <w:t xml:space="preserve">fugitive emissions as well as emissions from venting</w:t>
      </w:r>
      <w:r>
        <w:t xml:space="preserve"> </w:t>
      </w:r>
      <w:r>
        <w:t xml:space="preserve">and flaring of 0.2 kt of PM2.5, 8.1 kt of NOx, 18 kt</w:t>
      </w:r>
      <w:r>
        <w:t xml:space="preserve"> </w:t>
      </w:r>
      <w:r>
        <w:t xml:space="preserve">of SOx, and 102 kt of NMVOCs.</w:t>
      </w:r>
      <w:r>
        <w:t xml:space="preserve"> </w:t>
      </w:r>
      <w:r>
        <w:t xml:space="preserve"></w:t>
      </w:r>
      <w:r>
        <w:t xml:space="preserve"> </w:t>
      </w:r>
      <w:r>
        <w:t xml:space="preserve">Water quality: chemical and oil spills to water</w:t>
      </w:r>
      <w:r>
        <w:t xml:space="preserve"> </w:t>
      </w:r>
      <w:r>
        <w:t xml:space="preserve"></w:t>
      </w:r>
      <w:r>
        <w:t xml:space="preserve"> </w:t>
      </w:r>
      <w:r>
        <w:t xml:space="preserve">Soil quality: metals and sulphates, and other</w:t>
      </w:r>
      <w:r>
        <w:t xml:space="preserve"> </w:t>
      </w:r>
      <w:r>
        <w:t xml:space="preserve">chemical releases</w:t>
      </w:r>
      <w:r>
        <w:t xml:space="preserve"> </w:t>
      </w:r>
      <w:r>
        <w:t xml:space="preserve"></w:t>
      </w:r>
      <w:r>
        <w:t xml:space="preserve"> </w:t>
      </w:r>
      <w:r>
        <w:t xml:space="preserve">Resources: chemical 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Waste: Extractive waste can contain chemical</w:t>
      </w:r>
      <w:r>
        <w:t xml:space="preserve"> </w:t>
      </w:r>
      <w:r>
        <w:t xml:space="preserve">residues including nitrates, cyanides, xanthates and</w:t>
      </w:r>
      <w:r>
        <w:t xml:space="preserve"> </w:t>
      </w:r>
      <w:r>
        <w:t xml:space="preserve">residues of caustic soda</w:t>
      </w:r>
      <w:r>
        <w:t xml:space="preserve"> </w:t>
      </w:r>
      <w:r>
        <w:t xml:space="preserve">Battery production</w:t>
      </w:r>
      <w:r>
        <w:t xml:space="preserve"> </w:t>
      </w:r>
      <w:r>
        <w:t xml:space="preserve"></w:t>
      </w:r>
      <w:r>
        <w:t xml:space="preserve"> </w:t>
      </w:r>
      <w:r>
        <w:t xml:space="preserve">The use of batteries will be a major contributor to reducing</w:t>
      </w:r>
      <w:r>
        <w:t xml:space="preserve"> </w:t>
      </w:r>
      <w:r>
        <w:t xml:space="preserve">emissions in the mobility and energy storage sectors.</w:t>
      </w:r>
      <w:r>
        <w:t xml:space="preserve"> </w:t>
      </w:r>
      <w:r>
        <w:t xml:space="preserve"></w:t>
      </w:r>
      <w:r>
        <w:t xml:space="preserve"> </w:t>
      </w:r>
      <w:r>
        <w:t xml:space="preserve">Battery manufacturing is expanding significantly due to</w:t>
      </w:r>
      <w:r>
        <w:t xml:space="preserve"> </w:t>
      </w:r>
      <w:r>
        <w:t xml:space="preserve">increased demand from the electrification of road transport</w:t>
      </w:r>
      <w:r>
        <w:t xml:space="preserve"> </w:t>
      </w:r>
      <w:r>
        <w:t xml:space="preserve">primarily, but also due to increased use of batteries in</w:t>
      </w:r>
      <w:r>
        <w:t xml:space="preserve"> </w:t>
      </w:r>
      <w:r>
        <w:t xml:space="preserve">other transport modes, personal electronic devices and</w:t>
      </w:r>
      <w:r>
        <w:t xml:space="preserve"> </w:t>
      </w:r>
      <w:r>
        <w:t xml:space="preserve">home energy storage.</w:t>
      </w:r>
      <w:r>
        <w:t xml:space="preserve"> </w:t>
      </w:r>
      <w:r>
        <w:t xml:space="preserve"></w:t>
      </w:r>
      <w:r>
        <w:t xml:space="preserve"> </w:t>
      </w:r>
      <w:r>
        <w:t xml:space="preserve">The total production capacity in the EU ranges between</w:t>
      </w:r>
      <w:r>
        <w:t xml:space="preserve"> </w:t>
      </w:r>
      <w:r>
        <w:t xml:space="preserve">69.5 and 143.5 GWh. Plans have been revealed to build</w:t>
      </w:r>
      <w:r>
        <w:t xml:space="preserve"> </w:t>
      </w:r>
      <w:r>
        <w:t xml:space="preserve">more than 20 large-scale battery factories in the EU in the</w:t>
      </w:r>
      <w:r>
        <w:t xml:space="preserve"> </w:t>
      </w:r>
      <w:r>
        <w:t xml:space="preserve">coming years, with an expected production capacity of 600</w:t>
      </w:r>
      <w:r>
        <w:t xml:space="preserve"> </w:t>
      </w:r>
      <w:r>
        <w:t xml:space="preserve">GWh.</w:t>
      </w:r>
      <w:r>
        <w:t xml:space="preserve"> </w:t>
      </w:r>
      <w:r>
        <w:t xml:space="preserve"></w:t>
      </w:r>
      <w:r>
        <w:t xml:space="preserve"> </w:t>
      </w:r>
      <w:r>
        <w:t xml:space="preserve">The main environmental pressures from the sector are</w:t>
      </w:r>
      <w:r>
        <w:t xml:space="preserve"> </w:t>
      </w:r>
      <w:r>
        <w:t xml:space="preserve"></w:t>
      </w:r>
      <w:r>
        <w:t xml:space="preserve"> </w:t>
      </w:r>
      <w:r>
        <w:t xml:space="preserve">45-95</w:t>
      </w:r>
      <w:r>
        <w:t xml:space="preserve"> </w:t>
      </w:r>
      <w:r>
        <w:t xml:space="preserve">expected</w:t>
      </w:r>
      <w:r>
        <w:t xml:space="preserve"> </w:t>
      </w:r>
      <w:r>
        <w:t xml:space="preserve">future</w:t>
      </w:r>
      <w:r>
        <w:t xml:space="preserve"> </w:t>
      </w:r>
      <w:r>
        <w:t xml:space="preserve">installations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capacity</w:t>
      </w:r>
      <w:r>
        <w:t xml:space="preserve"> </w:t>
      </w:r>
      <w:r>
        <w:t xml:space="preserve">&gt;1GWh/year by</w:t>
      </w:r>
      <w:r>
        <w:t xml:space="preserve"> </w:t>
      </w:r>
      <w:r>
        <w:t xml:space="preserve">2040</w:t>
      </w:r>
      <w:r>
        <w:t xml:space="preserve"> </w:t>
      </w:r>
      <w:r>
        <w:t xml:space="preserve"></w:t>
      </w:r>
      <w:r>
        <w:t xml:space="preserve"> </w:t>
      </w:r>
      <w:r>
        <w:t xml:space="preserve">Water quality</w:t>
      </w:r>
      <w:r>
        <w:t xml:space="preserve"> </w:t>
      </w:r>
      <w:r>
        <w:t xml:space="preserve"></w:t>
      </w:r>
      <w:r>
        <w:t xml:space="preserve"> </w:t>
      </w:r>
      <w:r>
        <w:t xml:space="preserve">Soil quality</w:t>
      </w:r>
      <w:r>
        <w:t xml:space="preserve"> </w:t>
      </w:r>
      <w:r>
        <w:t xml:space="preserve"></w:t>
      </w:r>
      <w:r>
        <w:t xml:space="preserve"> </w:t>
      </w:r>
      <w:r>
        <w:t xml:space="preserve">Water 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Waste generation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currently</w:t>
      </w:r>
      <w:r>
        <w:t xml:space="preserve"> </w:t>
      </w:r>
      <w:r>
        <w:t xml:space="preserve">outside IED scope</w:t>
      </w:r>
      <w:r>
        <w:t xml:space="preserve"> </w:t>
      </w:r>
      <w:r>
        <w:t xml:space="preserve">Factors affecting baseline of these sectors in the absence of</w:t>
      </w:r>
      <w:r>
        <w:t xml:space="preserve"> </w:t>
      </w:r>
      <w:r>
        <w:t xml:space="preserve">IED policy action</w:t>
      </w:r>
      <w:r>
        <w:t xml:space="preserve"> </w:t>
      </w:r>
      <w:r>
        <w:t xml:space="preserve">Approximate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installations</w:t>
      </w:r>
      <w:r>
        <w:t xml:space="preserve"> </w:t>
      </w:r>
      <w:r>
        <w:t xml:space="preserve">Key environmental issues</w:t>
      </w:r>
      <w:r>
        <w:t xml:space="preserve"> </w:t>
      </w:r>
      <w:r>
        <w:t xml:space="preserve">energy consumption, use of hazardous substances, water</w:t>
      </w:r>
      <w:r>
        <w:t xml:space="preserve"> </w:t>
      </w:r>
      <w:r>
        <w:t xml:space="preserve">pollution and waste management, use of raw materials /</w:t>
      </w:r>
      <w:r>
        <w:t xml:space="preserve"> </w:t>
      </w:r>
      <w:r>
        <w:t xml:space="preserve">circularity of the materials used and re-manufacturing of</w:t>
      </w:r>
      <w:r>
        <w:t xml:space="preserve"> </w:t>
      </w:r>
      <w:r>
        <w:t xml:space="preserve">products.</w:t>
      </w:r>
      <w:r>
        <w:t xml:space="preserve"> </w:t>
      </w:r>
      <w:r>
        <w:t xml:space="preserve">Ship building (other</w:t>
      </w:r>
      <w:r>
        <w:t xml:space="preserve"> </w:t>
      </w:r>
      <w:r>
        <w:t xml:space="preserve">than coating) and ship</w:t>
      </w:r>
      <w:r>
        <w:t xml:space="preserve"> </w:t>
      </w:r>
      <w:r>
        <w:t xml:space="preserve">dismantling</w:t>
      </w:r>
      <w:r>
        <w:t xml:space="preserve"> </w:t>
      </w:r>
      <w:r>
        <w:t xml:space="preserve"></w:t>
      </w:r>
      <w:r>
        <w:t xml:space="preserve"> </w:t>
      </w:r>
      <w:r>
        <w:t xml:space="preserve">Most of the world’s shipbuilding capacity is outside of the</w:t>
      </w:r>
      <w:r>
        <w:t xml:space="preserve"> </w:t>
      </w:r>
      <w:r>
        <w:t xml:space="preserve">EU. The largest ships worldwide are typically constructed</w:t>
      </w:r>
      <w:r>
        <w:t xml:space="preserve"> </w:t>
      </w:r>
      <w:r>
        <w:t xml:space="preserve">in shipyards in the Far East. Nevertheless, there are</w:t>
      </w:r>
      <w:r>
        <w:t xml:space="preserve"> </w:t>
      </w:r>
      <w:r>
        <w:t xml:space="preserve">shipyards in the EU, and the decarbonisation pathway for</w:t>
      </w:r>
      <w:r>
        <w:t xml:space="preserve"> </w:t>
      </w:r>
      <w:r>
        <w:t xml:space="preserve">the shipping industry is expecting to demand greater</w:t>
      </w:r>
      <w:r>
        <w:t xml:space="preserve"> </w:t>
      </w:r>
      <w:r>
        <w:t xml:space="preserve">uptake of efficiency measures in new ships, and alternative</w:t>
      </w:r>
      <w:r>
        <w:t xml:space="preserve"> </w:t>
      </w:r>
      <w:r>
        <w:t xml:space="preserve">designs to accommodate alternative fuels. This could</w:t>
      </w:r>
      <w:r>
        <w:t xml:space="preserve"> </w:t>
      </w:r>
      <w:r>
        <w:t xml:space="preserve">provide an increase in the rate of ship building in the EU,</w:t>
      </w:r>
      <w:r>
        <w:t xml:space="preserve"> </w:t>
      </w:r>
      <w:r>
        <w:t xml:space="preserve">but it is unclear whether this potential additional demand</w:t>
      </w:r>
      <w:r>
        <w:t xml:space="preserve"> </w:t>
      </w:r>
      <w:r>
        <w:t xml:space="preserve">would be met outside of the EU..</w:t>
      </w:r>
      <w:r>
        <w:br/>
      </w:r>
      <w:r>
        <w:t xml:space="preserve"></w:t>
      </w:r>
      <w:r>
        <w:t xml:space="preserve"> </w:t>
      </w:r>
      <w:r>
        <w:t xml:space="preserve">175</w:t>
      </w:r>
      <w:r>
        <w:t xml:space="preserve"> </w:t>
      </w:r>
      <w:r>
        <w:t xml:space="preserve">to</w:t>
      </w:r>
      <w:r>
        <w:t xml:space="preserve"> </w:t>
      </w:r>
      <w:r>
        <w:t xml:space="preserve">325</w:t>
      </w:r>
      <w:r>
        <w:t xml:space="preserve"> </w:t>
      </w:r>
      <w:r>
        <w:t xml:space="preserve">installations (best</w:t>
      </w:r>
      <w:r>
        <w:t xml:space="preserve"> </w:t>
      </w:r>
      <w:r>
        <w:t xml:space="preserve">estimate: 275)</w:t>
      </w:r>
      <w:r>
        <w:t xml:space="preserve"> </w:t>
      </w:r>
      <w:r>
        <w:t xml:space="preserve"></w:t>
      </w:r>
      <w:r>
        <w:t xml:space="preserve"> </w:t>
      </w:r>
      <w:r>
        <w:t xml:space="preserve">Air quality: metal working activities, which</w:t>
      </w:r>
      <w:r>
        <w:t xml:space="preserve"> </w:t>
      </w:r>
      <w:r>
        <w:t xml:space="preserve">includes: thermal metal cutting (emissions of dust</w:t>
      </w:r>
      <w:r>
        <w:t xml:space="preserve"> </w:t>
      </w:r>
      <w:r>
        <w:t xml:space="preserve">and hazardous air pollutants associated with the</w:t>
      </w:r>
      <w:r>
        <w:t xml:space="preserve"> </w:t>
      </w:r>
      <w:r>
        <w:t xml:space="preserve">fumes);</w:t>
      </w:r>
      <w:r>
        <w:t xml:space="preserve"> </w:t>
      </w:r>
      <w:r>
        <w:t xml:space="preserve">welding</w:t>
      </w:r>
      <w:r>
        <w:t xml:space="preserve"> </w:t>
      </w:r>
      <w:r>
        <w:t xml:space="preserve">(emissions</w:t>
      </w:r>
      <w:r>
        <w:t xml:space="preserve"> </w:t>
      </w:r>
      <w:r>
        <w:t xml:space="preserve">of</w:t>
      </w:r>
      <w:r>
        <w:t xml:space="preserve"> </w:t>
      </w:r>
      <w:r>
        <w:t xml:space="preserve">GHG,</w:t>
      </w:r>
      <w:r>
        <w:t xml:space="preserve"> </w:t>
      </w:r>
      <w:r>
        <w:t xml:space="preserve">toxic</w:t>
      </w:r>
      <w:r>
        <w:t xml:space="preserve"> </w:t>
      </w:r>
      <w:r>
        <w:t xml:space="preserve">chemicals, O3, dust, CO, NOx, SO2 and Pb); and,</w:t>
      </w:r>
      <w:r>
        <w:t xml:space="preserve"> </w:t>
      </w:r>
      <w:r>
        <w:t xml:space="preserve">grinding (emissions of harmful pollutants present in</w:t>
      </w:r>
      <w:r>
        <w:t xml:space="preserve"> </w:t>
      </w:r>
      <w:r>
        <w:t xml:space="preserve">the abrasive tools/materials and substrates).</w:t>
      </w:r>
      <w:r>
        <w:t xml:space="preserve"> </w:t>
      </w:r>
      <w:r>
        <w:t xml:space="preserve"></w:t>
      </w:r>
      <w:r>
        <w:t xml:space="preserve"> </w:t>
      </w:r>
      <w:r>
        <w:t xml:space="preserve">Water quality: from ship maintenance and repair</w:t>
      </w:r>
      <w:r>
        <w:t xml:space="preserve"> </w:t>
      </w:r>
      <w:r>
        <w:t xml:space="preserve">activities, such as bilge and tank cleaning. Similarly</w:t>
      </w:r>
      <w:r>
        <w:t xml:space="preserve"> </w:t>
      </w:r>
      <w:r>
        <w:t xml:space="preserve">for ship dismantling, as well as various pollutants</w:t>
      </w:r>
      <w:r>
        <w:t xml:space="preserve"> </w:t>
      </w:r>
      <w:r>
        <w:t xml:space="preserve">entering the environment: oils; toxic paint chips and</w:t>
      </w:r>
      <w:r>
        <w:t xml:space="preserve"> </w:t>
      </w:r>
      <w:r>
        <w:t xml:space="preserve">dust; and hazardous materials such as asbestos and</w:t>
      </w:r>
      <w:r>
        <w:t xml:space="preserve"> </w:t>
      </w:r>
      <w:r>
        <w:t xml:space="preserve">heavy metals.</w:t>
      </w:r>
      <w:r>
        <w:br/>
      </w:r>
      <w:r>
        <w:t xml:space="preserve"></w:t>
      </w:r>
      <w:r>
        <w:t xml:space="preserve"> </w:t>
      </w:r>
      <w:r>
        <w:t xml:space="preserve">Waste: the management of waste water and waste</w:t>
      </w:r>
      <w:r>
        <w:t xml:space="preserve"> </w:t>
      </w:r>
      <w:r>
        <w:t xml:space="preserve">and accidental releases.</w:t>
      </w:r>
      <w:r>
        <w:t xml:space="preserve"> </w:t>
      </w:r>
      <w:r>
        <w:t xml:space="preserve">Downstream</w:t>
      </w:r>
      <w:r>
        <w:t xml:space="preserve"> </w:t>
      </w:r>
      <w:r>
        <w:t xml:space="preserve">ferrous</w:t>
      </w:r>
      <w:r>
        <w:t xml:space="preserve"> </w:t>
      </w:r>
      <w:r>
        <w:t xml:space="preserve">metal</w:t>
      </w:r>
      <w:r>
        <w:t xml:space="preserve"> </w:t>
      </w:r>
      <w:r>
        <w:t xml:space="preserve">processing</w:t>
      </w:r>
      <w:r>
        <w:t xml:space="preserve"> </w:t>
      </w:r>
      <w:r>
        <w:t xml:space="preserve">activities of forging</w:t>
      </w:r>
      <w:r>
        <w:t xml:space="preserve"> </w:t>
      </w:r>
      <w:r>
        <w:t xml:space="preserve">presses, cold rolling,</w:t>
      </w:r>
      <w:r>
        <w:t xml:space="preserve"> </w:t>
      </w:r>
      <w:r>
        <w:t xml:space="preserve">and wire drawing</w:t>
      </w:r>
      <w:r>
        <w:t xml:space="preserve"> </w:t>
      </w:r>
      <w:r>
        <w:t xml:space="preserve"></w:t>
      </w:r>
      <w:r>
        <w:t xml:space="preserve"> </w:t>
      </w:r>
      <w:r>
        <w:t xml:space="preserve">No specific information on the potential underlying trends</w:t>
      </w:r>
      <w:r>
        <w:t xml:space="preserve"> </w:t>
      </w:r>
      <w:r>
        <w:t xml:space="preserve">for demand in these specific processes</w:t>
      </w:r>
      <w:r>
        <w:t xml:space="preserve"> </w:t>
      </w:r>
      <w:r>
        <w:t xml:space="preserve"></w:t>
      </w:r>
      <w:r>
        <w:t xml:space="preserve"> </w:t>
      </w:r>
      <w:r>
        <w:t xml:space="preserve">These activities would continue to have an impact on</w:t>
      </w:r>
      <w:r>
        <w:t xml:space="preserve"> </w:t>
      </w:r>
      <w:r>
        <w:t xml:space="preserve">energy use, noise, emissions to air, GHG emissions, and</w:t>
      </w:r>
      <w:r>
        <w:t xml:space="preserve"> </w:t>
      </w:r>
      <w:r>
        <w:t xml:space="preserve">resource consumption.</w:t>
      </w:r>
      <w:r>
        <w:t xml:space="preserve"> </w:t>
      </w:r>
      <w:r>
        <w:t xml:space="preserve"></w:t>
      </w:r>
      <w:r>
        <w:t xml:space="preserve"> </w:t>
      </w:r>
      <w:r>
        <w:t xml:space="preserve">250-400</w:t>
      </w:r>
      <w:r>
        <w:t xml:space="preserve"> </w:t>
      </w:r>
      <w:r>
        <w:t xml:space="preserve">installations</w:t>
      </w:r>
      <w:r>
        <w:t xml:space="preserve"> </w:t>
      </w:r>
      <w:r>
        <w:t xml:space="preserve"></w:t>
      </w:r>
      <w:r>
        <w:t xml:space="preserve"> </w:t>
      </w:r>
      <w:r>
        <w:t xml:space="preserve">Air quality</w:t>
      </w:r>
      <w:r>
        <w:t xml:space="preserve"> </w:t>
      </w:r>
      <w:r>
        <w:t xml:space="preserve"></w:t>
      </w:r>
      <w:r>
        <w:t xml:space="preserve"> </w:t>
      </w:r>
      <w:r>
        <w:t xml:space="preserve">Water quality</w:t>
      </w:r>
      <w:r>
        <w:t xml:space="preserve"> </w:t>
      </w:r>
      <w:r>
        <w:t xml:space="preserve"></w:t>
      </w:r>
      <w:r>
        <w:t xml:space="preserve"> </w:t>
      </w:r>
      <w:r>
        <w:t xml:space="preserve">Water 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Waste generation</w:t>
      </w:r>
    </w:p>
    <w:p>
      <w:pPr>
        <w:pStyle w:val="BodyText"/>
      </w:pPr>
      <w:r>
        <w:t xml:space="preserve">164</w:t>
      </w:r>
    </w:p>
    <w:p>
      <w:pPr>
        <w:pStyle w:val="Compact"/>
        <w:numPr>
          <w:ilvl w:val="0"/>
          <w:numId w:val="1024"/>
        </w:numPr>
      </w:pPr>
      <w:r>
        <w:t xml:space="preserve">CURRENT STATUS, SCOPE, AND IMPLEMENTATION OF THE E-PRTR, AND EXPECTED</w:t>
      </w:r>
      <w:r>
        <w:t xml:space="preserve"> </w:t>
      </w:r>
      <w:r>
        <w:t xml:space="preserve">EVOLUTION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This section provides an overview of the information items required for the definition of</w:t>
      </w:r>
      <w:r>
        <w:t xml:space="preserve"> </w:t>
      </w:r>
      <w:r>
        <w:t xml:space="preserve">the baseline.</w:t>
      </w:r>
      <w:r>
        <w:br/>
      </w:r>
      <w:r>
        <w:t xml:space="preserve">4.1. NUMBER OF REPORTING INSTALLATIONS BROKEN DOWN BY SECTOR, MEDIA AND</w:t>
      </w:r>
      <w:r>
        <w:t xml:space="preserve"> </w:t>
      </w:r>
      <w:r>
        <w:t xml:space="preserve">POLLUTANT</w:t>
      </w:r>
      <w:r>
        <w:t xml:space="preserve"> </w:t>
      </w:r>
      <w:r>
        <w:t xml:space="preserve">Figures 15 and 16 below present the current status of reporting to the E-PRTR. The</w:t>
      </w:r>
      <w:r>
        <w:t xml:space="preserve"> </w:t>
      </w:r>
      <w:r>
        <w:t xml:space="preserve">baseline numbers were sourced from V4 of the EEA’s industrial reporting database. The</w:t>
      </w:r>
      <w:r>
        <w:t xml:space="preserve"> </w:t>
      </w:r>
      <w:r>
        <w:t xml:space="preserve">number of reporting facilities is based on data reported to the EU Registry, which is not</w:t>
      </w:r>
      <w:r>
        <w:t xml:space="preserve"> </w:t>
      </w:r>
      <w:r>
        <w:t xml:space="preserve">impacted by pollutant thresholds, and where available, data reported for reporting year</w:t>
      </w:r>
      <w:r>
        <w:t xml:space="preserve"> </w:t>
      </w:r>
      <w:r>
        <w:t xml:space="preserve">2019 were used. However, 2019 data were not available for all countries, 2018 data were</w:t>
      </w:r>
      <w:r>
        <w:t xml:space="preserve"> </w:t>
      </w:r>
      <w:r>
        <w:t xml:space="preserve">used for Italy and 2017 data were used for Lithuania, Portugal and Slovakia. The number</w:t>
      </w:r>
      <w:r>
        <w:t xml:space="preserve"> </w:t>
      </w:r>
      <w:r>
        <w:t xml:space="preserve">of releases and transfers were based on data reported to the integrated E-PRTR/LCP</w:t>
      </w:r>
      <w:r>
        <w:t xml:space="preserve"> </w:t>
      </w:r>
      <w:r>
        <w:t xml:space="preserve">reporting and, as with the number of facilities, data from reporting year 2019 were used</w:t>
      </w:r>
      <w:r>
        <w:t xml:space="preserve"> </w:t>
      </w:r>
      <w:r>
        <w:t xml:space="preserve">where available. However, 2018 data were the latest available for Italy and 2017 data were</w:t>
      </w:r>
      <w:r>
        <w:t xml:space="preserve"> </w:t>
      </w:r>
      <w:r>
        <w:t xml:space="preserve">used for Germany, Latvia, Lithuania, Portugal and Slovakia.</w:t>
      </w:r>
    </w:p>
    <w:p>
      <w:pPr>
        <w:pStyle w:val="FirstParagraph"/>
      </w:pPr>
      <w:r>
        <w:t xml:space="preserve">Figure A5-15: Facilities reporting to the EU Registry / E-PRTR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Figure A5-16: Number of pollutant releases reported by medium</w:t>
      </w:r>
    </w:p>
    <w:p>
      <w:pPr>
        <w:pStyle w:val="BodyText"/>
      </w:pPr>
      <w:r>
        <w:t xml:space="preserve">4.2. ADMINISTRATIVE BURDENS</w:t>
      </w:r>
      <w:r>
        <w:t xml:space="preserve"> </w:t>
      </w:r>
      <w:r>
        <w:t xml:space="preserve">The administrative burdens associated with the requirements of the E-PRTR Regulation</w:t>
      </w:r>
      <w:r>
        <w:t xml:space="preserve"> </w:t>
      </w:r>
      <w:r>
        <w:t xml:space="preserve">derive from the following activities: data collection and reporting for the operators, quality</w:t>
      </w:r>
      <w:r>
        <w:t xml:space="preserve"> </w:t>
      </w:r>
      <w:r>
        <w:t xml:space="preserve">assurance and data management for Member States competent authorities and the EEA,</w:t>
      </w:r>
      <w:r>
        <w:t xml:space="preserve"> </w:t>
      </w:r>
      <w:r>
        <w:t xml:space="preserve">with the later bearing the costs for website maintenance too.</w:t>
      </w:r>
      <w:r>
        <w:t xml:space="preserve"> </w:t>
      </w:r>
      <w:r>
        <w:t xml:space="preserve">The EU Standard Cost Model estimates the costs of these tasks as:</w:t>
      </w:r>
      <w:r>
        <w:br/>
      </w:r>
      <w:r>
        <w:t xml:space="preserve">Administrative cost = Σ P x Q</w:t>
      </w:r>
      <w:r>
        <w:br/>
      </w:r>
      <w:r>
        <w:t xml:space="preserve">where P (for Price) = Tariff x Time;</w:t>
      </w:r>
      <w:r>
        <w:br/>
      </w:r>
      <w:r>
        <w:t xml:space="preserve">and where Q (for Quantity) = Number of businesses x Frequency</w:t>
      </w:r>
    </w:p>
    <w:p>
      <w:pPr>
        <w:pStyle w:val="BodyText"/>
      </w:pPr>
      <w:r>
        <w:t xml:space="preserve">In relation to the reporting under the E-PRTR, the costs elements are:</w:t>
      </w:r>
      <w:r>
        <w:br/>
      </w:r>
      <w:r>
        <w:t xml:space="preserve"></w:t>
      </w:r>
      <w:r>
        <w:t xml:space="preserve"> </w:t>
      </w:r>
      <w:r>
        <w:t xml:space="preserve">Tariff = hour salary for relevant staff</w:t>
      </w:r>
      <w:r>
        <w:br/>
      </w:r>
      <w:r>
        <w:t xml:space="preserve"></w:t>
      </w:r>
      <w:r>
        <w:t xml:space="preserve"> </w:t>
      </w:r>
      <w:r>
        <w:t xml:space="preserve">Time = hours to perform the reporting activity</w:t>
      </w:r>
      <w:r>
        <w:br/>
      </w:r>
      <w:r>
        <w:t xml:space="preserve"></w:t>
      </w:r>
      <w:r>
        <w:t xml:space="preserve"> </w:t>
      </w:r>
      <w:r>
        <w:t xml:space="preserve">Number of businesses = number of facilities that have to report</w:t>
      </w:r>
      <w:r>
        <w:br/>
      </w:r>
      <w:r>
        <w:t xml:space="preserve"></w:t>
      </w:r>
      <w:r>
        <w:t xml:space="preserve"> </w:t>
      </w:r>
      <w:r>
        <w:t xml:space="preserve">Frequency: once per year expect for measures/options including more frequent</w:t>
      </w:r>
      <w:r>
        <w:t xml:space="preserve"> </w:t>
      </w:r>
      <w:r>
        <w:t xml:space="preserve">reporting</w:t>
      </w:r>
      <w:r>
        <w:br/>
      </w:r>
      <w:r>
        <w:t xml:space="preserve">At the generic level, reporting activities also comprise one-off costs, which relate to</w:t>
      </w:r>
      <w:r>
        <w:t xml:space="preserve"> </w:t>
      </w:r>
      <w:r>
        <w:t xml:space="preserve">adapting the data collection, calculation and reporting systems, training, instruction and</w:t>
      </w:r>
      <w:r>
        <w:t xml:space="preserve"> </w:t>
      </w:r>
      <w:r>
        <w:t xml:space="preserve">similar activities needed to enable the annual reporting. For one-off costs, the frequency is</w:t>
      </w:r>
      <w:r>
        <w:t xml:space="preserve"> </w:t>
      </w:r>
      <w:r>
        <w:t xml:space="preserve">one, otherwise the costs are estimated with the same formula used for recurrent reporting</w:t>
      </w:r>
      <w:r>
        <w:t xml:space="preserve"> </w:t>
      </w:r>
      <w:r>
        <w:t xml:space="preserve">costs.</w:t>
      </w:r>
      <w:r>
        <w:t xml:space="preserve"> </w:t>
      </w:r>
      <w:r>
        <w:t xml:space="preserve">Table A5-5 describes the assumptions and values used for the definition of the baseline and</w:t>
      </w:r>
      <w:r>
        <w:t xml:space="preserve"> </w:t>
      </w:r>
      <w:r>
        <w:t xml:space="preserve">the options assessment.</w:t>
      </w:r>
      <w:r>
        <w:br/>
      </w:r>
      <w:r>
        <w:t xml:space="preserve">Element</w:t>
      </w:r>
      <w:r>
        <w:br/>
      </w:r>
      <w:r>
        <w:t xml:space="preserve">Value</w:t>
      </w:r>
      <w:r>
        <w:t xml:space="preserve"> </w:t>
      </w:r>
      <w:r>
        <w:t xml:space="preserve">Reference</w:t>
      </w:r>
      <w:r>
        <w:t xml:space="preserve"> </w:t>
      </w:r>
      <w:r>
        <w:t xml:space="preserve">Salary rate</w:t>
      </w:r>
      <w:r>
        <w:br/>
      </w:r>
      <w:r>
        <w:t xml:space="preserve">40 EUR/hour</w:t>
      </w:r>
      <w:r>
        <w:t xml:space="preserve"> </w:t>
      </w:r>
      <w:r>
        <w:t xml:space="preserve">Rate for professionals - Eurostat data</w:t>
      </w:r>
      <w:r>
        <w:t xml:space="preserve"> </w:t>
      </w:r>
      <w:r>
        <w:t xml:space="preserve">Discount rate</w:t>
      </w:r>
      <w:r>
        <w:t xml:space="preserve"> </w:t>
      </w:r>
      <w:r>
        <w:t xml:space="preserve">4%</w:t>
      </w:r>
      <w:r>
        <w:t xml:space="preserve"> </w:t>
      </w:r>
      <w:r>
        <w:t xml:space="preserve">Better Regulation Guidelines</w:t>
      </w:r>
      <w:r>
        <w:t xml:space="preserve"> </w:t>
      </w:r>
      <w:r>
        <w:t xml:space="preserve">Lifetime of one-off</w:t>
      </w:r>
      <w:r>
        <w:t xml:space="preserve"> </w:t>
      </w:r>
      <w:r>
        <w:t xml:space="preserve">activities</w:t>
      </w:r>
      <w:r>
        <w:t xml:space="preserve"> </w:t>
      </w:r>
      <w:r>
        <w:t xml:space="preserve">20 years (unless specified for a</w:t>
      </w:r>
      <w:r>
        <w:t xml:space="preserve"> </w:t>
      </w:r>
      <w:r>
        <w:t xml:space="preserve">particular activity)</w:t>
      </w:r>
      <w:r>
        <w:t xml:space="preserve"> </w:t>
      </w:r>
      <w:r>
        <w:t xml:space="preserve">Expert assumption – used for annualising one-</w:t>
      </w:r>
      <w:r>
        <w:t xml:space="preserve"> </w:t>
      </w:r>
      <w:r>
        <w:t xml:space="preserve">off costs.</w:t>
      </w:r>
    </w:p>
    <w:p>
      <w:pPr>
        <w:pStyle w:val="BodyText"/>
      </w:pPr>
      <w:r>
        <w:t xml:space="preserve">The specific administrative costs include the following elements: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Business: Reporting by facilities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 CAs: Data checking and QA</w:t>
      </w:r>
      <w:r>
        <w:t xml:space="preserve"> </w:t>
      </w:r>
      <w:r>
        <w:t xml:space="preserve"></w:t>
      </w:r>
      <w:r>
        <w:t xml:space="preserve"> </w:t>
      </w:r>
      <w:r>
        <w:t xml:space="preserve">EEA</w:t>
      </w:r>
      <w:r>
        <w:t xml:space="preserve"> </w:t>
      </w:r>
      <w:r>
        <w:t xml:space="preserve"> Data checking</w:t>
      </w:r>
      <w:r>
        <w:br/>
      </w:r>
      <w:r>
        <w:t xml:space="preserve"> Publishing new data or revising webpages by EEA</w:t>
      </w:r>
      <w:r>
        <w:t xml:space="preserve"> </w:t>
      </w:r>
      <w:r>
        <w:t xml:space="preserve">Reporting costs for business</w:t>
      </w:r>
      <w:r>
        <w:t xml:space="preserve"> </w:t>
      </w:r>
      <w:r>
        <w:t xml:space="preserve">To estimate the time required for reporting, results from the evaluation were used and this</w:t>
      </w:r>
      <w:r>
        <w:t xml:space="preserve"> </w:t>
      </w:r>
      <w:r>
        <w:t xml:space="preserve">points to around 22 hours per operator (facility) per year. Findings from the targeted</w:t>
      </w:r>
      <w:r>
        <w:t xml:space="preserve"> </w:t>
      </w:r>
      <w:r>
        <w:t xml:space="preserve">stakeholder survey (TSS) suggests resource use that is slightly higher than this estimate.</w:t>
      </w:r>
      <w:r>
        <w:t xml:space="preserve"> </w:t>
      </w:r>
      <w:r>
        <w:t xml:space="preserve">There are specific data from the Netherlands that have estimated the total costs for all</w:t>
      </w:r>
      <w:r>
        <w:t xml:space="preserve"> </w:t>
      </w:r>
      <w:r>
        <w:t xml:space="preserve">operators at €12m per year. As the Netherlands have about 3,400 facilities, the average</w:t>
      </w:r>
      <w:r>
        <w:t xml:space="preserve"> </w:t>
      </w:r>
      <w:r>
        <w:t xml:space="preserve">annual costs per facility is in the order of €3,500. This is somewhat higher and corresponds</w:t>
      </w:r>
      <w:r>
        <w:t xml:space="preserve"> </w:t>
      </w:r>
      <w:r>
        <w:t xml:space="preserve">on average to about 70 hours per facility per year.</w:t>
      </w:r>
      <w:r>
        <w:t xml:space="preserve"> </w:t>
      </w:r>
      <w:r>
        <w:t xml:space="preserve">It is therefore assumed that the average for an EU facility is somewhere between the 22</w:t>
      </w:r>
      <w:r>
        <w:t xml:space="preserve"> </w:t>
      </w:r>
      <w:r>
        <w:t xml:space="preserve">and 70 hours referenced above. Hence, 50 hours is assumed to be representative of a</w:t>
      </w:r>
      <w:r>
        <w:t xml:space="preserve"> </w:t>
      </w:r>
      <w:r>
        <w:t xml:space="preserve">medium complexity facility, where complexity for a reporting facility is determined at a</w:t>
      </w:r>
      <w:r>
        <w:t xml:space="preserve"> </w:t>
      </w:r>
      <w:r>
        <w:t xml:space="preserve">sector level, considering factors such as:</w:t>
      </w:r>
      <w:r>
        <w:t xml:space="preserve"> </w:t>
      </w:r>
      <w:r>
        <w:t xml:space="preserve"></w:t>
      </w:r>
      <w:r>
        <w:t xml:space="preserve"> </w:t>
      </w:r>
      <w:r>
        <w:t xml:space="preserve">Likely number of activities and processes per facility;</w:t>
      </w:r>
      <w:r>
        <w:br/>
      </w:r>
      <w:r>
        <w:t xml:space="preserve"></w:t>
      </w:r>
      <w:r>
        <w:t xml:space="preserve"> </w:t>
      </w:r>
      <w:r>
        <w:t xml:space="preserve">Number of plants / installations;</w:t>
      </w:r>
      <w:r>
        <w:br/>
      </w:r>
      <w:r>
        <w:t xml:space="preserve"></w:t>
      </w:r>
      <w:r>
        <w:t xml:space="preserve"> </w:t>
      </w:r>
      <w:r>
        <w:t xml:space="preserve">Number of stacks;</w:t>
      </w:r>
      <w:r>
        <w:br/>
      </w:r>
      <w:r>
        <w:t xml:space="preserve"></w:t>
      </w:r>
      <w:r>
        <w:t xml:space="preserve"> </w:t>
      </w:r>
      <w:r>
        <w:t xml:space="preserve">Number of pollutants to be reported per environmental media; and</w:t>
      </w:r>
      <w:r>
        <w:br/>
      </w:r>
      <w:r>
        <w:t xml:space="preserve"></w:t>
      </w:r>
      <w:r>
        <w:t xml:space="preserve"> </w:t>
      </w:r>
      <w:r>
        <w:t xml:space="preserve">Number of waste / waste water transfers.</w:t>
      </w:r>
      <w:r>
        <w:br/>
      </w:r>
      <w:r>
        <w:t xml:space="preserve">It is assumed that a low level of complexity requires half the resources as the medium</w:t>
      </w:r>
      <w:r>
        <w:t xml:space="preserve"> </w:t>
      </w:r>
      <w:r>
        <w:t xml:space="preserve">level, while high complexity is double the hours used for medium complexity reporting.</w:t>
      </w:r>
      <w:r>
        <w:t xml:space="preserve"> </w:t>
      </w:r>
      <w:r>
        <w:t xml:space="preserve">The estimated hours per facility are therefore:</w:t>
      </w:r>
      <w:r>
        <w:br/>
      </w:r>
      <w:r>
        <w:t xml:space="preserve"></w:t>
      </w:r>
      <w:r>
        <w:t xml:space="preserve"> </w:t>
      </w:r>
      <w:r>
        <w:t xml:space="preserve">Low complexity reporting: 0.5</w:t>
      </w:r>
      <w:r>
        <w:rPr>
          <w:i/>
          <w:iCs/>
        </w:rPr>
        <w:t xml:space="preserve">50 hours = 25 hours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Medium complexity reporting: 50 hours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rPr>
          <w:i/>
          <w:iCs/>
        </w:rPr>
        <w:t xml:space="preserve">High complexity reporting: 2</w:t>
      </w:r>
      <w:r>
        <w:t xml:space="preserve"> </w:t>
      </w:r>
      <w:r>
        <w:t xml:space="preserve">50 hours = 100 hours</w:t>
      </w:r>
      <w:r>
        <w:t xml:space="preserve"> </w:t>
      </w:r>
      <w:r>
        <w:t xml:space="preserve">Testing of cost assumption through stakeholder focus group</w:t>
      </w:r>
      <w:r>
        <w:t xml:space="preserve"> </w:t>
      </w:r>
      <w:r>
        <w:t xml:space="preserve">The estimated unit costs and supporting assumptions have been tested with a focus group.</w:t>
      </w:r>
      <w:r>
        <w:t xml:space="preserve"> </w:t>
      </w:r>
      <w:r>
        <w:t xml:space="preserve">Stakeholders generally felt that the order of magnitude seemed right. There could be very</w:t>
      </w:r>
      <w:r>
        <w:t xml:space="preserve"> </w:t>
      </w:r>
      <w:r>
        <w:t xml:space="preserve">complex installations where the reporting costs could be higher than that has been</w:t>
      </w:r>
      <w:r>
        <w:t xml:space="preserve"> </w:t>
      </w:r>
      <w:r>
        <w:t xml:space="preserve">estimated. It was also noted in the focus group discussion that, in addition to the level of</w:t>
      </w:r>
      <w:r>
        <w:t xml:space="preserve"> </w:t>
      </w:r>
      <w:r>
        <w:t xml:space="preserve">complexity of the facility, the degree of automated reporting IT infrastructure is important.</w:t>
      </w:r>
      <w:r>
        <w:t xml:space="preserve"> </w:t>
      </w:r>
      <w:r>
        <w:t xml:space="preserve">Gathering data manually can be very time consuming so the presence of automated</w:t>
      </w:r>
      <w:r>
        <w:t xml:space="preserve"> </w:t>
      </w:r>
      <w:r>
        <w:t xml:space="preserve">systems (often in the more complex facilities) reduces the reporting costs. There are no</w:t>
      </w:r>
      <w:r>
        <w:t xml:space="preserve"> </w:t>
      </w:r>
      <w:r>
        <w:t xml:space="preserve">data on which type of facilities has, or is more likely to have, such automated reporting</w:t>
      </w:r>
      <w:r>
        <w:t xml:space="preserve"> </w:t>
      </w:r>
      <w:r>
        <w:t xml:space="preserve">systems.</w:t>
      </w:r>
      <w:r>
        <w:br/>
      </w:r>
      <w:r>
        <w:t xml:space="preserve">Data management by Member State CAs</w:t>
      </w:r>
      <w:r>
        <w:t xml:space="preserve"> </w:t>
      </w:r>
      <w:r>
        <w:t xml:space="preserve">Data from the TSS covers estimates from 12 Member States and provide a basis for</w:t>
      </w:r>
      <w:r>
        <w:t xml:space="preserve"> </w:t>
      </w:r>
      <w:r>
        <w:t xml:space="preserve">assessing the average costs. Though not all Member States are represented, the data cover</w:t>
      </w:r>
      <w:r>
        <w:t xml:space="preserve"> </w:t>
      </w:r>
      <w:r>
        <w:t xml:space="preserve">both small and large Member States, as well as the regions.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Based on these data, the average number of working days per facility has been calculated.</w:t>
      </w:r>
      <w:r>
        <w:t xml:space="preserve"> </w:t>
      </w:r>
      <w:r>
        <w:t xml:space="preserve">The estimate is 0.4 working day per installation, which is equivalent to about 2.8 hours per</w:t>
      </w:r>
      <w:r>
        <w:t xml:space="preserve"> </w:t>
      </w:r>
      <w:r>
        <w:t xml:space="preserve">installation. The resource use for CAs can be estimated using similar assumptions to those</w:t>
      </w:r>
      <w:r>
        <w:t xml:space="preserve"> </w:t>
      </w:r>
      <w:r>
        <w:t xml:space="preserve">used for operators: low level of complexity implies half the number of hours than for the</w:t>
      </w:r>
      <w:r>
        <w:t xml:space="preserve"> </w:t>
      </w:r>
      <w:r>
        <w:t xml:space="preserve">average facility and high level of complexity means twice the resource use.</w:t>
      </w:r>
      <w:r>
        <w:br/>
      </w:r>
      <w:r>
        <w:t xml:space="preserve">Data management by EEA</w:t>
      </w:r>
      <w:r>
        <w:br/>
      </w:r>
      <w:r>
        <w:t xml:space="preserve">The activities that the EEA performs in relation to the E-PRTR includes:</w:t>
      </w:r>
      <w:r>
        <w:t xml:space="preserve"> </w:t>
      </w:r>
      <w:r>
        <w:t xml:space="preserve"></w:t>
      </w:r>
      <w:r>
        <w:t xml:space="preserve"> </w:t>
      </w:r>
      <w:r>
        <w:t xml:space="preserve">Managing the IT systems</w:t>
      </w:r>
      <w:r>
        <w:t xml:space="preserve"> </w:t>
      </w:r>
      <w:r>
        <w:t xml:space="preserve"></w:t>
      </w:r>
      <w:r>
        <w:t xml:space="preserve"> </w:t>
      </w:r>
      <w:r>
        <w:t xml:space="preserve">Developing and maintaining the reporting tools</w:t>
      </w:r>
      <w:r>
        <w:br/>
      </w:r>
      <w:r>
        <w:t xml:space="preserve"></w:t>
      </w:r>
      <w:r>
        <w:t xml:space="preserve"> </w:t>
      </w:r>
      <w:r>
        <w:t xml:space="preserve">QA/QC of the data reported by Member States</w:t>
      </w:r>
      <w:r>
        <w:br/>
      </w:r>
      <w:r>
        <w:t xml:space="preserve"></w:t>
      </w:r>
      <w:r>
        <w:t xml:space="preserve"> </w:t>
      </w:r>
      <w:r>
        <w:t xml:space="preserve">Support to Member States</w:t>
      </w:r>
      <w:r>
        <w:br/>
      </w:r>
      <w:r>
        <w:t xml:space="preserve"></w:t>
      </w:r>
      <w:r>
        <w:t xml:space="preserve"> </w:t>
      </w:r>
      <w:r>
        <w:t xml:space="preserve">Use of data and publication.</w:t>
      </w:r>
      <w:r>
        <w:br/>
      </w:r>
      <w:r>
        <w:t xml:space="preserve">The estimates of resources and costs are presented in the table below.</w:t>
      </w:r>
      <w:r>
        <w:br/>
      </w:r>
      <w:r>
        <w:t xml:space="preserve">Table A5-6: Unit costs for CAs for a new activity adding new facilities</w:t>
      </w:r>
      <w:r>
        <w:br/>
      </w:r>
      <w:r>
        <w:t xml:space="preserve">Activity</w:t>
      </w:r>
      <w:r>
        <w:br/>
      </w:r>
      <w:r>
        <w:t xml:space="preserve">Resource use in FTE</w:t>
      </w:r>
      <w:r>
        <w:br/>
      </w:r>
      <w:r>
        <w:t xml:space="preserve">Costs in €</w:t>
      </w:r>
      <w:r>
        <w:t xml:space="preserve"> </w:t>
      </w:r>
      <w:r>
        <w:t xml:space="preserve">IT</w:t>
      </w:r>
      <w:r>
        <w:br/>
      </w:r>
      <w:r>
        <w:t xml:space="preserve">1</w:t>
      </w:r>
      <w:r>
        <w:br/>
      </w:r>
      <w:r>
        <w:t xml:space="preserve">100,000</w:t>
      </w:r>
      <w:r>
        <w:br/>
      </w:r>
      <w:r>
        <w:t xml:space="preserve">Reporting tools</w:t>
      </w:r>
      <w:r>
        <w:br/>
      </w:r>
      <w:r>
        <w:t xml:space="preserve">0.2</w:t>
      </w:r>
      <w:r>
        <w:br/>
      </w:r>
      <w:r>
        <w:t xml:space="preserve">18,750</w:t>
      </w:r>
      <w:r>
        <w:br/>
      </w:r>
      <w:r>
        <w:t xml:space="preserve">QA/QC</w:t>
      </w:r>
      <w:r>
        <w:br/>
      </w:r>
      <w:r>
        <w:t xml:space="preserve">0.9</w:t>
      </w:r>
      <w:r>
        <w:br/>
      </w:r>
      <w:r>
        <w:t xml:space="preserve">93,750</w:t>
      </w:r>
      <w:r>
        <w:br/>
      </w:r>
      <w:r>
        <w:t xml:space="preserve">Support to MS</w:t>
      </w:r>
      <w:r>
        <w:br/>
      </w:r>
      <w:r>
        <w:t xml:space="preserve">0.4</w:t>
      </w:r>
      <w:r>
        <w:br/>
      </w:r>
      <w:r>
        <w:t xml:space="preserve">37,500</w:t>
      </w:r>
      <w:r>
        <w:br/>
      </w:r>
      <w:r>
        <w:t xml:space="preserve">Use of data and publication</w:t>
      </w:r>
      <w:r>
        <w:br/>
      </w:r>
      <w:r>
        <w:t xml:space="preserve">1.0</w:t>
      </w:r>
      <w:r>
        <w:br/>
      </w:r>
      <w:r>
        <w:t xml:space="preserve">100,000</w:t>
      </w:r>
      <w:r>
        <w:br/>
      </w:r>
      <w:r>
        <w:t xml:space="preserve">Total</w:t>
      </w:r>
      <w:r>
        <w:br/>
      </w:r>
      <w:r>
        <w:t xml:space="preserve">3.5</w:t>
      </w:r>
      <w:r>
        <w:br/>
      </w:r>
      <w:r>
        <w:t xml:space="preserve">350,000</w:t>
      </w:r>
      <w:r>
        <w:br/>
      </w:r>
      <w:r>
        <w:t xml:space="preserve">4.3. DATA QUALITY BASED ON EEA VERIFICATION ACTIVITIES</w:t>
      </w:r>
      <w:r>
        <w:t xml:space="preserve"> </w:t>
      </w:r>
      <w:r>
        <w:t xml:space="preserve">ICF et al. (2020) assessed the quality of reported information and drew some</w:t>
      </w:r>
      <w:r>
        <w:t xml:space="preserve"> </w:t>
      </w:r>
      <w:r>
        <w:t xml:space="preserve">recommendations for improvements. There are three method classes (Measurement, “M”;</w:t>
      </w:r>
      <w:r>
        <w:t xml:space="preserve"> </w:t>
      </w:r>
      <w:r>
        <w:t xml:space="preserve">Calculation, “C”; or Estimation, “E”) used to categorise reported data. The type of release</w:t>
      </w:r>
      <w:r>
        <w:t xml:space="preserve"> </w:t>
      </w:r>
      <w:r>
        <w:t xml:space="preserve">quantification method used (method class) can have a significant impact on the quality of</w:t>
      </w:r>
      <w:r>
        <w:t xml:space="preserve"> </w:t>
      </w:r>
      <w:r>
        <w:t xml:space="preserve">values reported to the E-PRTR. Measurement and Calculation are usually more accurate</w:t>
      </w:r>
      <w:r>
        <w:t xml:space="preserve"> </w:t>
      </w:r>
      <w:r>
        <w:t xml:space="preserve">than Estimation. However, over 50% of Measurement and Calculation reports are not</w:t>
      </w:r>
      <w:r>
        <w:t xml:space="preserve"> </w:t>
      </w:r>
      <w:r>
        <w:t xml:space="preserve">transparent. Incompatible combinations of method class and methodology used are also</w:t>
      </w:r>
      <w:r>
        <w:t xml:space="preserve"> </w:t>
      </w:r>
      <w:r>
        <w:t xml:space="preserve">common. Variations in the methods used can also impact the quality of the E-PRTR data</w:t>
      </w:r>
      <w:r>
        <w:t xml:space="preserve"> </w:t>
      </w:r>
      <w:r>
        <w:t xml:space="preserve">time series and comparability between facilities. For the most commonly reported</w:t>
      </w:r>
      <w:r>
        <w:t xml:space="preserve"> </w:t>
      </w:r>
      <w:r>
        <w:t xml:space="preserve">pollutants, methods remain stable over time while for the least commonly reported</w:t>
      </w:r>
      <w:r>
        <w:t xml:space="preserve"> </w:t>
      </w:r>
      <w:r>
        <w:t xml:space="preserve">pollutants, methods vary over time, sectors and facilities.</w:t>
      </w:r>
      <w:r>
        <w:t xml:space="preserve"> </w:t>
      </w:r>
      <w:r>
        <w:t xml:space="preserve">ICF et al. (2020) also recommends improvements to the E-PRTR Guidance document and</w:t>
      </w:r>
      <w:r>
        <w:t xml:space="preserve"> </w:t>
      </w:r>
      <w:r>
        <w:t xml:space="preserve">reporting tools. Some of the recommended actions have been assumed to be part of the</w:t>
      </w:r>
      <w:r>
        <w:t xml:space="preserve"> </w:t>
      </w:r>
      <w:r>
        <w:t xml:space="preserve">baseline, as they would be / are being implemented even in the absence of new EU-level</w:t>
      </w:r>
      <w:r>
        <w:t xml:space="preserve"> </w:t>
      </w:r>
      <w:r>
        <w:t xml:space="preserve">action i.e.:</w:t>
      </w:r>
      <w:r>
        <w:t xml:space="preserve"> </w:t>
      </w:r>
      <w:r>
        <w:t xml:space="preserve"></w:t>
      </w:r>
      <w:r>
        <w:t xml:space="preserve"> </w:t>
      </w:r>
      <w:r>
        <w:t xml:space="preserve">Promote the use of sector-specific release factors for some activities;</w:t>
      </w:r>
      <w:r>
        <w:t xml:space="preserve"> </w:t>
      </w:r>
      <w:r>
        <w:t xml:space="preserve"></w:t>
      </w:r>
      <w:r>
        <w:t xml:space="preserve"> </w:t>
      </w:r>
      <w:r>
        <w:t xml:space="preserve">Provide guidance on methodology for calculating releases, especially indirect</w:t>
      </w:r>
      <w:r>
        <w:t xml:space="preserve"> </w:t>
      </w:r>
      <w:r>
        <w:t xml:space="preserve">releases to water;</w:t>
      </w:r>
      <w:r>
        <w:t xml:space="preserve"> </w:t>
      </w:r>
      <w:r>
        <w:t xml:space="preserve"></w:t>
      </w:r>
      <w:r>
        <w:t xml:space="preserve"> </w:t>
      </w:r>
      <w:r>
        <w:t xml:space="preserve">Add completeness checks for the reporting of which methodology is used;</w:t>
      </w:r>
      <w:r>
        <w:t xml:space="preserve"> </w:t>
      </w:r>
      <w:r>
        <w:t xml:space="preserve"></w:t>
      </w:r>
      <w:r>
        <w:t xml:space="preserve"> </w:t>
      </w:r>
      <w:r>
        <w:t xml:space="preserve">Add a description field for accidental releases;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Develop guidance on how to report M/C/E for multiple release sources;</w:t>
      </w:r>
      <w:r>
        <w:t xml:space="preserve"> </w:t>
      </w:r>
      <w:r>
        <w:t xml:space="preserve"></w:t>
      </w:r>
      <w:r>
        <w:t xml:space="preserve"> </w:t>
      </w:r>
      <w:r>
        <w:t xml:space="preserve">Add an indication of whether the facility is registered under the EMAS Regulation.</w:t>
      </w:r>
      <w:r>
        <w:t xml:space="preserve"> </w:t>
      </w:r>
      <w:r>
        <w:t xml:space="preserve">4.4. USER STATISTICS FOR THE E-PRTR WEBSITE</w:t>
      </w:r>
      <w:r>
        <w:t xml:space="preserve"> </w:t>
      </w:r>
      <w:r>
        <w:t xml:space="preserve">The supporting study to the evaluation of the E-PRTR Regulation (Amec and IEEP, 2016)</w:t>
      </w:r>
      <w:r>
        <w:t xml:space="preserve"> </w:t>
      </w:r>
      <w:r>
        <w:t xml:space="preserve">analysed access to the E-PRTR website. Between July 2011 and January 2014, a total of</w:t>
      </w:r>
      <w:r>
        <w:t xml:space="preserve"> </w:t>
      </w:r>
      <w:r>
        <w:t xml:space="preserve">221,712 sessions33 were recorded, corresponding to an average of 242 sessions per day.</w:t>
      </w:r>
      <w:r>
        <w:t xml:space="preserve"> </w:t>
      </w:r>
      <w:r>
        <w:t xml:space="preserve">Over a quarter of these sessions were from new users, around 9% of sessions corresponded</w:t>
      </w:r>
      <w:r>
        <w:t xml:space="preserve"> </w:t>
      </w:r>
      <w:r>
        <w:t xml:space="preserve">to second visits and only around 2.4% of sessions to users visiting the site more than 200</w:t>
      </w:r>
      <w:r>
        <w:t xml:space="preserve"> </w:t>
      </w:r>
      <w:r>
        <w:t xml:space="preserve">times. Direct acquisition (sessions accessing the website by typing the URL or from a</w:t>
      </w:r>
      <w:r>
        <w:t xml:space="preserve"> </w:t>
      </w:r>
      <w:r>
        <w:t xml:space="preserve">previously saved bookmark) was the main acquisition channel, followed by referral from</w:t>
      </w:r>
      <w:r>
        <w:t xml:space="preserve"> </w:t>
      </w:r>
      <w:r>
        <w:t xml:space="preserve">other websites and organic search (via search engines). Sessions reaching the website from</w:t>
      </w:r>
      <w:r>
        <w:t xml:space="preserve"> </w:t>
      </w:r>
      <w:r>
        <w:t xml:space="preserve">social media were only a minimal fraction.</w:t>
      </w:r>
      <w:r>
        <w:t xml:space="preserve"> </w:t>
      </w:r>
      <w:r>
        <w:t xml:space="preserve">It should be noted that in June 2021, the EEA has launched a new Industrial Emissions</w:t>
      </w:r>
      <w:r>
        <w:t xml:space="preserve"> </w:t>
      </w:r>
      <w:r>
        <w:t xml:space="preserve">Portal and this now provides access to E-PRTR data in conjunction with IED information.</w:t>
      </w:r>
      <w:r>
        <w:t xml:space="preserve"> </w:t>
      </w:r>
      <w:r>
        <w:t xml:space="preserve">To date, there has been no assessment of user statistics for the Industrial Emissions Portal</w:t>
      </w:r>
      <w:r>
        <w:t xml:space="preserve"> </w:t>
      </w:r>
      <w:r>
        <w:t xml:space="preserve">but an initial quantification, using a different analytical method, estimated 160 website</w:t>
      </w:r>
      <w:r>
        <w:t xml:space="preserve"> </w:t>
      </w:r>
      <w:r>
        <w:t xml:space="preserve">visits per day.</w:t>
      </w:r>
      <w:r>
        <w:t xml:space="preserve"> </w:t>
      </w:r>
      <w:r>
        <w:t xml:space="preserve">4.5. E-PRTR POLLUTANTS</w:t>
      </w:r>
      <w:r>
        <w:br/>
      </w:r>
      <w:r>
        <w:t xml:space="preserve">The E-PRTR’s Annex II lists 91 pollutants and the associated annual thresholds that</w:t>
      </w:r>
      <w:r>
        <w:t xml:space="preserve"> </w:t>
      </w:r>
      <w:r>
        <w:t xml:space="preserve">invoke a reporting obligation. The pollutant list reflects environmental concerns when the</w:t>
      </w:r>
      <w:r>
        <w:t xml:space="preserve"> </w:t>
      </w:r>
      <w:r>
        <w:t xml:space="preserve">Regulation was adopted and is therefore now rather outdated since the list has not been</w:t>
      </w:r>
      <w:r>
        <w:t xml:space="preserve"> </w:t>
      </w:r>
      <w:r>
        <w:t xml:space="preserve">updated in the intervening 15 years. Likewise, the Annex II reporting thresholds are</w:t>
      </w:r>
      <w:r>
        <w:t xml:space="preserve"> </w:t>
      </w:r>
      <w:r>
        <w:t xml:space="preserve">outdated as there have been significant emission reductions since the thresholds were</w:t>
      </w:r>
      <w:r>
        <w:t xml:space="preserve"> </w:t>
      </w:r>
      <w:r>
        <w:t xml:space="preserve">initially set to capture 90% of industrial arisings i.e. for some pollutants there is incomplete</w:t>
      </w:r>
      <w:r>
        <w:t xml:space="preserve"> </w:t>
      </w:r>
      <w:r>
        <w:t xml:space="preserve">reporting.</w:t>
      </w:r>
      <w:r>
        <w:br/>
      </w:r>
      <w:r>
        <w:t xml:space="preserve">The E-PRTR pollutants cover a substantial proportion of pollutants listed in other EU</w:t>
      </w:r>
      <w:r>
        <w:t xml:space="preserve"> </w:t>
      </w:r>
      <w:r>
        <w:t xml:space="preserve">environmental protection initiatives. However, analysis of the IED and Best Available</w:t>
      </w:r>
      <w:r>
        <w:t xml:space="preserve"> </w:t>
      </w:r>
      <w:r>
        <w:t xml:space="preserve">Techniques (BAT) conclusions, European environmental legislation and international</w:t>
      </w:r>
      <w:r>
        <w:t xml:space="preserve"> </w:t>
      </w:r>
      <w:r>
        <w:t xml:space="preserve">recommendations, other PRTRs and the scientific literature identified a number of new</w:t>
      </w:r>
      <w:r>
        <w:t xml:space="preserve"> </w:t>
      </w:r>
      <w:r>
        <w:t xml:space="preserve">pollutants for potential addition to the E-PRTR (ICF et al, 2020). E-PRTR may also have</w:t>
      </w:r>
      <w:r>
        <w:t xml:space="preserve"> </w:t>
      </w:r>
      <w:r>
        <w:t xml:space="preserve">the potential to better align with controls set under the REACH Regulation (Registration,</w:t>
      </w:r>
      <w:r>
        <w:t xml:space="preserve"> </w:t>
      </w:r>
      <w:r>
        <w:t xml:space="preserve">Evaluation, Authorisation and Restriction of Chemicals, EC 1907/2006) and updates of the</w:t>
      </w:r>
      <w:r>
        <w:t xml:space="preserve"> </w:t>
      </w:r>
      <w:r>
        <w:t xml:space="preserve">Environmental Quality Standards Directive (2008/105/EC). This would help ensure that</w:t>
      </w:r>
      <w:r>
        <w:t xml:space="preserve"> </w:t>
      </w:r>
      <w:r>
        <w:t xml:space="preserve">the E-PRTR continues to be a relevant instrument that evolves to current needs such as</w:t>
      </w:r>
      <w:r>
        <w:t xml:space="preserve"> </w:t>
      </w:r>
      <w:r>
        <w:t xml:space="preserve">collecting data on industrial emissions of new interest e.g. PFAS.</w:t>
      </w:r>
      <w:r>
        <w:t xml:space="preserve"> </w:t>
      </w:r>
      <w:r>
        <w:t xml:space="preserve">5. FURTHER COMMISSION ACTION AS PART OF THE BASELINE ADDRESSING THE</w:t>
      </w:r>
      <w:r>
        <w:t xml:space="preserve"> </w:t>
      </w:r>
      <w:r>
        <w:t xml:space="preserve">PROBLEMS</w:t>
      </w:r>
      <w:r>
        <w:t xml:space="preserve"> </w:t>
      </w:r>
      <w:r>
        <w:t xml:space="preserve">The problems that have been identified with the implementation of the IED are assumed to</w:t>
      </w:r>
      <w:r>
        <w:t xml:space="preserve"> </w:t>
      </w:r>
      <w:r>
        <w:t xml:space="preserve">remain, although their evolution would be subject to action taken by the Commission to try</w:t>
      </w:r>
      <w:r>
        <w:t xml:space="preserve"> </w:t>
      </w:r>
      <w:r>
        <w:t xml:space="preserve">to limit the extent of the problems and their consequences. Such measures would be</w:t>
      </w:r>
      <w:r>
        <w:t xml:space="preserve"> </w:t>
      </w:r>
      <w:r>
        <w:t xml:space="preserve">issuing of guidance and encouragement of voluntary improvements of the existing</w:t>
      </w:r>
    </w:p>
    <w:p>
      <w:pPr>
        <w:pStyle w:val="BodyText"/>
      </w:pPr>
      <w:r>
        <w:t xml:space="preserve">33 Amec and IEEP (2016): Google defines a session as “a period time a user is actively engaged with the</w:t>
      </w:r>
      <w:r>
        <w:t xml:space="preserve"> </w:t>
      </w:r>
      <w:r>
        <w:t xml:space="preserve">website” and as “the container for the actions a user takes on the site”. In practical terms a session is</w:t>
      </w:r>
      <w:r>
        <w:t xml:space="preserve"> </w:t>
      </w:r>
      <w:r>
        <w:t xml:space="preserve">equivalent to a user navigating the webpage until s/he leaves or becomes inactive.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processes. Whilst this could lead to some degree of improvement, it is expected to remain</w:t>
      </w:r>
      <w:r>
        <w:t xml:space="preserve"> </w:t>
      </w:r>
      <w:r>
        <w:t xml:space="preserve">marginal given the voluntary nature of the measures. Furthermore, it is likely that issuing</w:t>
      </w:r>
      <w:r>
        <w:t xml:space="preserve"> </w:t>
      </w:r>
      <w:r>
        <w:t xml:space="preserve">guidance on unclear legal provisions would be a complicated, lengthy and burdensome</w:t>
      </w:r>
      <w:r>
        <w:t xml:space="preserve"> </w:t>
      </w:r>
      <w:r>
        <w:t xml:space="preserve">process.</w:t>
      </w:r>
      <w:r>
        <w:t xml:space="preserve"> </w:t>
      </w:r>
      <w:r>
        <w:t xml:space="preserve">The Commission will look to implement a number of actions in collaboration with</w:t>
      </w:r>
      <w:r>
        <w:t xml:space="preserve"> </w:t>
      </w:r>
      <w:r>
        <w:t xml:space="preserve">Member States under business-as-usual to address the identified problems. The measures</w:t>
      </w:r>
      <w:r>
        <w:t xml:space="preserve"> </w:t>
      </w:r>
      <w:r>
        <w:t xml:space="preserve">that have been identified as existing activities that are already underway or planned by the</w:t>
      </w:r>
      <w:r>
        <w:t xml:space="preserve"> </w:t>
      </w:r>
      <w:r>
        <w:t xml:space="preserve">Commission to address the problems identified are shown below in Table A5-7.</w:t>
      </w:r>
    </w:p>
    <w:p>
      <w:pPr>
        <w:pStyle w:val="BodyText"/>
      </w:pPr>
      <w:r>
        <w:t xml:space="preserve">Table A5-7: Measures incorporated in the Baseline</w:t>
      </w:r>
      <w:r>
        <w:t xml:space="preserve"> </w:t>
      </w:r>
      <w:r>
        <w:t xml:space="preserve">Measure</w:t>
      </w:r>
      <w:r>
        <w:t xml:space="preserve"> </w:t>
      </w:r>
      <w:r>
        <w:t xml:space="preserve">Addresses problem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Provide guidance on the implementation of BAT conclusions in permits focussed</w:t>
      </w:r>
      <w:r>
        <w:t xml:space="preserve"> </w:t>
      </w:r>
      <w:r>
        <w:t xml:space="preserve">on establishing a more consistent approach across the EU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Provide guidance on the implementation of IED provisions concerning monitoring</w:t>
      </w:r>
      <w:r>
        <w:t xml:space="preserve"> </w:t>
      </w:r>
      <w:r>
        <w:t xml:space="preserve">requirements specifically for indirect releases to water and emissions to soil</w:t>
      </w:r>
      <w:r>
        <w:t xml:space="preserve"> </w:t>
      </w:r>
      <w:r>
        <w:t xml:space="preserve">(Articles 14, 15 and 16)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Provide guidance on how environmental inspections shall be carried out across the</w:t>
      </w:r>
      <w:r>
        <w:t xml:space="preserve"> </w:t>
      </w:r>
      <w:r>
        <w:t xml:space="preserve">EU (Article 23)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Facilitate peer to peer support among Member States Competent Authorities for</w:t>
      </w:r>
      <w:r>
        <w:t xml:space="preserve"> </w:t>
      </w:r>
      <w:r>
        <w:t xml:space="preserve">undertaking mutual/joint environmental inspections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to link and share their installations’ continuously monitored emissions data with</w:t>
      </w:r>
      <w:r>
        <w:t xml:space="preserve"> </w:t>
      </w:r>
      <w:r>
        <w:t xml:space="preserve">Member State Competent Authorities and making such information available to the</w:t>
      </w:r>
      <w:r>
        <w:t xml:space="preserve"> </w:t>
      </w:r>
      <w:r>
        <w:t xml:space="preserve">public on the Internet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Produce guidance on the compliance assessment relating to “effective operating</w:t>
      </w:r>
      <w:r>
        <w:t xml:space="preserve"> </w:t>
      </w:r>
      <w:r>
        <w:t xml:space="preserve">time” outlined in Annex VI, part 8, point 1.2 for installations subject to waste (co)-</w:t>
      </w:r>
      <w:r>
        <w:t xml:space="preserve"> </w:t>
      </w:r>
      <w:r>
        <w:t xml:space="preserve">incineration provisions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Produce guidance to address potential administrative overlaps between the IED, the</w:t>
      </w:r>
      <w:r>
        <w:t xml:space="preserve"> </w:t>
      </w:r>
      <w:r>
        <w:t xml:space="preserve">ELD and Seveso Directive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Produce guidance on the definitions of ‘combustion installation’, ’combustion</w:t>
      </w:r>
      <w:r>
        <w:t xml:space="preserve"> </w:t>
      </w:r>
      <w:r>
        <w:t xml:space="preserve">plant’, and ‘co-incineration’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Update guidance on information exchange to address issues associated with sharing</w:t>
      </w:r>
      <w:r>
        <w:t xml:space="preserve"> </w:t>
      </w:r>
      <w:r>
        <w:t xml:space="preserve">potentially confidential business information when setting BAT-AEPLs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Encourage the systematic inclusion of information on chemical substances of</w:t>
      </w:r>
      <w:r>
        <w:t xml:space="preserve"> </w:t>
      </w:r>
      <w:r>
        <w:t xml:space="preserve">concern developed under other legislation related to IED and the availability of</w:t>
      </w:r>
      <w:r>
        <w:t xml:space="preserve"> </w:t>
      </w:r>
      <w:r>
        <w:t xml:space="preserve">safer chemicals in the BREF process and BAT conclusions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Undertake systematic data collection on GHG emissions at the IED installation</w:t>
      </w:r>
      <w:r>
        <w:t xml:space="preserve"> </w:t>
      </w:r>
      <w:r>
        <w:t xml:space="preserve">level within the BREF process, for those installations and/or emissions covered by</w:t>
      </w:r>
      <w:r>
        <w:t xml:space="preserve"> </w:t>
      </w:r>
      <w:r>
        <w:t xml:space="preserve">the EU-ETS at an EU level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Develop BAT-AELs systematically for direct and indirect GHG emissions not</w:t>
      </w:r>
      <w:r>
        <w:t xml:space="preserve"> </w:t>
      </w:r>
      <w:r>
        <w:t xml:space="preserve">covered by the ETS. This would include emissions of non-ETS GHG by ETS</w:t>
      </w:r>
      <w:r>
        <w:t xml:space="preserve"> </w:t>
      </w:r>
      <w:r>
        <w:t xml:space="preserve">installations and emissions of any GHGs by non-ETS installations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Problems represented by each number are:</w:t>
      </w:r>
      <w:r>
        <w:t xml:space="preserve"> </w:t>
      </w:r>
      <w:r>
        <w:t xml:space="preserve">1.</w:t>
      </w:r>
      <w:r>
        <w:t xml:space="preserve"> </w:t>
      </w:r>
      <w:r>
        <w:t xml:space="preserve">Insufficiently effective legislation: The IED is not as effective as it could be, in terms of ensuring reduced</w:t>
      </w:r>
      <w:r>
        <w:t xml:space="preserve"> </w:t>
      </w:r>
      <w:r>
        <w:t xml:space="preserve">pollutant emissions from industry, public access to information and participation, and coherence in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2.</w:t>
      </w:r>
      <w:r>
        <w:t xml:space="preserve"> </w:t>
      </w:r>
      <w:r>
        <w:t xml:space="preserve">Ineffective promotion of innovation: The IED is not dynamic enough and does not support the rapid</w:t>
      </w:r>
      <w:r>
        <w:t xml:space="preserve"> </w:t>
      </w:r>
      <w:r>
        <w:t xml:space="preserve">deployment of innovative technologies</w:t>
      </w:r>
      <w:r>
        <w:t xml:space="preserve"> </w:t>
      </w:r>
      <w:r>
        <w:t xml:space="preserve">3.</w:t>
      </w:r>
      <w:r>
        <w:t xml:space="preserve"> </w:t>
      </w:r>
      <w:r>
        <w:t xml:space="preserve">Insufficient contribution to resource efficiency and less toxic production: The IED has not been effective at</w:t>
      </w:r>
      <w:r>
        <w:t xml:space="preserve"> </w:t>
      </w:r>
      <w:r>
        <w:t xml:space="preserve">addressing the use of hazardous chemicals, resource efficiency or the circular economy</w:t>
      </w:r>
      <w:r>
        <w:t xml:space="preserve"> </w:t>
      </w:r>
      <w:r>
        <w:t xml:space="preserve">4.</w:t>
      </w:r>
      <w:r>
        <w:t xml:space="preserve"> </w:t>
      </w:r>
      <w:r>
        <w:t xml:space="preserve">Insufficient contribution to decarbonisation: The IED has not been effective at reducing greenhouse gas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170</w:t>
      </w:r>
    </w:p>
    <w:p>
      <w:pPr>
        <w:pStyle w:val="Compact"/>
        <w:numPr>
          <w:ilvl w:val="0"/>
          <w:numId w:val="1025"/>
        </w:numPr>
      </w:pPr>
      <w:r>
        <w:t xml:space="preserve">IED sectoral scope coverage is too limited: The IED does not regulate some highly polluting (agro-)industrial</w:t>
      </w:r>
      <w:r>
        <w:t xml:space="preserve"> </w:t>
      </w:r>
      <w:r>
        <w:t xml:space="preserve">sectors.</w:t>
      </w:r>
    </w:p>
    <w:p>
      <w:pPr>
        <w:pStyle w:val="FirstParagraph"/>
      </w:pPr>
      <w:r>
        <w:t xml:space="preserve">171</w:t>
      </w:r>
    </w:p>
    <w:p>
      <w:pPr>
        <w:pStyle w:val="BodyText"/>
      </w:pPr>
      <w:r>
        <w:t xml:space="preserve">Annex 6: Problems and drivers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The problems - IED ……………………………………………………………………………………………….. 171</w:t>
      </w:r>
      <w:r>
        <w:t xml:space="preserve"> </w:t>
      </w:r>
      <w:r>
        <w:t xml:space="preserve">1.1</w:t>
      </w:r>
      <w:r>
        <w:t xml:space="preserve"> </w:t>
      </w:r>
      <w:r>
        <w:t xml:space="preserve">The IED has not been as effective as it could be ………………………………………………………… 171</w:t>
      </w:r>
      <w:r>
        <w:t xml:space="preserve"> </w:t>
      </w:r>
      <w:r>
        <w:t xml:space="preserve">1.1.1</w:t>
      </w:r>
      <w:r>
        <w:t xml:space="preserve"> </w:t>
      </w:r>
      <w:r>
        <w:t xml:space="preserve">BAT-AELs are not achieved ……………………………………………………………………………………. 172</w:t>
      </w:r>
      <w:r>
        <w:t xml:space="preserve"> </w:t>
      </w:r>
      <w:r>
        <w:t xml:space="preserve">1.1.2</w:t>
      </w:r>
      <w:r>
        <w:t xml:space="preserve"> </w:t>
      </w:r>
      <w:r>
        <w:t xml:space="preserve">There are inconsistencies in the implementation of the IED across Member States ………… 173</w:t>
      </w:r>
      <w:r>
        <w:t xml:space="preserve"> </w:t>
      </w:r>
      <w:r>
        <w:t xml:space="preserve">1.1.3</w:t>
      </w:r>
      <w:r>
        <w:t xml:space="preserve"> </w:t>
      </w:r>
      <w:r>
        <w:t xml:space="preserve">Transboundary pollution that remains ineffectively addressed …………………………………….. 175</w:t>
      </w:r>
      <w:r>
        <w:t xml:space="preserve"> </w:t>
      </w:r>
      <w:r>
        <w:t xml:space="preserve">1.1.4</w:t>
      </w:r>
      <w:r>
        <w:t xml:space="preserve"> </w:t>
      </w:r>
      <w:r>
        <w:t xml:space="preserve">The IED does not sufficiently provide for access to environmental information,</w:t>
      </w:r>
      <w:r>
        <w:t xml:space="preserve"> </w:t>
      </w:r>
      <w:r>
        <w:t xml:space="preserve">participation in environmental decision-making and access to justice …………………………… 176</w:t>
      </w:r>
      <w:r>
        <w:t xml:space="preserve"> </w:t>
      </w:r>
      <w:r>
        <w:t xml:space="preserve">1.1.5</w:t>
      </w:r>
      <w:r>
        <w:t xml:space="preserve"> </w:t>
      </w:r>
      <w:r>
        <w:t xml:space="preserve">There is incoherence between industrial emissions policy and related environmental</w:t>
      </w:r>
      <w:r>
        <w:t xml:space="preserve"> </w:t>
      </w:r>
      <w:r>
        <w:t xml:space="preserve">policies that has emerged over time, and some provisions may be obsolete, complicated</w:t>
      </w:r>
      <w:r>
        <w:t xml:space="preserve"> </w:t>
      </w:r>
      <w:r>
        <w:t xml:space="preserve">or represent unnecessary burden ………………………………………………………………………………. 179</w:t>
      </w:r>
      <w:r>
        <w:t xml:space="preserve"> </w:t>
      </w:r>
      <w:r>
        <w:t xml:space="preserve">1.2</w:t>
      </w:r>
      <w:r>
        <w:t xml:space="preserve"> </w:t>
      </w:r>
      <w:r>
        <w:t xml:space="preserve">The IED is not dynamic enough and doesn’t support the rapid deployment of innovative</w:t>
      </w:r>
      <w:r>
        <w:t xml:space="preserve"> </w:t>
      </w:r>
      <w:r>
        <w:t xml:space="preserve">technologies ………………………………………………………………………………………………………….. 183</w:t>
      </w:r>
      <w:r>
        <w:t xml:space="preserve"> </w:t>
      </w:r>
      <w:r>
        <w:t xml:space="preserve">1.2.1</w:t>
      </w:r>
      <w:r>
        <w:t xml:space="preserve"> </w:t>
      </w:r>
      <w:r>
        <w:t xml:space="preserve">What is the problem? ……………………………………………………………………………………………… 183</w:t>
      </w:r>
      <w:r>
        <w:t xml:space="preserve"> </w:t>
      </w:r>
      <w:r>
        <w:t xml:space="preserve">1.2.2</w:t>
      </w:r>
      <w:r>
        <w:t xml:space="preserve"> </w:t>
      </w:r>
      <w:r>
        <w:t xml:space="preserve">What are the problem drivers? …………………………………………………………………………………. 185</w:t>
      </w:r>
      <w:r>
        <w:t xml:space="preserve"> </w:t>
      </w:r>
      <w:r>
        <w:t xml:space="preserve">1.2.3</w:t>
      </w:r>
      <w:r>
        <w:t xml:space="preserve"> </w:t>
      </w:r>
      <w:r>
        <w:t xml:space="preserve">How would the problem evolve? ……………………………………………………………………………… 186</w:t>
      </w:r>
      <w:r>
        <w:t xml:space="preserve"> </w:t>
      </w:r>
      <w:r>
        <w:t xml:space="preserve">1.3</w:t>
      </w:r>
      <w:r>
        <w:t xml:space="preserve"> </w:t>
      </w:r>
      <w:r>
        <w:t xml:space="preserve">The IED has not been effective at addressing the use of hazardous chemicals, resource</w:t>
      </w:r>
      <w:r>
        <w:t xml:space="preserve"> </w:t>
      </w:r>
      <w:r>
        <w:t xml:space="preserve">efficiency or the circular economy …………………………………………………………………………… 186</w:t>
      </w:r>
      <w:r>
        <w:t xml:space="preserve"> </w:t>
      </w:r>
      <w:r>
        <w:t xml:space="preserve">1.3.1</w:t>
      </w:r>
      <w:r>
        <w:t xml:space="preserve"> </w:t>
      </w:r>
      <w:r>
        <w:t xml:space="preserve">IED has not been effective in addressing the use of hazardous chemicals ……………………… 186</w:t>
      </w:r>
      <w:r>
        <w:t xml:space="preserve"> </w:t>
      </w:r>
      <w:r>
        <w:t xml:space="preserve">1.3.2</w:t>
      </w:r>
      <w:r>
        <w:t xml:space="preserve"> </w:t>
      </w:r>
      <w:r>
        <w:t xml:space="preserve">The IED has not been effective in addressing resource efficiency and circular economy …. 191</w:t>
      </w:r>
      <w:r>
        <w:t xml:space="preserve"> </w:t>
      </w:r>
      <w:r>
        <w:t xml:space="preserve">1.4</w:t>
      </w:r>
      <w:r>
        <w:t xml:space="preserve"> </w:t>
      </w:r>
      <w:r>
        <w:t xml:space="preserve">The contribution of the IED to reducing greenhouse gas emissions has been limited………. 195</w:t>
      </w:r>
      <w:r>
        <w:t xml:space="preserve"> </w:t>
      </w:r>
      <w:r>
        <w:t xml:space="preserve">1.4.1</w:t>
      </w:r>
      <w:r>
        <w:t xml:space="preserve"> </w:t>
      </w:r>
      <w:r>
        <w:t xml:space="preserve">What is the problem? ……………………………………………………………………………………………… 195</w:t>
      </w:r>
      <w:r>
        <w:t xml:space="preserve"> </w:t>
      </w:r>
      <w:r>
        <w:t xml:space="preserve">1.4.2</w:t>
      </w:r>
      <w:r>
        <w:t xml:space="preserve"> </w:t>
      </w:r>
      <w:r>
        <w:t xml:space="preserve">What are the problem drivers? …………………………………………………………………………………. 199</w:t>
      </w:r>
      <w:r>
        <w:t xml:space="preserve"> </w:t>
      </w:r>
      <w:r>
        <w:t xml:space="preserve">1.4.3</w:t>
      </w:r>
      <w:r>
        <w:t xml:space="preserve"> </w:t>
      </w:r>
      <w:r>
        <w:t xml:space="preserve">How would the problem evolve? ……………………………………………………………………………… 200</w:t>
      </w:r>
      <w:r>
        <w:t xml:space="preserve"> </w:t>
      </w:r>
      <w:r>
        <w:t xml:space="preserve">1.5</w:t>
      </w:r>
      <w:r>
        <w:t xml:space="preserve"> </w:t>
      </w:r>
      <w:r>
        <w:t xml:space="preserve">The IED does not regulate some highly polluting (agro-) industrial sectors …………………… 201</w:t>
      </w:r>
      <w:r>
        <w:t xml:space="preserve"> </w:t>
      </w:r>
      <w:r>
        <w:t xml:space="preserve">1.5.1</w:t>
      </w:r>
      <w:r>
        <w:t xml:space="preserve"> </w:t>
      </w:r>
      <w:r>
        <w:t xml:space="preserve">What is the problem? ……………………………………………………………………………………………… 201</w:t>
      </w:r>
      <w:r>
        <w:t xml:space="preserve"> </w:t>
      </w:r>
      <w:r>
        <w:t xml:space="preserve">1.5.2</w:t>
      </w:r>
      <w:r>
        <w:t xml:space="preserve"> </w:t>
      </w:r>
      <w:r>
        <w:t xml:space="preserve">What are the problem drivers? …………………………………………………………………………………. 202</w:t>
      </w:r>
      <w:r>
        <w:t xml:space="preserve"> </w:t>
      </w:r>
      <w:r>
        <w:t xml:space="preserve">1.5.3</w:t>
      </w:r>
      <w:r>
        <w:t xml:space="preserve"> </w:t>
      </w:r>
      <w:r>
        <w:t xml:space="preserve">How would the problem evolve? ……………………………………………………………………………… 204</w:t>
      </w:r>
      <w:r>
        <w:t xml:space="preserve"> </w:t>
      </w:r>
      <w:r>
        <w:t xml:space="preserve">2</w:t>
      </w:r>
      <w:r>
        <w:t xml:space="preserve"> </w:t>
      </w:r>
      <w:r>
        <w:t xml:space="preserve">The problems – E-PRTR …………………………………………………………………………………………. 204</w:t>
      </w:r>
      <w:r>
        <w:t xml:space="preserve"> </w:t>
      </w:r>
      <w:r>
        <w:t xml:space="preserve">2.1</w:t>
      </w:r>
      <w:r>
        <w:t xml:space="preserve"> </w:t>
      </w:r>
      <w:r>
        <w:t xml:space="preserve">Problem 1a: Current activity thresholds and definitions ………………………………………………. 207</w:t>
      </w:r>
      <w:r>
        <w:t xml:space="preserve"> </w:t>
      </w:r>
      <w:r>
        <w:t xml:space="preserve">2.2</w:t>
      </w:r>
      <w:r>
        <w:t xml:space="preserve"> </w:t>
      </w:r>
      <w:r>
        <w:t xml:space="preserve">Problem 1b: Missing activities and sub activities ……………………………………………………….. 208</w:t>
      </w:r>
      <w:r>
        <w:t xml:space="preserve"> </w:t>
      </w:r>
      <w:r>
        <w:t xml:space="preserve">2.3</w:t>
      </w:r>
      <w:r>
        <w:t xml:space="preserve"> </w:t>
      </w:r>
      <w:r>
        <w:t xml:space="preserve">Problem 2a: Existing pollutants and thresholds ………………………………………………………….. 209</w:t>
      </w:r>
      <w:r>
        <w:t xml:space="preserve"> </w:t>
      </w:r>
      <w:r>
        <w:t xml:space="preserve">2.4</w:t>
      </w:r>
      <w:r>
        <w:t xml:space="preserve"> </w:t>
      </w:r>
      <w:r>
        <w:t xml:space="preserve">Problem 2b: Additional pollutants ……………………………………………………………………………. 210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Problem 3: Information to track progress towards the circular economy and</w:t>
      </w:r>
      <w:r>
        <w:t xml:space="preserve"> </w:t>
      </w:r>
      <w:r>
        <w:t xml:space="preserve">decarbonisation of industry ……………………………………………………………………………………… 211</w:t>
      </w:r>
      <w:r>
        <w:t xml:space="preserve"> </w:t>
      </w:r>
      <w:r>
        <w:t xml:space="preserve">2.6</w:t>
      </w:r>
      <w:r>
        <w:t xml:space="preserve"> </w:t>
      </w:r>
      <w:r>
        <w:t xml:space="preserve">Problem 4a: Reporting modalities ……………………………………………………………………………. 213</w:t>
      </w:r>
      <w:r>
        <w:t xml:space="preserve"> </w:t>
      </w:r>
      <w:r>
        <w:t xml:space="preserve">2.7</w:t>
      </w:r>
      <w:r>
        <w:t xml:space="preserve"> </w:t>
      </w:r>
      <w:r>
        <w:t xml:space="preserve">Problem 4b: Time lag and data flows in reporting………………………………………………………. 214</w:t>
      </w:r>
      <w:r>
        <w:t xml:space="preserve"> </w:t>
      </w:r>
      <w:r>
        <w:t xml:space="preserve">2.8</w:t>
      </w:r>
      <w:r>
        <w:t xml:space="preserve"> </w:t>
      </w:r>
      <w:r>
        <w:t xml:space="preserve">Problem 4c: Inconsistent and incorrect reporting ……………………………………………………….. 215</w:t>
      </w:r>
      <w:r>
        <w:t xml:space="preserve"> </w:t>
      </w:r>
      <w:r>
        <w:t xml:space="preserve">2.9</w:t>
      </w:r>
      <w:r>
        <w:t xml:space="preserve"> </w:t>
      </w:r>
      <w:r>
        <w:t xml:space="preserve">Problem 5: Access to E-PRTR information ……………………………………………………………….. 216</w:t>
      </w:r>
      <w:r>
        <w:t xml:space="preserve"> </w:t>
      </w:r>
      <w:r>
        <w:t xml:space="preserve">2.10</w:t>
      </w:r>
      <w:r>
        <w:t xml:space="preserve"> </w:t>
      </w:r>
      <w:r>
        <w:t xml:space="preserve">Problem 6: Releases from diffuse sources and releases from products ………………………….. 217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THE PROBLEMS - IED</w:t>
      </w:r>
      <w:r>
        <w:t xml:space="preserve"> </w:t>
      </w:r>
      <w:r>
        <w:t xml:space="preserve">The EU’s economy will undergo a major transformation to become climate neutral and</w:t>
      </w:r>
      <w:r>
        <w:t xml:space="preserve"> </w:t>
      </w:r>
      <w:r>
        <w:t xml:space="preserve">circular. This evolution requires an appropriate legal framework. The recent evaluation of</w:t>
      </w:r>
      <w:r>
        <w:t xml:space="preserve"> </w:t>
      </w:r>
      <w:r>
        <w:t xml:space="preserve">the IED has identified a number of broad areas where the operation of the legislative</w:t>
      </w:r>
      <w:r>
        <w:t xml:space="preserve"> </w:t>
      </w:r>
      <w:r>
        <w:t xml:space="preserve">framework might be improved to better contribute to those goals. The problems to be</w:t>
      </w:r>
      <w:r>
        <w:t xml:space="preserve"> </w:t>
      </w:r>
      <w:r>
        <w:t xml:space="preserve">addressed, the drivers of these problems and how these may evolve without any further</w:t>
      </w:r>
      <w:r>
        <w:t xml:space="preserve"> </w:t>
      </w:r>
      <w:r>
        <w:t xml:space="preserve">policy intervention are considered in the following sub-sections.</w:t>
      </w:r>
      <w:r>
        <w:br/>
      </w:r>
      <w:r>
        <w:t xml:space="preserve">The IED was evaluated in 2020 to check how it was functioning (Ricardo et al, 2020).</w:t>
      </w:r>
      <w:r>
        <w:t xml:space="preserve"> </w:t>
      </w:r>
      <w:r>
        <w:t xml:space="preserve">Findings from this evaluation included:</w:t>
      </w:r>
      <w:r>
        <w:br/>
      </w:r>
      <w:r>
        <w:t xml:space="preserve"> Pollution is still occurring across the EU from large (agro-)industrial plants</w:t>
      </w:r>
      <w:r>
        <w:t xml:space="preserve"> </w:t>
      </w:r>
      <w:r>
        <w:t xml:space="preserve">(including emissions to air, water and soil; and use of harmful substances)</w:t>
      </w:r>
      <w:r>
        <w:t xml:space="preserve"> </w:t>
      </w:r>
      <w:r>
        <w:t xml:space="preserve"> Member States are implementing EU IED requirements in a heterogeneous manner,</w:t>
      </w:r>
      <w:r>
        <w:t xml:space="preserve"> </w:t>
      </w:r>
      <w:r>
        <w:t xml:space="preserve">including the stricter BAT conclusions measures. The result is that the</w:t>
      </w:r>
      <w:r>
        <w:t xml:space="preserve"> </w:t>
      </w:r>
      <w:r>
        <w:t xml:space="preserve">environmental ambition varies across the EU’s Member States</w:t>
      </w:r>
      <w:r>
        <w:t xml:space="preserve"> </w:t>
      </w:r>
      <w:r>
        <w:t xml:space="preserve"> There is insufficient public access to information, participation in decision making</w:t>
      </w:r>
      <w:r>
        <w:t xml:space="preserve"> </w:t>
      </w:r>
      <w:r>
        <w:t xml:space="preserve">and access to justice with regard to permitting decisions and revisions</w:t>
      </w:r>
      <w:r>
        <w:t xml:space="preserve"> </w:t>
      </w:r>
      <w:r>
        <w:t xml:space="preserve"> Greater coherence and synergies with other EU legislation (e.g., the Emissions</w:t>
      </w:r>
      <w:r>
        <w:t xml:space="preserve"> </w:t>
      </w:r>
      <w:r>
        <w:t xml:space="preserve">Trading System, the Landfill Directive, the Urban Waste Water Treatment</w:t>
      </w:r>
      <w:r>
        <w:t xml:space="preserve"> </w:t>
      </w:r>
      <w:r>
        <w:t xml:space="preserve">Directive and others) could be exploited</w:t>
      </w:r>
      <w:r>
        <w:br/>
      </w:r>
      <w:r>
        <w:t xml:space="preserve"> The IED may be able to promote new production processes, technologies and</w:t>
      </w:r>
      <w:r>
        <w:t xml:space="preserve"> </w:t>
      </w:r>
      <w:r>
        <w:t xml:space="preserve">innovation more proactively</w:t>
      </w:r>
      <w:r>
        <w:t xml:space="preserve"> </w:t>
      </w:r>
      <w:r>
        <w:t xml:space="preserve"> Large industrial and agricultural facilities could contribute more to a circular</w:t>
      </w:r>
      <w:r>
        <w:t xml:space="preserve"> </w:t>
      </w:r>
      <w:r>
        <w:t xml:space="preserve">economy, and their exploitation of natural resources could be reduced</w:t>
      </w:r>
      <w:r>
        <w:t xml:space="preserve"> </w:t>
      </w:r>
      <w:r>
        <w:t xml:space="preserve"> Further efforts could be made to support the decarbonisation efforts of large-scale</w:t>
      </w:r>
      <w:r>
        <w:t xml:space="preserve"> </w:t>
      </w:r>
      <w:r>
        <w:t xml:space="preserve">industries and agricultural activities as a whole</w:t>
      </w:r>
      <w:r>
        <w:t xml:space="preserve"> </w:t>
      </w:r>
      <w:r>
        <w:t xml:space="preserve"> Extending the IED to other sectors or activities could be appropriate, or thresholds</w:t>
      </w:r>
      <w:r>
        <w:t xml:space="preserve"> </w:t>
      </w:r>
      <w:r>
        <w:t xml:space="preserve">at which plants become subject to the IED might be changed, in order to reduce</w:t>
      </w:r>
      <w:r>
        <w:t xml:space="preserve"> </w:t>
      </w:r>
      <w:r>
        <w:t xml:space="preserve">significant pollution.</w:t>
      </w:r>
      <w:r>
        <w:t xml:space="preserve"> </w:t>
      </w:r>
      <w:r>
        <w:t xml:space="preserve">The problems and drivers are further analysed in more detail in the following sub-sections,</w:t>
      </w:r>
      <w:r>
        <w:t xml:space="preserve"> </w:t>
      </w:r>
      <w:r>
        <w:t xml:space="preserve">with a focus on description of the problem, the relevant drivers and how the problem may</w:t>
      </w:r>
      <w:r>
        <w:t xml:space="preserve"> </w:t>
      </w:r>
      <w:r>
        <w:t xml:space="preserve">evolve without any further policy intervention. Assumptions and the methodology</w:t>
      </w:r>
      <w:r>
        <w:t xml:space="preserve"> </w:t>
      </w:r>
      <w:r>
        <w:t xml:space="preserve">underlying the latter are detailed in the Annex 5.</w:t>
      </w:r>
      <w:r>
        <w:t xml:space="preserve"> </w:t>
      </w:r>
      <w:r>
        <w:t xml:space="preserve">1.1</w:t>
      </w:r>
      <w:r>
        <w:t xml:space="preserve"> </w:t>
      </w:r>
      <w:r>
        <w:t xml:space="preserve">The IED has not been as effective as it could be</w:t>
      </w:r>
      <w:r>
        <w:t xml:space="preserve"> </w:t>
      </w:r>
      <w:r>
        <w:t xml:space="preserve">The IED has not been as effective as it could be in terms of:</w:t>
      </w:r>
      <w:r>
        <w:t xml:space="preserve"> </w:t>
      </w:r>
      <w:r>
        <w:t xml:space="preserve"> Ensuring reduced pollutant emissions from industry, which includes issues such as</w:t>
      </w:r>
      <w:r>
        <w:t xml:space="preserve"> </w:t>
      </w:r>
      <w:r>
        <w:t xml:space="preserve">BAT-AELs not being achieved, inconsistencies in implementation, and</w:t>
      </w:r>
      <w:r>
        <w:t xml:space="preserve"> </w:t>
      </w:r>
      <w:r>
        <w:t xml:space="preserve">transboundary pollution remaining ineffectively addressed;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 Public access to information and participation;</w:t>
      </w:r>
      <w:r>
        <w:t xml:space="preserve"> </w:t>
      </w:r>
      <w:r>
        <w:t xml:space="preserve"> Coherence in implementation.</w:t>
      </w:r>
      <w:r>
        <w:br/>
      </w:r>
      <w:r>
        <w:t xml:space="preserve">These problems are further elaborated below.</w:t>
      </w:r>
      <w:r>
        <w:t xml:space="preserve"> </w:t>
      </w:r>
      <w:r>
        <w:t xml:space="preserve">1.1.1 BAT-AELs are not achieved</w:t>
      </w:r>
      <w:r>
        <w:t xml:space="preserve"> </w:t>
      </w:r>
      <w:r>
        <w:t xml:space="preserve">1.1.1.1 What is the problem?</w:t>
      </w:r>
      <w:r>
        <w:t xml:space="preserve"> </w:t>
      </w:r>
      <w:r>
        <w:t xml:space="preserve">The European Green Deal aims to protect Europe’s citizens and ecosystems, by moving</w:t>
      </w:r>
      <w:r>
        <w:t xml:space="preserve"> </w:t>
      </w:r>
      <w:r>
        <w:t xml:space="preserve">towards a zero-pollution ambition, to better prevent and remedy pollution. As part of the</w:t>
      </w:r>
      <w:r>
        <w:t xml:space="preserve"> </w:t>
      </w:r>
      <w:r>
        <w:t xml:space="preserve">European Green Deal, the Commission has adopted an ‘EU Action Plan Towards a Zero</w:t>
      </w:r>
      <w:r>
        <w:t xml:space="preserve"> </w:t>
      </w:r>
      <w:r>
        <w:t xml:space="preserve">Pollution Ambition for air, water and soil’ in 2021. The Action Plan seeks to move towards</w:t>
      </w:r>
      <w:r>
        <w:t xml:space="preserve"> </w:t>
      </w:r>
      <w:r>
        <w:t xml:space="preserve">a zero-pollution ambition via:</w:t>
      </w:r>
      <w:r>
        <w:t xml:space="preserve"> </w:t>
      </w:r>
      <w:r>
        <w:t xml:space="preserve"> Focussing on measures to strengthen implementation and enforcement</w:t>
      </w:r>
      <w:r>
        <w:br/>
      </w:r>
      <w:r>
        <w:t xml:space="preserve"> Considering the need to improve the existing health and environment legislation</w:t>
      </w:r>
      <w:r>
        <w:t xml:space="preserve"> </w:t>
      </w:r>
      <w:r>
        <w:t xml:space="preserve"> Seeking improvement to the governance of pollution policies.</w:t>
      </w:r>
      <w:r>
        <w:t xml:space="preserve"> </w:t>
      </w:r>
      <w:r>
        <w:t xml:space="preserve">The Action Plan Towards a Zero Pollution Ambition states that the Commission will</w:t>
      </w:r>
      <w:r>
        <w:t xml:space="preserve"> </w:t>
      </w:r>
      <w:r>
        <w:t xml:space="preserve">consider a need for improvements to industrial emissions legislation. Industrial emissions</w:t>
      </w:r>
      <w:r>
        <w:t xml:space="preserve"> </w:t>
      </w:r>
      <w:r>
        <w:t xml:space="preserve">continue to be a source of pollution, and therefore remain pertinent to the zero-pollution</w:t>
      </w:r>
      <w:r>
        <w:t xml:space="preserve"> </w:t>
      </w:r>
      <w:r>
        <w:t xml:space="preserve">ambition to be adopted.</w:t>
      </w:r>
      <w:r>
        <w:br/>
      </w:r>
      <w:r>
        <w:t xml:space="preserve">The evaluation of the IED found that the IED has supported Member States in</w:t>
      </w:r>
      <w:r>
        <w:t xml:space="preserve"> </w:t>
      </w:r>
      <w:r>
        <w:t xml:space="preserve">implementing BAT-based permitting. It also noted that the tendency appears to have been</w:t>
      </w:r>
      <w:r>
        <w:t xml:space="preserve"> </w:t>
      </w:r>
      <w:r>
        <w:t xml:space="preserve">for permit emission limit values to be set on the basis of upper BAT-AELs more</w:t>
      </w:r>
      <w:r>
        <w:t xml:space="preserve"> </w:t>
      </w:r>
      <w:r>
        <w:t xml:space="preserve">commonly than lower BAT-AELs, which has been set out in national guidance in some</w:t>
      </w:r>
      <w:r>
        <w:t xml:space="preserve"> </w:t>
      </w:r>
      <w:r>
        <w:t xml:space="preserve">Member States. There is some evidence available that indicates variation across the EU as</w:t>
      </w:r>
      <w:r>
        <w:t xml:space="preserve"> </w:t>
      </w:r>
      <w:r>
        <w:t xml:space="preserve">to whether or not the BAT-AEPLs (i.e., other than BAT-AELs) from the BAT Conclusions</w:t>
      </w:r>
      <w:r>
        <w:t xml:space="preserve"> </w:t>
      </w:r>
      <w:r>
        <w:t xml:space="preserve">are included within permits although this is only known for some Member States. Article</w:t>
      </w:r>
      <w:r>
        <w:t xml:space="preserve"> </w:t>
      </w:r>
      <w:r>
        <w:t xml:space="preserve">15(4) derogations allow more cost-effective implementation. A limited proportion of</w:t>
      </w:r>
      <w:r>
        <w:t xml:space="preserve"> </w:t>
      </w:r>
      <w:r>
        <w:t xml:space="preserve">installations have been granted derogations, although there is some variability in</w:t>
      </w:r>
      <w:r>
        <w:t xml:space="preserve"> </w:t>
      </w:r>
      <w:r>
        <w:t xml:space="preserve">approaches across the EU. There is also evidence that very few permits have been set with</w:t>
      </w:r>
      <w:r>
        <w:t xml:space="preserve"> </w:t>
      </w:r>
      <w:r>
        <w:t xml:space="preserve">stricter conditions than those achievable by the use of BAT in order to achieve</w:t>
      </w:r>
      <w:r>
        <w:t xml:space="preserve"> </w:t>
      </w:r>
      <w:r>
        <w:t xml:space="preserve">Environmental Quality Standards (EQS) under Article 18.</w:t>
      </w:r>
      <w:r>
        <w:t xml:space="preserve"> </w:t>
      </w:r>
      <w:r>
        <w:t xml:space="preserve">1.1.1.2 What are the problem drivers?</w:t>
      </w:r>
      <w:r>
        <w:t xml:space="preserve"> </w:t>
      </w:r>
      <w:r>
        <w:t xml:space="preserve">The problem driver is the flexibilities allowed in setting permit conditions and granting</w:t>
      </w:r>
      <w:r>
        <w:t xml:space="preserve"> </w:t>
      </w:r>
      <w:r>
        <w:t xml:space="preserve">derogations.</w:t>
      </w:r>
      <w:r>
        <w:t xml:space="preserve"> </w:t>
      </w:r>
      <w:r>
        <w:t xml:space="preserve">(Agro-)industrial plants continue to pollute the environment. Whilst the IED has led to</w:t>
      </w:r>
      <w:r>
        <w:t xml:space="preserve"> </w:t>
      </w:r>
      <w:r>
        <w:t xml:space="preserve">reductions of pollution from (agro-)industrial plants, BAT and their associated emission</w:t>
      </w:r>
      <w:r>
        <w:t xml:space="preserve"> </w:t>
      </w:r>
      <w:r>
        <w:t xml:space="preserve">levels (BAT-AELs) may not always be achieved because:</w:t>
      </w:r>
      <w:r>
        <w:t xml:space="preserve"> </w:t>
      </w:r>
      <w:r>
        <w:t xml:space="preserve"> ELVs are often set in permits by default at the upper level of the BAT-AEL range,</w:t>
      </w:r>
      <w:r>
        <w:t xml:space="preserve"> </w:t>
      </w:r>
      <w:r>
        <w:t xml:space="preserve">without consideration of whether BAT could lead to lower emissions closer to the</w:t>
      </w:r>
      <w:r>
        <w:t xml:space="preserve"> </w:t>
      </w:r>
      <w:r>
        <w:t xml:space="preserve">lower end of the range</w:t>
      </w:r>
      <w:r>
        <w:t xml:space="preserve"> </w:t>
      </w:r>
      <w:r>
        <w:t xml:space="preserve"> Some industrial plants are granted Article 15(4) derogations from specific BAT-</w:t>
      </w:r>
      <w:r>
        <w:t xml:space="preserve"> </w:t>
      </w:r>
      <w:r>
        <w:t xml:space="preserve">AELs, which leads to higher levels of emissions than required by BAT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Conclusions. The use and approach to granting these derogations varies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 Varying interpretations of how to set permit conditions in accordance with:</w:t>
      </w:r>
      <w:r>
        <w:t xml:space="preserve"> </w:t>
      </w:r>
      <w:r>
        <w:t xml:space="preserve">o IED Article 15(1) flexibilities (when setting permit conditions for indirect</w:t>
      </w:r>
      <w:r>
        <w:t xml:space="preserve"> </w:t>
      </w:r>
      <w:r>
        <w:t xml:space="preserve">releases of polluting substances to water)</w:t>
      </w:r>
      <w:r>
        <w:t xml:space="preserve"> </w:t>
      </w:r>
      <w:r>
        <w:t xml:space="preserve">o IED Article 15(3) flexibilities (when setting different ELVs in permit</w:t>
      </w:r>
      <w:r>
        <w:t xml:space="preserve"> </w:t>
      </w:r>
      <w:r>
        <w:t xml:space="preserve">conditions in terms of values, periods of time and reference conditions)</w:t>
      </w:r>
      <w:r>
        <w:t xml:space="preserve"> </w:t>
      </w:r>
      <w:r>
        <w:t xml:space="preserve">In addition, regarding Article 18 of the IED, it is insufficiently clear what the ‘stricter</w:t>
      </w:r>
      <w:r>
        <w:t xml:space="preserve"> </w:t>
      </w:r>
      <w:r>
        <w:t xml:space="preserve">conditions’ than those achievable by the use of BAT should be, including what the</w:t>
      </w:r>
      <w:r>
        <w:t xml:space="preserve"> </w:t>
      </w:r>
      <w:r>
        <w:t xml:space="preserve">‘additional measures’ should be added to the permits to comply with EQS. This has led to</w:t>
      </w:r>
      <w:r>
        <w:t xml:space="preserve"> </w:t>
      </w:r>
      <w:r>
        <w:t xml:space="preserve">varying interpretation when setting permit conditions.</w:t>
      </w:r>
      <w:r>
        <w:t xml:space="preserve"> </w:t>
      </w:r>
      <w:r>
        <w:t xml:space="preserve">1.1.1.3 How would the problem evolve?</w:t>
      </w:r>
      <w:r>
        <w:t xml:space="preserve"> </w:t>
      </w:r>
      <w:r>
        <w:t xml:space="preserve">The table below outlines the expected development without intervention.</w:t>
      </w:r>
    </w:p>
    <w:p>
      <w:pPr>
        <w:pStyle w:val="BodyText"/>
      </w:pPr>
      <w:r>
        <w:t xml:space="preserve">Table A6-1: Development without policy intervention for the problem “BAT-AELs are not</w:t>
      </w:r>
      <w:r>
        <w:t xml:space="preserve"> </w:t>
      </w:r>
      <w:r>
        <w:t xml:space="preserve">achieved”</w:t>
      </w:r>
      <w:r>
        <w:t xml:space="preserve"> </w:t>
      </w:r>
      <w:r>
        <w:t xml:space="preserve">(Sub) Problem</w:t>
      </w:r>
      <w:r>
        <w:t xml:space="preserve"> </w:t>
      </w:r>
      <w:r>
        <w:t xml:space="preserve">Development without policy intervention</w:t>
      </w:r>
      <w:r>
        <w:t xml:space="preserve"> </w:t>
      </w:r>
      <w:r>
        <w:t xml:space="preserve">BAT-AELs are not achieved</w:t>
      </w:r>
      <w:r>
        <w:t xml:space="preserve"> </w:t>
      </w:r>
      <w:r>
        <w:t xml:space="preserve">Ongoing use of Article 15(4) derogations and</w:t>
      </w:r>
      <w:r>
        <w:t xml:space="preserve"> </w:t>
      </w:r>
      <w:r>
        <w:t xml:space="preserve">specific exemptions (and in some cases their</w:t>
      </w:r>
      <w:r>
        <w:t xml:space="preserve"> </w:t>
      </w:r>
      <w:r>
        <w:t xml:space="preserve">potentially increased use) resulting in industrial</w:t>
      </w:r>
      <w:r>
        <w:t xml:space="preserve"> </w:t>
      </w:r>
      <w:r>
        <w:t xml:space="preserve">processes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exempt</w:t>
      </w:r>
      <w:r>
        <w:t xml:space="preserve"> </w:t>
      </w:r>
      <w:r>
        <w:t xml:space="preserve">from</w:t>
      </w:r>
      <w:r>
        <w:t xml:space="preserve"> </w:t>
      </w:r>
      <w:r>
        <w:t xml:space="preserve">certain</w:t>
      </w:r>
      <w:r>
        <w:t xml:space="preserve"> </w:t>
      </w:r>
      <w:r>
        <w:t xml:space="preserve">requirements of BATC</w:t>
      </w:r>
      <w:r>
        <w:t xml:space="preserve"> </w:t>
      </w:r>
      <w:r>
        <w:t xml:space="preserve">Ongoing risk of ELVs being set above the upper 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BAT-AEL</w:t>
      </w:r>
      <w:r>
        <w:t xml:space="preserve"> </w:t>
      </w:r>
      <w:r>
        <w:t xml:space="preserve">range</w:t>
      </w:r>
      <w:r>
        <w:t xml:space="preserve"> </w:t>
      </w:r>
      <w:r>
        <w:t xml:space="preserve">and</w:t>
      </w:r>
      <w:r>
        <w:t xml:space="preserve"> </w:t>
      </w:r>
      <w:r>
        <w:t xml:space="preserve">inconsistent</w:t>
      </w:r>
      <w:r>
        <w:t xml:space="preserve"> </w:t>
      </w:r>
      <w:r>
        <w:t xml:space="preserve">implementation of the provisions across the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Ongoing risk that industrial releases continue to</w:t>
      </w:r>
      <w:r>
        <w:t xml:space="preserve"> </w:t>
      </w:r>
      <w:r>
        <w:t xml:space="preserve">contribute to exceedances of EQS because permit</w:t>
      </w:r>
      <w:r>
        <w:t xml:space="preserve"> </w:t>
      </w:r>
      <w:r>
        <w:t xml:space="preserve">conditions are not setting conditions stricter than</w:t>
      </w:r>
      <w:r>
        <w:t xml:space="preserve"> </w:t>
      </w:r>
      <w:r>
        <w:t xml:space="preserve">BAT where needed</w:t>
      </w:r>
    </w:p>
    <w:p>
      <w:pPr>
        <w:pStyle w:val="BodyText"/>
      </w:pPr>
      <w:r>
        <w:t xml:space="preserve">1.1.2 There are inconsistencies in the implementation of the IED across Member States</w:t>
      </w:r>
      <w:r>
        <w:t xml:space="preserve"> </w:t>
      </w:r>
      <w:r>
        <w:t xml:space="preserve">1.1.2.1 What is the problem?</w:t>
      </w:r>
      <w:r>
        <w:t xml:space="preserve"> </w:t>
      </w:r>
      <w:r>
        <w:t xml:space="preserve">The evaluation of the IED identified potential inconsistencies in how Member States were</w:t>
      </w:r>
      <w:r>
        <w:t xml:space="preserve"> </w:t>
      </w:r>
      <w:r>
        <w:t xml:space="preserve">implementing the IED, more specifically with regards to the permitting process,</w:t>
      </w:r>
      <w:r>
        <w:t xml:space="preserve"> </w:t>
      </w:r>
      <w:r>
        <w:t xml:space="preserve">monitoring and reporting, and enforcement.</w:t>
      </w:r>
      <w:r>
        <w:t xml:space="preserve"> </w:t>
      </w:r>
      <w:r>
        <w:t xml:space="preserve">The evaluation concluded that Member States draw on the BREFs and BAT Conclusions</w:t>
      </w:r>
      <w:r>
        <w:t xml:space="preserve"> </w:t>
      </w:r>
      <w:r>
        <w:t xml:space="preserve">when setting monitoring requirements in permits. There is variation in implementation</w:t>
      </w:r>
      <w:r>
        <w:t xml:space="preserve"> </w:t>
      </w:r>
      <w:r>
        <w:t xml:space="preserve">across the EU, in particular in relation to compliance assessment. The evaluation noted that</w:t>
      </w:r>
      <w:r>
        <w:t xml:space="preserve"> </w:t>
      </w:r>
      <w:r>
        <w:t xml:space="preserve">more recent BAT Conclusions contain consistent approaches to specifying BAT for</w:t>
      </w:r>
      <w:r>
        <w:t xml:space="preserve"> </w:t>
      </w:r>
      <w:r>
        <w:t xml:space="preserve">monitoring. Member State reporting shows that monitoring frequencies are respected in</w:t>
      </w:r>
      <w:r>
        <w:t xml:space="preserve"> </w:t>
      </w:r>
      <w:r>
        <w:t xml:space="preserve">permit conditions. This has helped to improve transparency and consistency. There are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some data gaps in terms of whether the IED and BAT Conclusions monitoring and</w:t>
      </w:r>
      <w:r>
        <w:t xml:space="preserve"> </w:t>
      </w:r>
      <w:r>
        <w:t xml:space="preserve">reporting requirements have improved compliance. Information is typically not publicly</w:t>
      </w:r>
      <w:r>
        <w:t xml:space="preserve"> </w:t>
      </w:r>
      <w:r>
        <w:t xml:space="preserve">available via the internet in a lot of Member States, so it is unclear if it is being reported</w:t>
      </w:r>
      <w:r>
        <w:t xml:space="preserve"> </w:t>
      </w:r>
      <w:r>
        <w:t xml:space="preserve">consistently and used for compliance assessment. Based on the evidence that is available,</w:t>
      </w:r>
      <w:r>
        <w:t xml:space="preserve"> </w:t>
      </w:r>
      <w:r>
        <w:t xml:space="preserve">the differing application of compliance assessment rules risks creating distortions.</w:t>
      </w:r>
      <w:r>
        <w:t xml:space="preserve"> </w:t>
      </w:r>
      <w:r>
        <w:t xml:space="preserve">Although the evaluation also concluded that the IED has contributed to a more level</w:t>
      </w:r>
      <w:r>
        <w:t xml:space="preserve"> </w:t>
      </w:r>
      <w:r>
        <w:t xml:space="preserve">playing field when compared to the IPPCD, it noted that there remain variations in</w:t>
      </w:r>
      <w:r>
        <w:t xml:space="preserve"> </w:t>
      </w:r>
      <w:r>
        <w:t xml:space="preserve">implementation among Member States, particularly on compliance assessment, the</w:t>
      </w:r>
      <w:r>
        <w:t xml:space="preserve"> </w:t>
      </w:r>
      <w:r>
        <w:t xml:space="preserve">granting of derogations, and on setting permit ELVs at upper BAT-AELs versus lower</w:t>
      </w:r>
      <w:r>
        <w:t xml:space="preserve"> </w:t>
      </w:r>
      <w:r>
        <w:t xml:space="preserve">values within the AEL range. Some Member States appear to have granted a greater</w:t>
      </w:r>
      <w:r>
        <w:t xml:space="preserve"> </w:t>
      </w:r>
      <w:r>
        <w:t xml:space="preserve">number of derogations than others and some don’t allow them. Stricter permit conditions</w:t>
      </w:r>
      <w:r>
        <w:t xml:space="preserve"> </w:t>
      </w:r>
      <w:r>
        <w:t xml:space="preserve">than the BAT Conclusions appear to be rarely applied. Differences in the levels at which</w:t>
      </w:r>
      <w:r>
        <w:t xml:space="preserve"> </w:t>
      </w:r>
      <w:r>
        <w:t xml:space="preserve">permit conditions are set based on the BAT-AEL range can impact on company costs (and</w:t>
      </w:r>
      <w:r>
        <w:t xml:space="preserve"> </w:t>
      </w:r>
      <w:r>
        <w:t xml:space="preserve">benefits). Differences between Member State approaches to conducting inspections have</w:t>
      </w:r>
      <w:r>
        <w:t xml:space="preserve"> </w:t>
      </w:r>
      <w:r>
        <w:t xml:space="preserve">been improved under the IED with greater establishment of inspection plans.</w:t>
      </w:r>
      <w:r>
        <w:t xml:space="preserve"> </w:t>
      </w:r>
      <w:r>
        <w:t xml:space="preserve">Finally, the IED evaluation acknowledged that IED provisions are more explicit in relation</w:t>
      </w:r>
      <w:r>
        <w:t xml:space="preserve"> </w:t>
      </w:r>
      <w:r>
        <w:t xml:space="preserve">to environmental inspections than under the Integrated Pollution Prevention and Control</w:t>
      </w:r>
      <w:r>
        <w:t xml:space="preserve"> </w:t>
      </w:r>
      <w:r>
        <w:t xml:space="preserve">Directive (IPPCD), and that provisions relating to environmental permits have indeed been</w:t>
      </w:r>
      <w:r>
        <w:t xml:space="preserve"> </w:t>
      </w:r>
      <w:r>
        <w:t xml:space="preserve">strengthened. However, it noted that it is unclear whether enforcement has really been</w:t>
      </w:r>
      <w:r>
        <w:t xml:space="preserve"> </w:t>
      </w:r>
      <w:r>
        <w:t xml:space="preserve">strengthened in practice.</w:t>
      </w:r>
      <w:r>
        <w:br/>
      </w:r>
      <w:r>
        <w:t xml:space="preserve">1.1.2.2 What are the problem drivers?</w:t>
      </w:r>
      <w:r>
        <w:t xml:space="preserve"> </w:t>
      </w:r>
      <w:r>
        <w:t xml:space="preserve">The driver for this problem is lack of clarity and guidance on the permitting process and</w:t>
      </w:r>
      <w:r>
        <w:t xml:space="preserve"> </w:t>
      </w:r>
      <w:r>
        <w:t xml:space="preserve">monitoring and enforcement requirements. There are a number of sub-issues:</w:t>
      </w:r>
      <w:r>
        <w:t xml:space="preserve"> </w:t>
      </w:r>
      <w:r>
        <w:t xml:space="preserve"> Lack of clarity and guidance for permitting processes: Permitting practices differ</w:t>
      </w:r>
      <w:r>
        <w:t xml:space="preserve"> </w:t>
      </w:r>
      <w:r>
        <w:t xml:space="preserve">across the Member States. While the binding nature of BAT Conclusions has led to</w:t>
      </w:r>
      <w:r>
        <w:t xml:space="preserve"> </w:t>
      </w:r>
      <w:r>
        <w:t xml:space="preserve">an improved harmonisation in permitting across the EU compared to IPPC</w:t>
      </w:r>
      <w:r>
        <w:t xml:space="preserve"> </w:t>
      </w:r>
      <w:r>
        <w:t xml:space="preserve">Directive, there remains scope for different interpretation and implementation of</w:t>
      </w:r>
      <w:r>
        <w:t xml:space="preserve"> </w:t>
      </w:r>
      <w:r>
        <w:t xml:space="preserve">the requirements. Inconsistencies lead to a varying level of environmental</w:t>
      </w:r>
      <w:r>
        <w:t xml:space="preserve"> </w:t>
      </w:r>
      <w:r>
        <w:t xml:space="preserve">protection achieved through implementation of BAT Conclusions across the EU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 Varied interpretation of enforcement and insufficient guidance: Practices related to</w:t>
      </w:r>
      <w:r>
        <w:t xml:space="preserve"> </w:t>
      </w:r>
      <w:r>
        <w:t xml:space="preserve">inspection and enforcement of environmental permits vary across the EU Member</w:t>
      </w:r>
      <w:r>
        <w:t xml:space="preserve"> </w:t>
      </w:r>
      <w:r>
        <w:t xml:space="preserve">States often owing to differing interpretation of the compliance assurance rules and</w:t>
      </w:r>
      <w:r>
        <w:t xml:space="preserve"> </w:t>
      </w:r>
      <w:r>
        <w:t xml:space="preserve">insufficient guidance at EU level on how inspection and enforcement should be</w:t>
      </w:r>
      <w:r>
        <w:t xml:space="preserve"> </w:t>
      </w:r>
      <w:r>
        <w:t xml:space="preserve">implemented.</w:t>
      </w:r>
      <w:r>
        <w:br/>
      </w:r>
      <w:r>
        <w:t xml:space="preserve"> Varied interpretation and not using latest techniques for monitoring and reporting:</w:t>
      </w:r>
      <w:r>
        <w:t xml:space="preserve"> </w:t>
      </w:r>
      <w:r>
        <w:t xml:space="preserve">The IED and the BREFs have contributed to a further harmonisation of monitoring</w:t>
      </w:r>
      <w:r>
        <w:t xml:space="preserve"> </w:t>
      </w:r>
      <w:r>
        <w:t xml:space="preserve">provisions. However, practices related to monitoring of environmental permits</w:t>
      </w:r>
      <w:r>
        <w:t xml:space="preserve"> </w:t>
      </w:r>
      <w:r>
        <w:t xml:space="preserve">continue to vary across the EU Member States. Added to this, while the use of</w:t>
      </w:r>
      <w:r>
        <w:t xml:space="preserve"> </w:t>
      </w:r>
      <w:r>
        <w:t xml:space="preserve">latest available techniques to monitor emissions supports online reporting of real</w:t>
      </w:r>
      <w:r>
        <w:t xml:space="preserve"> </w:t>
      </w:r>
      <w:r>
        <w:t xml:space="preserve">time continuous monitoring data, the extent to which this is integrated in Member</w:t>
      </w:r>
      <w:r>
        <w:t xml:space="preserve"> </w:t>
      </w:r>
      <w:r>
        <w:t xml:space="preserve">State reporting is limited.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1.1.2.3 How would the problem evolve?</w:t>
      </w:r>
      <w:r>
        <w:t xml:space="preserve"> </w:t>
      </w:r>
      <w:r>
        <w:t xml:space="preserve">The table below outlines the expected development without intervention.</w:t>
      </w:r>
    </w:p>
    <w:p>
      <w:pPr>
        <w:pStyle w:val="BodyText"/>
      </w:pPr>
      <w:r>
        <w:t xml:space="preserve">Table A6-2: Development without policy intervention for sub problems of the problem</w:t>
      </w:r>
      <w:r>
        <w:t xml:space="preserve"> </w:t>
      </w:r>
      <w:r>
        <w:t xml:space="preserve">“There are inconsistencies in the implementation of the IED across Member States”</w:t>
      </w:r>
      <w:r>
        <w:t xml:space="preserve"> </w:t>
      </w:r>
      <w:r>
        <w:t xml:space="preserve">(Sub) Problem</w:t>
      </w:r>
      <w:r>
        <w:t xml:space="preserve"> </w:t>
      </w:r>
      <w:r>
        <w:t xml:space="preserve">Development without policy intervention</w:t>
      </w:r>
      <w:r>
        <w:t xml:space="preserve"> </w:t>
      </w:r>
      <w:r>
        <w:t xml:space="preserve">Lack of clarity and guidance for permitting processes</w:t>
      </w:r>
      <w:r>
        <w:t xml:space="preserve"> </w:t>
      </w:r>
      <w:r>
        <w:t xml:space="preserve">The Commission would seek to provide clarity and</w:t>
      </w:r>
      <w:r>
        <w:t xml:space="preserve"> </w:t>
      </w:r>
      <w:r>
        <w:t xml:space="preserve">guidance given the shortcomings identified as part of</w:t>
      </w:r>
      <w:r>
        <w:t xml:space="preserve"> </w:t>
      </w:r>
      <w:r>
        <w:t xml:space="preserve">the evaluation of the IED. This guidance and</w:t>
      </w:r>
      <w:r>
        <w:t xml:space="preserve"> </w:t>
      </w:r>
      <w:r>
        <w:t xml:space="preserve">clarifications would reduce significantly the scope</w:t>
      </w:r>
      <w:r>
        <w:t xml:space="preserve"> </w:t>
      </w:r>
      <w:r>
        <w:t xml:space="preserve">for different interpretation and implementation of the</w:t>
      </w:r>
      <w:r>
        <w:t xml:space="preserve"> </w:t>
      </w:r>
      <w:r>
        <w:t xml:space="preserve">requirements. Inconsistencies driven by this sub-</w:t>
      </w:r>
      <w:r>
        <w:t xml:space="preserve"> </w:t>
      </w:r>
      <w:r>
        <w:t xml:space="preserve">problem would be likely reduced or addressed</w:t>
      </w:r>
      <w:r>
        <w:t xml:space="preserve"> </w:t>
      </w:r>
      <w:r>
        <w:t xml:space="preserve">Varied interpretation of enforcement and insufficient</w:t>
      </w:r>
      <w:r>
        <w:t xml:space="preserve"> </w:t>
      </w:r>
      <w:r>
        <w:t xml:space="preserve">guidance</w:t>
      </w:r>
      <w:r>
        <w:t xml:space="preserve"> </w:t>
      </w:r>
      <w:r>
        <w:t xml:space="preserve">Ongoing challenges with non-compliance</w:t>
      </w:r>
      <w:r>
        <w:t xml:space="preserve"> </w:t>
      </w:r>
      <w:r>
        <w:t xml:space="preserve">Varied interpretation and not using latest techniques</w:t>
      </w:r>
      <w:r>
        <w:t xml:space="preserve"> </w:t>
      </w:r>
      <w:r>
        <w:t xml:space="preserve">for monitoring and reporting</w:t>
      </w:r>
      <w:r>
        <w:t xml:space="preserve"> </w:t>
      </w:r>
      <w:r>
        <w:t xml:space="preserve">Heterogenous</w:t>
      </w:r>
      <w:r>
        <w:t xml:space="preserve"> </w:t>
      </w:r>
      <w:r>
        <w:t xml:space="preserve">approaches</w:t>
      </w:r>
      <w:r>
        <w:t xml:space="preserve"> </w:t>
      </w:r>
      <w:r>
        <w:t xml:space="preserve">to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 emissions data, and to site visits and</w:t>
      </w:r>
      <w:r>
        <w:t xml:space="preserve"> </w:t>
      </w:r>
      <w:r>
        <w:t xml:space="preserve">checking compliance with permit condition.</w:t>
      </w:r>
    </w:p>
    <w:p>
      <w:pPr>
        <w:pStyle w:val="BodyText"/>
      </w:pPr>
      <w:r>
        <w:t xml:space="preserve">1.1.3 Transboundary pollution that remains ineffectively addressed</w:t>
      </w:r>
      <w:r>
        <w:br/>
      </w:r>
      <w:r>
        <w:t xml:space="preserve">1.1.3.1 What is the problem?</w:t>
      </w:r>
      <w:r>
        <w:t xml:space="preserve"> </w:t>
      </w:r>
      <w:r>
        <w:t xml:space="preserve">Long range transboundary pollution is an ongoing environmental concern. Under Article</w:t>
      </w:r>
      <w:r>
        <w:t xml:space="preserve"> </w:t>
      </w:r>
      <w:r>
        <w:t xml:space="preserve">26 of the IED, it is possible for Member State authorities to request information from a</w:t>
      </w:r>
      <w:r>
        <w:t xml:space="preserve"> </w:t>
      </w:r>
      <w:r>
        <w:t xml:space="preserve">neighbouring state if they believe a given facility is creating emissions that cross over</w:t>
      </w:r>
      <w:r>
        <w:t xml:space="preserve"> </w:t>
      </w:r>
      <w:r>
        <w:t xml:space="preserve">political borders. However, how effective Article 26 is in practice is debatable, particularly</w:t>
      </w:r>
      <w:r>
        <w:t xml:space="preserve"> </w:t>
      </w:r>
      <w:r>
        <w:t xml:space="preserve">for air emissions. For water emissions, bi-lateral initiatives have been set up for some of</w:t>
      </w:r>
      <w:r>
        <w:t xml:space="preserve"> </w:t>
      </w:r>
      <w:r>
        <w:t xml:space="preserve">Europe’s biggest river systems, such as the Danube34 and the Rhine (IPCR, 2021), but</w:t>
      </w:r>
      <w:r>
        <w:t xml:space="preserve"> </w:t>
      </w:r>
      <w:r>
        <w:t xml:space="preserve">communication and collaboration is less comprehensive on a more local level,</w:t>
      </w:r>
      <w:r>
        <w:t xml:space="preserve"> </w:t>
      </w:r>
      <w:r>
        <w:t xml:space="preserve">undermining the zero pollution aims. For instance, a number of inefficiencies with regards</w:t>
      </w:r>
      <w:r>
        <w:t xml:space="preserve"> </w:t>
      </w:r>
      <w:r>
        <w:t xml:space="preserve">to dealing with transboundary pollution have been raised in the TSS. These include non-</w:t>
      </w:r>
      <w:r>
        <w:t xml:space="preserve"> </w:t>
      </w:r>
      <w:r>
        <w:t xml:space="preserve">homogeneity of applications and permits, particularly where citizens of other Member</w:t>
      </w:r>
      <w:r>
        <w:t xml:space="preserve"> </w:t>
      </w:r>
      <w:r>
        <w:t xml:space="preserve">States try to consult the information, as well as bureaucracy, administrative barriers and</w:t>
      </w:r>
      <w:r>
        <w:t xml:space="preserve"> </w:t>
      </w:r>
      <w:r>
        <w:t xml:space="preserve">lack of established communication channels between the Members States. Moreover, a</w:t>
      </w:r>
      <w:r>
        <w:t xml:space="preserve"> </w:t>
      </w:r>
      <w:r>
        <w:t xml:space="preserve">number of reasons have been mentioned that may contribute to delayed notification of</w:t>
      </w:r>
      <w:r>
        <w:t xml:space="preserve"> </w:t>
      </w:r>
      <w:r>
        <w:t xml:space="preserve">transboundary pollution, including political, economic and conflict of interests as well as</w:t>
      </w:r>
      <w:r>
        <w:t xml:space="preserve"> </w:t>
      </w:r>
      <w:r>
        <w:t xml:space="preserve">the diversity in the EU and the international laws.</w:t>
      </w:r>
      <w:r>
        <w:t xml:space="preserve"> </w:t>
      </w:r>
      <w:r>
        <w:t xml:space="preserve">1.1.3.2 What are the problem drivers?</w:t>
      </w:r>
      <w:r>
        <w:t xml:space="preserve"> </w:t>
      </w:r>
      <w:r>
        <w:t xml:space="preserve">The problem driver is the lack of application in practice of taking into account of</w:t>
      </w:r>
      <w:r>
        <w:t xml:space="preserve"> </w:t>
      </w:r>
      <w:r>
        <w:t xml:space="preserve">transboundary effects during the permitting process, which may (but not necessarily) be</w:t>
      </w:r>
      <w:r>
        <w:t xml:space="preserve"> </w:t>
      </w:r>
      <w:r>
        <w:t xml:space="preserve">contributed to by the flexibilities allowed in setting permit conditions and granting</w:t>
      </w:r>
    </w:p>
    <w:p>
      <w:pPr>
        <w:pStyle w:val="BodyText"/>
      </w:pPr>
      <w:r>
        <w:t xml:space="preserve">34 https://www.danubecommission.org/dc/en/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derogations. No evidence has been identified in IED implementation reporting by Member</w:t>
      </w:r>
      <w:r>
        <w:t xml:space="preserve"> </w:t>
      </w:r>
      <w:r>
        <w:t xml:space="preserve">States (i.e., (Ricardo, 2021), (Ricardo, 2019), (Amec, 2016)) that transboundary pollution</w:t>
      </w:r>
      <w:r>
        <w:t xml:space="preserve"> </w:t>
      </w:r>
      <w:r>
        <w:t xml:space="preserve">is taken into account in general when granting permits. That said, while no specific</w:t>
      </w:r>
      <w:r>
        <w:t xml:space="preserve"> </w:t>
      </w:r>
      <w:r>
        <w:t xml:space="preserve">questions have been targeted on this particular topic either in prior implementation</w:t>
      </w:r>
      <w:r>
        <w:t xml:space="preserve"> </w:t>
      </w:r>
      <w:r>
        <w:t xml:space="preserve">questionnaires, some evidence in (Amec, 2016) suggests some monitoring and modelling</w:t>
      </w:r>
      <w:r>
        <w:t xml:space="preserve"> </w:t>
      </w:r>
      <w:r>
        <w:t xml:space="preserve">is carried out by some Member States to check / assure transboundary effects</w:t>
      </w:r>
      <w:r>
        <w:t xml:space="preserve"> </w:t>
      </w:r>
      <w:r>
        <w:t xml:space="preserve">Whilst the IED has led to reductions of transboundary pollution from (agro-)industrial</w:t>
      </w:r>
      <w:r>
        <w:t xml:space="preserve"> </w:t>
      </w:r>
      <w:r>
        <w:t xml:space="preserve">plants, this continues to be relevant as Member States take limited action on IED Article</w:t>
      </w:r>
      <w:r>
        <w:t xml:space="preserve"> </w:t>
      </w:r>
      <w:r>
        <w:t xml:space="preserve">26.</w:t>
      </w:r>
      <w:r>
        <w:t xml:space="preserve"> </w:t>
      </w:r>
      <w:r>
        <w:t xml:space="preserve">1.1.3.3 How would the problem evolve?</w:t>
      </w:r>
      <w:r>
        <w:t xml:space="preserve"> </w:t>
      </w:r>
      <w:r>
        <w:t xml:space="preserve">The table below outlines the expected development without intervention.</w:t>
      </w:r>
    </w:p>
    <w:p>
      <w:pPr>
        <w:pStyle w:val="BodyText"/>
      </w:pPr>
      <w:r>
        <w:t xml:space="preserve">Table A6-3: Development without policy intervention for sub the problem “Transboundary</w:t>
      </w:r>
      <w:r>
        <w:t xml:space="preserve"> </w:t>
      </w:r>
      <w:r>
        <w:t xml:space="preserve">pollution that remains ineffectively addressed”</w:t>
      </w:r>
      <w:r>
        <w:t xml:space="preserve"> </w:t>
      </w:r>
      <w:r>
        <w:t xml:space="preserve">(Sub) Problem</w:t>
      </w:r>
      <w:r>
        <w:t xml:space="preserve"> </w:t>
      </w:r>
      <w:r>
        <w:t xml:space="preserve">Development without policy intervention</w:t>
      </w:r>
      <w:r>
        <w:t xml:space="preserve"> </w:t>
      </w:r>
      <w:r>
        <w:t xml:space="preserve">(Agro-)industrial activities continue to contribute to</w:t>
      </w:r>
      <w:r>
        <w:t xml:space="preserve"> </w:t>
      </w:r>
      <w:r>
        <w:t xml:space="preserve">transboundary pollution</w:t>
      </w:r>
      <w:r>
        <w:t xml:space="preserve"> </w:t>
      </w:r>
      <w:r>
        <w:t xml:space="preserve">Transboundary emissions continue, failure to meet</w:t>
      </w:r>
      <w:r>
        <w:t xml:space="preserve"> </w:t>
      </w:r>
      <w:r>
        <w:t xml:space="preserve">zero pollution targets</w:t>
      </w:r>
      <w:r>
        <w:t xml:space="preserve"> </w:t>
      </w:r>
      <w:r>
        <w:t xml:space="preserve">Transboundary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ecosystems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</w:t>
      </w:r>
      <w:r>
        <w:t xml:space="preserve"> </w:t>
      </w:r>
      <w:r>
        <w:t xml:space="preserve">Knock-on consequences for other ecosystems and</w:t>
      </w:r>
      <w:r>
        <w:t xml:space="preserve"> </w:t>
      </w:r>
      <w:r>
        <w:t xml:space="preserve">humans</w:t>
      </w:r>
    </w:p>
    <w:p>
      <w:pPr>
        <w:pStyle w:val="BodyText"/>
      </w:pPr>
      <w:r>
        <w:t xml:space="preserve">1.1.4 The IED does not sufficiently provide for access to environmental information,</w:t>
      </w:r>
      <w:r>
        <w:t xml:space="preserve"> </w:t>
      </w:r>
      <w:r>
        <w:t xml:space="preserve">participation in environmental decision-making and access to justice</w:t>
      </w:r>
      <w:r>
        <w:t xml:space="preserve"> </w:t>
      </w:r>
      <w:r>
        <w:t xml:space="preserve">1.1.4.1 What is the problem?</w:t>
      </w:r>
      <w:r>
        <w:t xml:space="preserve"> </w:t>
      </w:r>
      <w:r>
        <w:t xml:space="preserve">A core element of the IED relates to public access to information on industrial installations</w:t>
      </w:r>
      <w:r>
        <w:t xml:space="preserve"> </w:t>
      </w:r>
      <w:r>
        <w:t xml:space="preserve">operating within each Member State, including details of permits and their environmental</w:t>
      </w:r>
      <w:r>
        <w:t xml:space="preserve"> </w:t>
      </w:r>
      <w:r>
        <w:t xml:space="preserve">performance. This is to enable effective public participation in decision-making, whereby</w:t>
      </w:r>
      <w:r>
        <w:t xml:space="preserve"> </w:t>
      </w:r>
      <w:r>
        <w:t xml:space="preserve">relevant opinions and concerns are factored into the decision-making process, leading to</w:t>
      </w:r>
      <w:r>
        <w:t xml:space="preserve"> </w:t>
      </w:r>
      <w:r>
        <w:t xml:space="preserve">greater accountability and transparency in the permitting process and contributing to</w:t>
      </w:r>
      <w:r>
        <w:t xml:space="preserve"> </w:t>
      </w:r>
      <w:r>
        <w:t xml:space="preserve">greater public awareness of environmental issues. Multiple provisions are set out in IED</w:t>
      </w:r>
      <w:r>
        <w:t xml:space="preserve"> </w:t>
      </w:r>
      <w:r>
        <w:t xml:space="preserve">Article 24 to ensure early and effective opportunities for public participation in the</w:t>
      </w:r>
      <w:r>
        <w:t xml:space="preserve"> </w:t>
      </w:r>
      <w:r>
        <w:t xml:space="preserve">permitting process (Article 24[1]) via information access (Article 24[2]).</w:t>
      </w:r>
      <w:r>
        <w:br/>
      </w:r>
      <w:r>
        <w:t xml:space="preserve">Adding to this, IED Article 25 allows for public access to a review procedure before a</w:t>
      </w:r>
      <w:r>
        <w:t xml:space="preserve"> </w:t>
      </w:r>
      <w:r>
        <w:t xml:space="preserve">court of law or another independent and impartial body to challenge the legality of</w:t>
      </w:r>
      <w:r>
        <w:t xml:space="preserve"> </w:t>
      </w:r>
      <w:r>
        <w:t xml:space="preserve">decision-making. The IED specifically acknowledges environmental non-governmental</w:t>
      </w:r>
      <w:r>
        <w:t xml:space="preserve"> </w:t>
      </w:r>
      <w:r>
        <w:t xml:space="preserve">organisations (NGOs) as meeting these conditions and therefore able to access to this</w:t>
      </w:r>
      <w:r>
        <w:t xml:space="preserve"> </w:t>
      </w:r>
      <w:r>
        <w:t xml:space="preserve">review procedure. Article 25 constitutes the provisions of the IED concerned with access to</w:t>
      </w:r>
      <w:r>
        <w:t xml:space="preserve"> </w:t>
      </w:r>
      <w:r>
        <w:t xml:space="preserve">justice.</w:t>
      </w:r>
      <w:r>
        <w:br/>
      </w:r>
      <w:r>
        <w:t xml:space="preserve">Further IED provisions requiring public access to information are: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 Requirement for the public to be consulted when an installation has applied for a</w:t>
      </w:r>
      <w:r>
        <w:t xml:space="preserve"> </w:t>
      </w:r>
      <w:r>
        <w:t xml:space="preserve">derogation from the BAT Conclusions under Article 15(4) of the Directive.</w:t>
      </w:r>
      <w:r>
        <w:t xml:space="preserve"> </w:t>
      </w:r>
      <w:r>
        <w:t xml:space="preserve"> Additional requirements for competent authorities to make available information on</w:t>
      </w:r>
      <w:r>
        <w:t xml:space="preserve"> </w:t>
      </w:r>
      <w:r>
        <w:t xml:space="preserve">the measures taken by the operator when an installation is closed (with reference to</w:t>
      </w:r>
      <w:r>
        <w:t xml:space="preserve"> </w:t>
      </w:r>
      <w:r>
        <w:t xml:space="preserve">Article 22 which covers site closure and soil and groundwater contamination).</w:t>
      </w:r>
      <w:r>
        <w:t xml:space="preserve"> </w:t>
      </w:r>
      <w:r>
        <w:t xml:space="preserve"> More specific requirements on the type of information that should be made</w:t>
      </w:r>
      <w:r>
        <w:t xml:space="preserve"> </w:t>
      </w:r>
      <w:r>
        <w:t xml:space="preserve">available to the public when a decision on granting, reconsidering, or updating of a</w:t>
      </w:r>
      <w:r>
        <w:t xml:space="preserve"> </w:t>
      </w:r>
      <w:r>
        <w:t xml:space="preserve">permit has been taken, including information on how permit conditions have been</w:t>
      </w:r>
      <w:r>
        <w:t xml:space="preserve"> </w:t>
      </w:r>
      <w:r>
        <w:t xml:space="preserve">determined.</w:t>
      </w:r>
      <w:r>
        <w:br/>
      </w:r>
      <w:r>
        <w:t xml:space="preserve">The IED evaluation found that overall public access to information has improved under the</w:t>
      </w:r>
      <w:r>
        <w:t xml:space="preserve"> </w:t>
      </w:r>
      <w:r>
        <w:t xml:space="preserve">IED (compared to its predecessors). Most stakeholder groups consulted during the IED</w:t>
      </w:r>
      <w:r>
        <w:t xml:space="preserve"> </w:t>
      </w:r>
      <w:r>
        <w:t xml:space="preserve">evaluation, including industry and Member State competent authorities, considered that</w:t>
      </w:r>
      <w:r>
        <w:t xml:space="preserve"> </w:t>
      </w:r>
      <w:r>
        <w:t xml:space="preserve">access to information has improved with IED implementation. However, issues remain</w:t>
      </w:r>
      <w:r>
        <w:t xml:space="preserve"> </w:t>
      </w:r>
      <w:r>
        <w:t xml:space="preserve">where some permits are not publicly available online, some information is available online</w:t>
      </w:r>
      <w:r>
        <w:t xml:space="preserve"> </w:t>
      </w:r>
      <w:r>
        <w:t xml:space="preserve">but difficult to locate, or in some Member States authorities have requested fees for access</w:t>
      </w:r>
      <w:r>
        <w:t xml:space="preserve"> </w:t>
      </w:r>
      <w:r>
        <w:t xml:space="preserve">to permits. A key document that brought the provisions on access to information to the</w:t>
      </w:r>
      <w:r>
        <w:t xml:space="preserve"> </w:t>
      </w:r>
      <w:r>
        <w:t xml:space="preserve">attention of the Commission is the European Environmental Bureau (EEB)’s report,</w:t>
      </w:r>
      <w:r>
        <w:t xml:space="preserve"> </w:t>
      </w:r>
      <w:r>
        <w:t xml:space="preserve">‘Burning: The Evidence’, published in 2017 (EEB, 2017). The report focussed primarily</w:t>
      </w:r>
      <w:r>
        <w:t xml:space="preserve"> </w:t>
      </w:r>
      <w:r>
        <w:t xml:space="preserve">on permit access, rating the online systems of individual Member States against set criteria,</w:t>
      </w:r>
      <w:r>
        <w:t xml:space="preserve"> </w:t>
      </w:r>
      <w:r>
        <w:t xml:space="preserve">and identifying, in EEB’s view, systems where permit access was inadequate.</w:t>
      </w:r>
      <w:r>
        <w:br/>
      </w:r>
      <w:r>
        <w:t xml:space="preserve">There are three aspects to this problem.</w:t>
      </w:r>
      <w:r>
        <w:t xml:space="preserve"> </w:t>
      </w:r>
      <w:r>
        <w:t xml:space="preserve"> Public access to information: There are heterogeneous approaches between and</w:t>
      </w:r>
      <w:r>
        <w:t xml:space="preserve"> </w:t>
      </w:r>
      <w:r>
        <w:t xml:space="preserve">within Member States when providing public access to information, with cases of</w:t>
      </w:r>
      <w:r>
        <w:t xml:space="preserve"> </w:t>
      </w:r>
      <w:r>
        <w:t xml:space="preserve">restricted access, information being made available only upon request, or for a fee,</w:t>
      </w:r>
      <w:r>
        <w:t xml:space="preserve"> </w:t>
      </w:r>
      <w:r>
        <w:t xml:space="preserve">appearing to go against the phrasing of Article 24(2) of the IED. In addition,</w:t>
      </w:r>
      <w:r>
        <w:t xml:space="preserve"> </w:t>
      </w:r>
      <w:r>
        <w:t xml:space="preserve">information is presented in complex formats, which makes it potentially</w:t>
      </w:r>
      <w:r>
        <w:t xml:space="preserve"> </w:t>
      </w:r>
      <w:r>
        <w:t xml:space="preserve">challenging to the public to identify relevant information, or to track changes in</w:t>
      </w:r>
      <w:r>
        <w:t xml:space="preserve"> </w:t>
      </w:r>
      <w:r>
        <w:t xml:space="preserve">permit content over time.</w:t>
      </w:r>
      <w:r>
        <w:t xml:space="preserve"> </w:t>
      </w:r>
      <w:r>
        <w:t xml:space="preserve"> Public access to information on the environmental impact of derogations: There is a</w:t>
      </w:r>
      <w:r>
        <w:t xml:space="preserve"> </w:t>
      </w:r>
      <w:r>
        <w:t xml:space="preserve">growing need to establish and understand the environmental impacts that the use of</w:t>
      </w:r>
      <w:r>
        <w:t xml:space="preserve"> </w:t>
      </w:r>
      <w:r>
        <w:t xml:space="preserve">derogations is having. Currently, there is insufficient information made publicly</w:t>
      </w:r>
      <w:r>
        <w:t xml:space="preserve"> </w:t>
      </w:r>
      <w:r>
        <w:t xml:space="preserve">available to monitor the impact of Art. 15(4) derogations.</w:t>
      </w:r>
      <w:r>
        <w:t xml:space="preserve"> </w:t>
      </w:r>
      <w:r>
        <w:t xml:space="preserve"> Public engagement: The current scope for public participation, as defined by IED</w:t>
      </w:r>
      <w:r>
        <w:t xml:space="preserve"> </w:t>
      </w:r>
      <w:r>
        <w:t xml:space="preserve">Article 24(1), does not cover all permitting procedures (e.g., there is no requirement</w:t>
      </w:r>
      <w:r>
        <w:t xml:space="preserve"> </w:t>
      </w:r>
      <w:r>
        <w:t xml:space="preserve">to invite the public to participate in cases where a permit is updated to reflect BAT</w:t>
      </w:r>
      <w:r>
        <w:t xml:space="preserve"> </w:t>
      </w:r>
      <w:r>
        <w:t xml:space="preserve">conclusions).</w:t>
      </w:r>
      <w:r>
        <w:t xml:space="preserve"> </w:t>
      </w:r>
      <w:r>
        <w:t xml:space="preserve">1.1.4.2 What are the problem drivers?</w:t>
      </w:r>
      <w:r>
        <w:t xml:space="preserve"> </w:t>
      </w:r>
      <w:r>
        <w:t xml:space="preserve">In summary, the driver for this problem is that EU industrial emissions legislation does not</w:t>
      </w:r>
      <w:r>
        <w:t xml:space="preserve"> </w:t>
      </w:r>
      <w:r>
        <w:t xml:space="preserve">sufficiently provide for access to environmental information, participation in</w:t>
      </w:r>
      <w:r>
        <w:t xml:space="preserve"> </w:t>
      </w:r>
      <w:r>
        <w:t xml:space="preserve">environmental decision making and access to justice (Aarhus rights).</w:t>
      </w:r>
      <w:r>
        <w:br/>
      </w:r>
      <w:r>
        <w:t xml:space="preserve">Since the IED evaluation, an assessment of Member State reporting to the EU Registry on</w:t>
      </w:r>
      <w:r>
        <w:t xml:space="preserve"> </w:t>
      </w:r>
      <w:r>
        <w:t xml:space="preserve">Industrial Sites (hereafter the EU Registry) has been undertaken – including among other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things a review of Member State reporting on how information has been made available to</w:t>
      </w:r>
      <w:r>
        <w:t xml:space="preserve"> </w:t>
      </w:r>
      <w:r>
        <w:t xml:space="preserve">the public with respect to permits, Article 15(4) derogation decisions, site visit inspection</w:t>
      </w:r>
      <w:r>
        <w:t xml:space="preserve"> </w:t>
      </w:r>
      <w:r>
        <w:t xml:space="preserve">reports and emissions monitoring data. Initial findings from the assessment of Member</w:t>
      </w:r>
      <w:r>
        <w:t xml:space="preserve"> </w:t>
      </w:r>
      <w:r>
        <w:t xml:space="preserve">State reporting to the EU Registry (Ricardo, 2021) show that:</w:t>
      </w:r>
      <w:r>
        <w:t xml:space="preserve"> </w:t>
      </w:r>
      <w:r>
        <w:t xml:space="preserve"> Public access to permit documentation (including decisions on Article 15(4)</w:t>
      </w:r>
      <w:r>
        <w:t xml:space="preserve"> </w:t>
      </w:r>
      <w:r>
        <w:t xml:space="preserve">derogations) is widely provided via national permit repositories (19 Member</w:t>
      </w:r>
      <w:r>
        <w:t xml:space="preserve"> </w:t>
      </w:r>
      <w:r>
        <w:t xml:space="preserve">States), but gaps remain where relevant URLs have not been reported and permit</w:t>
      </w:r>
      <w:r>
        <w:t xml:space="preserve"> </w:t>
      </w:r>
      <w:r>
        <w:t xml:space="preserve">documentation is not available for IED permitted (agro-)industrial plants. Public</w:t>
      </w:r>
      <w:r>
        <w:t xml:space="preserve"> </w:t>
      </w:r>
      <w:r>
        <w:t xml:space="preserve">access to site visit reports and emissions monitoring data is more limited, with</w:t>
      </w:r>
      <w:r>
        <w:t xml:space="preserve"> </w:t>
      </w:r>
      <w:r>
        <w:t xml:space="preserve">relevant URLs reported by 15 Member States for the former and by 13 for the</w:t>
      </w:r>
      <w:r>
        <w:t xml:space="preserve"> </w:t>
      </w:r>
      <w:r>
        <w:t xml:space="preserve">latter.</w:t>
      </w:r>
      <w:r>
        <w:t xml:space="preserve"> </w:t>
      </w:r>
      <w:r>
        <w:t xml:space="preserve"> Ease of access to permit documentation is limited by several factors, including</w:t>
      </w:r>
      <w:r>
        <w:t xml:space="preserve"> </w:t>
      </w:r>
      <w:r>
        <w:t xml:space="preserve">format (particularly scanned permit documentation), publication of multiple permit</w:t>
      </w:r>
      <w:r>
        <w:t xml:space="preserve"> </w:t>
      </w:r>
      <w:r>
        <w:t xml:space="preserve">documents for one (agro-)industrial plant without indicating how the permit</w:t>
      </w:r>
      <w:r>
        <w:t xml:space="preserve"> </w:t>
      </w:r>
      <w:r>
        <w:t xml:space="preserve">conditions interact between the documents, and heterogenous approach between</w:t>
      </w:r>
      <w:r>
        <w:t xml:space="preserve"> </w:t>
      </w:r>
      <w:r>
        <w:t xml:space="preserve">(and within) Member States to structuring permit documentation.</w:t>
      </w:r>
      <w:r>
        <w:t xml:space="preserve"> </w:t>
      </w:r>
      <w:r>
        <w:t xml:space="preserve">Ongoing reporting to the EU Registry is expected to help to resolve the limitations</w:t>
      </w:r>
      <w:r>
        <w:t xml:space="preserve"> </w:t>
      </w:r>
      <w:r>
        <w:t xml:space="preserve">identified by the IED evaluation, although there are fundamental challenges at Member</w:t>
      </w:r>
      <w:r>
        <w:t xml:space="preserve"> </w:t>
      </w:r>
      <w:r>
        <w:t xml:space="preserve">State level, particularly as regards public access to information on emissions monitoring</w:t>
      </w:r>
      <w:r>
        <w:t xml:space="preserve"> </w:t>
      </w:r>
      <w:r>
        <w:t xml:space="preserve">data.</w:t>
      </w:r>
      <w:r>
        <w:t xml:space="preserve"> </w:t>
      </w:r>
      <w:r>
        <w:t xml:space="preserve">Regarding access to justice, the IED did not change the provisions on public access to</w:t>
      </w:r>
      <w:r>
        <w:t xml:space="preserve"> </w:t>
      </w:r>
      <w:r>
        <w:t xml:space="preserve">justice compared to IPPCD. The IED evaluation findings were that public access to justice</w:t>
      </w:r>
      <w:r>
        <w:t xml:space="preserve"> </w:t>
      </w:r>
      <w:r>
        <w:t xml:space="preserve">is working to some extent when new permits are considered, but limitations can occur in</w:t>
      </w:r>
      <w:r>
        <w:t xml:space="preserve"> </w:t>
      </w:r>
      <w:r>
        <w:t xml:space="preserve">challenging revisions to existing permits and interpretation of what constitutes ‘substantial</w:t>
      </w:r>
      <w:r>
        <w:t xml:space="preserve"> </w:t>
      </w:r>
      <w:r>
        <w:t xml:space="preserve">change’, and whether the public can challenge a decision that a change is determined as</w:t>
      </w:r>
      <w:r>
        <w:t xml:space="preserve"> </w:t>
      </w:r>
      <w:r>
        <w:t xml:space="preserve">‘non-substantial’. Other issues relate to the ability of the public and environmental NGOs</w:t>
      </w:r>
      <w:r>
        <w:t xml:space="preserve"> </w:t>
      </w:r>
      <w:r>
        <w:t xml:space="preserve">to challenge omissions to act by competent authorities, such as permits that have not been</w:t>
      </w:r>
      <w:r>
        <w:t xml:space="preserve"> </w:t>
      </w:r>
      <w:r>
        <w:t xml:space="preserve">issued for an installation.</w:t>
      </w:r>
      <w:r>
        <w:br/>
      </w:r>
      <w:r>
        <w:t xml:space="preserve">In its findings in a legal case between the NGO, the International Institute for Law and the</w:t>
      </w:r>
      <w:r>
        <w:t xml:space="preserve"> </w:t>
      </w:r>
      <w:r>
        <w:t xml:space="preserve">Environment, and the EU (case ACCC/C/2014/121), the Aarhus Convention Compliance</w:t>
      </w:r>
      <w:r>
        <w:t xml:space="preserve"> </w:t>
      </w:r>
      <w:r>
        <w:t xml:space="preserve">Committee has expressed a view that the IED provisions on public participation in</w:t>
      </w:r>
      <w:r>
        <w:t xml:space="preserve"> </w:t>
      </w:r>
      <w:r>
        <w:t xml:space="preserve">permitting do not cover all cases where the Convention requires such participation, notably</w:t>
      </w:r>
      <w:r>
        <w:t xml:space="preserve"> </w:t>
      </w:r>
      <w:r>
        <w:t xml:space="preserve">in relation to reconsiderations and updates to permits within 4 years of the publication of</w:t>
      </w:r>
      <w:r>
        <w:t xml:space="preserve"> </w:t>
      </w:r>
      <w:r>
        <w:t xml:space="preserve">BAT Conclusions (ACCC, 2020). The IED is therefore not fully compliant with the</w:t>
      </w:r>
      <w:r>
        <w:t xml:space="preserve"> </w:t>
      </w:r>
      <w:r>
        <w:t xml:space="preserve">provisions of the Aarhus Convention.</w:t>
      </w:r>
      <w:r>
        <w:t xml:space="preserve"> </w:t>
      </w:r>
      <w:r>
        <w:t xml:space="preserve">1.1.4.3 How would the problem evolve35?</w:t>
      </w:r>
      <w:r>
        <w:t xml:space="preserve"> </w:t>
      </w:r>
      <w:r>
        <w:t xml:space="preserve">Without revision to the IED, changes to the availability of information via information</w:t>
      </w:r>
      <w:r>
        <w:t xml:space="preserve"> </w:t>
      </w:r>
      <w:r>
        <w:t xml:space="preserve">technologies (IT) could contribute to addressing aspects on availability of information.</w:t>
      </w:r>
      <w:r>
        <w:t xml:space="preserve"> </w:t>
      </w:r>
      <w:r>
        <w:t xml:space="preserve">Otherwise, the following are expected:</w:t>
      </w:r>
      <w:r>
        <w:br/>
      </w:r>
      <w:r>
        <w:t xml:space="preserve"> Public Access to information: Heterogenous approaches will likely continue.</w:t>
      </w:r>
      <w:r>
        <w:t xml:space="preserve"> </w:t>
      </w:r>
      <w:r>
        <w:t xml:space="preserve">Ongoing efforts to expand access with the EU Registry will likely improve how the</w:t>
      </w:r>
    </w:p>
    <w:p>
      <w:pPr>
        <w:pStyle w:val="BodyText"/>
      </w:pPr>
      <w:r>
        <w:t xml:space="preserve">35 See also Annex 5.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information is made available to the public and ease of access over time. Ongoing</w:t>
      </w:r>
      <w:r>
        <w:t xml:space="preserve"> </w:t>
      </w:r>
      <w:r>
        <w:t xml:space="preserve">assessment to clarify and simplify, where possible, Member State reporting will</w:t>
      </w:r>
      <w:r>
        <w:t xml:space="preserve"> </w:t>
      </w:r>
      <w:r>
        <w:t xml:space="preserve">help to improve the relevance of the EU Registry as a mechanism for providing</w:t>
      </w:r>
      <w:r>
        <w:t xml:space="preserve"> </w:t>
      </w:r>
      <w:r>
        <w:t xml:space="preserve">public access to information.</w:t>
      </w:r>
      <w:r>
        <w:t xml:space="preserve"> </w:t>
      </w:r>
      <w:r>
        <w:t xml:space="preserve"> Public access to information on the environmental impact of derogations: It is</w:t>
      </w:r>
      <w:r>
        <w:t xml:space="preserve"> </w:t>
      </w:r>
      <w:r>
        <w:t xml:space="preserve">anticipated that there would be ongoing use of Article 15(4) derogations (and in</w:t>
      </w:r>
      <w:r>
        <w:t xml:space="preserve"> </w:t>
      </w:r>
      <w:r>
        <w:t xml:space="preserve">some cases their potentially increased use) with limited information made available</w:t>
      </w:r>
      <w:r>
        <w:t xml:space="preserve"> </w:t>
      </w:r>
      <w:r>
        <w:t xml:space="preserve">to the public as to the impact such derogations are having on the environment.</w:t>
      </w:r>
      <w:r>
        <w:t xml:space="preserve"> </w:t>
      </w:r>
      <w:r>
        <w:t xml:space="preserve"> Public engagement: A heterogenous approach will continue between Member</w:t>
      </w:r>
      <w:r>
        <w:t xml:space="preserve"> </w:t>
      </w:r>
      <w:r>
        <w:t xml:space="preserve">States and within regions, which gives an issue with implementation and</w:t>
      </w:r>
      <w:r>
        <w:t xml:space="preserve"> </w:t>
      </w:r>
      <w:r>
        <w:t xml:space="preserve">compliance with IED.</w:t>
      </w:r>
      <w:r>
        <w:t xml:space="preserve"> </w:t>
      </w:r>
      <w:r>
        <w:t xml:space="preserve">1.1.5 There is incoherence between industrial emissions policy and related</w:t>
      </w:r>
      <w:r>
        <w:t xml:space="preserve"> </w:t>
      </w:r>
      <w:r>
        <w:t xml:space="preserve">environmental policies that has emerged over time, and some provisions may be</w:t>
      </w:r>
      <w:r>
        <w:t xml:space="preserve"> </w:t>
      </w:r>
      <w:r>
        <w:t xml:space="preserve">obsolete, complicated or represent unnecessary burden</w:t>
      </w:r>
      <w:r>
        <w:t xml:space="preserve"> </w:t>
      </w:r>
      <w:r>
        <w:t xml:space="preserve">1.1.5.1 What is the problem?</w:t>
      </w:r>
      <w:r>
        <w:t xml:space="preserve"> </w:t>
      </w:r>
      <w:r>
        <w:t xml:space="preserve">The recent evaluation found that the IED framework is not completely coherent, which has</w:t>
      </w:r>
      <w:r>
        <w:t xml:space="preserve"> </w:t>
      </w:r>
      <w:r>
        <w:t xml:space="preserve">led to differences in implementation within and between Member States (MS).</w:t>
      </w:r>
      <w:r>
        <w:t xml:space="preserve"> </w:t>
      </w:r>
      <w:r>
        <w:t xml:space="preserve">In the achievement of environmental objectives, the IED places burden on different aspects</w:t>
      </w:r>
      <w:r>
        <w:t xml:space="preserve"> </w:t>
      </w:r>
      <w:r>
        <w:t xml:space="preserve">of industry, ranging from the BREF and permitting process, to Member State authorities</w:t>
      </w:r>
      <w:r>
        <w:t xml:space="preserve"> </w:t>
      </w:r>
      <w:r>
        <w:t xml:space="preserve">and installation operators. One objective of the IED (compared to its predecessors) is to</w:t>
      </w:r>
      <w:r>
        <w:t xml:space="preserve"> </w:t>
      </w:r>
      <w:r>
        <w:t xml:space="preserve">reduce, where possible, administrative burden through simplification and removal of</w:t>
      </w:r>
      <w:r>
        <w:t xml:space="preserve"> </w:t>
      </w:r>
      <w:r>
        <w:t xml:space="preserve">unnecessary burden. However, the evaluation of the IED (Ricardo et al, 2020) found that,</w:t>
      </w:r>
      <w:r>
        <w:t xml:space="preserve"> </w:t>
      </w:r>
      <w:r>
        <w:t xml:space="preserve">compared to the IPPCD, some additional administrative costs have been incurred for</w:t>
      </w:r>
      <w:r>
        <w:t xml:space="preserve"> </w:t>
      </w:r>
      <w:r>
        <w:t xml:space="preserve">additional requirements under the IED. As part of the consultation activities undertaken for</w:t>
      </w:r>
      <w:r>
        <w:t xml:space="preserve"> </w:t>
      </w:r>
      <w:r>
        <w:t xml:space="preserve">the IED evaluation, more than half the respondents indicated that administrative costs to</w:t>
      </w:r>
      <w:r>
        <w:t xml:space="preserve"> </w:t>
      </w:r>
      <w:r>
        <w:t xml:space="preserve">Member States and operators have increased under the IED. The evaluation identified a</w:t>
      </w:r>
      <w:r>
        <w:t xml:space="preserve"> </w:t>
      </w:r>
      <w:r>
        <w:t xml:space="preserve">number of opportunities for the streamlining of administrative burden without</w:t>
      </w:r>
      <w:r>
        <w:t xml:space="preserve"> </w:t>
      </w:r>
      <w:r>
        <w:t xml:space="preserve">compromising the objectives of the Directive. These opportunities relate to a number of</w:t>
      </w:r>
      <w:r>
        <w:t xml:space="preserve"> </w:t>
      </w:r>
      <w:r>
        <w:t xml:space="preserve">themes:</w:t>
      </w:r>
      <w:r>
        <w:t xml:space="preserve"> </w:t>
      </w:r>
      <w:r>
        <w:t xml:space="preserve"> Variation among Member States in assessing compliance</w:t>
      </w:r>
      <w:r>
        <w:br/>
      </w:r>
      <w:r>
        <w:t xml:space="preserve"> Internally conflicting provisions within the IED</w:t>
      </w:r>
      <w:r>
        <w:t xml:space="preserve"> </w:t>
      </w:r>
      <w:r>
        <w:t xml:space="preserve"> Incoherence between Industrial Emissions policy and related environmental</w:t>
      </w:r>
      <w:r>
        <w:t xml:space="preserve"> </w:t>
      </w:r>
      <w:r>
        <w:t xml:space="preserve">policies</w:t>
      </w:r>
      <w:r>
        <w:br/>
      </w:r>
      <w:r>
        <w:t xml:space="preserve"> The definition of some activities is unclear</w:t>
      </w:r>
      <w:r>
        <w:t xml:space="preserve"> </w:t>
      </w:r>
      <w:r>
        <w:t xml:space="preserve"> Clarify thresholds for some (agro-)industrial activities.</w:t>
      </w:r>
      <w:r>
        <w:t xml:space="preserve"> </w:t>
      </w:r>
      <w:r>
        <w:t xml:space="preserve">These problems, therefore, relate to issues of efficiency and internal and external</w:t>
      </w:r>
      <w:r>
        <w:t xml:space="preserve"> </w:t>
      </w:r>
      <w:r>
        <w:t xml:space="preserve">coherence.</w:t>
      </w:r>
      <w:r>
        <w:t xml:space="preserve"> </w:t>
      </w:r>
      <w:r>
        <w:t xml:space="preserve">Variation among Member States in assessing compliance</w:t>
      </w:r>
      <w:r>
        <w:br/>
      </w:r>
      <w:r>
        <w:t xml:space="preserve">For large combustion plants (LCPs), prior work undertaken by the Commission has</w:t>
      </w:r>
      <w:r>
        <w:t xml:space="preserve"> </w:t>
      </w:r>
      <w:r>
        <w:t xml:space="preserve">flagged that the current wording of IED Annex V Part 3 has not been implemented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consistently between Member States with regard to the subtraction of measurement</w:t>
      </w:r>
      <w:r>
        <w:t xml:space="preserve"> </w:t>
      </w:r>
      <w:r>
        <w:t xml:space="preserve">uncertainty in compliance assessment. This means that different methodologies have been</w:t>
      </w:r>
      <w:r>
        <w:t xml:space="preserve"> </w:t>
      </w:r>
      <w:r>
        <w:t xml:space="preserve">deployed by Member States for assessing compliance, with some interpretations/methods</w:t>
      </w:r>
      <w:r>
        <w:t xml:space="preserve"> </w:t>
      </w:r>
      <w:r>
        <w:t xml:space="preserve">being less stringent and others being more stringent. Hence, for those instances which are</w:t>
      </w:r>
      <w:r>
        <w:t xml:space="preserve"> </w:t>
      </w:r>
      <w:r>
        <w:t xml:space="preserve">interpreted less stringently, more could be done to reduce pollution if the more stringent</w:t>
      </w:r>
      <w:r>
        <w:t xml:space="preserve"> </w:t>
      </w:r>
      <w:r>
        <w:t xml:space="preserve">interpretation was applied. In the case where one company has multiple installations</w:t>
      </w:r>
      <w:r>
        <w:t xml:space="preserve"> </w:t>
      </w:r>
      <w:r>
        <w:t xml:space="preserve">operating in different countries, this variation in approaches may lead to a higher level of</w:t>
      </w:r>
      <w:r>
        <w:t xml:space="preserve"> </w:t>
      </w:r>
      <w:r>
        <w:t xml:space="preserve">administrative cost than could be the case if a standardised method was followed.</w:t>
      </w:r>
      <w:r>
        <w:br/>
      </w:r>
      <w:r>
        <w:t xml:space="preserve">This problem described for LCPs also applies for the compliance assessment of waste</w:t>
      </w:r>
      <w:r>
        <w:t xml:space="preserve"> </w:t>
      </w:r>
      <w:r>
        <w:t xml:space="preserve">incineration plants. In this case, it is also due to variation in interpretation of the term</w:t>
      </w:r>
      <w:r>
        <w:t xml:space="preserve"> </w:t>
      </w:r>
      <w:r>
        <w:t xml:space="preserve">‘effective operating time’.</w:t>
      </w:r>
      <w:r>
        <w:t xml:space="preserve"> </w:t>
      </w:r>
      <w:r>
        <w:t xml:space="preserve">For installations governed under chapter II of the IED, there are currently no rules</w:t>
      </w:r>
      <w:r>
        <w:t xml:space="preserve"> </w:t>
      </w:r>
      <w:r>
        <w:t xml:space="preserve">provided in or related to chapter II for assessment of compliance with permit ELVs in the</w:t>
      </w:r>
      <w:r>
        <w:t xml:space="preserve"> </w:t>
      </w:r>
      <w:r>
        <w:t xml:space="preserve">same way that, for example, LCPs have the rules provided in Annex V part 3. This means</w:t>
      </w:r>
      <w:r>
        <w:t xml:space="preserve"> </w:t>
      </w:r>
      <w:r>
        <w:t xml:space="preserve">that there may be variation among Member States in the approaches adopted for assessing</w:t>
      </w:r>
      <w:r>
        <w:t xml:space="preserve"> </w:t>
      </w:r>
      <w:r>
        <w:t xml:space="preserve">compliance, potentially limiting the effectiveness of emission reductions, as well as</w:t>
      </w:r>
      <w:r>
        <w:t xml:space="preserve"> </w:t>
      </w:r>
      <w:r>
        <w:t xml:space="preserve">leading to an unlevel playing field.</w:t>
      </w:r>
      <w:r>
        <w:br/>
      </w:r>
      <w:r>
        <w:t xml:space="preserve">Conflicting operating regimes internally within the IED leads to excessive burden</w:t>
      </w:r>
      <w:r>
        <w:t xml:space="preserve"> </w:t>
      </w:r>
      <w:r>
        <w:t xml:space="preserve">First, in addition to IED Annex II pollutants, relevant pollutants to an IED sector are</w:t>
      </w:r>
      <w:r>
        <w:t xml:space="preserve"> </w:t>
      </w:r>
      <w:r>
        <w:t xml:space="preserve">identified in a systematic manner through the BREF information exchange process. Thus,</w:t>
      </w:r>
      <w:r>
        <w:t xml:space="preserve"> </w:t>
      </w:r>
      <w:r>
        <w:t xml:space="preserve">BAT-AELs can be adopted by BAT Conclusions for additional pollutants to those set out</w:t>
      </w:r>
      <w:r>
        <w:t xml:space="preserve"> </w:t>
      </w:r>
      <w:r>
        <w:t xml:space="preserve">in IED Annex II. This raises the question of whether Annex II is still needed or should be</w:t>
      </w:r>
      <w:r>
        <w:t xml:space="preserve"> </w:t>
      </w:r>
      <w:r>
        <w:t xml:space="preserve">maintained as a comprehensive list of polluting substances. The existence of the Annex II</w:t>
      </w:r>
      <w:r>
        <w:t xml:space="preserve"> </w:t>
      </w:r>
      <w:r>
        <w:t xml:space="preserve">list in addition to the pollutants mentioned in BAT conclusions (where they differ) may</w:t>
      </w:r>
      <w:r>
        <w:t xml:space="preserve"> </w:t>
      </w:r>
      <w:r>
        <w:t xml:space="preserve">lead to excess administrative burden.</w:t>
      </w:r>
      <w:r>
        <w:br/>
      </w:r>
      <w:r>
        <w:t xml:space="preserve">Second, the IED includes several requirements on combustion plants: chapter II of the IED</w:t>
      </w:r>
      <w:r>
        <w:t xml:space="preserve"> </w:t>
      </w:r>
      <w:r>
        <w:t xml:space="preserve">and Annex I activity 1.1 comprises combustion installations of at least 50 MWth; the LCP</w:t>
      </w:r>
      <w:r>
        <w:t xml:space="preserve"> </w:t>
      </w:r>
      <w:r>
        <w:t xml:space="preserve">BAT Conclusions set out BAT for LCPs under chapter II; and chapter III of the IED sets</w:t>
      </w:r>
      <w:r>
        <w:t xml:space="preserve"> </w:t>
      </w:r>
      <w:r>
        <w:t xml:space="preserve">special provisions for combustion plants of at least 50 MWth whilst referring to Annex V.</w:t>
      </w:r>
      <w:r>
        <w:t xml:space="preserve"> </w:t>
      </w:r>
      <w:r>
        <w:t xml:space="preserve">Due to this complicated set of rules, excess administrative burden may exist that could be</w:t>
      </w:r>
      <w:r>
        <w:t xml:space="preserve"> </w:t>
      </w:r>
      <w:r>
        <w:t xml:space="preserve">minimised through further clarity and guidance distinguishing between the terminology</w:t>
      </w:r>
      <w:r>
        <w:t xml:space="preserve"> </w:t>
      </w:r>
      <w:r>
        <w:t xml:space="preserve">used in the IED.</w:t>
      </w:r>
      <w:r>
        <w:t xml:space="preserve"> </w:t>
      </w:r>
      <w:r>
        <w:t xml:space="preserve">Similarly, the IED includes several requirements on waste incineration plants: chapter II of</w:t>
      </w:r>
      <w:r>
        <w:t xml:space="preserve"> </w:t>
      </w:r>
      <w:r>
        <w:t xml:space="preserve">the IED and Annex I activity 5.2; the BAT Conclusions on waste incineration under</w:t>
      </w:r>
      <w:r>
        <w:t xml:space="preserve"> </w:t>
      </w:r>
      <w:r>
        <w:t xml:space="preserve">chapter II; and dedicated special provisions for waste incineration plants in chapter IV and</w:t>
      </w:r>
      <w:r>
        <w:t xml:space="preserve"> </w:t>
      </w:r>
      <w:r>
        <w:t xml:space="preserve">the Annex VI to the IED. Chapter IV applies to all waste incineration plants while Chapter</w:t>
      </w:r>
      <w:r>
        <w:t xml:space="preserve"> </w:t>
      </w:r>
      <w:r>
        <w:t xml:space="preserve">II (BAT Conclusions) applies only above a capacity threshold.</w:t>
      </w:r>
      <w:r>
        <w:br/>
      </w:r>
      <w:r>
        <w:t xml:space="preserve">It is further complicated for both LCPs and waste incineration plants because averaging</w:t>
      </w:r>
      <w:r>
        <w:t xml:space="preserve"> </w:t>
      </w:r>
      <w:r>
        <w:t xml:space="preserve">periods set out in Annex V and Annex VI to the IED differ from those under the BAT</w:t>
      </w:r>
      <w:r>
        <w:t xml:space="preserve"> </w:t>
      </w:r>
      <w:r>
        <w:t xml:space="preserve">Conclusions. In addition, some terminology is currently undefined at EU level related to</w:t>
      </w:r>
      <w:r>
        <w:t xml:space="preserve"> </w:t>
      </w:r>
      <w:r>
        <w:t xml:space="preserve">normal operating conditions. This difference leads to additional administrative cost for</w:t>
      </w:r>
      <w:r>
        <w:t xml:space="preserve"> </w:t>
      </w:r>
      <w:r>
        <w:t xml:space="preserve">operators and competent authorities.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Policy incoherence: Accidents Doctrine for the IED</w:t>
      </w:r>
      <w:r>
        <w:t xml:space="preserve"> </w:t>
      </w:r>
      <w:r>
        <w:t xml:space="preserve">In the event of any incident or accident significantly affecting the environment, IED</w:t>
      </w:r>
      <w:r>
        <w:t xml:space="preserve"> </w:t>
      </w:r>
      <w:r>
        <w:t xml:space="preserve">Article 7 requires that the operator informs the competent authority, takes measures to limit</w:t>
      </w:r>
      <w:r>
        <w:t xml:space="preserve"> </w:t>
      </w:r>
      <w:r>
        <w:t xml:space="preserve">the environmental impact, and prevents further incident or accident.</w:t>
      </w:r>
      <w:r>
        <w:br/>
      </w:r>
      <w:r>
        <w:t xml:space="preserve">Under the Environmental Liability Directive, (agro-)industrial plants permitted under the</w:t>
      </w:r>
      <w:r>
        <w:t xml:space="preserve"> </w:t>
      </w:r>
      <w:r>
        <w:t xml:space="preserve">IED are liable for environmental damage. Accordingly, where environmental damage has</w:t>
      </w:r>
      <w:r>
        <w:t xml:space="preserve"> </w:t>
      </w:r>
      <w:r>
        <w:t xml:space="preserve">not yet occurred but there is an imminent threat of such damage occurring, the operator</w:t>
      </w:r>
      <w:r>
        <w:t xml:space="preserve"> </w:t>
      </w:r>
      <w:r>
        <w:t xml:space="preserve">shall, without delay, take the necessary preventive measures. In addition, where</w:t>
      </w:r>
      <w:r>
        <w:t xml:space="preserve"> </w:t>
      </w:r>
      <w:r>
        <w:t xml:space="preserve">environmental damage has occurred, the operator shall, without delay, inform the</w:t>
      </w:r>
      <w:r>
        <w:t xml:space="preserve"> </w:t>
      </w:r>
      <w:r>
        <w:t xml:space="preserve">competent authority of all relevant aspects of the situation and take remedial action.</w:t>
      </w:r>
      <w:r>
        <w:t xml:space="preserve"> </w:t>
      </w:r>
      <w:r>
        <w:t xml:space="preserve">The Seveso Directive sets out measures to control and prevent major-accident hazards</w:t>
      </w:r>
      <w:r>
        <w:t xml:space="preserve"> </w:t>
      </w:r>
      <w:r>
        <w:t xml:space="preserve">involving dangerous substances which might result from certain industrial activities, and</w:t>
      </w:r>
      <w:r>
        <w:t xml:space="preserve"> </w:t>
      </w:r>
      <w:r>
        <w:t xml:space="preserve">the limitation of their consequences for human health and the environment.</w:t>
      </w:r>
      <w:r>
        <w:t xml:space="preserve"> </w:t>
      </w:r>
      <w:r>
        <w:t xml:space="preserve">The interface of IED Article 7 provisions with both the Environmental Liability Directive</w:t>
      </w:r>
      <w:r>
        <w:t xml:space="preserve"> </w:t>
      </w:r>
      <w:r>
        <w:t xml:space="preserve">and the Seveso Directive is unclear, including with regard to land planning aspects, to align</w:t>
      </w:r>
      <w:r>
        <w:t xml:space="preserve"> </w:t>
      </w:r>
      <w:r>
        <w:t xml:space="preserve">requirements and streamline where possible.</w:t>
      </w:r>
      <w:r>
        <w:t xml:space="preserve"> </w:t>
      </w:r>
      <w:r>
        <w:t xml:space="preserve">The definition of some activities is unclear</w:t>
      </w:r>
      <w:r>
        <w:t xml:space="preserve"> </w:t>
      </w:r>
      <w:r>
        <w:t xml:space="preserve">The definition for some activities is unclear and has led to ambiguity in some cases as to</w:t>
      </w:r>
      <w:r>
        <w:t xml:space="preserve"> </w:t>
      </w:r>
      <w:r>
        <w:t xml:space="preserve">whether or not it is in scope of the IED. There is currently a lack of clarity regarding the</w:t>
      </w:r>
      <w:r>
        <w:t xml:space="preserve"> </w:t>
      </w:r>
      <w:r>
        <w:t xml:space="preserve">inclusion in the IED of certain advanced thermal waste treatment activities. Whilst both</w:t>
      </w:r>
      <w:r>
        <w:t xml:space="preserve"> </w:t>
      </w:r>
      <w:r>
        <w:t xml:space="preserve">gasification and pyrolysis plants are considered within the scope of Chapter IV (IED</w:t>
      </w:r>
      <w:r>
        <w:t xml:space="preserve"> </w:t>
      </w:r>
      <w:r>
        <w:t xml:space="preserve">Article 42), pyrolysis is not explicitly listed under Annex I activities. This results in</w:t>
      </w:r>
      <w:r>
        <w:t xml:space="preserve"> </w:t>
      </w:r>
      <w:r>
        <w:t xml:space="preserve">uncertainty regarding which activities are within the scope of the IED under different parts</w:t>
      </w:r>
      <w:r>
        <w:t xml:space="preserve"> </w:t>
      </w:r>
      <w:r>
        <w:t xml:space="preserve">of the IED (chapter II versus chapter VI).</w:t>
      </w:r>
      <w:r>
        <w:t xml:space="preserve"> </w:t>
      </w:r>
      <w:r>
        <w:t xml:space="preserve">Clarifying thresholds for some (agro-)industrial activities</w:t>
      </w:r>
      <w:r>
        <w:t xml:space="preserve"> </w:t>
      </w:r>
      <w:r>
        <w:t xml:space="preserve">Certain sub-activities within activity 4 ‘Chemical industry’, such as e.g., pharmaceuticals,</w:t>
      </w:r>
      <w:r>
        <w:t xml:space="preserve"> </w:t>
      </w:r>
      <w:r>
        <w:t xml:space="preserve">operate as relatively small capacity installations. The Annex I of the IED does not set</w:t>
      </w:r>
      <w:r>
        <w:t xml:space="preserve"> </w:t>
      </w:r>
      <w:r>
        <w:t xml:space="preserve">capacity thresholds for all activities, and this is not included specifically for the chemical</w:t>
      </w:r>
      <w:r>
        <w:t xml:space="preserve"> </w:t>
      </w:r>
      <w:r>
        <w:t xml:space="preserve">industry. Instead, a threshold for inclusion in Annex I is referred to as ‘industrial scale’.</w:t>
      </w:r>
      <w:r>
        <w:t xml:space="preserve"> </w:t>
      </w:r>
      <w:r>
        <w:t xml:space="preserve">There is potential unclarity about what installations would be included as these activities,</w:t>
      </w:r>
      <w:r>
        <w:t xml:space="preserve"> </w:t>
      </w:r>
      <w:r>
        <w:t xml:space="preserve">as well as the possible issue that the administrative costs and compliance costs of inclusion</w:t>
      </w:r>
      <w:r>
        <w:t xml:space="preserve"> </w:t>
      </w:r>
      <w:r>
        <w:t xml:space="preserve">within the IED for small installations may not warrant the benefits that could accrue.</w:t>
      </w:r>
      <w:r>
        <w:t xml:space="preserve"> </w:t>
      </w:r>
      <w:r>
        <w:t xml:space="preserve">1.1.5.2 What are the problem drivers?</w:t>
      </w:r>
      <w:r>
        <w:t xml:space="preserve"> </w:t>
      </w:r>
      <w:r>
        <w:t xml:space="preserve">In summary, the drivers for this problem are that: some provisions of EU law applying to</w:t>
      </w:r>
      <w:r>
        <w:t xml:space="preserve"> </w:t>
      </w:r>
      <w:r>
        <w:t xml:space="preserve">large (agro-)industrial plants may be obsolete, complicated or represent an unnecessary</w:t>
      </w:r>
      <w:r>
        <w:t xml:space="preserve"> </w:t>
      </w:r>
      <w:r>
        <w:t xml:space="preserve">burden; and that, in some cases, there is incoherence between IE policy and related</w:t>
      </w:r>
      <w:r>
        <w:t xml:space="preserve"> </w:t>
      </w:r>
      <w:r>
        <w:t xml:space="preserve">environmental policies (that have occurred as the policies have evolved).</w:t>
      </w:r>
      <w:r>
        <w:t xml:space="preserve"> </w:t>
      </w:r>
      <w:r>
        <w:t xml:space="preserve">In the waste incineration sector, it was found that there has been unnecessary burden for</w:t>
      </w:r>
      <w:r>
        <w:t xml:space="preserve"> </w:t>
      </w:r>
      <w:r>
        <w:t xml:space="preserve">competent authorities and operators caused by overlaps between Chapter II, the LCP BAT</w:t>
      </w:r>
      <w:r>
        <w:t xml:space="preserve"> </w:t>
      </w:r>
      <w:r>
        <w:t xml:space="preserve">Conclusions, and Chapter IV and the associated IED annexes, which require the</w:t>
      </w:r>
      <w:r>
        <w:t xml:space="preserve"> </w:t>
      </w:r>
      <w:r>
        <w:t xml:space="preserve">calculation of ELVs for different regimes, effective operating time and normal operating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In the LCP sector, it was found that there has been unnecessary administrative burden</w:t>
      </w:r>
      <w:r>
        <w:t xml:space="preserve"> </w:t>
      </w:r>
      <w:r>
        <w:t xml:space="preserve">owing to monitoring and reporting requirements on pollutant emissions for both ELVs and</w:t>
      </w:r>
      <w:r>
        <w:t xml:space="preserve"> </w:t>
      </w:r>
      <w:r>
        <w:t xml:space="preserve">BAT-AELs that have led to a duplication of effort. In addition to this, these limits are</w:t>
      </w:r>
      <w:r>
        <w:t xml:space="preserve"> </w:t>
      </w:r>
      <w:r>
        <w:t xml:space="preserve">based on different averaging periods leading to further increased burden. There are also</w:t>
      </w:r>
      <w:r>
        <w:t xml:space="preserve"> </w:t>
      </w:r>
      <w:r>
        <w:t xml:space="preserve">issues relating to definition of scope of the Directive, namely with regard to combustion</w:t>
      </w:r>
      <w:r>
        <w:t xml:space="preserve"> </w:t>
      </w:r>
      <w:r>
        <w:t xml:space="preserve">plants and incineration plants. Firstly, the definitions of combustion plants and combustion</w:t>
      </w:r>
      <w:r>
        <w:t xml:space="preserve"> </w:t>
      </w:r>
      <w:r>
        <w:t xml:space="preserve">installations should be clarified to provide certainty for stakeholders. Additionally,</w:t>
      </w:r>
      <w:r>
        <w:t xml:space="preserve"> </w:t>
      </w:r>
      <w:r>
        <w:t xml:space="preserve">gasification and pyrolysis plants are included in Chapter IV of the IED but not listed in</w:t>
      </w:r>
      <w:r>
        <w:t xml:space="preserve"> </w:t>
      </w:r>
      <w:r>
        <w:t xml:space="preserve">Annex I activities.</w:t>
      </w:r>
      <w:r>
        <w:t xml:space="preserve"> </w:t>
      </w:r>
      <w:r>
        <w:t xml:space="preserve">Evidence available suggests that the IED has led to a high burden in the rearing of pigs and</w:t>
      </w:r>
      <w:r>
        <w:t xml:space="preserve"> </w:t>
      </w:r>
      <w:r>
        <w:t xml:space="preserve">poultry (IRPP) sector, which could also potentially be the case for cattle farms being</w:t>
      </w:r>
      <w:r>
        <w:t xml:space="preserve"> </w:t>
      </w:r>
      <w:r>
        <w:t xml:space="preserve">considered for inclusion in the Directive, especially due to the large number of installations</w:t>
      </w:r>
      <w:r>
        <w:t xml:space="preserve"> </w:t>
      </w:r>
      <w:r>
        <w:t xml:space="preserve">that these sectors have.</w:t>
      </w:r>
      <w:r>
        <w:br/>
      </w:r>
      <w:r>
        <w:t xml:space="preserve">In the consideration of bringing new sectors within scope of the IED (Section 1.4),</w:t>
      </w:r>
      <w:r>
        <w:t xml:space="preserve"> </w:t>
      </w:r>
      <w:r>
        <w:t xml:space="preserve">assessing the additional burden will be important – particularly as regards interaction with</w:t>
      </w:r>
      <w:r>
        <w:t xml:space="preserve"> </w:t>
      </w:r>
      <w:r>
        <w:t xml:space="preserve">existing legislation. For example, in the case of the mining sector, it will be important to</w:t>
      </w:r>
      <w:r>
        <w:t xml:space="preserve"> </w:t>
      </w:r>
      <w:r>
        <w:t xml:space="preserve">consider interaction with the Extractive Waste Directive and how bringing this sector</w:t>
      </w:r>
      <w:r>
        <w:t xml:space="preserve"> </w:t>
      </w:r>
      <w:r>
        <w:t xml:space="preserve">within the scope of the IED may help to modernise and reduce burden. Similarly, burden</w:t>
      </w:r>
      <w:r>
        <w:t xml:space="preserve"> </w:t>
      </w:r>
      <w:r>
        <w:t xml:space="preserve">will be important when considering the interaction between the IED and the EU-ETS. In</w:t>
      </w:r>
      <w:r>
        <w:t xml:space="preserve"> </w:t>
      </w:r>
      <w:r>
        <w:t xml:space="preserve">addition, the extent to which inconsistency between the definitions of combustion plants in</w:t>
      </w:r>
      <w:r>
        <w:t xml:space="preserve"> </w:t>
      </w:r>
      <w:r>
        <w:t xml:space="preserve">the two Directives is a problem driver needs to be reviewed.</w:t>
      </w:r>
      <w:r>
        <w:t xml:space="preserve"> </w:t>
      </w:r>
      <w:r>
        <w:t xml:space="preserve">IED Article 7 sets out the need for operators in the event of incidents and accidents with</w:t>
      </w:r>
      <w:r>
        <w:t xml:space="preserve"> </w:t>
      </w:r>
      <w:r>
        <w:t xml:space="preserve">environmental consequences, to limit consequences and prevent further incidents. In</w:t>
      </w:r>
      <w:r>
        <w:t xml:space="preserve"> </w:t>
      </w:r>
      <w:r>
        <w:t xml:space="preserve">addition, under the Seveso Directive (Directive 2012/18/EU), installations carrying out</w:t>
      </w:r>
      <w:r>
        <w:t xml:space="preserve"> </w:t>
      </w:r>
      <w:r>
        <w:t xml:space="preserve">operations involving dangerous substances are required to comply with a range of actions,</w:t>
      </w:r>
      <w:r>
        <w:t xml:space="preserve"> </w:t>
      </w:r>
      <w:r>
        <w:t xml:space="preserve">including the deployment of major accident prevention policy and production of</w:t>
      </w:r>
      <w:r>
        <w:t xml:space="preserve"> </w:t>
      </w:r>
      <w:r>
        <w:t xml:space="preserve">emergency plans for “upper tier” installations of higher risk. Furthermore, IED Article 7</w:t>
      </w:r>
      <w:r>
        <w:t xml:space="preserve"> </w:t>
      </w:r>
      <w:r>
        <w:t xml:space="preserve">interacts with the Environmental Liability Directive (ELD) (Directive 2004/35).</w:t>
      </w:r>
      <w:r>
        <w:t xml:space="preserve"> </w:t>
      </w:r>
      <w:r>
        <w:t xml:space="preserve">Streamlining these provisions will be important for ensuring coherence and minimising</w:t>
      </w:r>
      <w:r>
        <w:t xml:space="preserve"> </w:t>
      </w:r>
      <w:r>
        <w:t xml:space="preserve">administrative burden of the respective Directives.</w:t>
      </w:r>
      <w:r>
        <w:t xml:space="preserve"> </w:t>
      </w:r>
      <w:r>
        <w:t xml:space="preserve">An additional driver resulting in unnecessary administrative burden is the presence of</w:t>
      </w:r>
      <w:r>
        <w:t xml:space="preserve"> </w:t>
      </w:r>
      <w:r>
        <w:t xml:space="preserve">obsolete provisions in the IED. An example of this is Transitional National Plans for LCPs.</w:t>
      </w:r>
      <w:r>
        <w:t xml:space="preserve"> </w:t>
      </w:r>
      <w:r>
        <w:t xml:space="preserve">A list of obsolete provisions that have been identified for removal or amendment is</w:t>
      </w:r>
      <w:r>
        <w:t xml:space="preserve"> </w:t>
      </w:r>
      <w:r>
        <w:t xml:space="preserve">outlined in Annex 12. Similarly, legal analysis of the Asbestos Directive has determined</w:t>
      </w:r>
      <w:r>
        <w:t xml:space="preserve"> </w:t>
      </w:r>
      <w:r>
        <w:t xml:space="preserve">that certain aspects are obsolete, and the Commission has determined that the Directive</w:t>
      </w:r>
      <w:r>
        <w:t xml:space="preserve"> </w:t>
      </w:r>
      <w:r>
        <w:t xml:space="preserve">could be repealed without creating regulatory gaps (European Commission, 2015).</w:t>
      </w:r>
      <w:r>
        <w:t xml:space="preserve"> </w:t>
      </w:r>
      <w:r>
        <w:t xml:space="preserve">Consequently, production of asbestos (currently in IED Annex I as Activity 3.2) is now</w:t>
      </w:r>
      <w:r>
        <w:t xml:space="preserve"> </w:t>
      </w:r>
      <w:r>
        <w:t xml:space="preserve">banned under REACH and should be removed as an IED activity.</w:t>
      </w:r>
      <w:r>
        <w:t xml:space="preserve"> </w:t>
      </w:r>
      <w:r>
        <w:t xml:space="preserve">1.1.5.3 How would the problem evolve?</w:t>
      </w:r>
      <w:r>
        <w:t xml:space="preserve"> </w:t>
      </w:r>
      <w:r>
        <w:t xml:space="preserve">Without the revision to the IED, it is anticipated that the following would be the case.</w:t>
      </w:r>
      <w:r>
        <w:br/>
      </w:r>
      <w:r>
        <w:t xml:space="preserve"> Internally conflicting provisions within the IED: Pollutants listed in Annex II will</w:t>
      </w:r>
      <w:r>
        <w:t xml:space="preserve"> </w:t>
      </w:r>
      <w:r>
        <w:t xml:space="preserve">continue to hold legal relevance despite conflicting with BAT Conclusions. LCP</w:t>
      </w:r>
      <w:r>
        <w:t xml:space="preserve"> </w:t>
      </w:r>
      <w:r>
        <w:t xml:space="preserve">and waste incineration operators will continue to undergo duplication of effort and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administrative burden resulting from duplicated burden. The list in Annex II is</w:t>
      </w:r>
      <w:r>
        <w:t xml:space="preserve"> </w:t>
      </w:r>
      <w:r>
        <w:t xml:space="preserve">creating confusion regarding the integrated nature of the IED. The IED by nature</w:t>
      </w:r>
      <w:r>
        <w:t xml:space="preserve"> </w:t>
      </w:r>
      <w:r>
        <w:t xml:space="preserve">looks at all relevant pollutants. As Annex II is a closed list, readers sometimes think</w:t>
      </w:r>
      <w:r>
        <w:t xml:space="preserve"> </w:t>
      </w:r>
      <w:r>
        <w:t xml:space="preserve">some substances are not covered, leading to suggestions to add substances.</w:t>
      </w:r>
      <w:r>
        <w:br/>
      </w:r>
      <w:r>
        <w:t xml:space="preserve"> Policy incoherence: Any potential additional burden caused by the overlap of IED</w:t>
      </w:r>
      <w:r>
        <w:t xml:space="preserve"> </w:t>
      </w:r>
      <w:r>
        <w:t xml:space="preserve">Article 7 and Seveso and ELD provisions will continue in the absence of change. It</w:t>
      </w:r>
      <w:r>
        <w:t xml:space="preserve"> </w:t>
      </w:r>
      <w:r>
        <w:t xml:space="preserve">is, however, expected that the Commission will seek to address these issues in the</w:t>
      </w:r>
      <w:r>
        <w:t xml:space="preserve"> </w:t>
      </w:r>
      <w:r>
        <w:t xml:space="preserve">baseline through the production of guidance.</w:t>
      </w:r>
      <w:r>
        <w:t xml:space="preserve"> </w:t>
      </w:r>
      <w:r>
        <w:t xml:space="preserve"> The definition of some activities is unclear: Ambiguity of the definition of some</w:t>
      </w:r>
      <w:r>
        <w:t xml:space="preserve"> </w:t>
      </w:r>
      <w:r>
        <w:t xml:space="preserve">activities will continue, leading to continued uncertainty over whether or not some</w:t>
      </w:r>
      <w:r>
        <w:t xml:space="preserve"> </w:t>
      </w:r>
      <w:r>
        <w:t xml:space="preserve">activities are in the scope of the IED. Some novel (emerging) applications of</w:t>
      </w:r>
      <w:r>
        <w:t xml:space="preserve"> </w:t>
      </w:r>
      <w:r>
        <w:t xml:space="preserve">gasification, liquefaction and pyrolysis processes are providing new routes for the</w:t>
      </w:r>
      <w:r>
        <w:t xml:space="preserve"> </w:t>
      </w:r>
      <w:r>
        <w:t xml:space="preserve">extraction of greater amounts of energy from our resources, including the greater</w:t>
      </w:r>
      <w:r>
        <w:t xml:space="preserve"> </w:t>
      </w:r>
      <w:r>
        <w:t xml:space="preserve">utilisation of biomass and waste streams. The extraction of further value from our</w:t>
      </w:r>
      <w:r>
        <w:t xml:space="preserve"> </w:t>
      </w:r>
      <w:r>
        <w:t xml:space="preserve">biomass or waste streams forms an important step to an increasingly circular</w:t>
      </w:r>
      <w:r>
        <w:t xml:space="preserve"> </w:t>
      </w:r>
      <w:r>
        <w:t xml:space="preserve">economy. As such, further development of these processes, which may displace</w:t>
      </w:r>
      <w:r>
        <w:t xml:space="preserve"> </w:t>
      </w:r>
      <w:r>
        <w:t xml:space="preserve">more conventional systems (e.g., the combustion of dedicated planted biomass), is</w:t>
      </w:r>
      <w:r>
        <w:t xml:space="preserve"> </w:t>
      </w:r>
      <w:r>
        <w:t xml:space="preserve">to be expected. The trends towards the greater investigation and reliance on such</w:t>
      </w:r>
      <w:r>
        <w:t xml:space="preserve"> </w:t>
      </w:r>
      <w:r>
        <w:t xml:space="preserve">techniques is driven by the increasing emphasis on decarbonisation and the related</w:t>
      </w:r>
      <w:r>
        <w:t xml:space="preserve"> </w:t>
      </w:r>
      <w:r>
        <w:t xml:space="preserve">goal of achieving a more circular economy.</w:t>
      </w:r>
      <w:r>
        <w:t xml:space="preserve"> </w:t>
      </w:r>
      <w:r>
        <w:t xml:space="preserve">1.2</w:t>
      </w:r>
      <w:r>
        <w:t xml:space="preserve"> </w:t>
      </w:r>
      <w:r>
        <w:t xml:space="preserve">The IED is not dynamic enough and doesn’t support the rapid deployment of</w:t>
      </w:r>
      <w:r>
        <w:t xml:space="preserve"> </w:t>
      </w:r>
      <w:r>
        <w:t xml:space="preserve">innovative technologies</w:t>
      </w:r>
      <w:r>
        <w:t xml:space="preserve"> </w:t>
      </w:r>
      <w:r>
        <w:t xml:space="preserve">1.2.1 What is the problem?</w:t>
      </w:r>
      <w:r>
        <w:t xml:space="preserve"> </w:t>
      </w:r>
      <w:r>
        <w:t xml:space="preserve">Deployment of emerging and breakthrough technologies is needed to address the emission</w:t>
      </w:r>
      <w:r>
        <w:t xml:space="preserve"> </w:t>
      </w:r>
      <w:r>
        <w:t xml:space="preserve">of pollutants and GHGs. It is expected that the same innovative techniques will contribute</w:t>
      </w:r>
      <w:r>
        <w:t xml:space="preserve"> </w:t>
      </w:r>
      <w:r>
        <w:t xml:space="preserve">to reducing emissions of both pollutants and GHGs.</w:t>
      </w:r>
      <w:r>
        <w:t xml:space="preserve"> </w:t>
      </w:r>
      <w:r>
        <w:t xml:space="preserve">The evaluation of the IED concludes that the IED has not made a significant contribution</w:t>
      </w:r>
      <w:r>
        <w:t xml:space="preserve"> </w:t>
      </w:r>
      <w:r>
        <w:t xml:space="preserve">to the uptake of innovative techniques. This is driven by a number of factors, including: the</w:t>
      </w:r>
      <w:r>
        <w:t xml:space="preserve"> </w:t>
      </w:r>
      <w:r>
        <w:t xml:space="preserve">BREF review cycle is slow, i.e. 10 to 12 years; BAT-AELs are based on ‘backward-</w:t>
      </w:r>
      <w:r>
        <w:t xml:space="preserve"> </w:t>
      </w:r>
      <w:r>
        <w:t xml:space="preserve">looking’ information and are static; scarce information on innovative techniques is</w:t>
      </w:r>
      <w:r>
        <w:t xml:space="preserve"> </w:t>
      </w:r>
      <w:r>
        <w:t xml:space="preserve">included in BREFs and BAT Conclusions; there are few technology suppliers/developers</w:t>
      </w:r>
      <w:r>
        <w:t xml:space="preserve"> </w:t>
      </w:r>
      <w:r>
        <w:t xml:space="preserve">in the BREF Technical Working Groups; there is no evidence of effective action taken by</w:t>
      </w:r>
      <w:r>
        <w:t xml:space="preserve"> </w:t>
      </w:r>
      <w:r>
        <w:t xml:space="preserve">Member States under Art. 27 of the IED to promote development and application of</w:t>
      </w:r>
      <w:r>
        <w:t xml:space="preserve"> </w:t>
      </w:r>
      <w:r>
        <w:t xml:space="preserve">emerging techniques and no Commission guidance has been published; and Art 15(5)</w:t>
      </w:r>
      <w:r>
        <w:t xml:space="preserve"> </w:t>
      </w:r>
      <w:r>
        <w:t xml:space="preserve">derogation seems to be used in very limited occasions.</w:t>
      </w:r>
      <w:r>
        <w:t xml:space="preserve"> </w:t>
      </w:r>
      <w:r>
        <w:t xml:space="preserve">These lead to four fundamental sub-problems:</w:t>
      </w:r>
      <w:r>
        <w:br/>
      </w:r>
      <w:r>
        <w:t xml:space="preserve">(i)</w:t>
      </w:r>
      <w:r>
        <w:t xml:space="preserve"> </w:t>
      </w:r>
      <w:r>
        <w:t xml:space="preserve">The IED is not dynamic enough to support innovation or deployment of</w:t>
      </w:r>
      <w:r>
        <w:t xml:space="preserve"> </w:t>
      </w:r>
      <w:r>
        <w:t xml:space="preserve">breakthrough techniques</w:t>
      </w:r>
      <w:r>
        <w:t xml:space="preserve"> </w:t>
      </w:r>
      <w:r>
        <w:t xml:space="preserve">(ii)</w:t>
      </w:r>
      <w:r>
        <w:t xml:space="preserve"> </w:t>
      </w:r>
      <w:r>
        <w:t xml:space="preserve">Decarbonisation breakthrough technologies will often generate environmental</w:t>
      </w:r>
      <w:r>
        <w:t xml:space="preserve"> </w:t>
      </w:r>
      <w:r>
        <w:t xml:space="preserve">co-benefits, e.g. reduced air emissions, and become BAT, and vice versa. If this</w:t>
      </w:r>
      <w:r>
        <w:t xml:space="preserve"> </w:t>
      </w:r>
      <w:r>
        <w:t xml:space="preserve">requires deep transformation, more than the 4 years allowed under the IED may</w:t>
      </w:r>
      <w:r>
        <w:t xml:space="preserve"> </w:t>
      </w:r>
      <w:r>
        <w:t xml:space="preserve">be needed for the entire sector to transform.</w:t>
      </w:r>
    </w:p>
    <w:p>
      <w:pPr>
        <w:pStyle w:val="BodyText"/>
      </w:pPr>
      <w:r>
        <w:t xml:space="preserve">186</w:t>
      </w:r>
    </w:p>
    <w:p>
      <w:pPr>
        <w:pStyle w:val="Compact"/>
        <w:numPr>
          <w:ilvl w:val="0"/>
          <w:numId w:val="1026"/>
        </w:numPr>
      </w:pPr>
      <w:r>
        <w:t xml:space="preserve">BREF reviews are slow, thus not compatible with quick turnarounds required to</w:t>
      </w:r>
      <w:r>
        <w:t xml:space="preserve"> </w:t>
      </w:r>
      <w:r>
        <w:t xml:space="preserve">adopt innovations</w:t>
      </w:r>
    </w:p>
    <w:p>
      <w:pPr>
        <w:pStyle w:val="Compact"/>
        <w:numPr>
          <w:ilvl w:val="0"/>
          <w:numId w:val="1026"/>
        </w:numPr>
      </w:pPr>
      <w:r>
        <w:t xml:space="preserve">The IED can prevent innovation, or at least inadvertently promote “lock-in” of</w:t>
      </w:r>
      <w:r>
        <w:t xml:space="preserve"> </w:t>
      </w:r>
      <w:r>
        <w:t xml:space="preserve">existing good, but not best, practice.</w:t>
      </w:r>
      <w:r>
        <w:t xml:space="preserve"> </w:t>
      </w:r>
      <w:r>
        <w:t xml:space="preserve">The IED has to some degree stimulated innovation, in particular through provisions for</w:t>
      </w:r>
      <w:r>
        <w:t xml:space="preserve"> </w:t>
      </w:r>
      <w:r>
        <w:t xml:space="preserve">identifying and deploying BAT, expansion of markets for BAT, and identification of</w:t>
      </w:r>
      <w:r>
        <w:t xml:space="preserve"> </w:t>
      </w:r>
      <w:r>
        <w:t xml:space="preserve">emerging techniques. In this way, the main impact has been deployment of BAT. The</w:t>
      </w:r>
      <w:r>
        <w:t xml:space="preserve"> </w:t>
      </w:r>
      <w:r>
        <w:t xml:space="preserve">market for relevant techniques is larger in the EU than it would otherwise have been, and</w:t>
      </w:r>
      <w:r>
        <w:t xml:space="preserve"> </w:t>
      </w:r>
      <w:r>
        <w:t xml:space="preserve">the market outside the EU is also stimulated to the degree other jurisdictions copy aspects</w:t>
      </w:r>
      <w:r>
        <w:t xml:space="preserve"> </w:t>
      </w:r>
      <w:r>
        <w:t xml:space="preserve">of the IED or BREFs. However, BAT are inherently ‘backward-looking’ and their ability</w:t>
      </w:r>
      <w:r>
        <w:t xml:space="preserve"> </w:t>
      </w:r>
      <w:r>
        <w:t xml:space="preserve">to stimulate innovation has been limited. Emerging techniques are identified in the BREF</w:t>
      </w:r>
      <w:r>
        <w:t xml:space="preserve"> </w:t>
      </w:r>
      <w:r>
        <w:t xml:space="preserve">process, and work is ongoing to better identify them through a pilot scale project</w:t>
      </w:r>
      <w:r>
        <w:t xml:space="preserve"> </w:t>
      </w:r>
      <w:r>
        <w:t xml:space="preserve">(innovation observatory) as part of frontloading efforts for the BREF process. This is</w:t>
      </w:r>
      <w:r>
        <w:t xml:space="preserve"> </w:t>
      </w:r>
      <w:r>
        <w:t xml:space="preserve">expected to stimulate innovation further.</w:t>
      </w:r>
      <w:r>
        <w:t xml:space="preserve"> </w:t>
      </w:r>
      <w:r>
        <w:t xml:space="preserve">It is also acknowledged that the scope of the BREF reviews may limit their impact: the</w:t>
      </w:r>
      <w:r>
        <w:t xml:space="preserve"> </w:t>
      </w:r>
      <w:r>
        <w:t xml:space="preserve">BREFs focus on available techniques (the Sevilla process is backward-looking), leaving</w:t>
      </w:r>
      <w:r>
        <w:t xml:space="preserve"> </w:t>
      </w:r>
      <w:r>
        <w:t xml:space="preserve">aside those which are currently under development and not commercially available (so</w:t>
      </w:r>
      <w:r>
        <w:t xml:space="preserve"> </w:t>
      </w:r>
      <w:r>
        <w:t xml:space="preserve">called breakthroughs or cutting-edge techniques). The BAT-AELs effectively are</w:t>
      </w:r>
      <w:r>
        <w:t xml:space="preserve"> </w:t>
      </w:r>
      <w:r>
        <w:t xml:space="preserve">backward-looking, not forward-looking, as they reflect what has already been achieved in</w:t>
      </w:r>
      <w:r>
        <w:t xml:space="preserve"> </w:t>
      </w:r>
      <w:r>
        <w:t xml:space="preserve">industry to date (at least by some plants/installations).</w:t>
      </w:r>
      <w:r>
        <w:t xml:space="preserve"> </w:t>
      </w:r>
      <w:r>
        <w:t xml:space="preserve">However, some industrial sectors, such as cement, iron steel or oil and gas refineries, will</w:t>
      </w:r>
      <w:r>
        <w:t xml:space="preserve"> </w:t>
      </w:r>
      <w:r>
        <w:t xml:space="preserve">need to transform and introduce novel primary techniques to decarbonise. Recent studies</w:t>
      </w:r>
      <w:r>
        <w:t xml:space="preserve"> </w:t>
      </w:r>
      <w:r>
        <w:t xml:space="preserve">(Wood, 2021) show that the take-up of decarbonisation options could also deliver pollution</w:t>
      </w:r>
      <w:r>
        <w:t xml:space="preserve"> </w:t>
      </w:r>
      <w:r>
        <w:t xml:space="preserve">reduction benefits. However, this is not always the case. Although some BAT Conclusions</w:t>
      </w:r>
      <w:r>
        <w:t xml:space="preserve"> </w:t>
      </w:r>
      <w:r>
        <w:t xml:space="preserve">under the IED have derived BAT for primary techniques (conversion paths or options) in</w:t>
      </w:r>
      <w:r>
        <w:t xml:space="preserve"> </w:t>
      </w:r>
      <w:r>
        <w:t xml:space="preserve">the past, the focus for TWGs has been mainly on setting BAT for secondary, less</w:t>
      </w:r>
      <w:r>
        <w:t xml:space="preserve"> </w:t>
      </w:r>
      <w:r>
        <w:t xml:space="preserve">transformative techniques. The current IED framework however allows TWGs to address</w:t>
      </w:r>
      <w:r>
        <w:t xml:space="preserve"> </w:t>
      </w:r>
      <w:r>
        <w:t xml:space="preserve">this challenge, as illustrated by the case of the BAT conclusions on chlor-alkali that</w:t>
      </w:r>
      <w:r>
        <w:t xml:space="preserve"> </w:t>
      </w:r>
      <w:r>
        <w:t xml:space="preserve">concluded that the mercury-cell process was not BAT and thereby triggered the conversion</w:t>
      </w:r>
      <w:r>
        <w:t xml:space="preserve"> </w:t>
      </w:r>
      <w:r>
        <w:t xml:space="preserve">of the whole sector to mercury-free processes. However, without a clear and common</w:t>
      </w:r>
      <w:r>
        <w:t xml:space="preserve"> </w:t>
      </w:r>
      <w:r>
        <w:t xml:space="preserve">position across the EU and with diverging views across stakeholders, the implementation</w:t>
      </w:r>
      <w:r>
        <w:t xml:space="preserve"> </w:t>
      </w:r>
      <w:r>
        <w:t xml:space="preserve">of the IED may not contribute as effectively as it could to required transformation of</w:t>
      </w:r>
      <w:r>
        <w:t xml:space="preserve"> </w:t>
      </w:r>
      <w:r>
        <w:t xml:space="preserve">industry whilst pushing towards the EU’s zero-pollution and other ambitions. For example,</w:t>
      </w:r>
      <w:r>
        <w:t xml:space="preserve"> </w:t>
      </w:r>
      <w:r>
        <w:t xml:space="preserve">deriving BAT for primary techniques is perceived as not being technology neutral by</w:t>
      </w:r>
      <w:r>
        <w:t xml:space="preserve"> </w:t>
      </w:r>
      <w:r>
        <w:t xml:space="preserve">certain stakeholders that would, therefore, oppose such practice; however, as sectors seek</w:t>
      </w:r>
      <w:r>
        <w:t xml:space="preserve"> </w:t>
      </w:r>
      <w:r>
        <w:t xml:space="preserve">to transform over the coming decades some processes and technologies are likely to be</w:t>
      </w:r>
      <w:r>
        <w:t xml:space="preserve"> </w:t>
      </w:r>
      <w:r>
        <w:t xml:space="preserve">more optimal than others from an environmental and climate perspective. Annex 12</w:t>
      </w:r>
      <w:r>
        <w:t xml:space="preserve"> </w:t>
      </w:r>
      <w:r>
        <w:t xml:space="preserve">summarises three sectoral case studies that further delve into some of these challenges.</w:t>
      </w:r>
      <w:r>
        <w:br/>
      </w:r>
      <w:r>
        <w:t xml:space="preserve">IED Article 15(5) allows derogations from BAT-AELs for the testing and use of emerging</w:t>
      </w:r>
      <w:r>
        <w:t xml:space="preserve"> </w:t>
      </w:r>
      <w:r>
        <w:t xml:space="preserve">techniques for a total period of time not exceeding 9 months. However, there are few cases</w:t>
      </w:r>
      <w:r>
        <w:t xml:space="preserve"> </w:t>
      </w:r>
      <w:r>
        <w:t xml:space="preserve">of derogations being granted according to this provision, suggesting that more could be</w:t>
      </w:r>
      <w:r>
        <w:t xml:space="preserve"> </w:t>
      </w:r>
      <w:r>
        <w:t xml:space="preserve">done to stimulate innovation through encouraging the testing of not-yet commercialised</w:t>
      </w:r>
      <w:r>
        <w:t xml:space="preserve"> </w:t>
      </w:r>
      <w:r>
        <w:t xml:space="preserve">techniques. Some Member States stated that the timescales concerned (e.g., in the Sevilla</w:t>
      </w:r>
      <w:r>
        <w:t xml:space="preserve"> </w:t>
      </w:r>
      <w:r>
        <w:t xml:space="preserve">process) were simply too long to be a driving force for innovation. On the other hand, this</w:t>
      </w:r>
      <w:r>
        <w:t xml:space="preserve"> </w:t>
      </w:r>
      <w:r>
        <w:t xml:space="preserve">resulted in a more universal application of abatement techniques which could be seen as a</w:t>
      </w:r>
    </w:p>
    <w:p>
      <w:pPr>
        <w:pStyle w:val="FirstParagraph"/>
      </w:pPr>
      <w:r>
        <w:t xml:space="preserve">187</w:t>
      </w:r>
    </w:p>
    <w:p>
      <w:pPr>
        <w:pStyle w:val="BodyText"/>
      </w:pPr>
      <w:r>
        <w:t xml:space="preserve">form of innovation. Some stakeholders considered that the length of the BAT Conclusions</w:t>
      </w:r>
      <w:r>
        <w:t xml:space="preserve"> </w:t>
      </w:r>
      <w:r>
        <w:t xml:space="preserve">implementation period was often not long enough to test and implement emerging</w:t>
      </w:r>
      <w:r>
        <w:t xml:space="preserve"> </w:t>
      </w:r>
      <w:r>
        <w:t xml:space="preserve">techniques. This typically resulted in resorting to implementing techniques that had</w:t>
      </w:r>
      <w:r>
        <w:t xml:space="preserve"> </w:t>
      </w:r>
      <w:r>
        <w:t xml:space="preserve">previously been in place before instead.</w:t>
      </w:r>
      <w:r>
        <w:t xml:space="preserve"> </w:t>
      </w:r>
      <w:r>
        <w:t xml:space="preserve">The pilot innovation observatory (tested from 2018 to 2020) has delivered outputs</w:t>
      </w:r>
      <w:r>
        <w:t xml:space="preserve"> </w:t>
      </w:r>
      <w:r>
        <w:t xml:space="preserve">identifying emerging techniques to the kick-off meetings of the BREF reviews for the</w:t>
      </w:r>
      <w:r>
        <w:t xml:space="preserve"> </w:t>
      </w:r>
      <w:r>
        <w:t xml:space="preserve">textiles, and slaughterhouses and animals’ by-products industries, as well as identifying</w:t>
      </w:r>
      <w:r>
        <w:t xml:space="preserve"> </w:t>
      </w:r>
      <w:r>
        <w:t xml:space="preserve">potential candidates for BAT. Initial feedback suggests that the pilot observatory has</w:t>
      </w:r>
      <w:r>
        <w:t xml:space="preserve"> </w:t>
      </w:r>
      <w:r>
        <w:t xml:space="preserve">improved the process for identifying emerging techniques. Whether this has also</w:t>
      </w:r>
      <w:r>
        <w:t xml:space="preserve"> </w:t>
      </w:r>
      <w:r>
        <w:t xml:space="preserve">specifically stimulated innovation (i.e., encouraged additional innovative activity in the</w:t>
      </w:r>
      <w:r>
        <w:t xml:space="preserve"> </w:t>
      </w:r>
      <w:r>
        <w:t xml:space="preserve">design and development of techniques that wouldn’t have otherwise occurred) is unclear.</w:t>
      </w:r>
      <w:r>
        <w:t xml:space="preserve"> </w:t>
      </w:r>
      <w:r>
        <w:t xml:space="preserve">The pilot observatory also identified synergies between IED with the EU Environmental</w:t>
      </w:r>
      <w:r>
        <w:t xml:space="preserve"> </w:t>
      </w:r>
      <w:r>
        <w:t xml:space="preserve">Technology Verification (EU ETV) and the LIFE budget programme. The EU ETV is a</w:t>
      </w:r>
      <w:r>
        <w:t xml:space="preserve"> </w:t>
      </w:r>
      <w:r>
        <w:t xml:space="preserve">tool to help innovative environmental technologies reach the market (EcoAP, 2021),</w:t>
      </w:r>
      <w:r>
        <w:t xml:space="preserve"> </w:t>
      </w:r>
      <w:r>
        <w:t xml:space="preserve">providing cooperation opportunities to attract and secure funding, and signposting to EU</w:t>
      </w:r>
      <w:r>
        <w:t xml:space="preserve"> </w:t>
      </w:r>
      <w:r>
        <w:t xml:space="preserve">funding opportunities as provided by the LIFE budget programme, which can support pilot</w:t>
      </w:r>
      <w:r>
        <w:t xml:space="preserve"> </w:t>
      </w:r>
      <w:r>
        <w:t xml:space="preserve">projects to test and trial ‘close-to-market’ innovative demonstrative solutions expected to</w:t>
      </w:r>
      <w:r>
        <w:t xml:space="preserve"> </w:t>
      </w:r>
      <w:r>
        <w:t xml:space="preserve">achieve environmental and/ or climate benefits (EASME , 2021). LIFE funding is available</w:t>
      </w:r>
      <w:r>
        <w:t xml:space="preserve"> </w:t>
      </w:r>
      <w:r>
        <w:t xml:space="preserve">to projects launching solutions that could be implemented in close-to-market conditions (at</w:t>
      </w:r>
      <w:r>
        <w:t xml:space="preserve"> </w:t>
      </w:r>
      <w:r>
        <w:t xml:space="preserve">industrial or commercial scale) during the course of the project or shortly after its</w:t>
      </w:r>
      <w:r>
        <w:t xml:space="preserve"> </w:t>
      </w:r>
      <w:r>
        <w:t xml:space="preserve">completion.</w:t>
      </w:r>
      <w:r>
        <w:t xml:space="preserve"> </w:t>
      </w:r>
      <w:r>
        <w:t xml:space="preserve">1.2.2 What are the problem drivers?</w:t>
      </w:r>
      <w:r>
        <w:t xml:space="preserve"> </w:t>
      </w:r>
      <w:r>
        <w:t xml:space="preserve">The summary driver is that the static character (and backwards-looking nature) of the</w:t>
      </w:r>
      <w:r>
        <w:t xml:space="preserve"> </w:t>
      </w:r>
      <w:r>
        <w:t xml:space="preserve">BREF process restricts innovation.</w:t>
      </w:r>
      <w:r>
        <w:t xml:space="preserve"> </w:t>
      </w:r>
      <w:r>
        <w:t xml:space="preserve">The drivers for this problem area are generally common and cross-cutting to this problem</w:t>
      </w:r>
      <w:r>
        <w:t xml:space="preserve"> </w:t>
      </w:r>
      <w:r>
        <w:t xml:space="preserve">area (i.e. state of the art techniques cannot respond in a satisfactory manner to problems of</w:t>
      </w:r>
      <w:r>
        <w:t xml:space="preserve"> </w:t>
      </w:r>
      <w:r>
        <w:t xml:space="preserve">environmental pollution, the climate crisis and resource depletion). In addition, overlaps</w:t>
      </w:r>
      <w:r>
        <w:t xml:space="preserve"> </w:t>
      </w:r>
      <w:r>
        <w:t xml:space="preserve">with the drivers of other problem areas are identified (relevant to zero pollution ambition,</w:t>
      </w:r>
      <w:r>
        <w:t xml:space="preserve"> </w:t>
      </w:r>
      <w:r>
        <w:t xml:space="preserve">Section 1.5.2; and the depletion of natural resources, Section 1.3.2.2). In sum, key drivers</w:t>
      </w:r>
      <w:r>
        <w:t xml:space="preserve"> </w:t>
      </w:r>
      <w:r>
        <w:t xml:space="preserve">include:</w:t>
      </w:r>
      <w:r>
        <w:t xml:space="preserve"> </w:t>
      </w:r>
      <w:r>
        <w:t xml:space="preserve"> The BREF cycle is slow, very time-consuming (key driver preventing deep</w:t>
      </w:r>
      <w:r>
        <w:t xml:space="preserve"> </w:t>
      </w:r>
      <w:r>
        <w:t xml:space="preserve">transformation of industrial sectors) (cross-cutting to Problem 2 – the climate crisis;</w:t>
      </w:r>
      <w:r>
        <w:t xml:space="preserve"> </w:t>
      </w:r>
      <w:r>
        <w:t xml:space="preserve">and Problem 3 – the depletion of natural resources)</w:t>
      </w:r>
      <w:r>
        <w:t xml:space="preserve"> </w:t>
      </w:r>
      <w:r>
        <w:t xml:space="preserve"> BREFs primarily describe existing techniques already being used (key driver</w:t>
      </w:r>
      <w:r>
        <w:t xml:space="preserve"> </w:t>
      </w:r>
      <w:r>
        <w:t xml:space="preserve">inadvertently locking in good but not best practices)</w:t>
      </w:r>
      <w:r>
        <w:br/>
      </w:r>
      <w:r>
        <w:t xml:space="preserve"> BREFs do not use life cycle assessment (LCA) to analyse the overall impact (of</w:t>
      </w:r>
      <w:r>
        <w:t xml:space="preserve"> </w:t>
      </w:r>
      <w:r>
        <w:t xml:space="preserve">each process), but focus mainly on abatement capabilities (key driver preventing</w:t>
      </w:r>
      <w:r>
        <w:t xml:space="preserve"> </w:t>
      </w:r>
      <w:r>
        <w:t xml:space="preserve">quick turnaround to adopt innovations, and inadvertently locking in good, but not</w:t>
      </w:r>
      <w:r>
        <w:t xml:space="preserve"> </w:t>
      </w:r>
      <w:r>
        <w:t xml:space="preserve">best practice, techniques) (cross-cutting to Problem 3 – the depletion of natural</w:t>
      </w:r>
      <w:r>
        <w:t xml:space="preserve"> </w:t>
      </w:r>
      <w:r>
        <w:t xml:space="preserve">resources)</w:t>
      </w:r>
      <w:r>
        <w:t xml:space="preserve"> </w:t>
      </w:r>
      <w:r>
        <w:t xml:space="preserve"> Technical working groups involved in BREF development do not contain</w:t>
      </w:r>
      <w:r>
        <w:t xml:space="preserve"> </w:t>
      </w:r>
      <w:r>
        <w:t xml:space="preserve">technology providers/ developers (cross-cutting to earlier problems).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The fact that the drivers are generally cross cutting means that the scale of the problem will</w:t>
      </w:r>
      <w:r>
        <w:t xml:space="preserve"> </w:t>
      </w:r>
      <w:r>
        <w:t xml:space="preserve">generally be derived from the extent of emerging techniques in BREF documents</w:t>
      </w:r>
      <w:r>
        <w:t xml:space="preserve"> </w:t>
      </w:r>
      <w:r>
        <w:t xml:space="preserve">(qualitative); and, where possible, from the emission reduction potential that could be</w:t>
      </w:r>
      <w:r>
        <w:t xml:space="preserve"> </w:t>
      </w:r>
      <w:r>
        <w:t xml:space="preserve">achieved with the application of emerging techniques (quantitative). In three cases, the</w:t>
      </w:r>
      <w:r>
        <w:t xml:space="preserve"> </w:t>
      </w:r>
      <w:r>
        <w:t xml:space="preserve">scale of the problem is simply based on the fact that there has been no evidence of activity:</w:t>
      </w:r>
      <w:r>
        <w:t xml:space="preserve"> </w:t>
      </w:r>
      <w:r>
        <w:t xml:space="preserve">no Article 15(5) derogations have been granted; no dedicated financial instruments to</w:t>
      </w:r>
      <w:r>
        <w:t xml:space="preserve"> </w:t>
      </w:r>
      <w:r>
        <w:t xml:space="preserve">support substantially emerging techniques (ETV and LIFE scheme are applicable but have</w:t>
      </w:r>
      <w:r>
        <w:t xml:space="preserve"> </w:t>
      </w:r>
      <w:r>
        <w:t xml:space="preserve">low impact to date in ET development) under the IED; and no guidance to support Member</w:t>
      </w:r>
      <w:r>
        <w:t xml:space="preserve"> </w:t>
      </w:r>
      <w:r>
        <w:t xml:space="preserve">States with the development and application of emerging techniques.</w:t>
      </w:r>
      <w:r>
        <w:br/>
      </w:r>
      <w:r>
        <w:t xml:space="preserve">1.2.3 How would the problem evolve?</w:t>
      </w:r>
      <w:r>
        <w:t xml:space="preserve"> </w:t>
      </w:r>
      <w:r>
        <w:t xml:space="preserve">Without policy intervention, it is anticipated that the combined consequences of the drivers</w:t>
      </w:r>
      <w:r>
        <w:t xml:space="preserve"> </w:t>
      </w:r>
      <w:r>
        <w:t xml:space="preserve">will be that:</w:t>
      </w:r>
      <w:r>
        <w:t xml:space="preserve"> </w:t>
      </w:r>
      <w:r>
        <w:t xml:space="preserve"> Emissions (pollutants to air/ water as well as GHG emissions) from industry will</w:t>
      </w:r>
      <w:r>
        <w:t xml:space="preserve"> </w:t>
      </w:r>
      <w:r>
        <w:t xml:space="preserve">remain ongoing (limited improvement) if BAT conclusions focus mainly on</w:t>
      </w:r>
      <w:r>
        <w:t xml:space="preserve"> </w:t>
      </w:r>
      <w:r>
        <w:t xml:space="preserve">secondary (abatement) techniques.</w:t>
      </w:r>
      <w:r>
        <w:t xml:space="preserve"> </w:t>
      </w:r>
      <w:r>
        <w:t xml:space="preserve"> Improvements to resource consumption from industry will be limited</w:t>
      </w:r>
      <w:r>
        <w:t xml:space="preserve"> </w:t>
      </w:r>
      <w:r>
        <w:t xml:space="preserve"> New decarbonisation processes will still need emission abatement devices. End of</w:t>
      </w:r>
      <w:r>
        <w:t xml:space="preserve"> </w:t>
      </w:r>
      <w:r>
        <w:t xml:space="preserve">pipe systems (such as filters, scrubbers, etc) will be required to improve the overall</w:t>
      </w:r>
      <w:r>
        <w:t xml:space="preserve"> </w:t>
      </w:r>
      <w:r>
        <w:t xml:space="preserve">performance of these cleaner (decarbonisation) processes.</w:t>
      </w:r>
      <w:r>
        <w:t xml:space="preserve"> </w:t>
      </w:r>
      <w:r>
        <w:t xml:space="preserve"> Uneven playing field for operators where industrial plants have adopted emerging</w:t>
      </w:r>
      <w:r>
        <w:t xml:space="preserve"> </w:t>
      </w:r>
      <w:r>
        <w:t xml:space="preserve">techniques.</w:t>
      </w:r>
      <w:r>
        <w:br/>
      </w:r>
      <w:r>
        <w:t xml:space="preserve"> The IED’s contribution to decarbonisation may be slow and/or limited as the</w:t>
      </w:r>
      <w:r>
        <w:t xml:space="preserve"> </w:t>
      </w:r>
      <w:r>
        <w:t xml:space="preserve">existing regulatory framework may only encourage the deployment of secondary</w:t>
      </w:r>
      <w:r>
        <w:t xml:space="preserve"> </w:t>
      </w:r>
      <w:r>
        <w:t xml:space="preserve">techniques or measures. This may be further exacerbated by uncertainty and lack of</w:t>
      </w:r>
      <w:r>
        <w:t xml:space="preserve"> </w:t>
      </w:r>
      <w:r>
        <w:t xml:space="preserve">clarity or common framework for TWGs to operate in a changing context where</w:t>
      </w:r>
      <w:r>
        <w:t xml:space="preserve"> </w:t>
      </w:r>
      <w:r>
        <w:t xml:space="preserve">deep transformation is required to achieve the EU’s decarbonisation objectives.</w:t>
      </w:r>
      <w:r>
        <w:t xml:space="preserve"> </w:t>
      </w:r>
      <w:r>
        <w:t xml:space="preserve">TWGs may consider using a phase-out approach in BREF (e.g., making “it is not</w:t>
      </w:r>
      <w:r>
        <w:t xml:space="preserve"> </w:t>
      </w:r>
      <w:r>
        <w:t xml:space="preserve">BAT” statements in the conclusions chapter) to accelerate the IED’s contribution to</w:t>
      </w:r>
      <w:r>
        <w:t xml:space="preserve"> </w:t>
      </w:r>
      <w:r>
        <w:t xml:space="preserve">decarbonisation. However, it is not clear whether, when and the extent to which this</w:t>
      </w:r>
      <w:r>
        <w:t xml:space="preserve"> </w:t>
      </w:r>
      <w:r>
        <w:t xml:space="preserve">will happen across the EU.</w:t>
      </w:r>
      <w:r>
        <w:t xml:space="preserve"> </w:t>
      </w:r>
      <w:r>
        <w:t xml:space="preserve">1.3</w:t>
      </w:r>
      <w:r>
        <w:t xml:space="preserve"> </w:t>
      </w:r>
      <w:r>
        <w:t xml:space="preserve">The IED has not been effective at addressing the use of hazardous chemicals,</w:t>
      </w:r>
      <w:r>
        <w:t xml:space="preserve"> </w:t>
      </w:r>
      <w:r>
        <w:t xml:space="preserve">resource efficiency or the circular economy</w:t>
      </w:r>
      <w:r>
        <w:t xml:space="preserve"> </w:t>
      </w:r>
      <w:r>
        <w:t xml:space="preserve">The IED has not been effective in addressing the use of hazardous chemicals, resource</w:t>
      </w:r>
      <w:r>
        <w:t xml:space="preserve"> </w:t>
      </w:r>
      <w:r>
        <w:t xml:space="preserve">efficiency and the circular economy. These problems are considered below.</w:t>
      </w:r>
      <w:r>
        <w:t xml:space="preserve"> </w:t>
      </w:r>
      <w:r>
        <w:t xml:space="preserve">1.3.1 IED has not been effective in addressing the use of hazardous chemicals</w:t>
      </w:r>
      <w:r>
        <w:t xml:space="preserve"> </w:t>
      </w:r>
      <w:r>
        <w:t xml:space="preserve">1.3.1.1 What is the problem?</w:t>
      </w:r>
      <w:r>
        <w:t xml:space="preserve"> </w:t>
      </w:r>
      <w:r>
        <w:t xml:space="preserve">The advance of technology and society means that European citizens make use of more</w:t>
      </w:r>
      <w:r>
        <w:t xml:space="preserve"> </w:t>
      </w:r>
      <w:r>
        <w:t xml:space="preserve">chemical substances within their daily lives than ever before. The European Chemicals</w:t>
      </w:r>
      <w:r>
        <w:t xml:space="preserve"> </w:t>
      </w:r>
      <w:r>
        <w:t xml:space="preserve">Agency’s (ECHA) classification and labelling (C&amp;L) inventory has reported notifications</w:t>
      </w:r>
      <w:r>
        <w:t xml:space="preserve"> </w:t>
      </w:r>
      <w:r>
        <w:t xml:space="preserve">covering some 130,000 unique substances (ECHA, 2021). The European Commission</w:t>
      </w:r>
      <w:r>
        <w:t xml:space="preserve"> </w:t>
      </w:r>
      <w:r>
        <w:t xml:space="preserve">(2020) further commented that in 2018, Europe was the second biggest producer of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chemicals globally (accounting for 17% of all sales), with chemical manufacturing being</w:t>
      </w:r>
      <w:r>
        <w:t xml:space="preserve"> </w:t>
      </w:r>
      <w:r>
        <w:t xml:space="preserve">the fourth largest industry in the EU, directly employing 1.2 million people.</w:t>
      </w:r>
      <w:r>
        <w:t xml:space="preserve"> </w:t>
      </w:r>
      <w:r>
        <w:t xml:space="preserve">Within the European Union, the safe manufacture and use of chemicals is managed by the</w:t>
      </w:r>
      <w:r>
        <w:t xml:space="preserve"> </w:t>
      </w:r>
      <w:r>
        <w:t xml:space="preserve">chemicals’ acquis, which spans approximately 45 pieces of legislation (European</w:t>
      </w:r>
      <w:r>
        <w:t xml:space="preserve"> </w:t>
      </w:r>
      <w:r>
        <w:t xml:space="preserve">Commission, 2019). This includes both horizontal pieces of legislation that span thematic</w:t>
      </w:r>
      <w:r>
        <w:t xml:space="preserve"> </w:t>
      </w:r>
      <w:r>
        <w:t xml:space="preserve">topics such as REACH (European Commission 1907/2006) (ECHA, 2021) and the Water</w:t>
      </w:r>
      <w:r>
        <w:t xml:space="preserve"> </w:t>
      </w:r>
      <w:r>
        <w:t xml:space="preserve">Framework Directive (2000/60/European Commission), and vertical pieces of legislation</w:t>
      </w:r>
      <w:r>
        <w:t xml:space="preserve"> </w:t>
      </w:r>
      <w:r>
        <w:t xml:space="preserve">covering a specific set of applications such as the Plant Protection Products Regulation</w:t>
      </w:r>
      <w:r>
        <w:t xml:space="preserve"> </w:t>
      </w:r>
      <w:r>
        <w:t xml:space="preserve">(European Commission 1107/2009) and the Cosmetics Regulation (European Commission</w:t>
      </w:r>
      <w:r>
        <w:t xml:space="preserve"> </w:t>
      </w:r>
      <w:r>
        <w:t xml:space="preserve">1223/2009). The Industrial Emissions Directive (2010/75/EU) has a central role within this</w:t>
      </w:r>
      <w:r>
        <w:t xml:space="preserve"> </w:t>
      </w:r>
      <w:r>
        <w:t xml:space="preserve">acquis to help manage and minimise the release of harmful chemicals to the environment.</w:t>
      </w:r>
      <w:r>
        <w:t xml:space="preserve"> </w:t>
      </w:r>
      <w:r>
        <w:t xml:space="preserve">This remit is broader than chemical manufacturing alone, covering additional and</w:t>
      </w:r>
      <w:r>
        <w:t xml:space="preserve"> </w:t>
      </w:r>
      <w:r>
        <w:t xml:space="preserve">unintentionally produced chemicals (such as dioxins and furans) and non-chemical</w:t>
      </w:r>
      <w:r>
        <w:t xml:space="preserve"> </w:t>
      </w:r>
      <w:r>
        <w:t xml:space="preserve">industrial sectors which still produce harmful chemicals that can be emitted (e.g., energy</w:t>
      </w:r>
      <w:r>
        <w:t xml:space="preserve"> </w:t>
      </w:r>
      <w:r>
        <w:t xml:space="preserve">production).</w:t>
      </w:r>
      <w:r>
        <w:t xml:space="preserve"> </w:t>
      </w:r>
      <w:r>
        <w:t xml:space="preserve">In October 2020, the Commission published its Chemicals Strategy for Sustainability</w:t>
      </w:r>
      <w:r>
        <w:t xml:space="preserve"> </w:t>
      </w:r>
      <w:r>
        <w:t xml:space="preserve">towards a toxic-free environment (European Comission, 2021). This has been followed by</w:t>
      </w:r>
      <w:r>
        <w:t xml:space="preserve"> </w:t>
      </w:r>
      <w:r>
        <w:t xml:space="preserve">the zero-pollution action plan, with the strategy and the action plan both underscoring the</w:t>
      </w:r>
      <w:r>
        <w:t xml:space="preserve"> </w:t>
      </w:r>
      <w:r>
        <w:t xml:space="preserve">importance of sustainability and the circular economy, including the material flow of</w:t>
      </w:r>
      <w:r>
        <w:t xml:space="preserve"> </w:t>
      </w:r>
      <w:r>
        <w:t xml:space="preserve">harmful chemicals. This includes the need for management of chemicals and chemical</w:t>
      </w:r>
      <w:r>
        <w:t xml:space="preserve"> </w:t>
      </w:r>
      <w:r>
        <w:t xml:space="preserve">emissions to the environment from the industrial emissions, which again, underscores the</w:t>
      </w:r>
      <w:r>
        <w:t xml:space="preserve"> </w:t>
      </w:r>
      <w:r>
        <w:t xml:space="preserve">role that the IED can play towards sustainability and the circular economy.</w:t>
      </w:r>
      <w:r>
        <w:t xml:space="preserve"> </w:t>
      </w:r>
      <w:r>
        <w:t xml:space="preserve">Based on the growing demand for chemicals, the evaluation of the IED identified some</w:t>
      </w:r>
      <w:r>
        <w:t xml:space="preserve"> </w:t>
      </w:r>
      <w:r>
        <w:t xml:space="preserve">areas for improvement.</w:t>
      </w:r>
      <w:r>
        <w:br/>
      </w:r>
      <w:r>
        <w:t xml:space="preserve"> The first key example is where the REACH Regulation has proactively identified</w:t>
      </w:r>
      <w:r>
        <w:t xml:space="preserve"> </w:t>
      </w:r>
      <w:r>
        <w:t xml:space="preserve">‘substances of very high concern’, which are added into Annex XIV of REACH,</w:t>
      </w:r>
      <w:r>
        <w:t xml:space="preserve"> </w:t>
      </w:r>
      <w:r>
        <w:t xml:space="preserve">but have not necessarily translated into more environmental control and progress to</w:t>
      </w:r>
      <w:r>
        <w:t xml:space="preserve"> </w:t>
      </w:r>
      <w:r>
        <w:t xml:space="preserve">safer alternatives through the implementation of the IED. For example, the recent</w:t>
      </w:r>
      <w:r>
        <w:t xml:space="preserve"> </w:t>
      </w:r>
      <w:r>
        <w:t xml:space="preserve">IED ex-post evaluation highlights evidence to this effect, including that “some</w:t>
      </w:r>
      <w:r>
        <w:t xml:space="preserve"> </w:t>
      </w:r>
      <w:r>
        <w:t xml:space="preserve">stakeholders (Member States and industry)…stated that the [BREF] review cycle is</w:t>
      </w:r>
      <w:r>
        <w:t xml:space="preserve"> </w:t>
      </w:r>
      <w:r>
        <w:t xml:space="preserve">too long and the process is not dynamic enough to address emerging issues,</w:t>
      </w:r>
      <w:r>
        <w:t xml:space="preserve"> </w:t>
      </w:r>
      <w:r>
        <w:t xml:space="preserve">particularly around the use of specific chemicals”. In addition, an earlier report by</w:t>
      </w:r>
      <w:r>
        <w:t xml:space="preserve"> </w:t>
      </w:r>
      <w:r>
        <w:t xml:space="preserve">Ricardo into the IED’s contribution to the circular economy (also considered as</w:t>
      </w:r>
      <w:r>
        <w:t xml:space="preserve"> </w:t>
      </w:r>
      <w:r>
        <w:t xml:space="preserve">part of the ex-post evaluation) found that BATs on the use of hazardous chemicals</w:t>
      </w:r>
      <w:r>
        <w:t xml:space="preserve"> </w:t>
      </w:r>
      <w:r>
        <w:t xml:space="preserve">could be more systematically included across the BAT conclusions; and that greater</w:t>
      </w:r>
      <w:r>
        <w:t xml:space="preserve"> </w:t>
      </w:r>
      <w:r>
        <w:t xml:space="preserve">reference to hazardous chemicals identified under REACH and other related</w:t>
      </w:r>
      <w:r>
        <w:t xml:space="preserve"> </w:t>
      </w:r>
      <w:r>
        <w:t xml:space="preserve">chemicals legislation could be described within KEIs in the BREFs.</w:t>
      </w:r>
      <w:r>
        <w:t xml:space="preserve"> </w:t>
      </w:r>
      <w:r>
        <w:t xml:space="preserve"> The second example is the relationship between the implementation of the IED and</w:t>
      </w:r>
      <w:r>
        <w:t xml:space="preserve"> </w:t>
      </w:r>
      <w:r>
        <w:t xml:space="preserve">the Water Framework Directive. The EEA’s State of the Environment report (2018)</w:t>
      </w:r>
      <w:r>
        <w:t xml:space="preserve"> </w:t>
      </w:r>
      <w:r>
        <w:t xml:space="preserve">comments that 45% of EU surface water bodies were in poor chemical status,</w:t>
      </w:r>
      <w:r>
        <w:t xml:space="preserve"> </w:t>
      </w:r>
      <w:r>
        <w:t xml:space="preserve">primarily linked to a small handful of chemicals, particularly mercury and</w:t>
      </w:r>
      <w:r>
        <w:t xml:space="preserve"> </w:t>
      </w:r>
      <w:r>
        <w:t xml:space="preserve">polyaromatic hydrocarbons (PAHs). The primary source of these emissions comes</w:t>
      </w:r>
      <w:r>
        <w:t xml:space="preserve"> </w:t>
      </w:r>
      <w:r>
        <w:t xml:space="preserve">from deposition of atmospheric emissions linked to combustion of fossil fuels both</w:t>
      </w:r>
      <w:r>
        <w:t xml:space="preserve"> </w:t>
      </w:r>
      <w:r>
        <w:t xml:space="preserve">from industrial facilities (covered by IED), but also from diffuse emissions from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transport. The EEA’s 2020 signals report (2020) goes further highlighting the</w:t>
      </w:r>
      <w:r>
        <w:t xml:space="preserve"> </w:t>
      </w:r>
      <w:r>
        <w:t xml:space="preserve">importance of releases to water from urban wastewater treatment works. This</w:t>
      </w:r>
      <w:r>
        <w:t xml:space="preserve"> </w:t>
      </w:r>
      <w:r>
        <w:t xml:space="preserve">reflects the complex picture for material flows of a range of substances released to</w:t>
      </w:r>
      <w:r>
        <w:t xml:space="preserve"> </w:t>
      </w:r>
      <w:r>
        <w:t xml:space="preserve">sewers that cannot effectively be treated at urban wastewater treatment works (i.e.,</w:t>
      </w:r>
      <w:r>
        <w:t xml:space="preserve"> </w:t>
      </w:r>
      <w:r>
        <w:t xml:space="preserve">Poly- and perfluoroalkyl substances (PFAS)). While these are issues managed by</w:t>
      </w:r>
      <w:r>
        <w:t xml:space="preserve"> </w:t>
      </w:r>
      <w:r>
        <w:t xml:space="preserve">related legislation (environmental quality standards directive, and urban wastewater</w:t>
      </w:r>
      <w:r>
        <w:t xml:space="preserve"> </w:t>
      </w:r>
      <w:r>
        <w:t xml:space="preserve">treatment directive), there is an important role for the IED to play and greater</w:t>
      </w:r>
      <w:r>
        <w:t xml:space="preserve"> </w:t>
      </w:r>
      <w:r>
        <w:t xml:space="preserve">opportunity for the systematic inclusion of data from water policy into IED</w:t>
      </w:r>
      <w:r>
        <w:t xml:space="preserve"> </w:t>
      </w:r>
      <w:r>
        <w:t xml:space="preserve">processes. The integrated assessment of river basin management plans (2019)</w:t>
      </w:r>
      <w:r>
        <w:t xml:space="preserve"> </w:t>
      </w:r>
      <w:r>
        <w:t xml:space="preserve">commented that, while the IED and Water Framework Directive were well-aligned</w:t>
      </w:r>
      <w:r>
        <w:t xml:space="preserve"> </w:t>
      </w:r>
      <w:r>
        <w:t xml:space="preserve">‘on paper’, in practice the very different philosophical approaches and</w:t>
      </w:r>
      <w:r>
        <w:t xml:space="preserve"> </w:t>
      </w:r>
      <w:r>
        <w:t xml:space="preserve">terminologies between industrial and water representatives created a gap, and more</w:t>
      </w:r>
      <w:r>
        <w:t xml:space="preserve"> </w:t>
      </w:r>
      <w:r>
        <w:t xml:space="preserve">needs to be done to understand the downstream consequences for surface water.</w:t>
      </w:r>
      <w:r>
        <w:t xml:space="preserve"> </w:t>
      </w:r>
      <w:r>
        <w:t xml:space="preserve"> The final key example relates more widely towards the aims of the zero-pollution</w:t>
      </w:r>
      <w:r>
        <w:t xml:space="preserve"> </w:t>
      </w:r>
      <w:r>
        <w:t xml:space="preserve">action plan. The EU’s chemicals strategy for sustainability towards a toxic-free</w:t>
      </w:r>
      <w:r>
        <w:t xml:space="preserve"> </w:t>
      </w:r>
      <w:r>
        <w:t xml:space="preserve">environment, published in October 2020 (European Commissin, 2020), highlighted</w:t>
      </w:r>
      <w:r>
        <w:t xml:space="preserve"> </w:t>
      </w:r>
      <w:r>
        <w:t xml:space="preserve">the aims of the European Union to move away from use of hazardous chemicals</w:t>
      </w:r>
      <w:r>
        <w:t xml:space="preserve"> </w:t>
      </w:r>
      <w:r>
        <w:t xml:space="preserve">through substitution to safer alternatives, or innovation leading to new processes</w:t>
      </w:r>
      <w:r>
        <w:t xml:space="preserve"> </w:t>
      </w:r>
      <w:r>
        <w:t xml:space="preserve">that were less reliant upon hazardous chemicals. However, it is important to</w:t>
      </w:r>
      <w:r>
        <w:t xml:space="preserve"> </w:t>
      </w:r>
      <w:r>
        <w:t xml:space="preserve">recognise that as the scientific and industrial processes evolve, the way that</w:t>
      </w:r>
      <w:r>
        <w:t xml:space="preserve"> </w:t>
      </w:r>
      <w:r>
        <w:t xml:space="preserve">chemical substances are used becomes more complex, including supply chains that</w:t>
      </w:r>
      <w:r>
        <w:t xml:space="preserve"> </w:t>
      </w:r>
      <w:r>
        <w:t xml:space="preserve">extend beyond the borders of the European Union. As an illustration, ECHA have</w:t>
      </w:r>
      <w:r>
        <w:t xml:space="preserve"> </w:t>
      </w:r>
      <w:r>
        <w:t xml:space="preserve">provided direct support to the update of the BREF on ceramics (which commenced</w:t>
      </w:r>
      <w:r>
        <w:t xml:space="preserve"> </w:t>
      </w:r>
      <w:r>
        <w:t xml:space="preserve">in Spring 2021), by identifying a list of potential substances of high concern for</w:t>
      </w:r>
      <w:r>
        <w:t xml:space="preserve"> </w:t>
      </w:r>
      <w:r>
        <w:t xml:space="preserve">further review and possible substitution. Based on data submitted under REACH</w:t>
      </w:r>
      <w:r>
        <w:t xml:space="preserve"> </w:t>
      </w:r>
      <w:r>
        <w:t xml:space="preserve">and a screening process, this identified a subset of 70 substances, with a further</w:t>
      </w:r>
      <w:r>
        <w:t xml:space="preserve"> </w:t>
      </w:r>
      <w:r>
        <w:t xml:space="preserve">stakeholder engagement ongoing with industry parties to help refine things further.</w:t>
      </w:r>
      <w:r>
        <w:t xml:space="preserve"> </w:t>
      </w:r>
      <w:r>
        <w:t xml:space="preserve">The high number of chemical substances in use and complex supply chains</w:t>
      </w:r>
      <w:r>
        <w:t xml:space="preserve"> </w:t>
      </w:r>
      <w:r>
        <w:t xml:space="preserve">represents a challenge for identification of how substances are used and what the</w:t>
      </w:r>
      <w:r>
        <w:t xml:space="preserve"> </w:t>
      </w:r>
      <w:r>
        <w:t xml:space="preserve">potential is for substitution. This is an element where the IED (through the BREF</w:t>
      </w:r>
      <w:r>
        <w:t xml:space="preserve"> </w:t>
      </w:r>
      <w:r>
        <w:t xml:space="preserve">process) could add value to related legislation. A good example of this is the recent</w:t>
      </w:r>
      <w:r>
        <w:t xml:space="preserve"> </w:t>
      </w:r>
      <w:r>
        <w:t xml:space="preserve">update of the textiles BREF (December 2019) which posed the idea of a chemical</w:t>
      </w:r>
      <w:r>
        <w:t xml:space="preserve"> </w:t>
      </w:r>
      <w:r>
        <w:t xml:space="preserve">management system to help industry operators and national regulators better</w:t>
      </w:r>
      <w:r>
        <w:t xml:space="preserve"> </w:t>
      </w:r>
      <w:r>
        <w:t xml:space="preserve">understand how and where chemicals are used in specific processes.</w:t>
      </w:r>
      <w:r>
        <w:br/>
      </w:r>
      <w:r>
        <w:t xml:space="preserve">Alongside the identified challenges with the implementation of the IED in a way that is</w:t>
      </w:r>
      <w:r>
        <w:t xml:space="preserve"> </w:t>
      </w:r>
      <w:r>
        <w:t xml:space="preserve">aligned with other closely related legislation, there are issues with reporting and</w:t>
      </w:r>
      <w:r>
        <w:t xml:space="preserve"> </w:t>
      </w:r>
      <w:r>
        <w:t xml:space="preserve">monitoring of key emission and environmental data to track and minimise emissions to the</w:t>
      </w:r>
      <w:r>
        <w:t xml:space="preserve"> </w:t>
      </w:r>
      <w:r>
        <w:t xml:space="preserve">environment. Given the goals of the chemical strategy published in October 2020,</w:t>
      </w:r>
      <w:r>
        <w:t xml:space="preserve"> </w:t>
      </w:r>
      <w:r>
        <w:t xml:space="preserve">particularly on sustainability and circular economy, greater understanding of how</w:t>
      </w:r>
      <w:r>
        <w:t xml:space="preserve"> </w:t>
      </w:r>
      <w:r>
        <w:t xml:space="preserve">chemicals are used within a wider circular economy and reporting of emissions data will be</w:t>
      </w:r>
      <w:r>
        <w:t xml:space="preserve"> </w:t>
      </w:r>
      <w:r>
        <w:t xml:space="preserve">key to meet the objectives set out. Data produced under the European Pollutant Release</w:t>
      </w:r>
      <w:r>
        <w:t xml:space="preserve"> </w:t>
      </w:r>
      <w:r>
        <w:t xml:space="preserve">and Transfer Register (E-PRTR) Regulation (European Commission 166/2006) illustrates a</w:t>
      </w:r>
      <w:r>
        <w:t xml:space="preserve"> </w:t>
      </w:r>
      <w:r>
        <w:t xml:space="preserve">downward trend for emissions to air and water from a wide array of the 91 pollutants</w:t>
      </w:r>
      <w:r>
        <w:t xml:space="preserve"> </w:t>
      </w:r>
      <w:r>
        <w:t xml:space="preserve">covered by E-PRTR. However, it should also be recognised that many emerging chemical</w:t>
      </w:r>
      <w:r>
        <w:t xml:space="preserve"> </w:t>
      </w:r>
      <w:r>
        <w:t xml:space="preserve">concerns and substances of very high concern (SVHCs) are not covered by the E-PRTR,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and the fitness check of the E-PRTR (European Commission., 2018) identified (much like</w:t>
      </w:r>
      <w:r>
        <w:t xml:space="preserve"> </w:t>
      </w:r>
      <w:r>
        <w:t xml:space="preserve">the IED evaluation) potentially missing key economic activities. It is worth noting that an</w:t>
      </w:r>
      <w:r>
        <w:t xml:space="preserve"> </w:t>
      </w:r>
      <w:r>
        <w:t xml:space="preserve">impact assessment for options to amend the E-PRTR (following the E-PRTR evaluation) is</w:t>
      </w:r>
      <w:r>
        <w:t xml:space="preserve"> </w:t>
      </w:r>
      <w:r>
        <w:t xml:space="preserve">also now in process.</w:t>
      </w:r>
      <w:r>
        <w:t xml:space="preserve"> </w:t>
      </w:r>
      <w:r>
        <w:t xml:space="preserve">1.3.1.2 What are the problem drivers?</w:t>
      </w:r>
      <w:r>
        <w:t xml:space="preserve"> </w:t>
      </w:r>
      <w:r>
        <w:t xml:space="preserve">The main drivers of this problem are:</w:t>
      </w:r>
      <w:r>
        <w:t xml:space="preserve"> </w:t>
      </w:r>
      <w:r>
        <w:t xml:space="preserve"> Market signals do not result in the use of safest chemicals by IED operators</w:t>
      </w:r>
      <w:r>
        <w:t xml:space="preserve"> </w:t>
      </w:r>
      <w:r>
        <w:t xml:space="preserve">because the cost of chemicals does reflect the environmental impacts of chemicals’</w:t>
      </w:r>
      <w:r>
        <w:t xml:space="preserve"> </w:t>
      </w:r>
      <w:r>
        <w:t xml:space="preserve">use.</w:t>
      </w:r>
      <w:r>
        <w:t xml:space="preserve"> </w:t>
      </w:r>
      <w:r>
        <w:t xml:space="preserve"> Coverage of chemicals of concern (such as substances of very high concern</w:t>
      </w:r>
      <w:r>
        <w:t xml:space="preserve"> </w:t>
      </w:r>
      <w:r>
        <w:t xml:space="preserve">(SVHC), POPs, and priority substances) in a less systematic way within BREFs and</w:t>
      </w:r>
      <w:r>
        <w:t xml:space="preserve"> </w:t>
      </w:r>
      <w:r>
        <w:t xml:space="preserve">BAT conclusions. The results of the Targeted Stakeholder Survey highlight that, in</w:t>
      </w:r>
      <w:r>
        <w:t xml:space="preserve"> </w:t>
      </w:r>
      <w:r>
        <w:t xml:space="preserve">part, this issue is exacerbated by the lack of a common definition for ‘hazardous</w:t>
      </w:r>
      <w:r>
        <w:t xml:space="preserve"> </w:t>
      </w:r>
      <w:r>
        <w:t xml:space="preserve">chemicals’, with different legislation using different terminology.</w:t>
      </w:r>
      <w:r>
        <w:br/>
      </w:r>
      <w:r>
        <w:t xml:space="preserve"> Practical obstacles that impede the flow of data between different legislations. For</w:t>
      </w:r>
      <w:r>
        <w:t xml:space="preserve"> </w:t>
      </w:r>
      <w:r>
        <w:t xml:space="preserve">example, REACH takes a substance-by-substance approach, while the IED is</w:t>
      </w:r>
      <w:r>
        <w:t xml:space="preserve"> </w:t>
      </w:r>
      <w:r>
        <w:t xml:space="preserve">industry sector focussed. REACH does include consideration of uses and possible</w:t>
      </w:r>
      <w:r>
        <w:t xml:space="preserve"> </w:t>
      </w:r>
      <w:r>
        <w:t xml:space="preserve">emissions and exposure from the use of chemicals; however, the industry sector</w:t>
      </w:r>
      <w:r>
        <w:t xml:space="preserve"> </w:t>
      </w:r>
      <w:r>
        <w:t xml:space="preserve">indexing for REACH does not align or match the sectors defined by the IED. This</w:t>
      </w:r>
      <w:r>
        <w:t xml:space="preserve"> </w:t>
      </w:r>
      <w:r>
        <w:t xml:space="preserve">means that identifying data related to the relevant sector is challenging and not</w:t>
      </w:r>
      <w:r>
        <w:t xml:space="preserve"> </w:t>
      </w:r>
      <w:r>
        <w:t xml:space="preserve">transparent.</w:t>
      </w:r>
      <w:r>
        <w:t xml:space="preserve"> </w:t>
      </w:r>
      <w:r>
        <w:t xml:space="preserve"> The implementation of the IED could play a greater role in contributing to meeting</w:t>
      </w:r>
      <w:r>
        <w:t xml:space="preserve"> </w:t>
      </w:r>
      <w:r>
        <w:t xml:space="preserve">the Water Framework Directive objectives for priority hazardous substances.</w:t>
      </w:r>
      <w:r>
        <w:br/>
      </w:r>
      <w:r>
        <w:t xml:space="preserve"> The development of BREF documents provides valuable information on best</w:t>
      </w:r>
      <w:r>
        <w:t xml:space="preserve"> </w:t>
      </w:r>
      <w:r>
        <w:t xml:space="preserve">practice for industry sectors covered by the IED, including detailed information on</w:t>
      </w:r>
      <w:r>
        <w:t xml:space="preserve"> </w:t>
      </w:r>
      <w:r>
        <w:t xml:space="preserve">processes. However, use of this information to support the circular economy and</w:t>
      </w:r>
      <w:r>
        <w:t xml:space="preserve"> </w:t>
      </w:r>
      <w:r>
        <w:t xml:space="preserve">transition to safer chemicals is limited due to the complexity of the topic. This</w:t>
      </w:r>
      <w:r>
        <w:t xml:space="preserve"> </w:t>
      </w:r>
      <w:r>
        <w:t xml:space="preserve">could represent a missed opportunity where IED could play a greater role in</w:t>
      </w:r>
      <w:r>
        <w:t xml:space="preserve"> </w:t>
      </w:r>
      <w:r>
        <w:t xml:space="preserve">supporting the EU’s chemicals strategy for sustainability.</w:t>
      </w:r>
      <w:r>
        <w:t xml:space="preserve"> </w:t>
      </w:r>
      <w:r>
        <w:t xml:space="preserve">In particular, as highlighted above, the IED sits centrally within a wider chemical acquis of</w:t>
      </w:r>
      <w:r>
        <w:t xml:space="preserve"> </w:t>
      </w:r>
      <w:r>
        <w:t xml:space="preserve">policy, which evolves around it and creates a pressure for the IED’s implementation to</w:t>
      </w:r>
      <w:r>
        <w:t xml:space="preserve"> </w:t>
      </w:r>
      <w:r>
        <w:t xml:space="preserve">keep up with policy developments in other areas.</w:t>
      </w:r>
      <w:r>
        <w:t xml:space="preserve"> </w:t>
      </w:r>
      <w:r>
        <w:t xml:space="preserve">The IED sets out the approach for prevention and control of pollution from industrial</w:t>
      </w:r>
      <w:r>
        <w:t xml:space="preserve"> </w:t>
      </w:r>
      <w:r>
        <w:t xml:space="preserve">activities. This includes (under Article 4) the need for environmental permitting and</w:t>
      </w:r>
      <w:r>
        <w:t xml:space="preserve"> </w:t>
      </w:r>
      <w:r>
        <w:t xml:space="preserve">identification of key chemical species that should be controlled. However, there are</w:t>
      </w:r>
      <w:r>
        <w:t xml:space="preserve"> </w:t>
      </w:r>
      <w:r>
        <w:t xml:space="preserve">challenges in implementing this. For example, the selection of key chemical species is</w:t>
      </w:r>
      <w:r>
        <w:t xml:space="preserve"> </w:t>
      </w:r>
      <w:r>
        <w:t xml:space="preserve">dictated, in part, by the understanding of the main chemical pressures under related</w:t>
      </w:r>
      <w:r>
        <w:t xml:space="preserve"> </w:t>
      </w:r>
      <w:r>
        <w:t xml:space="preserve">legislation and Conventions, and this is complex and dynamic. The lists of substances of</w:t>
      </w:r>
      <w:r>
        <w:t xml:space="preserve"> </w:t>
      </w:r>
      <w:r>
        <w:t xml:space="preserve">concern are long and complex, and new requirements emerge over time. For example,</w:t>
      </w:r>
      <w:r>
        <w:t xml:space="preserve"> </w:t>
      </w:r>
      <w:r>
        <w:t xml:space="preserve"> REACH (which contains 211 substances of very high concern)</w:t>
      </w:r>
      <w:r>
        <w:t xml:space="preserve"> </w:t>
      </w:r>
      <w:r>
        <w:t xml:space="preserve"> The priority substance list under the Water Framework Directive (45 substances)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 The POPs Regulation, which includes 30 regulated substances</w:t>
      </w:r>
      <w:r>
        <w:t xml:space="preserve"> </w:t>
      </w:r>
      <w:r>
        <w:t xml:space="preserve"> Other emerging issues that appear across these legislations and may be related with</w:t>
      </w:r>
      <w:r>
        <w:t xml:space="preserve"> </w:t>
      </w:r>
      <w:r>
        <w:t xml:space="preserve">the implementation of the IED. For example, the increased need for destruction of</w:t>
      </w:r>
      <w:r>
        <w:t xml:space="preserve"> </w:t>
      </w:r>
      <w:r>
        <w:t xml:space="preserve">brominated POPs leads to emissions of brominated dioxins and furans from IED</w:t>
      </w:r>
      <w:r>
        <w:t xml:space="preserve"> </w:t>
      </w:r>
      <w:r>
        <w:t xml:space="preserve">plants, the increasing concerns for pharmaceutical emissions from wastewater</w:t>
      </w:r>
      <w:r>
        <w:t xml:space="preserve"> </w:t>
      </w:r>
      <w:r>
        <w:t xml:space="preserve">treatment plants (leading to the proposed addition of pharmaceuticals in the list of</w:t>
      </w:r>
      <w:r>
        <w:t xml:space="preserve"> </w:t>
      </w:r>
      <w:r>
        <w:t xml:space="preserve">priority substances by 2024). The regrettable substitution of perfluoro-octane</w:t>
      </w:r>
      <w:r>
        <w:t xml:space="preserve"> </w:t>
      </w:r>
      <w:r>
        <w:t xml:space="preserve">sulfonate (PFOS) by ADONA36 and GenX37 chemicals with potential emissions</w:t>
      </w:r>
      <w:r>
        <w:t xml:space="preserve"> </w:t>
      </w:r>
      <w:r>
        <w:t xml:space="preserve">from IED plants in the textile sector amongst others.</w:t>
      </w:r>
      <w:r>
        <w:t xml:space="preserve"> </w:t>
      </w:r>
      <w:r>
        <w:t xml:space="preserve">The publication of the zero-pollution action plan sets a clear and loud precedent and set of</w:t>
      </w:r>
      <w:r>
        <w:t xml:space="preserve"> </w:t>
      </w:r>
      <w:r>
        <w:t xml:space="preserve">aims, with the IED having a clear role in supporting the transition to safer chemical</w:t>
      </w:r>
      <w:r>
        <w:t xml:space="preserve"> </w:t>
      </w:r>
      <w:r>
        <w:t xml:space="preserve">alternatives. The implementation of the IED has not so far contributed as effectively as it</w:t>
      </w:r>
      <w:r>
        <w:t xml:space="preserve"> </w:t>
      </w:r>
      <w:r>
        <w:t xml:space="preserve">potentially could. The challenge, therefore, is to maintain continuity and maximise the</w:t>
      </w:r>
      <w:r>
        <w:t xml:space="preserve"> </w:t>
      </w:r>
      <w:r>
        <w:t xml:space="preserve">effectiveness of the IED to help support the sustainability goals of the EU Chemical</w:t>
      </w:r>
      <w:r>
        <w:t xml:space="preserve"> </w:t>
      </w:r>
      <w:r>
        <w:t xml:space="preserve">Strategy.</w:t>
      </w:r>
      <w:r>
        <w:t xml:space="preserve"> </w:t>
      </w:r>
      <w:r>
        <w:t xml:space="preserve">Moreover, the Water Framework Directive (and its Daughter Directive on environmental</w:t>
      </w:r>
      <w:r>
        <w:t xml:space="preserve"> </w:t>
      </w:r>
      <w:r>
        <w:t xml:space="preserve">quality standards (EQSD, 2008/105/European Commission)) requires widespread</w:t>
      </w:r>
      <w:r>
        <w:t xml:space="preserve"> </w:t>
      </w:r>
      <w:r>
        <w:t xml:space="preserve">monitoring of surface water. This programme of monitoring within a receiving</w:t>
      </w:r>
      <w:r>
        <w:t xml:space="preserve"> </w:t>
      </w:r>
      <w:r>
        <w:t xml:space="preserve">environment provides the key evidence base for how policy instruments are impacting the</w:t>
      </w:r>
      <w:r>
        <w:t xml:space="preserve"> </w:t>
      </w:r>
      <w:r>
        <w:t xml:space="preserve">minimisation of emissions to the environment (or otherwise). This dataset, therefore,</w:t>
      </w:r>
      <w:r>
        <w:t xml:space="preserve"> </w:t>
      </w:r>
      <w:r>
        <w:t xml:space="preserve">represents a key resource, particularly for the IED, to help adjust and improve the role of</w:t>
      </w:r>
      <w:r>
        <w:t xml:space="preserve"> </w:t>
      </w:r>
      <w:r>
        <w:t xml:space="preserve">environmental permitting to limit emissions where needed. This is particularly true of</w:t>
      </w:r>
      <w:r>
        <w:t xml:space="preserve"> </w:t>
      </w:r>
      <w:r>
        <w:t xml:space="preserve">emerging chemicals of concern covered by instruments such as the Watch List (European</w:t>
      </w:r>
      <w:r>
        <w:t xml:space="preserve"> </w:t>
      </w:r>
      <w:r>
        <w:t xml:space="preserve">Commission, 2020) . However, it is far less clear how well these data sets are used, and</w:t>
      </w:r>
      <w:r>
        <w:t xml:space="preserve"> </w:t>
      </w:r>
      <w:r>
        <w:t xml:space="preserve">what the general awareness levels are of these datasets by representatives working in</w:t>
      </w:r>
      <w:r>
        <w:t xml:space="preserve"> </w:t>
      </w:r>
      <w:r>
        <w:t xml:space="preserve">different policy fields.</w:t>
      </w:r>
      <w:r>
        <w:t xml:space="preserve"> </w:t>
      </w:r>
      <w:r>
        <w:t xml:space="preserve">1.3.1.3 How would the problem evolve?</w:t>
      </w:r>
      <w:r>
        <w:t xml:space="preserve"> </w:t>
      </w:r>
      <w:r>
        <w:t xml:space="preserve">Both the IED and REACH set in place obligations for the safe management of chemicals</w:t>
      </w:r>
      <w:r>
        <w:t xml:space="preserve"> </w:t>
      </w:r>
      <w:r>
        <w:t xml:space="preserve">and minimisation of emissions. However, there is potential for activities to become siloed</w:t>
      </w:r>
      <w:r>
        <w:t xml:space="preserve"> </w:t>
      </w:r>
      <w:r>
        <w:t xml:space="preserve">and gaps to emerge between IED and REACH, particularly for SVHCs (211 substances,</w:t>
      </w:r>
      <w:r>
        <w:t xml:space="preserve"> </w:t>
      </w:r>
      <w:r>
        <w:t xml:space="preserve">with additional substances being targeted).</w:t>
      </w:r>
      <w:r>
        <w:br/>
      </w:r>
      <w:r>
        <w:t xml:space="preserve">ECHA has increased its participation and support of the most recent two BREF updates</w:t>
      </w:r>
      <w:r>
        <w:t xml:space="preserve"> </w:t>
      </w:r>
      <w:r>
        <w:t xml:space="preserve">(textiles and ceramics). Based on discussions with ECHA, this engagement is still at a</w:t>
      </w:r>
      <w:r>
        <w:t xml:space="preserve"> </w:t>
      </w:r>
      <w:r>
        <w:t xml:space="preserve">stage where collaboration is developing and the support is being provided on a case-by-</w:t>
      </w:r>
      <w:r>
        <w:t xml:space="preserve"> </w:t>
      </w:r>
      <w:r>
        <w:t xml:space="preserve">case approach. This support provides an important step in sharing expertise and moving</w:t>
      </w:r>
      <w:r>
        <w:t xml:space="preserve"> </w:t>
      </w:r>
      <w:r>
        <w:t xml:space="preserve">towards a more systematic inclusion of data into IED processes. However, this could still</w:t>
      </w:r>
      <w:r>
        <w:t xml:space="preserve"> </w:t>
      </w:r>
      <w:r>
        <w:t xml:space="preserve">be strengthened further, especially as REACH continues to evolve at a rapid rate, with</w:t>
      </w:r>
      <w:r>
        <w:t xml:space="preserve"> </w:t>
      </w:r>
      <w:r>
        <w:t xml:space="preserve">further addition of SVHCs. Without further intervention, policy and implementation gaps</w:t>
      </w:r>
      <w:r>
        <w:t xml:space="preserve"> </w:t>
      </w:r>
      <w:r>
        <w:t xml:space="preserve">between REACH and the IED are likely to grow.</w:t>
      </w:r>
    </w:p>
    <w:p>
      <w:pPr>
        <w:pStyle w:val="BodyText"/>
      </w:pPr>
      <w:r>
        <w:t xml:space="preserve">36 ADONA is the trade name for ammonium 4,8-dioxa-3H-perfluorononanoate</w:t>
      </w:r>
      <w:r>
        <w:t xml:space="preserve"> </w:t>
      </w:r>
      <w:r>
        <w:t xml:space="preserve">37 GenX chemicals are processing aids used in the production of fluoropolymers. Hexafluoro-propylene</w:t>
      </w:r>
      <w:r>
        <w:t xml:space="preserve"> </w:t>
      </w:r>
      <w:r>
        <w:t xml:space="preserve">oxide dimer acid (HFPO-DA) and its ammonium salt are the major GenX chemicals.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The Water Framework Directive, and in particular the EQSD for priority chemicals to</w:t>
      </w:r>
      <w:r>
        <w:t xml:space="preserve"> </w:t>
      </w:r>
      <w:r>
        <w:t xml:space="preserve">water, covers the aquatic environment as a receiving body. Failure to address these</w:t>
      </w:r>
      <w:r>
        <w:t xml:space="preserve"> </w:t>
      </w:r>
      <w:r>
        <w:t xml:space="preserve">pollutants through the implementation of the IED is likely to continue to add pressure to</w:t>
      </w:r>
      <w:r>
        <w:t xml:space="preserve"> </w:t>
      </w:r>
      <w:r>
        <w:t xml:space="preserve">EU water bodies.</w:t>
      </w:r>
      <w:r>
        <w:t xml:space="preserve"> </w:t>
      </w:r>
      <w:r>
        <w:t xml:space="preserve">Achieving the aims set out within the EU’s ‘Chemicals strategy for sustainability towards a</w:t>
      </w:r>
      <w:r>
        <w:t xml:space="preserve"> </w:t>
      </w:r>
      <w:r>
        <w:t xml:space="preserve">toxic-free environment’ are ambitious and will require significant efforts and input from all</w:t>
      </w:r>
      <w:r>
        <w:t xml:space="preserve"> </w:t>
      </w:r>
      <w:r>
        <w:t xml:space="preserve">relevant parties. Without seeding the themes of the strategy into the relevant legislation,</w:t>
      </w:r>
      <w:r>
        <w:t xml:space="preserve"> </w:t>
      </w:r>
      <w:r>
        <w:t xml:space="preserve">such as the IED, these aims may be more difficult to achieve.</w:t>
      </w:r>
      <w:r>
        <w:t xml:space="preserve"> </w:t>
      </w:r>
      <w:r>
        <w:t xml:space="preserve">1.3.2 The IED has not been effective in addressing resource efficiency and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1.3.2.1 What is the problem?</w:t>
      </w:r>
      <w:r>
        <w:t xml:space="preserve"> </w:t>
      </w:r>
      <w:r>
        <w:t xml:space="preserve">The existing production and consumption systems are, to a large extent, linear. Natural</w:t>
      </w:r>
      <w:r>
        <w:t xml:space="preserve"> </w:t>
      </w:r>
      <w:r>
        <w:t xml:space="preserve">resources are used in industrial installations to manufacture products of which, at the end</w:t>
      </w:r>
      <w:r>
        <w:t xml:space="preserve"> </w:t>
      </w:r>
      <w:r>
        <w:t xml:space="preserve">of their use phase, only a fraction is reused, repaired, remanufactured, refurbished or</w:t>
      </w:r>
      <w:r>
        <w:t xml:space="preserve"> </w:t>
      </w:r>
      <w:r>
        <w:t xml:space="preserve">recycled. During production, a part of the natural resources is lost as waste or emissions to</w:t>
      </w:r>
      <w:r>
        <w:t xml:space="preserve"> </w:t>
      </w:r>
      <w:r>
        <w:t xml:space="preserve">the environment. On the other hand, in a circular economy, the materials contained in a</w:t>
      </w:r>
      <w:r>
        <w:t xml:space="preserve"> </w:t>
      </w:r>
      <w:r>
        <w:t xml:space="preserve">discarded product should be kept within the economy wherever possible, in order to be</w:t>
      </w:r>
      <w:r>
        <w:t xml:space="preserve"> </w:t>
      </w:r>
      <w:r>
        <w:t xml:space="preserve">productively used again and again, thereby creating further value.</w:t>
      </w:r>
      <w:r>
        <w:t xml:space="preserve"> </w:t>
      </w:r>
      <w:r>
        <w:t xml:space="preserve">The problem with this linear use of natural resources is two-fold:</w:t>
      </w:r>
      <w:r>
        <w:t xml:space="preserve"> </w:t>
      </w:r>
      <w:r>
        <w:t xml:space="preserve">1. Waste and industrial emissions pollute the environment or cause climate change</w:t>
      </w:r>
      <w:r>
        <w:t xml:space="preserve"> </w:t>
      </w:r>
      <w:r>
        <w:t xml:space="preserve">(covered by earlier problems)</w:t>
      </w:r>
      <w:r>
        <w:t xml:space="preserve"> </w:t>
      </w:r>
      <w:r>
        <w:t xml:space="preserve">2. Natural resources are being depleted</w:t>
      </w:r>
      <w:r>
        <w:t xml:space="preserve"> </w:t>
      </w:r>
      <w:r>
        <w:t xml:space="preserve">In order to address this, the Commission adopted, as part of the European Green Deal, a</w:t>
      </w:r>
      <w:r>
        <w:t xml:space="preserve"> </w:t>
      </w:r>
      <w:r>
        <w:t xml:space="preserve">new EU Circular Economy (CE) Action Plan (COM/2020/98 final). On the topic of</w:t>
      </w:r>
      <w:r>
        <w:t xml:space="preserve"> </w:t>
      </w:r>
      <w:r>
        <w:t xml:space="preserve">circularity in production processes, the CE Action Plan refers to (the review of) the IED</w:t>
      </w:r>
      <w:r>
        <w:t xml:space="preserve"> </w:t>
      </w:r>
      <w:r>
        <w:t xml:space="preserve">and the BREFs:</w:t>
      </w:r>
      <w:r>
        <w:t xml:space="preserve"> </w:t>
      </w:r>
      <w:r>
        <w:t xml:space="preserve">“Circularity is an essential part of a wider transformation of industry towards climate-</w:t>
      </w:r>
      <w:r>
        <w:t xml:space="preserve"> </w:t>
      </w:r>
      <w:r>
        <w:t xml:space="preserve">neutrality and long-term competitiveness. It can deliver substantial material savings</w:t>
      </w:r>
      <w:r>
        <w:t xml:space="preserve"> </w:t>
      </w:r>
      <w:r>
        <w:t xml:space="preserve">throughout value chains and production processes, generate extra value, and unlock</w:t>
      </w:r>
      <w:r>
        <w:t xml:space="preserve"> </w:t>
      </w:r>
      <w:r>
        <w:t xml:space="preserve">economic opportunities. In synergy with the objectives laid out in the Industrial Strategy,</w:t>
      </w:r>
      <w:r>
        <w:t xml:space="preserve"> </w:t>
      </w:r>
      <w:r>
        <w:t xml:space="preserve">the Commission will enable greater circularity in industry by…assessing options for</w:t>
      </w:r>
      <w:r>
        <w:t xml:space="preserve"> </w:t>
      </w:r>
      <w:r>
        <w:t xml:space="preserve">further promoting circularity in industrial processes in the context of the review of</w:t>
      </w:r>
      <w:r>
        <w:t xml:space="preserve"> </w:t>
      </w:r>
      <w:r>
        <w:t xml:space="preserve">the Industrial Emissions Directive, including the integration of circular economy practices</w:t>
      </w:r>
      <w:r>
        <w:t xml:space="preserve"> </w:t>
      </w:r>
      <w:r>
        <w:t xml:space="preserve">in upcoming Best Available Techniques reference documents;”</w:t>
      </w:r>
      <w:r>
        <w:t xml:space="preserve"> </w:t>
      </w:r>
      <w:r>
        <w:t xml:space="preserve">There are three aspects to this problem:</w:t>
      </w:r>
      <w:r>
        <w:t xml:space="preserve"> </w:t>
      </w:r>
      <w:r>
        <w:t xml:space="preserve"> The binding nature of resource efficiency BAT-AEPLs. In some BAT Conclusions,</w:t>
      </w:r>
      <w:r>
        <w:t xml:space="preserve"> </w:t>
      </w:r>
      <w:r>
        <w:t xml:space="preserve">resource efficiency BATs (aiming for efficient use of energy, water, and materials,</w:t>
      </w:r>
      <w:r>
        <w:t xml:space="preserve"> </w:t>
      </w:r>
      <w:r>
        <w:t xml:space="preserve">including the minimisation of waste generation) are expressed as quantitative BATs</w:t>
      </w:r>
      <w:r>
        <w:t xml:space="preserve"> </w:t>
      </w:r>
      <w:r>
        <w:t xml:space="preserve">(i.e. BAT-AEPLs), or are merely contained in narrative BATs. There are</w:t>
      </w:r>
      <w:r>
        <w:t xml:space="preserve"> </w:t>
      </w:r>
      <w:r>
        <w:t xml:space="preserve">indications of heterogeneous approaches between and within Member States when</w:t>
      </w:r>
      <w:r>
        <w:t xml:space="preserve"> </w:t>
      </w:r>
      <w:r>
        <w:t xml:space="preserve">implementing BAT-AEPLs in permits. Some Member States consider that the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resource efficiency BAT-AEPLs do not have a binding value. A general challenge</w:t>
      </w:r>
      <w:r>
        <w:t xml:space="preserve"> </w:t>
      </w:r>
      <w:r>
        <w:t xml:space="preserve">for the setting of environmental performance benchmarks and especially for</w:t>
      </w:r>
      <w:r>
        <w:t xml:space="preserve"> </w:t>
      </w:r>
      <w:r>
        <w:t xml:space="preserve">deriving quantitative resource efficiency BATs is that certain information (e.g. </w:t>
      </w:r>
      <w:r>
        <w:t xml:space="preserve"> </w:t>
      </w:r>
      <w:r>
        <w:t xml:space="preserve">production levels, process or product specifications, or the resource use per unit</w:t>
      </w:r>
      <w:r>
        <w:t xml:space="preserve"> </w:t>
      </w:r>
      <w:r>
        <w:t xml:space="preserve">produced) is considered by industry to be confidential business information</w:t>
      </w:r>
      <w:r>
        <w:t xml:space="preserve"> </w:t>
      </w:r>
      <w:r>
        <w:t xml:space="preserve">(‘CBI’).</w:t>
      </w:r>
      <w:r>
        <w:t xml:space="preserve"> </w:t>
      </w:r>
      <w:r>
        <w:t xml:space="preserve"> Obligations relating to resource efficiency and circular economy. According to the</w:t>
      </w:r>
      <w:r>
        <w:t xml:space="preserve"> </w:t>
      </w:r>
      <w:r>
        <w:t xml:space="preserve">IED evaluation, the IED has not been very effective in addressing resource</w:t>
      </w:r>
      <w:r>
        <w:t xml:space="preserve"> </w:t>
      </w:r>
      <w:r>
        <w:t xml:space="preserve">efficiency and circular economy aspects. Furthermore, BREFs &amp; BAT Conclusions</w:t>
      </w:r>
      <w:r>
        <w:t xml:space="preserve"> </w:t>
      </w:r>
      <w:r>
        <w:t xml:space="preserve">do not systematically take into account (upstream or downstream) value chain</w:t>
      </w:r>
      <w:r>
        <w:t xml:space="preserve"> </w:t>
      </w:r>
      <w:r>
        <w:t xml:space="preserve">issues that could be addressed by the IED operator. Furthermore, BREFs currently</w:t>
      </w:r>
      <w:r>
        <w:t xml:space="preserve"> </w:t>
      </w:r>
      <w:r>
        <w:t xml:space="preserve">contain little information that supports the setting of End-of-Waste criteria by</w:t>
      </w:r>
      <w:r>
        <w:t xml:space="preserve"> </w:t>
      </w:r>
      <w:r>
        <w:t xml:space="preserve">European, national or regional bodies.</w:t>
      </w:r>
      <w:r>
        <w:t xml:space="preserve"> </w:t>
      </w:r>
      <w:r>
        <w:t xml:space="preserve"> Relation to industrial symbiosis. Industrial symbiosis (IS) refers to sharing</w:t>
      </w:r>
      <w:r>
        <w:t xml:space="preserve"> </w:t>
      </w:r>
      <w:r>
        <w:t xml:space="preserve">resources between firms to achieve a mutually beneficial competitive advantage,</w:t>
      </w:r>
      <w:r>
        <w:t xml:space="preserve"> </w:t>
      </w:r>
      <w:r>
        <w:t xml:space="preserve">involving physical exchange of materials, energy, water, and by-products. The</w:t>
      </w:r>
      <w:r>
        <w:t xml:space="preserve"> </w:t>
      </w:r>
      <w:r>
        <w:t xml:space="preserve">exchange of production residues is, however, considered recycling (waste</w:t>
      </w:r>
      <w:r>
        <w:t xml:space="preserve"> </w:t>
      </w:r>
      <w:r>
        <w:t xml:space="preserve">treatment) and not industrial symbiosis if a production residue that is categorised as</w:t>
      </w:r>
      <w:r>
        <w:t xml:space="preserve"> </w:t>
      </w:r>
      <w:r>
        <w:t xml:space="preserve">waste is reprocessed into products, materials, or substances. Industrial symbiosis</w:t>
      </w:r>
      <w:r>
        <w:t xml:space="preserve"> </w:t>
      </w:r>
      <w:r>
        <w:t xml:space="preserve">has clear advantages for resource efficiency and in promoting a more circular</w:t>
      </w:r>
      <w:r>
        <w:t xml:space="preserve"> </w:t>
      </w:r>
      <w:r>
        <w:t xml:space="preserve">economy, but there are few measures at present that support a wider overall uptake.</w:t>
      </w:r>
      <w:r>
        <w:t xml:space="preserve"> </w:t>
      </w:r>
      <w:r>
        <w:t xml:space="preserve">BREFs currently do not contain sufficient information to unlock the potential for</w:t>
      </w:r>
      <w:r>
        <w:t xml:space="preserve"> </w:t>
      </w:r>
      <w:r>
        <w:t xml:space="preserve">generating mutual benefits from cross-sectoral and cross-value chain collaboration</w:t>
      </w:r>
      <w:r>
        <w:t xml:space="preserve"> </w:t>
      </w:r>
      <w:r>
        <w:t xml:space="preserve">(thus fostering industrial symbiosis), which would create more resource efficient</w:t>
      </w:r>
      <w:r>
        <w:t xml:space="preserve"> </w:t>
      </w:r>
      <w:r>
        <w:t xml:space="preserve">value chains.</w:t>
      </w:r>
      <w:r>
        <w:t xml:space="preserve"> </w:t>
      </w:r>
      <w:r>
        <w:t xml:space="preserve">1.3.2.2 What are the problem drivers?</w:t>
      </w:r>
      <w:r>
        <w:t xml:space="preserve"> </w:t>
      </w:r>
      <w:r>
        <w:t xml:space="preserve">The summary driver is that whilst market signals do not result in optimised use of</w:t>
      </w:r>
      <w:r>
        <w:t xml:space="preserve"> </w:t>
      </w:r>
      <w:r>
        <w:t xml:space="preserve">resources by IED operators because the cost of chemicals does reflect the environmental</w:t>
      </w:r>
      <w:r>
        <w:t xml:space="preserve"> </w:t>
      </w:r>
      <w:r>
        <w:t xml:space="preserve">impacts of resource use, IED design and implementation have not prioritised resource</w:t>
      </w:r>
      <w:r>
        <w:t xml:space="preserve"> </w:t>
      </w:r>
      <w:r>
        <w:t xml:space="preserve">efficiency.</w:t>
      </w:r>
      <w:r>
        <w:t xml:space="preserve"> </w:t>
      </w:r>
      <w:r>
        <w:t xml:space="preserve">The contribution of the IED to the CE has been previously researched (Ricardo et al, 2019)</w:t>
      </w:r>
      <w:r>
        <w:t xml:space="preserve"> </w:t>
      </w:r>
      <w:r>
        <w:t xml:space="preserve">on the topic areas of energy use, materials use, waste generation, use of hazardous</w:t>
      </w:r>
      <w:r>
        <w:t xml:space="preserve"> </w:t>
      </w:r>
      <w:r>
        <w:t xml:space="preserve">chemicals and industrial symbiosis. The report looked at the contribution of IED sectors to</w:t>
      </w:r>
      <w:r>
        <w:t xml:space="preserve"> </w:t>
      </w:r>
      <w:r>
        <w:t xml:space="preserve">each topic and their trends over time, and at the untapped potential for the IED to</w:t>
      </w:r>
      <w:r>
        <w:t xml:space="preserve"> </w:t>
      </w:r>
      <w:r>
        <w:t xml:space="preserve">contribute further to the circular economy. A series of options to strengthen the IED’s</w:t>
      </w:r>
      <w:r>
        <w:t xml:space="preserve"> </w:t>
      </w:r>
      <w:r>
        <w:t xml:space="preserve">contribution to the circular economy was identified. An OECD report (OECD, 2019)</w:t>
      </w:r>
      <w:r>
        <w:t xml:space="preserve"> </w:t>
      </w:r>
      <w:r>
        <w:t xml:space="preserve">addressed the effectiveness of BAT policies to reduce industrial emissions. Another report</w:t>
      </w:r>
      <w:r>
        <w:t xml:space="preserve"> </w:t>
      </w:r>
      <w:r>
        <w:t xml:space="preserve">(European Commission., 2018) analysed the contribution of the IED to water policy.</w:t>
      </w:r>
      <w:r>
        <w:t xml:space="preserve"> </w:t>
      </w:r>
      <w:r>
        <w:t xml:space="preserve">Inversely, an unpublished report commissioned by the European Environment Agency</w:t>
      </w:r>
      <w:r>
        <w:t xml:space="preserve"> </w:t>
      </w:r>
      <w:r>
        <w:t xml:space="preserve">(ETC/WMGE, n.d.) tried to associate the effects of policies, actions and measures that are</w:t>
      </w:r>
      <w:r>
        <w:t xml:space="preserve"> </w:t>
      </w:r>
      <w:r>
        <w:t xml:space="preserve">proposed in CE strategies, with selected industrial sectors’ emissions levels and resource</w:t>
      </w:r>
      <w:r>
        <w:t xml:space="preserve"> </w:t>
      </w:r>
      <w:r>
        <w:t xml:space="preserve">use intensities. It was however found that most of the identified public initiatives are very</w:t>
      </w:r>
      <w:r>
        <w:t xml:space="preserve"> </w:t>
      </w:r>
      <w:r>
        <w:t xml:space="preserve">generic in scope − with mostly economy-wide quantitative pollution reduction goals − and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rarely with targets for a specific industrial sector or pollutant. In contrast, industry</w:t>
      </w:r>
      <w:r>
        <w:t xml:space="preserve"> </w:t>
      </w:r>
      <w:r>
        <w:t xml:space="preserve">practices on pollution control and reduction, as considered in the BREFs, refer to very</w:t>
      </w:r>
      <w:r>
        <w:t xml:space="preserve"> </w:t>
      </w:r>
      <w:r>
        <w:t xml:space="preserve">specific processes of which the prevalence and scale of application are difficult to judge or</w:t>
      </w:r>
      <w:r>
        <w:t xml:space="preserve"> </w:t>
      </w:r>
      <w:r>
        <w:t xml:space="preserve">quantify. Effective and successful circular economy strategies must identify the linkages</w:t>
      </w:r>
      <w:r>
        <w:t xml:space="preserve"> </w:t>
      </w:r>
      <w:r>
        <w:t xml:space="preserve">between single process, installation and sectoral emissions and global emission reduction</w:t>
      </w:r>
      <w:r>
        <w:t xml:space="preserve"> </w:t>
      </w:r>
      <w:r>
        <w:t xml:space="preserve">targets. In this context, it can be evidenced that macro-economic effects of CE initiatives</w:t>
      </w:r>
      <w:r>
        <w:t xml:space="preserve"> </w:t>
      </w:r>
      <w:r>
        <w:t xml:space="preserve">might be strengthened, weakened, or cancelled out due to other changes elsewhere in the</w:t>
      </w:r>
      <w:r>
        <w:t xml:space="preserve"> </w:t>
      </w:r>
      <w:r>
        <w:t xml:space="preserve">economy. For instance, the well-intended use in industrial activities of refurbished,</w:t>
      </w:r>
      <w:r>
        <w:t xml:space="preserve"> </w:t>
      </w:r>
      <w:r>
        <w:t xml:space="preserve">remanufactured, repaired or upgraded parts or products, or of recycled material feedstocks,</w:t>
      </w:r>
      <w:r>
        <w:t xml:space="preserve"> </w:t>
      </w:r>
      <w:r>
        <w:t xml:space="preserve">might negatively affect the sectoral emissions and waste generation figures, as a</w:t>
      </w:r>
      <w:r>
        <w:t xml:space="preserve"> </w:t>
      </w:r>
      <w:r>
        <w:t xml:space="preserve">consequence of the processing or usage of less homogeneous, more impure or less reliable</w:t>
      </w:r>
      <w:r>
        <w:t xml:space="preserve"> </w:t>
      </w:r>
      <w:r>
        <w:t xml:space="preserve">resources.</w:t>
      </w:r>
      <w:r>
        <w:t xml:space="preserve"> </w:t>
      </w:r>
      <w:r>
        <w:t xml:space="preserve">The above indicated reports and analyses allow the identification of particular problems</w:t>
      </w:r>
      <w:r>
        <w:t xml:space="preserve"> </w:t>
      </w:r>
      <w:r>
        <w:t xml:space="preserve">regarding the potential for improvement of the environmental performance of industrial</w:t>
      </w:r>
      <w:r>
        <w:t xml:space="preserve"> </w:t>
      </w:r>
      <w:r>
        <w:t xml:space="preserve">activities in the context of the IED and its current scope and objectives. The problems</w:t>
      </w:r>
      <w:r>
        <w:t xml:space="preserve"> </w:t>
      </w:r>
      <w:r>
        <w:t xml:space="preserve">relate to the role of the IED in promoting: (i) installation-level resource efficiency; (ii)</w:t>
      </w:r>
      <w:r>
        <w:t xml:space="preserve"> </w:t>
      </w:r>
      <w:r>
        <w:t xml:space="preserve">sector-specific strategies, and (iii) cross-sectoral cooperation.</w:t>
      </w:r>
      <w:r>
        <w:t xml:space="preserve"> </w:t>
      </w:r>
      <w:r>
        <w:t xml:space="preserve"> At the individual installation level, circular economy strategies primarily aim to</w:t>
      </w:r>
      <w:r>
        <w:t xml:space="preserve"> </w:t>
      </w:r>
      <w:r>
        <w:t xml:space="preserve">lower the use of natural resources in absolute terms, to avoid their depletion. From</w:t>
      </w:r>
      <w:r>
        <w:t xml:space="preserve"> </w:t>
      </w:r>
      <w:r>
        <w:t xml:space="preserve">an industry’s perspective, however, this means that, assuming constant production</w:t>
      </w:r>
      <w:r>
        <w:t xml:space="preserve"> </w:t>
      </w:r>
      <w:r>
        <w:t xml:space="preserve">capacity and added value generation, industrial activities must increase their</w:t>
      </w:r>
      <w:r>
        <w:t xml:space="preserve"> </w:t>
      </w:r>
      <w:r>
        <w:t xml:space="preserve">resource efficiency by lowering the energy, water and raw material consumption</w:t>
      </w:r>
      <w:r>
        <w:t xml:space="preserve"> </w:t>
      </w:r>
      <w:r>
        <w:t xml:space="preserve">per unit of industrial output, referring to either the total number of units produced,</w:t>
      </w:r>
      <w:r>
        <w:t xml:space="preserve"> </w:t>
      </w:r>
      <w:r>
        <w:t xml:space="preserve">or to their economic value or weight. A common challenge in setting targets for</w:t>
      </w:r>
      <w:r>
        <w:t xml:space="preserve"> </w:t>
      </w:r>
      <w:r>
        <w:t xml:space="preserve">industrial resource efficiency, is the difficulty of gathering and exchanging data and</w:t>
      </w:r>
      <w:r>
        <w:t xml:space="preserve"> </w:t>
      </w:r>
      <w:r>
        <w:t xml:space="preserve">contextual information, which is in some cases considered to be confidential</w:t>
      </w:r>
      <w:r>
        <w:t xml:space="preserve"> </w:t>
      </w:r>
      <w:r>
        <w:t xml:space="preserve">business information. The competitiveness concern is most often expressed about</w:t>
      </w:r>
      <w:r>
        <w:t xml:space="preserve"> </w:t>
      </w:r>
      <w:r>
        <w:t xml:space="preserve">data related to production processes and products, more than about emissions data.</w:t>
      </w:r>
      <w:r>
        <w:t xml:space="preserve"> </w:t>
      </w:r>
      <w:r>
        <w:t xml:space="preserve">It has been suggested that the requirement of throughput data could place an unfair</w:t>
      </w:r>
      <w:r>
        <w:t xml:space="preserve"> </w:t>
      </w:r>
      <w:r>
        <w:t xml:space="preserve">burden on facilities in terms of resources and their ability to remain competitive</w:t>
      </w:r>
      <w:r>
        <w:t xml:space="preserve"> </w:t>
      </w:r>
      <w:r>
        <w:t xml:space="preserve">(UNITAR, 2020). Furthermore, there are specific challenges for different types of</w:t>
      </w:r>
      <w:r>
        <w:t xml:space="preserve"> </w:t>
      </w:r>
      <w:r>
        <w:t xml:space="preserve">natural resources:</w:t>
      </w:r>
      <w:r>
        <w:t xml:space="preserve"> </w:t>
      </w:r>
      <w:r>
        <w:t xml:space="preserve">o Energy efficiency (specific energy consumption). The IED allows Member</w:t>
      </w:r>
      <w:r>
        <w:t xml:space="preserve"> </w:t>
      </w:r>
      <w:r>
        <w:t xml:space="preserve">States to choose not to impose requirements relating to energy efficiency in</w:t>
      </w:r>
      <w:r>
        <w:t xml:space="preserve"> </w:t>
      </w:r>
      <w:r>
        <w:t xml:space="preserve">respect of combustion units or other units emitting carbon dioxide on the</w:t>
      </w:r>
      <w:r>
        <w:t xml:space="preserve"> </w:t>
      </w:r>
      <w:r>
        <w:t xml:space="preserve">site (IED Article 9(2) of the IED).</w:t>
      </w:r>
      <w:r>
        <w:br/>
      </w:r>
      <w:r>
        <w:t xml:space="preserve">o Material efficiency (specific materials consumption and specific waste</w:t>
      </w:r>
      <w:r>
        <w:t xml:space="preserve"> </w:t>
      </w:r>
      <w:r>
        <w:t xml:space="preserve">generation). BAT Conclusions focus primarily and highly on end-of-pipe</w:t>
      </w:r>
      <w:r>
        <w:t xml:space="preserve"> </w:t>
      </w:r>
      <w:r>
        <w:t xml:space="preserve">emissions and, to a lesser extent, waste generation, and not on resource</w:t>
      </w:r>
      <w:r>
        <w:t xml:space="preserve"> </w:t>
      </w:r>
      <w:r>
        <w:t xml:space="preserve">consumption per unit of output. Furthermore, heterogenous approaches</w:t>
      </w:r>
      <w:r>
        <w:t xml:space="preserve"> </w:t>
      </w:r>
      <w:r>
        <w:t xml:space="preserve">between and within Member States are observed on the implementation of</w:t>
      </w:r>
      <w:r>
        <w:t xml:space="preserve"> </w:t>
      </w:r>
      <w:r>
        <w:t xml:space="preserve">precisely those BAT-AEPL and indicative levels that refer to resource</w:t>
      </w:r>
      <w:r>
        <w:t xml:space="preserve"> </w:t>
      </w:r>
      <w:r>
        <w:t xml:space="preserve">consumption and waste generation levels. Some Member States consider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that such BAT-AEPLs are not binding, similar to the ‘indicative’ levels</w:t>
      </w:r>
      <w:r>
        <w:t xml:space="preserve"> </w:t>
      </w:r>
      <w:r>
        <w:t xml:space="preserve">sometimes included in the BAT conclusions.</w:t>
      </w:r>
      <w:r>
        <w:t xml:space="preserve"> </w:t>
      </w:r>
      <w:r>
        <w:t xml:space="preserve">o Water efficiency (specific water consumption and specific waste water</w:t>
      </w:r>
      <w:r>
        <w:t xml:space="preserve"> </w:t>
      </w:r>
      <w:r>
        <w:t xml:space="preserve">generation). Here, the considerations are analogous to those mentioned for</w:t>
      </w:r>
      <w:r>
        <w:t xml:space="preserve"> </w:t>
      </w:r>
      <w:r>
        <w:t xml:space="preserve">material efficiency.</w:t>
      </w:r>
      <w:r>
        <w:t xml:space="preserve"> </w:t>
      </w:r>
      <w:r>
        <w:t xml:space="preserve"> At the sector level, successful implementation of circular economy practices will</w:t>
      </w:r>
      <w:r>
        <w:t xml:space="preserve"> </w:t>
      </w:r>
      <w:r>
        <w:t xml:space="preserve">need ‘more than traditional R&amp;D or a piecemeal approach to technologies: it</w:t>
      </w:r>
      <w:r>
        <w:t xml:space="preserve"> </w:t>
      </w:r>
      <w:r>
        <w:t xml:space="preserve">needs changes in entire systems and joint efforts by researchers, technology</w:t>
      </w:r>
      <w:r>
        <w:t xml:space="preserve"> </w:t>
      </w:r>
      <w:r>
        <w:t xml:space="preserve">centres, industry and SMEs, the primary sector, entrepreneurs, users, governments</w:t>
      </w:r>
      <w:r>
        <w:t xml:space="preserve"> </w:t>
      </w:r>
      <w:r>
        <w:t xml:space="preserve">and civil society’ (European Commission, 2017). However, according to responses</w:t>
      </w:r>
      <w:r>
        <w:t xml:space="preserve"> </w:t>
      </w:r>
      <w:r>
        <w:t xml:space="preserve">by some stakeholders in the IED evaluation, the IED has not been very effective in</w:t>
      </w:r>
      <w:r>
        <w:t xml:space="preserve"> </w:t>
      </w:r>
      <w:r>
        <w:t xml:space="preserve">addressing resource efficiency and circular economy aspects. BREFs &amp; BAT</w:t>
      </w:r>
      <w:r>
        <w:t xml:space="preserve"> </w:t>
      </w:r>
      <w:r>
        <w:t xml:space="preserve">Conclusions do not systematically take into account value chain issues that could</w:t>
      </w:r>
      <w:r>
        <w:t xml:space="preserve"> </w:t>
      </w:r>
      <w:r>
        <w:t xml:space="preserve">be addressed by the IED operator. One of the possible reasons for this might be a</w:t>
      </w:r>
      <w:r>
        <w:t xml:space="preserve"> </w:t>
      </w:r>
      <w:r>
        <w:t xml:space="preserve">lack of monitoring and reporting of the results of in-house measures that contribute</w:t>
      </w:r>
      <w:r>
        <w:t xml:space="preserve"> </w:t>
      </w:r>
      <w:r>
        <w:t xml:space="preserve">to improved resource efficiency (see bullet above). On the other hand, knowledge</w:t>
      </w:r>
      <w:r>
        <w:t xml:space="preserve"> </w:t>
      </w:r>
      <w:r>
        <w:t xml:space="preserve">of and insights about the environmental effects that occur beyond the installation</w:t>
      </w:r>
      <w:r>
        <w:t xml:space="preserve"> </w:t>
      </w:r>
      <w:r>
        <w:t xml:space="preserve">boundaries as a consequence of the choices made by a plant’s operator might be</w:t>
      </w:r>
      <w:r>
        <w:t xml:space="preserve"> </w:t>
      </w:r>
      <w:r>
        <w:t xml:space="preserve">very limited. Choices in this context can refer to: (i) operator’s procurement</w:t>
      </w:r>
      <w:r>
        <w:t xml:space="preserve"> </w:t>
      </w:r>
      <w:r>
        <w:t xml:space="preserve">requirements, aiming at renewable, recycled or low-carbon feedstocks, (ii) specific</w:t>
      </w:r>
      <w:r>
        <w:t xml:space="preserve"> </w:t>
      </w:r>
      <w:r>
        <w:t xml:space="preserve">measures that avoid or limit the content of hazardous substances in the plant’s</w:t>
      </w:r>
      <w:r>
        <w:t xml:space="preserve"> </w:t>
      </w:r>
      <w:r>
        <w:t xml:space="preserve">waste or by-products to be treated or used by third parties, or (iii) measures such as</w:t>
      </w:r>
      <w:r>
        <w:t xml:space="preserve"> </w:t>
      </w:r>
      <w:r>
        <w:t xml:space="preserve">waste sorting or by-product pre-treatment. This lack of monitoring or knowledge</w:t>
      </w:r>
      <w:r>
        <w:t xml:space="preserve"> </w:t>
      </w:r>
      <w:r>
        <w:t xml:space="preserve">then leads to limited available information from and to operators on the range of</w:t>
      </w:r>
      <w:r>
        <w:t xml:space="preserve"> </w:t>
      </w:r>
      <w:r>
        <w:t xml:space="preserve">choices that might improve resource efficiency in-house or elsewhere in the plant’s</w:t>
      </w:r>
      <w:r>
        <w:t xml:space="preserve"> </w:t>
      </w:r>
      <w:r>
        <w:t xml:space="preserve">value chain.</w:t>
      </w:r>
      <w:r>
        <w:t xml:space="preserve"> </w:t>
      </w:r>
      <w:r>
        <w:t xml:space="preserve"> Finally, the realisation of net environmental benefits as a result of cross-sectoral</w:t>
      </w:r>
      <w:r>
        <w:t xml:space="preserve"> </w:t>
      </w:r>
      <w:r>
        <w:t xml:space="preserve">cooperation beyond installation boundaries, through collaboration with upstream</w:t>
      </w:r>
      <w:r>
        <w:t xml:space="preserve"> </w:t>
      </w:r>
      <w:r>
        <w:t xml:space="preserve">(secondary) material resource suppliers and downstream stakeholders, is not in the</w:t>
      </w:r>
      <w:r>
        <w:t xml:space="preserve"> </w:t>
      </w:r>
      <w:r>
        <w:t xml:space="preserve">scope of the IED. Although currently, there is a poor and fragmented evidence base</w:t>
      </w:r>
      <w:r>
        <w:t xml:space="preserve"> </w:t>
      </w:r>
      <w:r>
        <w:t xml:space="preserve">regarding the environmental and economic gains that can be realised by industrial</w:t>
      </w:r>
      <w:r>
        <w:t xml:space="preserve"> </w:t>
      </w:r>
      <w:r>
        <w:t xml:space="preserve">symbiosis (Technopolis Group, UCL et al., 2018), it is likely that there is an</w:t>
      </w:r>
      <w:r>
        <w:t xml:space="preserve"> </w:t>
      </w:r>
      <w:r>
        <w:t xml:space="preserve">untapped resource efficiency &amp; CE potential that could originate from industrial</w:t>
      </w:r>
      <w:r>
        <w:t xml:space="preserve"> </w:t>
      </w:r>
      <w:r>
        <w:t xml:space="preserve">symbiosis initiatives.</w:t>
      </w:r>
      <w:r>
        <w:br/>
      </w:r>
      <w:r>
        <w:t xml:space="preserve">1.3.2.3 How would the problem evolve?</w:t>
      </w:r>
      <w:r>
        <w:t xml:space="preserve"> </w:t>
      </w:r>
      <w:r>
        <w:t xml:space="preserve">Without policy intervention, the current variation in interpretation by Member States of</w:t>
      </w:r>
      <w:r>
        <w:t xml:space="preserve"> </w:t>
      </w:r>
      <w:r>
        <w:t xml:space="preserve">whether BAT-AEPL values are binding and thus included in permits will continue. On</w:t>
      </w:r>
      <w:r>
        <w:t xml:space="preserve"> </w:t>
      </w:r>
      <w:r>
        <w:t xml:space="preserve">exchange of information, limited change is expected by other policy frameworks. More</w:t>
      </w:r>
      <w:r>
        <w:t xml:space="preserve"> </w:t>
      </w:r>
      <w:r>
        <w:t xml:space="preserve">information could be made available through E-PRTR (e.g., on solid waste generation), but</w:t>
      </w:r>
      <w:r>
        <w:t xml:space="preserve"> </w:t>
      </w:r>
      <w:r>
        <w:t xml:space="preserve">this is often not at the necessary level of detail to be useful for BREFs. Currently, art 13.2</w:t>
      </w:r>
      <w:r>
        <w:t xml:space="preserve"> </w:t>
      </w:r>
      <w:r>
        <w:t xml:space="preserve">of the IED requires exchange of information on consumption and nature of natural</w:t>
      </w:r>
      <w:r>
        <w:t xml:space="preserve"> </w:t>
      </w:r>
      <w:r>
        <w:t xml:space="preserve">resources and generation of waste to be addressed.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On resource efficiency and circular economy, along with economic risks of short- or</w:t>
      </w:r>
      <w:r>
        <w:t xml:space="preserve"> </w:t>
      </w:r>
      <w:r>
        <w:t xml:space="preserve">medium-term scarcity (e.g., critical raw materials), policy instruments other than IED will</w:t>
      </w:r>
      <w:r>
        <w:t xml:space="preserve"> </w:t>
      </w:r>
      <w:r>
        <w:t xml:space="preserve">be main driver for improved resource efficiency and circular economy. At the EU level,</w:t>
      </w:r>
      <w:r>
        <w:t xml:space="preserve"> </w:t>
      </w:r>
      <w:r>
        <w:t xml:space="preserve">these include EU ETS legislation; waste and product legislation; European Green Deal</w:t>
      </w:r>
      <w:r>
        <w:t xml:space="preserve"> </w:t>
      </w:r>
      <w:r>
        <w:t xml:space="preserve">policy instruments; Chemical Strategy for Sustainability; REACH; E-PRTR; and</w:t>
      </w:r>
      <w:r>
        <w:t xml:space="preserve"> </w:t>
      </w:r>
      <w:r>
        <w:t xml:space="preserve">UWWTD.</w:t>
      </w:r>
      <w:r>
        <w:t xml:space="preserve"> </w:t>
      </w:r>
      <w:r>
        <w:t xml:space="preserve">On industrial symbiosis, sectoral, national or other initiatives could still function, but</w:t>
      </w:r>
      <w:r>
        <w:t xml:space="preserve"> </w:t>
      </w:r>
      <w:r>
        <w:t xml:space="preserve">would be less supported by a large-scale information exchange at EU level. The current</w:t>
      </w:r>
      <w:r>
        <w:t xml:space="preserve"> </w:t>
      </w:r>
      <w:r>
        <w:t xml:space="preserve">abundance and diversity of national End-of-Waste criteria would continue to hinder the</w:t>
      </w:r>
      <w:r>
        <w:t xml:space="preserve"> </w:t>
      </w:r>
      <w:r>
        <w:t xml:space="preserve">exchange of waste-based feedstocks between installations in different countries.</w:t>
      </w:r>
      <w:r>
        <w:t xml:space="preserve"> </w:t>
      </w:r>
      <w:r>
        <w:t xml:space="preserve">1.4</w:t>
      </w:r>
      <w:r>
        <w:t xml:space="preserve"> </w:t>
      </w:r>
      <w:r>
        <w:t xml:space="preserve">The contribution of the IED to reducing greenhouse gas emissions has been</w:t>
      </w:r>
      <w:r>
        <w:t xml:space="preserve"> </w:t>
      </w:r>
      <w:r>
        <w:t xml:space="preserve">limited</w:t>
      </w:r>
      <w:r>
        <w:t xml:space="preserve"> </w:t>
      </w:r>
      <w:r>
        <w:t xml:space="preserve">1.4.1 What is the problem?</w:t>
      </w:r>
      <w:r>
        <w:t xml:space="preserve"> </w:t>
      </w:r>
      <w:r>
        <w:t xml:space="preserve">(Agro-)industrial plants under the scope of the IED include energy-intensive plants that are</w:t>
      </w:r>
      <w:r>
        <w:t xml:space="preserve"> </w:t>
      </w:r>
      <w:r>
        <w:t xml:space="preserve">responsible for a significant share of EU greenhouse gas (GHG) emissions and will</w:t>
      </w:r>
      <w:r>
        <w:t xml:space="preserve"> </w:t>
      </w:r>
      <w:r>
        <w:t xml:space="preserve">therefore be important in view of the European Green Deal and the Zero Pollution</w:t>
      </w:r>
      <w:r>
        <w:t xml:space="preserve"> </w:t>
      </w:r>
      <w:r>
        <w:t xml:space="preserve">ambition. In 2017, the industry and energy sectors (EU-28) accounted for a total of 2,195</w:t>
      </w:r>
      <w:r>
        <w:t xml:space="preserve"> </w:t>
      </w:r>
      <w:r>
        <w:t xml:space="preserve">Mt CO2e (EEA, 2020a), the majority of which will need to be cut by 2050 to meet the</w:t>
      </w:r>
      <w:r>
        <w:t xml:space="preserve"> </w:t>
      </w:r>
      <w:r>
        <w:t xml:space="preserve">targets of the Paris Agreement. The European Environment Agency (EEA) annual GHG</w:t>
      </w:r>
      <w:r>
        <w:t xml:space="preserve"> </w:t>
      </w:r>
      <w:r>
        <w:t xml:space="preserve">inventory report (EEA, 2020b), indicates that GHG emissions in the EU decreased in the</w:t>
      </w:r>
      <w:r>
        <w:t xml:space="preserve"> </w:t>
      </w:r>
      <w:r>
        <w:t xml:space="preserve">majority of sectors between 1990 and 2018.</w:t>
      </w:r>
      <w:r>
        <w:br/>
      </w:r>
      <w:r>
        <w:t xml:space="preserve">Emission reductions for manufacturing industries, electricity, and heat production (as well</w:t>
      </w:r>
      <w:r>
        <w:t xml:space="preserve"> </w:t>
      </w:r>
      <w:r>
        <w:t xml:space="preserve">as for construction and residential combustion) are amongst the largest at aggregate level.</w:t>
      </w:r>
      <w:r>
        <w:t xml:space="preserve"> </w:t>
      </w:r>
      <w:r>
        <w:t xml:space="preserve">However, the current reduction rate will not be sufficient to deliver the savings needed to</w:t>
      </w:r>
      <w:r>
        <w:t xml:space="preserve"> </w:t>
      </w:r>
      <w:r>
        <w:t xml:space="preserve">achieve the EU’s 2030 reduction target (40% compared with 1990 levels) (European</w:t>
      </w:r>
      <w:r>
        <w:t xml:space="preserve"> </w:t>
      </w:r>
      <w:r>
        <w:t xml:space="preserve">Commission, 2021b). Achieving the 2030 targets will require a focused effort across the</w:t>
      </w:r>
      <w:r>
        <w:t xml:space="preserve"> </w:t>
      </w:r>
      <w:r>
        <w:t xml:space="preserve">EU; and achieving the long-term goals of even greater levels of decarbonisation will</w:t>
      </w:r>
      <w:r>
        <w:t xml:space="preserve"> </w:t>
      </w:r>
      <w:r>
        <w:t xml:space="preserve">require faster rates of reduction than those currently projected.</w:t>
      </w:r>
      <w:r>
        <w:br/>
      </w:r>
      <w:r>
        <w:t xml:space="preserve">Although industry is expected to continue the current trend of emissions reduction and</w:t>
      </w:r>
      <w:r>
        <w:t xml:space="preserve"> </w:t>
      </w:r>
      <w:r>
        <w:t xml:space="preserve">energy savings exhibited in the past few decades, to reduce its emissions further, especially</w:t>
      </w:r>
      <w:r>
        <w:t xml:space="preserve"> </w:t>
      </w:r>
      <w:r>
        <w:t xml:space="preserve">in line with Europe’s ambition for 2050 (European Commission, 2021c), major changes</w:t>
      </w:r>
      <w:r>
        <w:t xml:space="preserve"> </w:t>
      </w:r>
      <w:r>
        <w:t xml:space="preserve">need to be made in the way industry consumes energy and produces its products.</w:t>
      </w:r>
      <w:r>
        <w:br/>
      </w:r>
      <w:r>
        <w:t xml:space="preserve">According to data from the European Pollutant Release and Transfer Register (E-PRTR)</w:t>
      </w:r>
      <w:r>
        <w:t xml:space="preserve"> </w:t>
      </w:r>
      <w:r>
        <w:t xml:space="preserve">(EIEP, 2021) IED installations account for approximately 40% of total EU GHG</w:t>
      </w:r>
      <w:r>
        <w:t xml:space="preserve"> </w:t>
      </w:r>
      <w:r>
        <w:t xml:space="preserve">emissions. Their CO2 emissions are mainly regulated under the EU Emissions Trading</w:t>
      </w:r>
      <w:r>
        <w:t xml:space="preserve"> </w:t>
      </w:r>
      <w:r>
        <w:t xml:space="preserve">System (ETS) and, as stipulated by the IED itself, their IED permit shall not include an</w:t>
      </w:r>
      <w:r>
        <w:t xml:space="preserve"> </w:t>
      </w:r>
      <w:r>
        <w:t xml:space="preserve">emission limit value for that gas. Nevertheless, there are a number of IED sectors that do</w:t>
      </w:r>
      <w:r>
        <w:t xml:space="preserve"> </w:t>
      </w:r>
      <w:r>
        <w:t xml:space="preserve">not fall within the scope of the ETS and, furthermore, there are other GHG not addressed</w:t>
      </w:r>
      <w:r>
        <w:t xml:space="preserve"> </w:t>
      </w:r>
      <w:r>
        <w:t xml:space="preserve">by the ETS that are emitted by IED installations. Altogether, it is estimated that around</w:t>
      </w:r>
      <w:r>
        <w:t xml:space="preserve"> </w:t>
      </w:r>
      <w:r>
        <w:t xml:space="preserve">10% of GHG emissions of IED plants are not covered by the ETS, representing around 4%</w:t>
      </w:r>
      <w:r>
        <w:t xml:space="preserve"> </w:t>
      </w:r>
      <w:r>
        <w:t xml:space="preserve">of total EU GHG emissions.</w:t>
      </w:r>
      <w:r>
        <w:t xml:space="preserve"> </w:t>
      </w:r>
      <w:r>
        <w:t xml:space="preserve">The Commission’s in-depth analysis (2018) in support of the long-term vision for a</w:t>
      </w:r>
      <w:r>
        <w:t xml:space="preserve"> </w:t>
      </w:r>
      <w:r>
        <w:t xml:space="preserve">prosperous, modern, competitive and climate neutral economy indicates that there is a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plethora of deep decarbonisation options for industry, but no single silver bullet for all</w:t>
      </w:r>
      <w:r>
        <w:t xml:space="preserve"> </w:t>
      </w:r>
      <w:r>
        <w:t xml:space="preserve">subsectors. In a recently completed report for the Commission (DG Environment)</w:t>
      </w:r>
      <w:r>
        <w:t xml:space="preserve"> </w:t>
      </w:r>
      <w:r>
        <w:t xml:space="preserve">(European Commission, 2021e), the main decarbonisation options for sectors covered by</w:t>
      </w:r>
      <w:r>
        <w:t xml:space="preserve"> </w:t>
      </w:r>
      <w:r>
        <w:t xml:space="preserve">the IED were identified. In particular, this report provides an overview of the wider</w:t>
      </w:r>
      <w:r>
        <w:t xml:space="preserve"> </w:t>
      </w:r>
      <w:r>
        <w:t xml:space="preserve">environmental impacts of these identified decarbonisation options. This is important as one</w:t>
      </w:r>
      <w:r>
        <w:t xml:space="preserve"> </w:t>
      </w:r>
      <w:r>
        <w:t xml:space="preserve">of the problems identified relates to potential knock-on impacts of decarbonisation options</w:t>
      </w:r>
      <w:r>
        <w:t xml:space="preserve"> </w:t>
      </w:r>
      <w:r>
        <w:t xml:space="preserve">on the environment (and vice versa, i.e. impacts of pollution abatement on energy</w:t>
      </w:r>
      <w:r>
        <w:t xml:space="preserve"> </w:t>
      </w:r>
      <w:r>
        <w:t xml:space="preserve">efficiency and GHG emissions), including resource use - both material and energy -</w:t>
      </w:r>
      <w:r>
        <w:t xml:space="preserve"> </w:t>
      </w:r>
      <w:r>
        <w:t xml:space="preserve">emissions to air, emissions to water and soil pollution. A key takeaway from this report is</w:t>
      </w:r>
      <w:r>
        <w:t xml:space="preserve"> </w:t>
      </w:r>
      <w:r>
        <w:t xml:space="preserve">shown in Figure A6-1below.</w:t>
      </w:r>
    </w:p>
    <w:p>
      <w:pPr>
        <w:pStyle w:val="BodyText"/>
      </w:pPr>
      <w:r>
        <w:t xml:space="preserve">Figure A6-1: Assessment of the wider environmental impacts for the main decarbonisation</w:t>
      </w:r>
      <w:r>
        <w:t xml:space="preserve"> </w:t>
      </w:r>
      <w:r>
        <w:t xml:space="preserve">options and their potential for GHG emissions reductions across all sectors</w:t>
      </w:r>
    </w:p>
    <w:p>
      <w:pPr>
        <w:pStyle w:val="BodyText"/>
      </w:pPr>
      <w:r>
        <w:t xml:space="preserve">Source: Service Request 21 under Framework Contract ENV.C4/FRA/2015/0042:</w:t>
      </w:r>
      <w:r>
        <w:t xml:space="preserve"> </w:t>
      </w:r>
      <w:r>
        <w:t xml:space="preserve">https://circabc.europa.eu/w/browse/39928fd6-dcea-4fbc-b798-70e816bdecb0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The significant proportion of the green items in this figure reflects the fact that, frequently,</w:t>
      </w:r>
      <w:r>
        <w:t xml:space="preserve"> </w:t>
      </w:r>
      <w:r>
        <w:t xml:space="preserve">the techniques applied drive improvements in respect to GHG and other pollutants.</w:t>
      </w:r>
      <w:r>
        <w:t xml:space="preserve"> </w:t>
      </w:r>
      <w:r>
        <w:t xml:space="preserve">The IED aims to achieve a high level of protection of human health and the environment</w:t>
      </w:r>
      <w:r>
        <w:t xml:space="preserve"> </w:t>
      </w:r>
      <w:r>
        <w:t xml:space="preserve">taken as a whole by reducing harmful industrial emissions across the EU, in particular</w:t>
      </w:r>
      <w:r>
        <w:t xml:space="preserve"> </w:t>
      </w:r>
      <w:r>
        <w:t xml:space="preserve">through better application of BAT. The IED also applies to major GHG emitting</w:t>
      </w:r>
      <w:r>
        <w:t xml:space="preserve"> </w:t>
      </w:r>
      <w:r>
        <w:t xml:space="preserve">installations, thus making it relevant to energy and climate policy. The IED governs</w:t>
      </w:r>
      <w:r>
        <w:t xml:space="preserve"> </w:t>
      </w:r>
      <w:r>
        <w:t xml:space="preserve">installations that contribute to energy production or use energy for production purposes,</w:t>
      </w:r>
      <w:r>
        <w:t xml:space="preserve"> </w:t>
      </w:r>
      <w:r>
        <w:t xml:space="preserve">and information on the energy used in, or generated by, the installation must be included in</w:t>
      </w:r>
      <w:r>
        <w:t xml:space="preserve"> </w:t>
      </w:r>
      <w:r>
        <w:t xml:space="preserve">applications for permits (Article 12(1)(b)). Energy efficiency is also one of the general</w:t>
      </w:r>
      <w:r>
        <w:t xml:space="preserve"> </w:t>
      </w:r>
      <w:r>
        <w:t xml:space="preserve">principles governing the basic obligations of the operator (Article 11) and one of the</w:t>
      </w:r>
      <w:r>
        <w:t xml:space="preserve"> </w:t>
      </w:r>
      <w:r>
        <w:t xml:space="preserve">criteria for determining BAT (Annex III). Whilst ELVs are very rarely set for IED</w:t>
      </w:r>
      <w:r>
        <w:t xml:space="preserve"> </w:t>
      </w:r>
      <w:r>
        <w:t xml:space="preserve">installations for GHGs, due to the ETS, (non-binding), BAT-AEPLs are often set for</w:t>
      </w:r>
      <w:r>
        <w:t xml:space="preserve"> </w:t>
      </w:r>
      <w:r>
        <w:t xml:space="preserve">energy efficiency.</w:t>
      </w:r>
      <w:r>
        <w:br/>
      </w:r>
      <w:r>
        <w:t xml:space="preserve">The problem defined here mainly relates to the coherence of the IED with energy and</w:t>
      </w:r>
      <w:r>
        <w:t xml:space="preserve"> </w:t>
      </w:r>
      <w:r>
        <w:t xml:space="preserve">climate policy (including EU ETS) as well as to the Directive’s role in contributing to the</w:t>
      </w:r>
      <w:r>
        <w:t xml:space="preserve"> </w:t>
      </w:r>
      <w:r>
        <w:t xml:space="preserve">GHG emissions reduction of the activities under its scope. The EU ETS is expected to</w:t>
      </w:r>
      <w:r>
        <w:t xml:space="preserve"> </w:t>
      </w:r>
      <w:r>
        <w:t xml:space="preserve">remain a key policy instrument for the reduction of industry’s GHG emissions through its</w:t>
      </w:r>
      <w:r>
        <w:t xml:space="preserve"> </w:t>
      </w:r>
      <w:r>
        <w:t xml:space="preserve">cap-and-trade system. Limitations to the existing cap and trade scheme are highlighted in</w:t>
      </w:r>
      <w:r>
        <w:t xml:space="preserve"> </w:t>
      </w:r>
      <w:r>
        <w:t xml:space="preserve">the “Masterplan for a Competitive Transformation of EU Energy-intensive Industries</w:t>
      </w:r>
      <w:r>
        <w:t xml:space="preserve"> </w:t>
      </w:r>
      <w:r>
        <w:t xml:space="preserve">Enabling a Climate-neutral, Circular Economy by 2050”, a report published by the High-</w:t>
      </w:r>
      <w:r>
        <w:t xml:space="preserve"> </w:t>
      </w:r>
      <w:r>
        <w:t xml:space="preserve">Level Group on Energy-intensive Industries (European Commission, 2019). This report</w:t>
      </w:r>
      <w:r>
        <w:t xml:space="preserve"> </w:t>
      </w:r>
      <w:r>
        <w:t xml:space="preserve">furthermore states that, in order to accelerate the uptake of disruptive solutions, there is a</w:t>
      </w:r>
      <w:r>
        <w:t xml:space="preserve"> </w:t>
      </w:r>
      <w:r>
        <w:t xml:space="preserve">need to consider complementary and/or alternative policy options to carbon pricing</w:t>
      </w:r>
      <w:r>
        <w:t xml:space="preserve"> </w:t>
      </w:r>
      <w:r>
        <w:t xml:space="preserve">(including potential alternative and complementary regulatory mechanisms).</w:t>
      </w:r>
      <w:r>
        <w:br/>
      </w:r>
      <w:r>
        <w:t xml:space="preserve">By 2050, the EU will achieve net zero GHG emissions, with any remaining GHG</w:t>
      </w:r>
      <w:r>
        <w:t xml:space="preserve"> </w:t>
      </w:r>
      <w:r>
        <w:t xml:space="preserve">emissions compensated by an equivalent amount of removals (European Commission,</w:t>
      </w:r>
      <w:r>
        <w:t xml:space="preserve"> </w:t>
      </w:r>
      <w:r>
        <w:t xml:space="preserve">2020b). The IED could have the potential to complement the already existing policy efforts</w:t>
      </w:r>
      <w:r>
        <w:t xml:space="preserve"> </w:t>
      </w:r>
      <w:r>
        <w:t xml:space="preserve">and measures to reduce GHG emissions and increase energy efficiency through its</w:t>
      </w:r>
      <w:r>
        <w:t xml:space="preserve"> </w:t>
      </w:r>
      <w:r>
        <w:t xml:space="preserve">integrated permit and BAT approach. As part of the IED evaluation (Ricardo et al, 2020),</w:t>
      </w:r>
      <w:r>
        <w:t xml:space="preserve"> </w:t>
      </w:r>
      <w:r>
        <w:t xml:space="preserve">the issue of coherence between the IED and the EU ETS was analysed. A number of</w:t>
      </w:r>
      <w:r>
        <w:t xml:space="preserve"> </w:t>
      </w:r>
      <w:r>
        <w:t xml:space="preserve">important observations from the IED evaluation, illustrating the IED vs EU ETS coherence</w:t>
      </w:r>
      <w:r>
        <w:t xml:space="preserve"> </w:t>
      </w:r>
      <w:r>
        <w:t xml:space="preserve">issue as well as their (potential) contribution to GHG emission reductions, are as follows:</w:t>
      </w:r>
      <w:r>
        <w:t xml:space="preserve"> </w:t>
      </w:r>
      <w:r>
        <w:t xml:space="preserve"> Although some industry stakeholders viewed the IED and the EU ETS as coherent,</w:t>
      </w:r>
      <w:r>
        <w:t xml:space="preserve"> </w:t>
      </w:r>
      <w:r>
        <w:t xml:space="preserve">they emphasised the importance of avoiding “double regulation” and considered the</w:t>
      </w:r>
      <w:r>
        <w:t xml:space="preserve"> </w:t>
      </w:r>
      <w:r>
        <w:t xml:space="preserve">EU ETS to remain the most appropriate tool to control GHG emissions (until</w:t>
      </w:r>
      <w:r>
        <w:t xml:space="preserve"> </w:t>
      </w:r>
      <w:r>
        <w:t xml:space="preserve">2030). The contribution to a zero-carbon economy as such is not the primary</w:t>
      </w:r>
      <w:r>
        <w:t xml:space="preserve"> </w:t>
      </w:r>
      <w:r>
        <w:t xml:space="preserve">objective of the IED. Concerns were also raised regarding additional administrative</w:t>
      </w:r>
      <w:r>
        <w:t xml:space="preserve"> </w:t>
      </w:r>
      <w:r>
        <w:t xml:space="preserve">burdens for reporting on GHGs.</w:t>
      </w:r>
      <w:r>
        <w:br/>
      </w:r>
      <w:r>
        <w:t xml:space="preserve"> A number of stakeholders indicated that climate and energy actions need to be dealt</w:t>
      </w:r>
      <w:r>
        <w:t xml:space="preserve"> </w:t>
      </w:r>
      <w:r>
        <w:t xml:space="preserve">with in an integrated way with other environmental issues which emphasises the</w:t>
      </w:r>
      <w:r>
        <w:t xml:space="preserve"> </w:t>
      </w:r>
      <w:r>
        <w:t xml:space="preserve">relevance of the IED in view of the need for industry to rapidly adapt to a zero-</w:t>
      </w:r>
      <w:r>
        <w:t xml:space="preserve"> </w:t>
      </w:r>
      <w:r>
        <w:t xml:space="preserve">carbon economy by 2050 (in combination with a range of other policies such as EU</w:t>
      </w:r>
      <w:r>
        <w:t xml:space="preserve"> </w:t>
      </w:r>
      <w:r>
        <w:t xml:space="preserve">ETS, circular economy policy, eco-design policy, energy policy etc.).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 Regarding the potential knock-on impacts of decarbonisation options on other</w:t>
      </w:r>
      <w:r>
        <w:t xml:space="preserve"> </w:t>
      </w:r>
      <w:r>
        <w:t xml:space="preserve">environmental media and vice versa, there is evidence that the IED requires certain</w:t>
      </w:r>
      <w:r>
        <w:t xml:space="preserve"> </w:t>
      </w:r>
      <w:r>
        <w:t xml:space="preserve">abatement measures and/or process changes, which can increase energy</w:t>
      </w:r>
      <w:r>
        <w:t xml:space="preserve"> </w:t>
      </w:r>
      <w:r>
        <w:t xml:space="preserve">consumption, countering the objectives of EU climate and energy efficiency</w:t>
      </w:r>
      <w:r>
        <w:t xml:space="preserve"> </w:t>
      </w:r>
      <w:r>
        <w:t xml:space="preserve">policies. In some circumstances, compliance with BAT-AELs may conflict with</w:t>
      </w:r>
      <w:r>
        <w:t xml:space="preserve"> </w:t>
      </w:r>
      <w:r>
        <w:t xml:space="preserve">techniques, which are more climate or energy efficiency friendly, such e.g. </w:t>
      </w:r>
      <w:r>
        <w:t xml:space="preserve"> </w:t>
      </w:r>
      <w:r>
        <w:t xml:space="preserve">perpetuating the use of coke together with pollutant emission abatement, rather than</w:t>
      </w:r>
      <w:r>
        <w:t xml:space="preserve"> </w:t>
      </w:r>
      <w:r>
        <w:t xml:space="preserve">move to using hydrogen, as a reducing agent to make steel. A better understanding</w:t>
      </w:r>
      <w:r>
        <w:t xml:space="preserve"> </w:t>
      </w:r>
      <w:r>
        <w:t xml:space="preserve">of such potential impacts of decarbonisation options and of pollution abatement</w:t>
      </w:r>
      <w:r>
        <w:t xml:space="preserve"> </w:t>
      </w:r>
      <w:r>
        <w:t xml:space="preserve">options can inform an assessment of the role of the IED in contributing to a zero-</w:t>
      </w:r>
      <w:r>
        <w:t xml:space="preserve"> </w:t>
      </w:r>
      <w:r>
        <w:t xml:space="preserve">carbon economy.</w:t>
      </w:r>
      <w:r>
        <w:br/>
      </w:r>
      <w:r>
        <w:t xml:space="preserve">In summary, therefore, there are two main elements that need to be considered in this</w:t>
      </w:r>
      <w:r>
        <w:t xml:space="preserve"> </w:t>
      </w:r>
      <w:r>
        <w:t xml:space="preserve">assessment:</w:t>
      </w:r>
      <w:r>
        <w:t xml:space="preserve"> </w:t>
      </w:r>
      <w:r>
        <w:t xml:space="preserve"> For GHG emissions resulting from the operation of IED installations that are</w:t>
      </w:r>
      <w:r>
        <w:t xml:space="preserve"> </w:t>
      </w:r>
      <w:r>
        <w:t xml:space="preserve">addressed under the EU ETS, ways in which the present provisions of the IED may</w:t>
      </w:r>
      <w:r>
        <w:t xml:space="preserve"> </w:t>
      </w:r>
      <w:r>
        <w:t xml:space="preserve">be preventing the implementation of the Directive from contributing to the climate</w:t>
      </w:r>
      <w:r>
        <w:t xml:space="preserve"> </w:t>
      </w:r>
      <w:r>
        <w:t xml:space="preserve">objectives of the EU; and</w:t>
      </w:r>
      <w:r>
        <w:t xml:space="preserve"> </w:t>
      </w:r>
      <w:r>
        <w:t xml:space="preserve"> For GHG emissions resulting from the operation of IED installations that are not</w:t>
      </w:r>
      <w:r>
        <w:t xml:space="preserve"> </w:t>
      </w:r>
      <w:r>
        <w:t xml:space="preserve">addressed by the EU ETS, ways in which the present provisions of the IED as not</w:t>
      </w:r>
      <w:r>
        <w:t xml:space="preserve"> </w:t>
      </w:r>
      <w:r>
        <w:t xml:space="preserve">as effective as they could be in spurring further reductions of these emissions.</w:t>
      </w:r>
      <w:r>
        <w:br/>
      </w:r>
      <w:r>
        <w:t xml:space="preserve">There is a fundamental need, therefore, to consider the integrated nature of the IED and the</w:t>
      </w:r>
      <w:r>
        <w:t xml:space="preserve"> </w:t>
      </w:r>
      <w:r>
        <w:t xml:space="preserve">wider impacts of decarbonisation whilst defining possible future policy measures.</w:t>
      </w:r>
      <w:r>
        <w:br/>
      </w:r>
      <w:r>
        <w:t xml:space="preserve">Furthermore, the energy efficiency of IED installations plays a key role in addressing GHG</w:t>
      </w:r>
      <w:r>
        <w:t xml:space="preserve"> </w:t>
      </w:r>
      <w:r>
        <w:t xml:space="preserve">emissions and policy measures should not only concentrate on direct emissions of GHG to</w:t>
      </w:r>
      <w:r>
        <w:t xml:space="preserve"> </w:t>
      </w:r>
      <w:r>
        <w:t xml:space="preserve">the atmosphere.</w:t>
      </w:r>
      <w:r>
        <w:t xml:space="preserve"> </w:t>
      </w:r>
      <w:r>
        <w:t xml:space="preserve">To achieve the EU’s climate ambitions, IED installations will need to take action to</w:t>
      </w:r>
      <w:r>
        <w:t xml:space="preserve"> </w:t>
      </w:r>
      <w:r>
        <w:t xml:space="preserve">decarbonise, which will require a change in the way that BREF TWGs consider those</w:t>
      </w:r>
      <w:r>
        <w:t xml:space="preserve"> </w:t>
      </w:r>
      <w:r>
        <w:t xml:space="preserve">changes alongside the other key environmental issues addressed in BREF documents. For</w:t>
      </w:r>
      <w:r>
        <w:t xml:space="preserve"> </w:t>
      </w:r>
      <w:r>
        <w:t xml:space="preserve">example, the iron and steel sector has developed a roadmap that envisages a transformation</w:t>
      </w:r>
      <w:r>
        <w:t xml:space="preserve"> </w:t>
      </w:r>
      <w:r>
        <w:t xml:space="preserve">that require wholescale installation changes to their feedstocks and energy sources,</w:t>
      </w:r>
      <w:r>
        <w:t xml:space="preserve"> </w:t>
      </w:r>
      <w:r>
        <w:t xml:space="preserve">including replacement of coke with hydrogen and electrification of metal production</w:t>
      </w:r>
      <w:r>
        <w:t xml:space="preserve"> </w:t>
      </w:r>
      <w:r>
        <w:t xml:space="preserve">processes. In addition, the use of hydrogen direct reduction of iron has the potential to</w:t>
      </w:r>
      <w:r>
        <w:t xml:space="preserve"> </w:t>
      </w:r>
      <w:r>
        <w:t xml:space="preserve">reduce sectoral GHG emissions by over 70% and the electrification for the sector has the</w:t>
      </w:r>
      <w:r>
        <w:t xml:space="preserve"> </w:t>
      </w:r>
      <w:r>
        <w:t xml:space="preserve">potential to significantly reduce and, in some cases, eliminate emissions to air. However,</w:t>
      </w:r>
      <w:r>
        <w:t xml:space="preserve"> </w:t>
      </w:r>
      <w:r>
        <w:t xml:space="preserve">the costs involved in the application of such techniques is potentially very high (€900-€1</w:t>
      </w:r>
      <w:r>
        <w:t xml:space="preserve"> </w:t>
      </w:r>
      <w:r>
        <w:t xml:space="preserve">210/t for hydrogen reduction and a seven-fold increase in electricity use in the sector for</w:t>
      </w:r>
      <w:r>
        <w:t xml:space="preserve"> </w:t>
      </w:r>
      <w:r>
        <w:t xml:space="preserve">electrification).</w:t>
      </w:r>
      <w:r>
        <w:t xml:space="preserve"> </w:t>
      </w:r>
      <w:r>
        <w:t xml:space="preserve">Existing TWGs under the IED have limited experience of dealing with transformation</w:t>
      </w:r>
      <w:r>
        <w:t xml:space="preserve"> </w:t>
      </w:r>
      <w:r>
        <w:t xml:space="preserve">plans of the type that are now required. Alongside the urgent timescales for developing and</w:t>
      </w:r>
      <w:r>
        <w:t xml:space="preserve"> </w:t>
      </w:r>
      <w:r>
        <w:t xml:space="preserve">implementing these transformation plans, maintaining the BREF process in its current form</w:t>
      </w:r>
      <w:r>
        <w:t xml:space="preserve"> </w:t>
      </w:r>
      <w:r>
        <w:t xml:space="preserve">runs the risk of producing BREFs that quickly become outdated or even a barrier to the</w:t>
      </w:r>
      <w:r>
        <w:t xml:space="preserve"> </w:t>
      </w:r>
      <w:r>
        <w:t xml:space="preserve">transformations that are required.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Furthermore, there remains uncertainty with regard to the techniques that will be available</w:t>
      </w:r>
      <w:r>
        <w:t xml:space="preserve"> </w:t>
      </w:r>
      <w:r>
        <w:t xml:space="preserve">and thus employed to achieve the EU’s climate targets. In fact, generally, existing</w:t>
      </w:r>
      <w:r>
        <w:t xml:space="preserve"> </w:t>
      </w:r>
      <w:r>
        <w:t xml:space="preserve">transformation plans rely on techniques that currently have low Technology Readiness</w:t>
      </w:r>
      <w:r>
        <w:t xml:space="preserve"> </w:t>
      </w:r>
      <w:r>
        <w:t xml:space="preserve">Levels (TRL) and may reach TRL level 9 in the 2030s. A key challenge to address is,</w:t>
      </w:r>
      <w:r>
        <w:t xml:space="preserve"> </w:t>
      </w:r>
      <w:r>
        <w:t xml:space="preserve">therefore, to ensure that the BREF process can reflect on these uncertainties, can be</w:t>
      </w:r>
      <w:r>
        <w:t xml:space="preserve"> </w:t>
      </w:r>
      <w:r>
        <w:t xml:space="preserve">updated when the uncertainties are resolved and can be a positive tool to assist IED</w:t>
      </w:r>
      <w:r>
        <w:t xml:space="preserve"> </w:t>
      </w:r>
      <w:r>
        <w:t xml:space="preserve">operators and public authorities in enabling the transformation of industries whilst ensuring</w:t>
      </w:r>
      <w:r>
        <w:t xml:space="preserve"> </w:t>
      </w:r>
      <w:r>
        <w:t xml:space="preserve">the protection of the environment.</w:t>
      </w:r>
      <w:r>
        <w:t xml:space="preserve"> </w:t>
      </w:r>
      <w:r>
        <w:t xml:space="preserve">1.4.2 What are the problem drivers?</w:t>
      </w:r>
      <w:r>
        <w:t xml:space="preserve"> </w:t>
      </w:r>
      <w:r>
        <w:t xml:space="preserve">The summary driver is that the interactions between GHG emission reduction possibilities</w:t>
      </w:r>
      <w:r>
        <w:t xml:space="preserve"> </w:t>
      </w:r>
      <w:r>
        <w:t xml:space="preserve">and overall pollution emissions minimisation in the IED have, to date, not been sufficiently</w:t>
      </w:r>
      <w:r>
        <w:t xml:space="preserve"> </w:t>
      </w:r>
      <w:r>
        <w:t xml:space="preserve">taken into account. This is partly because Article 9(1) of the IED prevents the setting of</w:t>
      </w:r>
      <w:r>
        <w:t xml:space="preserve"> </w:t>
      </w:r>
      <w:r>
        <w:t xml:space="preserve">ELVs in IED permits for those GHG emissions that are covered by the EU ETS38.</w:t>
      </w:r>
      <w:r>
        <w:t xml:space="preserve"> </w:t>
      </w:r>
      <w:r>
        <w:t xml:space="preserve">Article 9(1) of the IED states the following in relation to GHG: “Where emissions of a</w:t>
      </w:r>
      <w:r>
        <w:t xml:space="preserve"> </w:t>
      </w:r>
      <w:r>
        <w:t xml:space="preserve">greenhouse gas from an installation are specified in Annex I to Directive</w:t>
      </w:r>
      <w:r>
        <w:t xml:space="preserve"> </w:t>
      </w:r>
      <w:r>
        <w:t xml:space="preserve">2003/87/European Commission in relation to an activity carried out in that installation,</w:t>
      </w:r>
      <w:r>
        <w:t xml:space="preserve"> </w:t>
      </w:r>
      <w:r>
        <w:t xml:space="preserve">the permit shall not include an emission limit value for direct emissions of that gas, unless</w:t>
      </w:r>
      <w:r>
        <w:t xml:space="preserve"> </w:t>
      </w:r>
      <w:r>
        <w:t xml:space="preserve">necessary to ensure that no significant local pollution is caused.”</w:t>
      </w:r>
      <w:r>
        <w:br/>
      </w:r>
      <w:r>
        <w:t xml:space="preserve">This means that in practice (i) almost no BAT-AELs are defined for GHG emissions in</w:t>
      </w:r>
      <w:r>
        <w:t xml:space="preserve"> </w:t>
      </w:r>
      <w:r>
        <w:t xml:space="preserve">BAT conclusions and (ii) the majority of IED installations do not have emission limits for</w:t>
      </w:r>
      <w:r>
        <w:t xml:space="preserve"> </w:t>
      </w:r>
      <w:r>
        <w:t xml:space="preserve">GHGs covered under the EU ETS due to the overlap in scope between the two instruments.</w:t>
      </w:r>
      <w:r>
        <w:t xml:space="preserve"> </w:t>
      </w:r>
      <w:r>
        <w:t xml:space="preserve">Emission limit values for GHGs within the scope of the EU ETS shall not be set in permits</w:t>
      </w:r>
      <w:r>
        <w:t xml:space="preserve"> </w:t>
      </w:r>
      <w:r>
        <w:t xml:space="preserve">under the IED unless to ensure that no significant local pollution is caused or where an</w:t>
      </w:r>
      <w:r>
        <w:t xml:space="preserve"> </w:t>
      </w:r>
      <w:r>
        <w:t xml:space="preserve">installation is excluded from the ETS. Nevertheless, IED implementation has, to some</w:t>
      </w:r>
      <w:r>
        <w:t xml:space="preserve"> </w:t>
      </w:r>
      <w:r>
        <w:t xml:space="preserve">extent, addressed GHG emissions, for example, through the setting of BAT and associated</w:t>
      </w:r>
      <w:r>
        <w:t xml:space="preserve"> </w:t>
      </w:r>
      <w:r>
        <w:t xml:space="preserve">performance levels (BAT-AEPLs) on energy efficiency or through BAT on the substitution</w:t>
      </w:r>
      <w:r>
        <w:t xml:space="preserve"> </w:t>
      </w:r>
      <w:r>
        <w:t xml:space="preserve">of fluorinated GHGs. In a few cases, BAT-AELs have been set for GHGs not covered by</w:t>
      </w:r>
      <w:r>
        <w:t xml:space="preserve"> </w:t>
      </w:r>
      <w:r>
        <w:t xml:space="preserve">Annex I of the ETS Directive.</w:t>
      </w:r>
      <w:r>
        <w:t xml:space="preserve"> </w:t>
      </w:r>
      <w:r>
        <w:t xml:space="preserve">The stated purpose of the provision is “to avoid duplication of regulation” (recital 9).</w:t>
      </w:r>
      <w:r>
        <w:t xml:space="preserve"> </w:t>
      </w:r>
      <w:r>
        <w:t xml:space="preserve">Though, in recital 10, it is stated that the IED does not prevent Member States from</w:t>
      </w:r>
      <w:r>
        <w:t xml:space="preserve"> </w:t>
      </w:r>
      <w:r>
        <w:t xml:space="preserve">maintaining or introducing more stringent protective measures, for example greenhouse</w:t>
      </w:r>
      <w:r>
        <w:t xml:space="preserve"> </w:t>
      </w:r>
      <w:r>
        <w:t xml:space="preserve">gas emission requirements (in accordance with Article 193 of the Treaty on the</w:t>
      </w:r>
      <w:r>
        <w:t xml:space="preserve"> </w:t>
      </w:r>
      <w:r>
        <w:t xml:space="preserve">Functioning of the European Union (TFEU)).</w:t>
      </w:r>
      <w:r>
        <w:t xml:space="preserve"> </w:t>
      </w:r>
      <w:r>
        <w:t xml:space="preserve">Furthermore, Article 9(2) of the IED states “For activities listed in Annex I to Directive</w:t>
      </w:r>
      <w:r>
        <w:t xml:space="preserve"> </w:t>
      </w:r>
      <w:r>
        <w:t xml:space="preserve">2003/87/European Commission, Member States may choose not to impose requirements</w:t>
      </w:r>
      <w:r>
        <w:t xml:space="preserve"> </w:t>
      </w:r>
      <w:r>
        <w:t xml:space="preserve">relating to energy efficiency in respect of combustion units or other units emitting carbon</w:t>
      </w:r>
      <w:r>
        <w:t xml:space="preserve"> </w:t>
      </w:r>
      <w:r>
        <w:t xml:space="preserve">dioxide on the site.”</w:t>
      </w:r>
      <w:r>
        <w:t xml:space="preserve"> </w:t>
      </w:r>
      <w:r>
        <w:t xml:space="preserve">Added to this, some (agro-)industrial activities generating GHG emissions fall outside the</w:t>
      </w:r>
      <w:r>
        <w:t xml:space="preserve"> </w:t>
      </w:r>
      <w:r>
        <w:t xml:space="preserve">current scope of the IED or fall below the IED’s current production capacity thresholds.</w:t>
      </w:r>
      <w:r>
        <w:t xml:space="preserve"> </w:t>
      </w:r>
      <w:r>
        <w:t xml:space="preserve">Examples include farming (e.g. cattle farms), mining / quarrying industries and landfills.</w:t>
      </w:r>
      <w:r>
        <w:t xml:space="preserve"> </w:t>
      </w:r>
      <w:r>
        <w:t xml:space="preserve">These activities may also not be covered by the ETS.</w:t>
      </w:r>
      <w:r>
        <w:t xml:space="preserve"> </w:t>
      </w:r>
      <w:r>
        <w:t xml:space="preserve">The rationale behind this separation of tasks has, to date, mainly been the avoidance of</w:t>
      </w:r>
      <w:r>
        <w:t xml:space="preserve"> </w:t>
      </w:r>
      <w:r>
        <w:t xml:space="preserve">double regulation and a risk that ‘command and control’ under the IED may interfere with,</w:t>
      </w:r>
      <w:r>
        <w:t xml:space="preserve"> </w:t>
      </w:r>
      <w:r>
        <w:t xml:space="preserve">and damage, the working of the ETS carbon trading mechanism. However, these</w:t>
      </w:r>
      <w:r>
        <w:t xml:space="preserve"> </w:t>
      </w:r>
      <w:r>
        <w:t xml:space="preserve">frameworks operating in parallel, on many of the same activities and sectors, but by</w:t>
      </w:r>
      <w:r>
        <w:t xml:space="preserve"> </w:t>
      </w:r>
      <w:r>
        <w:t xml:space="preserve">definition almost completely separately, has the disadvantageous effect that any</w:t>
      </w:r>
    </w:p>
    <w:p>
      <w:pPr>
        <w:pStyle w:val="BodyText"/>
      </w:pPr>
      <w:r>
        <w:t xml:space="preserve">38 Carbon dioxide (CO2), nitrous oxide (N2O) and perfluorocarbons (PFCs)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decarbonisation and depollution interactions are not coherently taken into account, and, as</w:t>
      </w:r>
      <w:r>
        <w:t xml:space="preserve"> </w:t>
      </w:r>
      <w:r>
        <w:t xml:space="preserve">a result, synergistic optimising possibilities and investments are to date not being</w:t>
      </w:r>
      <w:r>
        <w:t xml:space="preserve"> </w:t>
      </w:r>
      <w:r>
        <w:t xml:space="preserve">identified.</w:t>
      </w:r>
      <w:r>
        <w:t xml:space="preserve"> </w:t>
      </w:r>
      <w:r>
        <w:t xml:space="preserve">However, it is increasingly clear that, in the EGD context and the wider, EU and indeed</w:t>
      </w:r>
      <w:r>
        <w:t xml:space="preserve"> </w:t>
      </w:r>
      <w:r>
        <w:t xml:space="preserve">global efforts towards tackling the climate and environmental degradation, deployment of</w:t>
      </w:r>
      <w:r>
        <w:t xml:space="preserve"> </w:t>
      </w:r>
      <w:r>
        <w:t xml:space="preserve">emerging techniques by energy-intensive industry sectors, e.g. using hydrogen rather than</w:t>
      </w:r>
      <w:r>
        <w:t xml:space="preserve"> </w:t>
      </w:r>
      <w:r>
        <w:t xml:space="preserve">coal to produce steel, will create an unprecedented interaction between decarbonisation and</w:t>
      </w:r>
      <w:r>
        <w:t xml:space="preserve"> </w:t>
      </w:r>
      <w:r>
        <w:t xml:space="preserve">depollution39, which may result in new policy coherence challenges in the near to mid-term</w:t>
      </w:r>
      <w:r>
        <w:t xml:space="preserve"> </w:t>
      </w:r>
      <w:r>
        <w:t xml:space="preserve">future. Whilst climate-related interventions will remain the main driver of transforming</w:t>
      </w:r>
      <w:r>
        <w:t xml:space="preserve"> </w:t>
      </w:r>
      <w:r>
        <w:t xml:space="preserve">industrial techniques, principally via the ETS mechanism, the IED has to accompany and</w:t>
      </w:r>
      <w:r>
        <w:t xml:space="preserve"> </w:t>
      </w:r>
      <w:r>
        <w:t xml:space="preserve">optimise this process by taking fully into account the co-benefits and trade-offs of</w:t>
      </w:r>
      <w:r>
        <w:t xml:space="preserve"> </w:t>
      </w:r>
      <w:r>
        <w:t xml:space="preserve">decarbonisation and depollution. This has two aspects:</w:t>
      </w:r>
      <w:r>
        <w:t xml:space="preserve"> </w:t>
      </w:r>
      <w:r>
        <w:t xml:space="preserve">1. Where decarbonisation techniques have strong co-benefits in terms in reducing</w:t>
      </w:r>
      <w:r>
        <w:t xml:space="preserve"> </w:t>
      </w:r>
      <w:r>
        <w:t xml:space="preserve">emission of pollutants, it may become impossible to avoid the IED impacting more the</w:t>
      </w:r>
      <w:r>
        <w:t xml:space="preserve"> </w:t>
      </w:r>
      <w:r>
        <w:t xml:space="preserve">carbon market in the future. When such techniques will become economically viable</w:t>
      </w:r>
      <w:r>
        <w:t xml:space="preserve"> </w:t>
      </w:r>
      <w:r>
        <w:t xml:space="preserve">and practicable, they will qualify as BAT within the meaning of the IED and become</w:t>
      </w:r>
      <w:r>
        <w:t xml:space="preserve"> </w:t>
      </w:r>
      <w:r>
        <w:t xml:space="preserve">the reference for establishing mandatory environmental performance levels for all</w:t>
      </w:r>
      <w:r>
        <w:t xml:space="preserve"> </w:t>
      </w:r>
      <w:r>
        <w:t xml:space="preserve">relevant IED plants. Consequently, command and control under IED would drive</w:t>
      </w:r>
      <w:r>
        <w:t xml:space="preserve"> </w:t>
      </w:r>
      <w:r>
        <w:t xml:space="preserve">investment in the techniques and affect the carbon market, whilst also contributing to</w:t>
      </w:r>
      <w:r>
        <w:t xml:space="preserve"> </w:t>
      </w:r>
      <w:r>
        <w:t xml:space="preserve">the decarbonisation efforts. This is likely to increasingly occur in the run-up to the</w:t>
      </w:r>
      <w:r>
        <w:t xml:space="preserve"> </w:t>
      </w:r>
      <w:r>
        <w:t xml:space="preserve">2030 decarbonisation milestone, as emerging cleaner techniques become available in a</w:t>
      </w:r>
      <w:r>
        <w:t xml:space="preserve"> </w:t>
      </w:r>
      <w:r>
        <w:t xml:space="preserve">number of sectors;</w:t>
      </w:r>
      <w:r>
        <w:t xml:space="preserve"> </w:t>
      </w:r>
      <w:r>
        <w:t xml:space="preserve">2. There is a need to avoid that investment cycles triggered separately by the IED and the</w:t>
      </w:r>
      <w:r>
        <w:t xml:space="preserve"> </w:t>
      </w:r>
      <w:r>
        <w:t xml:space="preserve">ETS may increase costs for society in respect of pollution and climate objectives:</w:t>
      </w:r>
      <w:r>
        <w:t xml:space="preserve"> </w:t>
      </w:r>
      <w:r>
        <w:t xml:space="preserve">a. Obligations to implement existing (backward-looking) BAT may hinder</w:t>
      </w:r>
      <w:r>
        <w:t xml:space="preserve"> </w:t>
      </w:r>
      <w:r>
        <w:t xml:space="preserve">deployment of emerging decarbonisation techniques;</w:t>
      </w:r>
      <w:r>
        <w:t xml:space="preserve"> </w:t>
      </w:r>
      <w:r>
        <w:t xml:space="preserve">b. The deployment of decarbonisation techniques may entail a need for a later and</w:t>
      </w:r>
      <w:r>
        <w:t xml:space="preserve"> </w:t>
      </w:r>
      <w:r>
        <w:t xml:space="preserve">costly retrofitting to abate pollutant emissions if maximum synergies between</w:t>
      </w:r>
      <w:r>
        <w:t xml:space="preserve"> </w:t>
      </w:r>
      <w:r>
        <w:t xml:space="preserve">decarbonisation and depollution are not stimulated at innovation technologies</w:t>
      </w:r>
      <w:r>
        <w:t xml:space="preserve"> </w:t>
      </w:r>
      <w:r>
        <w:t xml:space="preserve">level, and through BREFs.</w:t>
      </w:r>
      <w:r>
        <w:br/>
      </w:r>
      <w:r>
        <w:t xml:space="preserve">The IED and ETS frameworks operating in parallel, on many of the same activities and</w:t>
      </w:r>
      <w:r>
        <w:t xml:space="preserve"> </w:t>
      </w:r>
      <w:r>
        <w:t xml:space="preserve">sectors, but by definition almost completely separately, has the disadvantageous effect that</w:t>
      </w:r>
      <w:r>
        <w:t xml:space="preserve"> </w:t>
      </w:r>
      <w:r>
        <w:t xml:space="preserve">any decarbonisation and depollution interactions are not coherently taken into account,</w:t>
      </w:r>
      <w:r>
        <w:t xml:space="preserve"> </w:t>
      </w:r>
      <w:r>
        <w:t xml:space="preserve">and, as a result, synergistic optimising possibilities and investments are to date not being</w:t>
      </w:r>
      <w:r>
        <w:t xml:space="preserve"> </w:t>
      </w:r>
      <w:r>
        <w:t xml:space="preserve">identified.</w:t>
      </w:r>
      <w:r>
        <w:t xml:space="preserve"> </w:t>
      </w:r>
      <w:r>
        <w:t xml:space="preserve">Two specific examples of this dissonance between the two instruments, rather than mutual</w:t>
      </w:r>
      <w:r>
        <w:t xml:space="preserve"> </w:t>
      </w:r>
      <w:r>
        <w:t xml:space="preserve">reinforcement, are the current optional nature of energy efficiency performance</w:t>
      </w:r>
      <w:r>
        <w:t xml:space="preserve"> </w:t>
      </w:r>
      <w:r>
        <w:t xml:space="preserve">benchmarks in the IED, and the current IED provision not to set emission limit values for</w:t>
      </w:r>
      <w:r>
        <w:t xml:space="preserve"> </w:t>
      </w:r>
      <w:r>
        <w:t xml:space="preserve">GHGs covered by the ETS. Both of these provisions are elements that currently limit the</w:t>
      </w:r>
      <w:r>
        <w:t xml:space="preserve"> </w:t>
      </w:r>
      <w:r>
        <w:t xml:space="preserve">IED’s contribution to decarbonisation objectives.</w:t>
      </w:r>
      <w:r>
        <w:t xml:space="preserve"> </w:t>
      </w:r>
      <w:r>
        <w:t xml:space="preserve">1.4.3 How would the problem evolve?</w:t>
      </w:r>
      <w:r>
        <w:t xml:space="preserve"> </w:t>
      </w:r>
      <w:r>
        <w:t xml:space="preserve">Without any policy intervention, IED installations will continue to be confronted with</w:t>
      </w:r>
      <w:r>
        <w:t xml:space="preserve"> </w:t>
      </w:r>
      <w:r>
        <w:t xml:space="preserve">potential trade-offs and impacts of investment (and timing thereof) in decarbonisation vs</w:t>
      </w:r>
      <w:r>
        <w:t xml:space="preserve"> </w:t>
      </w:r>
      <w:r>
        <w:t xml:space="preserve">pollution abatement options. In addition, the IED will continue to have a limited, direct</w:t>
      </w:r>
      <w:r>
        <w:t xml:space="preserve"> </w:t>
      </w:r>
      <w:r>
        <w:t xml:space="preserve">contribution to the reduction of GHG emissions from IED installations and, therefore, the</w:t>
      </w:r>
      <w:r>
        <w:t xml:space="preserve"> </w:t>
      </w:r>
      <w:r>
        <w:t xml:space="preserve">decarbonisation objectives underpinning the European Green Deal.</w:t>
      </w:r>
    </w:p>
    <w:p>
      <w:pPr>
        <w:pStyle w:val="BodyText"/>
      </w:pPr>
      <w:r>
        <w:t xml:space="preserve">39 Wood, Deloitte, IEEP (2021). Wider environmental impacts of industry decarbonisation.</w:t>
      </w:r>
      <w:r>
        <w:t xml:space="preserve"> </w:t>
      </w:r>
      <w:r>
        <w:t xml:space="preserve">https://circabc.europa.eu/w/browse/39928fd6-dcea-4fbc-b798-70e816bdecb0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Furthermore, in the longer term between 2030 and 2050, and as a result of both legislative</w:t>
      </w:r>
      <w:r>
        <w:t xml:space="preserve"> </w:t>
      </w:r>
      <w:r>
        <w:t xml:space="preserve">and policy action at EU and national level, it is likely that a large proportion of EU-based</w:t>
      </w:r>
      <w:r>
        <w:t xml:space="preserve"> </w:t>
      </w:r>
      <w:r>
        <w:t xml:space="preserve">industrial operators will have already converted to low-carbon or carbon-neutral</w:t>
      </w:r>
      <w:r>
        <w:t xml:space="preserve"> </w:t>
      </w:r>
      <w:r>
        <w:t xml:space="preserve">techniques. This will require increasing attention on the question of whether and how a</w:t>
      </w:r>
      <w:r>
        <w:t xml:space="preserve"> </w:t>
      </w:r>
      <w:r>
        <w:t xml:space="preserve">level playing field should be established through the IED, so that the use of such cleaner</w:t>
      </w:r>
      <w:r>
        <w:t xml:space="preserve"> </w:t>
      </w:r>
      <w:r>
        <w:t xml:space="preserve">techniques is generalised across the EU. The interaction between depollution and</w:t>
      </w:r>
      <w:r>
        <w:t xml:space="preserve"> </w:t>
      </w:r>
      <w:r>
        <w:t xml:space="preserve">decarbonisation may have mutually-supporting or dissonant effects.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The IED does not regulate some highly polluting (agro-) industrial sectors</w:t>
      </w:r>
      <w:r>
        <w:t xml:space="preserve"> </w:t>
      </w:r>
      <w:r>
        <w:t xml:space="preserve">1.5.1 What is the problem?</w:t>
      </w:r>
      <w:r>
        <w:t xml:space="preserve"> </w:t>
      </w:r>
      <w:r>
        <w:t xml:space="preserve">The IED evaluation found that the IED has been effective at reducing emissions from</w:t>
      </w:r>
      <w:r>
        <w:t xml:space="preserve"> </w:t>
      </w:r>
      <w:r>
        <w:t xml:space="preserve">industrial installations covered within its scope, and their related impacts on human health</w:t>
      </w:r>
      <w:r>
        <w:t xml:space="preserve"> </w:t>
      </w:r>
      <w:r>
        <w:t xml:space="preserve">and the environment. This contribution is most notable for emissions to air, with reductions</w:t>
      </w:r>
      <w:r>
        <w:t xml:space="preserve"> </w:t>
      </w:r>
      <w:r>
        <w:t xml:space="preserve">in several key pollutants since implementation. Implementation progress is ongoing with</w:t>
      </w:r>
      <w:r>
        <w:t xml:space="preserve"> </w:t>
      </w:r>
      <w:r>
        <w:t xml:space="preserve">the continuous adoption of BAT Conclusions and updating of permit conditions to account</w:t>
      </w:r>
      <w:r>
        <w:t xml:space="preserve"> </w:t>
      </w:r>
      <w:r>
        <w:t xml:space="preserve">for this.</w:t>
      </w:r>
      <w:r>
        <w:br/>
      </w:r>
      <w:r>
        <w:t xml:space="preserve">Nevertheless, an earlier report by Amec (2014) concluded that agro-industrial activities not</w:t>
      </w:r>
      <w:r>
        <w:t xml:space="preserve"> </w:t>
      </w:r>
      <w:r>
        <w:t xml:space="preserve">regulated under the IED can have a considerable share of the total EU emissions to air and</w:t>
      </w:r>
      <w:r>
        <w:t xml:space="preserve"> </w:t>
      </w:r>
      <w:r>
        <w:t xml:space="preserve">water, although the exact shares vary depending on the pollutant. While emissions from</w:t>
      </w:r>
      <w:r>
        <w:t xml:space="preserve"> </w:t>
      </w:r>
      <w:r>
        <w:t xml:space="preserve">installations that have been regulated under the IED to date have reduced over time, there</w:t>
      </w:r>
      <w:r>
        <w:t xml:space="preserve"> </w:t>
      </w:r>
      <w:r>
        <w:t xml:space="preserve">is no information to suggest a similar trend for installations outside the scope of the IED.</w:t>
      </w:r>
      <w:r>
        <w:t xml:space="preserve"> </w:t>
      </w:r>
      <w:r>
        <w:t xml:space="preserve">Any reductions in emissions from these installations depend on the national and/or regional</w:t>
      </w:r>
      <w:r>
        <w:t xml:space="preserve"> </w:t>
      </w:r>
      <w:r>
        <w:t xml:space="preserve">level measures and legislative framework in each Member State.</w:t>
      </w:r>
      <w:r>
        <w:br/>
      </w:r>
      <w:r>
        <w:t xml:space="preserve">The impact of emissions to water from agro-industrial activities not regulated by the IED is</w:t>
      </w:r>
      <w:r>
        <w:t xml:space="preserve"> </w:t>
      </w:r>
      <w:r>
        <w:t xml:space="preserve">also apparent in the 2nd round of Member State reporting on the River Basin Management</w:t>
      </w:r>
      <w:r>
        <w:t xml:space="preserve"> </w:t>
      </w:r>
      <w:r>
        <w:t xml:space="preserve">Plans (EEA, 2018). The Water Framework Directive (2000/60/European Commission)</w:t>
      </w:r>
      <w:r>
        <w:t xml:space="preserve"> </w:t>
      </w:r>
      <w:r>
        <w:t xml:space="preserve">requires Member States to identify significant pressures on surface water bodies from point</w:t>
      </w:r>
      <w:r>
        <w:t xml:space="preserve"> </w:t>
      </w:r>
      <w:r>
        <w:t xml:space="preserve">and diffuse sources of pollution. Out of all surface water bodies under pressure from point</w:t>
      </w:r>
      <w:r>
        <w:t xml:space="preserve"> </w:t>
      </w:r>
      <w:r>
        <w:t xml:space="preserve">source pollution, 15% were reported to be under pressure due to pollution from IED plants</w:t>
      </w:r>
      <w:r>
        <w:t xml:space="preserve"> </w:t>
      </w:r>
      <w:r>
        <w:t xml:space="preserve">and 14% due to pollution from non-IED plants. The largest source of pressure on water</w:t>
      </w:r>
      <w:r>
        <w:t xml:space="preserve"> </w:t>
      </w:r>
      <w:r>
        <w:t xml:space="preserve">bodies from point sources continues to be urban waste water treatment plants (UWWTP)</w:t>
      </w:r>
      <w:r>
        <w:t xml:space="preserve"> </w:t>
      </w:r>
      <w:r>
        <w:t xml:space="preserve">(67% of surface water bodies have been reported under pressure from UWWTPs). On the</w:t>
      </w:r>
      <w:r>
        <w:t xml:space="preserve"> </w:t>
      </w:r>
      <w:r>
        <w:t xml:space="preserve">basis of that evidence, a report by the EEA (EEA, 2018b) found that industrial point</w:t>
      </w:r>
      <w:r>
        <w:t xml:space="preserve"> </w:t>
      </w:r>
      <w:r>
        <w:t xml:space="preserve">sources not regulated by the IED may exert greater pressure on the quality of water than</w:t>
      </w:r>
      <w:r>
        <w:t xml:space="preserve"> </w:t>
      </w:r>
      <w:r>
        <w:t xml:space="preserve">the IED installations themselves (e.g. in Belgium, Bulgaria, Croatia, Czechia, Portugal,</w:t>
      </w:r>
      <w:r>
        <w:t xml:space="preserve"> </w:t>
      </w:r>
      <w:r>
        <w:t xml:space="preserve">Slovenia and Spain). Although this may suggest that the IED regulatory process has been</w:t>
      </w:r>
      <w:r>
        <w:t xml:space="preserve"> </w:t>
      </w:r>
      <w:r>
        <w:t xml:space="preserve">effective in controlling industrial pollution, it also suggests that measures to control</w:t>
      </w:r>
      <w:r>
        <w:t xml:space="preserve"> </w:t>
      </w:r>
      <w:r>
        <w:t xml:space="preserve">pollution from smaller industry (often introduced at national level) may have been less</w:t>
      </w:r>
      <w:r>
        <w:t xml:space="preserve"> </w:t>
      </w:r>
      <w:r>
        <w:t xml:space="preserve">effective.</w:t>
      </w:r>
      <w:r>
        <w:br/>
      </w:r>
      <w:r>
        <w:t xml:space="preserve">Emissions to air from agro-industrial activities not regulated by the IED can also be</w:t>
      </w:r>
      <w:r>
        <w:t xml:space="preserve"> </w:t>
      </w:r>
      <w:r>
        <w:t xml:space="preserve">significant as illustrated by data on key environmental issues assembled for the baseline.</w:t>
      </w:r>
      <w:r>
        <w:t xml:space="preserve"> </w:t>
      </w:r>
      <w:r>
        <w:t xml:space="preserve">Examples of emissions to air from sectors not regulated by the IED include for cattle</w:t>
      </w:r>
      <w:r>
        <w:t xml:space="preserve"> </w:t>
      </w:r>
      <w:r>
        <w:t xml:space="preserve">farming and for upstream oil and gas. Enteric fermentation of feed in the stomachs of</w:t>
      </w:r>
      <w:r>
        <w:t xml:space="preserve"> </w:t>
      </w:r>
      <w:r>
        <w:t xml:space="preserve">livestock (particularly cattle) is the largest single source of CH4 in the EU and two thirds of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EU27 total NH3 emissions are from livestock. Upstream oil and gas activities are a source</w:t>
      </w:r>
      <w:r>
        <w:t xml:space="preserve"> </w:t>
      </w:r>
      <w:r>
        <w:t xml:space="preserve">of CH4 and CO2. The OSPAR inventory provided details of 12.7kt CH4 in 2017, equivalent</w:t>
      </w:r>
      <w:r>
        <w:t xml:space="preserve"> </w:t>
      </w:r>
      <w:r>
        <w:t xml:space="preserve">to ~1.6% of total CH4 reported to E-PRTR from IED sites. Further emissions from</w:t>
      </w:r>
      <w:r>
        <w:t xml:space="preserve"> </w:t>
      </w:r>
      <w:r>
        <w:t xml:space="preserve">upstream oil and gas are of PM2.5, NOx, SOx and NMVOC.</w:t>
      </w:r>
      <w:r>
        <w:t xml:space="preserve"> </w:t>
      </w:r>
      <w:r>
        <w:t xml:space="preserve">1.5.2 What are the problem drivers?</w:t>
      </w:r>
      <w:r>
        <w:t xml:space="preserve"> </w:t>
      </w:r>
      <w:r>
        <w:t xml:space="preserve">The problem driver is that the scope of the IED excludes polluting (agro-)industrial</w:t>
      </w:r>
      <w:r>
        <w:t xml:space="preserve"> </w:t>
      </w:r>
      <w:r>
        <w:t xml:space="preserve">activities.</w:t>
      </w:r>
      <w:r>
        <w:t xml:space="preserve"> </w:t>
      </w:r>
      <w:r>
        <w:t xml:space="preserve">There are two aspects to this driver:</w:t>
      </w:r>
      <w:r>
        <w:t xml:space="preserve"> </w:t>
      </w:r>
      <w:r>
        <w:t xml:space="preserve">1.5.2.1 Potentially highly polluting sectors not within the scope of the IED</w:t>
      </w:r>
      <w:r>
        <w:t xml:space="preserve"> </w:t>
      </w:r>
      <w:r>
        <w:t xml:space="preserve">While the IED evaluation found that the IED addresses the most polluting sectors, there</w:t>
      </w:r>
      <w:r>
        <w:t xml:space="preserve"> </w:t>
      </w:r>
      <w:r>
        <w:t xml:space="preserve">remain several potentially highly polluting activities not within the scope of the IED,</w:t>
      </w:r>
      <w:r>
        <w:t xml:space="preserve"> </w:t>
      </w:r>
      <w:r>
        <w:t xml:space="preserve">including:</w:t>
      </w:r>
      <w:r>
        <w:t xml:space="preserve"> </w:t>
      </w:r>
      <w:r>
        <w:t xml:space="preserve"> Farming (cattle farms and mixed livestock farms, aquaculture)</w:t>
      </w:r>
      <w:r>
        <w:br/>
      </w:r>
      <w:r>
        <w:t xml:space="preserve"> Mining</w:t>
      </w:r>
      <w:r>
        <w:t xml:space="preserve"> </w:t>
      </w:r>
      <w:r>
        <w:t xml:space="preserve">/</w:t>
      </w:r>
      <w:r>
        <w:t xml:space="preserve"> </w:t>
      </w:r>
      <w:r>
        <w:t xml:space="preserve">quarrying</w:t>
      </w:r>
      <w:r>
        <w:t xml:space="preserve"> </w:t>
      </w:r>
      <w:r>
        <w:t xml:space="preserve">industries</w:t>
      </w:r>
      <w:r>
        <w:t xml:space="preserve"> </w:t>
      </w:r>
      <w:r>
        <w:t xml:space="preserve">(currently</w:t>
      </w:r>
      <w:r>
        <w:t xml:space="preserve"> </w:t>
      </w:r>
      <w:r>
        <w:t xml:space="preserve">regulated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2006/21/European Commission of the European Parliament and of the Council on</w:t>
      </w:r>
      <w:r>
        <w:t xml:space="preserve"> </w:t>
      </w:r>
      <w:r>
        <w:t xml:space="preserve">the management of waste from the extractive industries and within the scope of the</w:t>
      </w:r>
      <w:r>
        <w:t xml:space="preserve"> </w:t>
      </w:r>
      <w:r>
        <w:t xml:space="preserve">E-PRTR Regulation (European Commission) No 166/2006 (activity 3a))</w:t>
      </w:r>
      <w:r>
        <w:br/>
      </w:r>
      <w:r>
        <w:t xml:space="preserve"> Upstream oil and gas industries (extraction) (currently subject of BAT Guidance</w:t>
      </w:r>
      <w:r>
        <w:t xml:space="preserve"> </w:t>
      </w:r>
      <w:r>
        <w:t xml:space="preserve">Document on upstream hydrocarbon exploration and production, voluntary).</w:t>
      </w:r>
      <w:r>
        <w:br/>
      </w:r>
      <w:r>
        <w:t xml:space="preserve">In addition, there are other (agro-)industrial activities (not identified by the IED evaluation</w:t>
      </w:r>
      <w:r>
        <w:t xml:space="preserve"> </w:t>
      </w:r>
      <w:r>
        <w:t xml:space="preserve">or set out in the inception impact assessment) that are polluting and that could be</w:t>
      </w:r>
      <w:r>
        <w:t xml:space="preserve"> </w:t>
      </w:r>
      <w:r>
        <w:t xml:space="preserve">considered for inclusion under the IED:</w:t>
      </w:r>
      <w:r>
        <w:br/>
      </w:r>
      <w:r>
        <w:t xml:space="preserve"> Battery production (including manufacturing of industrial, automotive, electric</w:t>
      </w:r>
      <w:r>
        <w:t xml:space="preserve"> </w:t>
      </w:r>
      <w:r>
        <w:t xml:space="preserve">vehicle and portable batteries regardless of their shape, volume, weight, design,</w:t>
      </w:r>
      <w:r>
        <w:t xml:space="preserve"> </w:t>
      </w:r>
      <w:r>
        <w:t xml:space="preserve">material composition, use or purpose), while also recognising battery compound</w:t>
      </w:r>
      <w:r>
        <w:t xml:space="preserve"> </w:t>
      </w:r>
      <w:r>
        <w:t xml:space="preserve">production (i.e. chemicals) is already covered within the IED’s present scope, and</w:t>
      </w:r>
      <w:r>
        <w:t xml:space="preserve"> </w:t>
      </w:r>
      <w:r>
        <w:t xml:space="preserve">battery disposal and recovery (to the extent not already covered by activity 5.1).</w:t>
      </w:r>
      <w:r>
        <w:t xml:space="preserve"> </w:t>
      </w:r>
      <w:r>
        <w:t xml:space="preserve">The rapidly changing scale of battery production, disposal and recovery is a key</w:t>
      </w:r>
      <w:r>
        <w:t xml:space="preserve"> </w:t>
      </w:r>
      <w:r>
        <w:t xml:space="preserve">driver in determining whether this sector should be regulated under the IED or not</w:t>
      </w:r>
      <w:r>
        <w:t xml:space="preserve"> </w:t>
      </w:r>
      <w:r>
        <w:t xml:space="preserve"> Ship building (other than coating) and ship dismantling – shipyards are partly</w:t>
      </w:r>
      <w:r>
        <w:t xml:space="preserve"> </w:t>
      </w:r>
      <w:r>
        <w:t xml:space="preserve">covered under IED Activity 6.7 (for the coating activity) but ship building</w:t>
      </w:r>
      <w:r>
        <w:t xml:space="preserve"> </w:t>
      </w:r>
      <w:r>
        <w:t xml:space="preserve">processes (other than coating) and dismantling activities are not covered</w:t>
      </w:r>
      <w:r>
        <w:t xml:space="preserve"> </w:t>
      </w:r>
      <w:r>
        <w:t xml:space="preserve"> Certain downstream ferrous metal processing activities: to consider inclusion under</w:t>
      </w:r>
      <w:r>
        <w:t xml:space="preserve"> </w:t>
      </w:r>
      <w:r>
        <w:t xml:space="preserve">IED (e.g. under activity 2.3) of forging presses, cold rolling and wire drawing</w:t>
      </w:r>
      <w:r>
        <w:t xml:space="preserve"> </w:t>
      </w:r>
      <w:r>
        <w:t xml:space="preserve">(above certain thresholds).</w:t>
      </w:r>
      <w:r>
        <w:t xml:space="preserve"> </w:t>
      </w:r>
      <w:r>
        <w:t xml:space="preserve">1.5.2.2 Some activities polluting the environment fall below current production capacity</w:t>
      </w:r>
      <w:r>
        <w:t xml:space="preserve"> </w:t>
      </w:r>
      <w:r>
        <w:t xml:space="preserve">thresholds set in the IED</w:t>
      </w:r>
      <w:r>
        <w:t xml:space="preserve"> </w:t>
      </w:r>
      <w:r>
        <w:t xml:space="preserve">There remain several industrial activities polluting the environment which are currently</w:t>
      </w:r>
      <w:r>
        <w:t xml:space="preserve"> </w:t>
      </w:r>
      <w:r>
        <w:t xml:space="preserve">outside the scope of the IED owing to production capacity thresholds defined in Annex I of</w:t>
      </w:r>
      <w:r>
        <w:t xml:space="preserve"> </w:t>
      </w:r>
      <w:r>
        <w:t xml:space="preserve">the IED. These include: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 Recovery of non-hazardous waste from biological treatment (IED activity 5.3</w:t>
      </w:r>
      <w:r>
        <w:t xml:space="preserve"> </w:t>
      </w:r>
      <w:r>
        <w:t xml:space="preserve">(b)(i)) (to include certain activities with a capacity of less than 75 tonnes per day</w:t>
      </w:r>
      <w:r>
        <w:t xml:space="preserve"> </w:t>
      </w:r>
      <w:r>
        <w:t xml:space="preserve">with increased risk for emissions to soils, such as biogas production or manure</w:t>
      </w:r>
      <w:r>
        <w:t xml:space="preserve"> </w:t>
      </w:r>
      <w:r>
        <w:t xml:space="preserve">processing plants). The ongoing Commission report ‘Impact of the biogas plants</w:t>
      </w:r>
      <w:r>
        <w:t xml:space="preserve"> </w:t>
      </w:r>
      <w:r>
        <w:t xml:space="preserve">and of gasification, liquefaction and pyrolysis of wastes on the environment’ has</w:t>
      </w:r>
      <w:r>
        <w:t xml:space="preserve"> </w:t>
      </w:r>
      <w:r>
        <w:t xml:space="preserve">estimated that between 35% and 98% of biogas plants fall under the threshold,</w:t>
      </w:r>
      <w:r>
        <w:t xml:space="preserve"> </w:t>
      </w:r>
      <w:r>
        <w:t xml:space="preserve">varying between Member States, and that plants falling under the threshold</w:t>
      </w:r>
      <w:r>
        <w:t xml:space="preserve"> </w:t>
      </w:r>
      <w:r>
        <w:t xml:space="preserve">contribute approximately 27% of emissions to air of the sector, with ammonia and</w:t>
      </w:r>
      <w:r>
        <w:t xml:space="preserve"> </w:t>
      </w:r>
      <w:r>
        <w:t xml:space="preserve">NOx, and greenhouse gas methane being the most important impacts.</w:t>
      </w:r>
      <w:r>
        <w:t xml:space="preserve"> </w:t>
      </w:r>
      <w:r>
        <w:t xml:space="preserve"> Textiles: Pre-treatment or dyeing of textile fibres or textiles (IED activity 6.2), to</w:t>
      </w:r>
      <w:r>
        <w:t xml:space="preserve"> </w:t>
      </w:r>
      <w:r>
        <w:t xml:space="preserve">include textile finishing as well as activities below the current limit of treatment</w:t>
      </w:r>
      <w:r>
        <w:t xml:space="preserve"> </w:t>
      </w:r>
      <w:r>
        <w:t xml:space="preserve">capacity (10 tonnes per day) to encompass a larger proportion of the sector’s</w:t>
      </w:r>
      <w:r>
        <w:t xml:space="preserve"> </w:t>
      </w:r>
      <w:r>
        <w:t xml:space="preserve">emissions and impacts, particularly from waste water impacts. Limited data is</w:t>
      </w:r>
      <w:r>
        <w:t xml:space="preserve"> </w:t>
      </w:r>
      <w:r>
        <w:t xml:space="preserve">currently available regarding the environmental performance of functional finishing</w:t>
      </w:r>
      <w:r>
        <w:t xml:space="preserve"> </w:t>
      </w:r>
      <w:r>
        <w:t xml:space="preserve">processes. However, these processes account for 8% of the total EU textile</w:t>
      </w:r>
      <w:r>
        <w:t xml:space="preserve"> </w:t>
      </w:r>
      <w:r>
        <w:t xml:space="preserve">manufacturing and are considered to be the most polluting aspect of textiles. The</w:t>
      </w:r>
      <w:r>
        <w:t xml:space="preserve"> </w:t>
      </w:r>
      <w:r>
        <w:t xml:space="preserve">amount of polluted water discharged, and the hazardous properties of the chemicals</w:t>
      </w:r>
      <w:r>
        <w:t xml:space="preserve"> </w:t>
      </w:r>
      <w:r>
        <w:t xml:space="preserve">released, as well as the high rates of energy, water and chemical consumption are</w:t>
      </w:r>
      <w:r>
        <w:t xml:space="preserve"> </w:t>
      </w:r>
      <w:r>
        <w:t xml:space="preserve">the main environmental concerns for this sector40.</w:t>
      </w:r>
      <w:r>
        <w:t xml:space="preserve"> </w:t>
      </w:r>
      <w:r>
        <w:t xml:space="preserve"> Smitheries: Reduction of IED capacity threshold for smitheries (IED activity 2.3b)</w:t>
      </w:r>
      <w:r>
        <w:t xml:space="preserve"> </w:t>
      </w:r>
      <w:r>
        <w:t xml:space="preserve">from the current limit of 50 kilojoule per hammer and where the calorific power</w:t>
      </w:r>
      <w:r>
        <w:t xml:space="preserve"> </w:t>
      </w:r>
      <w:r>
        <w:t xml:space="preserve">used exceeds 20 MW. This will encompass a larger proportion of the sector’s</w:t>
      </w:r>
      <w:r>
        <w:t xml:space="preserve"> </w:t>
      </w:r>
      <w:r>
        <w:t xml:space="preserve">emissions and impacts, particularly for releases to air. Limited data is currently</w:t>
      </w:r>
      <w:r>
        <w:t xml:space="preserve"> </w:t>
      </w:r>
      <w:r>
        <w:t xml:space="preserve">available with regard to the environmental performance of smitheries and</w:t>
      </w:r>
      <w:r>
        <w:t xml:space="preserve"> </w:t>
      </w:r>
      <w:r>
        <w:t xml:space="preserve">particularly hammers with capacities of lower than those stated in the IED.</w:t>
      </w:r>
      <w:r>
        <w:t xml:space="preserve"> </w:t>
      </w:r>
      <w:r>
        <w:t xml:space="preserve">However, given the proportion of the production of forged materials that are</w:t>
      </w:r>
      <w:r>
        <w:t xml:space="preserve"> </w:t>
      </w:r>
      <w:r>
        <w:t xml:space="preserve">produced by hammering (estimated to be 1.2 million tonnes across the EU for</w:t>
      </w:r>
      <w:r>
        <w:t xml:space="preserve"> </w:t>
      </w:r>
      <w:r>
        <w:t xml:space="preserve">201941), it is estimated that only 25 out of 400-500 plants are currently being</w:t>
      </w:r>
      <w:r>
        <w:t xml:space="preserve"> </w:t>
      </w:r>
      <w:r>
        <w:t xml:space="preserve">regulated under the IED.</w:t>
      </w:r>
      <w:r>
        <w:br/>
      </w:r>
      <w:r>
        <w:t xml:space="preserve"> Medium Combustion Plants: Examine the scope of Chapter III - Large Combustion</w:t>
      </w:r>
      <w:r>
        <w:t xml:space="preserve"> </w:t>
      </w:r>
      <w:r>
        <w:t xml:space="preserve">Plants (LCP), detailed under IED Article 28 and consider moving the 20-50 MWth</w:t>
      </w:r>
      <w:r>
        <w:t xml:space="preserve"> </w:t>
      </w:r>
      <w:r>
        <w:t xml:space="preserve">capacity band from the Medium Combustion Plant Directive (MCPD) (Directive</w:t>
      </w:r>
      <w:r>
        <w:t xml:space="preserve"> </w:t>
      </w:r>
      <w:r>
        <w:t xml:space="preserve">(EU) 2015/2193) to LCP. The main driver for this revision is to align with the EU</w:t>
      </w:r>
      <w:r>
        <w:t xml:space="preserve"> </w:t>
      </w:r>
      <w:r>
        <w:t xml:space="preserve">ETS scope threshold. There are more than 140 000 MCPs operating in the EU</w:t>
      </w:r>
      <w:r>
        <w:t xml:space="preserve"> </w:t>
      </w:r>
      <w:r>
        <w:t xml:space="preserve">compared with around 3 500 LCPs. Emission factors (concentration at flue gas</w:t>
      </w:r>
      <w:r>
        <w:t xml:space="preserve"> </w:t>
      </w:r>
      <w:r>
        <w:t xml:space="preserve">streams) for MCPs and LCPs are similar. MCPs are important sources of emissions</w:t>
      </w:r>
      <w:r>
        <w:t xml:space="preserve"> </w:t>
      </w:r>
      <w:r>
        <w:t xml:space="preserve">of SO2, NOx and PM. Latest estimates42 suggest circa 550 kt/y of NOx, 300 kt/y</w:t>
      </w:r>
      <w:r>
        <w:t xml:space="preserve"> </w:t>
      </w:r>
      <w:r>
        <w:t xml:space="preserve">SOx and 100 kt/y PM.</w:t>
      </w:r>
      <w:r>
        <w:t xml:space="preserve"> </w:t>
      </w:r>
      <w:r>
        <w:t xml:space="preserve"> Landfills - to allow adoption of BAT conclusions for landfills covered by the IED</w:t>
      </w:r>
      <w:r>
        <w:t xml:space="preserve"> </w:t>
      </w:r>
      <w:r>
        <w:t xml:space="preserve">(IED Annex I activity 5.4) - BAT conclusions would cover the key environmental</w:t>
      </w:r>
    </w:p>
    <w:p>
      <w:pPr>
        <w:pStyle w:val="BodyText"/>
      </w:pPr>
      <w:r>
        <w:t xml:space="preserve">40 From ongoing study ‘Gathering of complementary evidence for assessing the impacts of extending the</w:t>
      </w:r>
      <w:r>
        <w:t xml:space="preserve"> </w:t>
      </w:r>
      <w:r>
        <w:t xml:space="preserve">scope of the IED to additional sectors’ draft report for the Commission.</w:t>
      </w:r>
      <w:r>
        <w:t xml:space="preserve"> </w:t>
      </w:r>
      <w:r>
        <w:t xml:space="preserve">41 ibid.</w:t>
      </w:r>
      <w:r>
        <w:t xml:space="preserve"> </w:t>
      </w:r>
      <w:r>
        <w:t xml:space="preserve">42 http://ec.europa.eu/environment/air/pdf/Revised%20Final%20Report.pdf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issues for which BAT has evolved since the 1990s, including with regard to</w:t>
      </w:r>
      <w:r>
        <w:t xml:space="preserve"> </w:t>
      </w:r>
      <w:r>
        <w:t xml:space="preserve">methane capture – and to reduce the threshold for inclusion of landfills within the</w:t>
      </w:r>
      <w:r>
        <w:t xml:space="preserve"> </w:t>
      </w:r>
      <w:r>
        <w:t xml:space="preserve">IED scope. Landfill remains an important source of environmental pressures in the</w:t>
      </w:r>
      <w:r>
        <w:t xml:space="preserve"> </w:t>
      </w:r>
      <w:r>
        <w:t xml:space="preserve">EU, not least as a key source of methane emissions: in 2019, the waste sector</w:t>
      </w:r>
      <w:r>
        <w:t xml:space="preserve"> </w:t>
      </w:r>
      <w:r>
        <w:t xml:space="preserve">comprised 20%-26% of all EU anthropogenic methane emissions (104 MtCO2e)43,</w:t>
      </w:r>
      <w:r>
        <w:t xml:space="preserve"> </w:t>
      </w:r>
      <w:r>
        <w:t xml:space="preserve">with landfill sites covered by the E-PRTR registering around 11.9 MtCO2e of</w:t>
      </w:r>
      <w:r>
        <w:t xml:space="preserve"> </w:t>
      </w:r>
      <w:r>
        <w:t xml:space="preserve">emissions in 2019 (down from 16.1 MtCO2e in 2017).</w:t>
      </w:r>
      <w:r>
        <w:t xml:space="preserve"> </w:t>
      </w:r>
      <w:r>
        <w:t xml:space="preserve">1.5.3 How would the problem evolve44?</w:t>
      </w:r>
      <w:r>
        <w:t xml:space="preserve"> </w:t>
      </w:r>
      <w:r>
        <w:t xml:space="preserve">Development without policy intervention is in Table A6-4.</w:t>
      </w:r>
    </w:p>
    <w:p>
      <w:pPr>
        <w:pStyle w:val="BodyText"/>
      </w:pPr>
      <w:r>
        <w:t xml:space="preserve">Table A6-4: Development without policy intervention for sub problems of the problem</w:t>
      </w:r>
      <w:r>
        <w:t xml:space="preserve"> </w:t>
      </w:r>
      <w:r>
        <w:t xml:space="preserve">“There are agro-industrial activities that are polluting and yet are not covered by IED”</w:t>
      </w:r>
      <w:r>
        <w:t xml:space="preserve"> </w:t>
      </w:r>
      <w:r>
        <w:t xml:space="preserve">(Sub) Problem</w:t>
      </w:r>
      <w:r>
        <w:t xml:space="preserve"> </w:t>
      </w:r>
      <w:r>
        <w:t xml:space="preserve">Development without policy intervention</w:t>
      </w:r>
      <w:r>
        <w:t xml:space="preserve"> </w:t>
      </w:r>
      <w:r>
        <w:t xml:space="preserve">Not all agro-industrial activities that are polluting the</w:t>
      </w:r>
      <w:r>
        <w:t xml:space="preserve"> </w:t>
      </w:r>
      <w:r>
        <w:t xml:space="preserve">environment are covered by the IED</w:t>
      </w:r>
      <w:r>
        <w:t xml:space="preserve"> </w:t>
      </w:r>
      <w:r>
        <w:t xml:space="preserve">Continued potential for pollution from (agro-)</w:t>
      </w:r>
      <w:r>
        <w:t xml:space="preserve"> </w:t>
      </w:r>
      <w:r>
        <w:t xml:space="preserve">industrial installations not covered by the IED to</w:t>
      </w:r>
      <w:r>
        <w:t xml:space="preserve"> </w:t>
      </w:r>
      <w:r>
        <w:t xml:space="preserve">reduce more slowly than for those covered by the</w:t>
      </w:r>
      <w:r>
        <w:t xml:space="preserve"> </w:t>
      </w:r>
      <w:r>
        <w:t xml:space="preserve">IED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THE PROBLEMS – E-PRTR</w:t>
      </w:r>
      <w:r>
        <w:t xml:space="preserve"> </w:t>
      </w:r>
      <w:r>
        <w:t xml:space="preserve">Evaluation of the E-PRTR Regulation</w:t>
      </w:r>
      <w:r>
        <w:t xml:space="preserve"> </w:t>
      </w:r>
      <w:r>
        <w:t xml:space="preserve">In 2016-2017 the E-PRTR Regulation was evaluated as part of the Regulatory Fitness and</w:t>
      </w:r>
      <w:r>
        <w:t xml:space="preserve"> </w:t>
      </w:r>
      <w:r>
        <w:t xml:space="preserve">Performance (REFIT) programme45, 46, 47. The E-PRTR was determined to be an effective</w:t>
      </w:r>
      <w:r>
        <w:t xml:space="preserve"> </w:t>
      </w:r>
      <w:r>
        <w:t xml:space="preserve">instrument for providing a comprehensive and detailed dataset on industrial releases and</w:t>
      </w:r>
      <w:r>
        <w:t xml:space="preserve"> </w:t>
      </w:r>
      <w:r>
        <w:t xml:space="preserve">transfers. Information beyond the requirements of the Kyiv Protocol was determined to be</w:t>
      </w:r>
      <w:r>
        <w:t xml:space="preserve"> </w:t>
      </w:r>
      <w:r>
        <w:t xml:space="preserve">efficiently collected. Concerns were raised about coherence of the E-PRTR with data</w:t>
      </w:r>
      <w:r>
        <w:t xml:space="preserve"> </w:t>
      </w:r>
      <w:r>
        <w:t xml:space="preserve">reported under related environmental legislation, such as the IED and waste legislation.</w:t>
      </w:r>
      <w:r>
        <w:t xml:space="preserve"> </w:t>
      </w:r>
      <w:r>
        <w:t xml:space="preserve">The E-PRTR has particular relevance by providing a publicly available dataset that aids</w:t>
      </w:r>
      <w:r>
        <w:t xml:space="preserve"> </w:t>
      </w:r>
      <w:r>
        <w:t xml:space="preserve">transparency and public participation in setting environmental policy. Finally, the</w:t>
      </w:r>
      <w:r>
        <w:t xml:space="preserve"> </w:t>
      </w:r>
      <w:r>
        <w:t xml:space="preserve">evaluation determined that the E-PRTR provides added value for the public, operators and</w:t>
      </w:r>
      <w:r>
        <w:t xml:space="preserve"> </w:t>
      </w:r>
      <w:r>
        <w:t xml:space="preserve">policymakers as it ensures consistent implementation of the Kyiv Protocol, enabling</w:t>
      </w:r>
      <w:r>
        <w:t xml:space="preserve"> </w:t>
      </w:r>
      <w:r>
        <w:t xml:space="preserve">comparative assessments between Member States.</w:t>
      </w:r>
      <w:r>
        <w:t xml:space="preserve"> </w:t>
      </w:r>
      <w:r>
        <w:t xml:space="preserve">The E-PRTR evaluation identified the following areas for refinement:</w:t>
      </w:r>
      <w:r>
        <w:t xml:space="preserve"> </w:t>
      </w:r>
      <w:r>
        <w:t xml:space="preserve"> Updating the existing EU-level guidance to aid consistent interpretation of</w:t>
      </w:r>
      <w:r>
        <w:t xml:space="preserve"> </w:t>
      </w:r>
      <w:r>
        <w:t xml:space="preserve">reporting requirements.</w:t>
      </w:r>
    </w:p>
    <w:p>
      <w:pPr>
        <w:pStyle w:val="BodyText"/>
      </w:pPr>
      <w:r>
        <w:t xml:space="preserve">43 https://www.eea.europa.eu/data-and-maps/data/data-viewers/greenhouse-gases-viewer</w:t>
      </w:r>
      <w:r>
        <w:t xml:space="preserve"> </w:t>
      </w:r>
      <w:r>
        <w:t xml:space="preserve">44 See details in Annex 3, Chapter 3</w:t>
      </w:r>
      <w:r>
        <w:t xml:space="preserve"> </w:t>
      </w:r>
      <w:r>
        <w:t xml:space="preserve">45 https://circabc.europa.eu/ui/group/f80de80b-a5bc-4c2b-b0fc-9c597dde0e42/library/f2f2de66-2d30-</w:t>
      </w:r>
      <w:r>
        <w:t xml:space="preserve"> </w:t>
      </w:r>
      <w:r>
        <w:t xml:space="preserve">453a-adaf-0a0c51a67ffe?p=1&amp;n=10&amp;sort=modified_DESC</w:t>
      </w:r>
      <w:r>
        <w:br/>
      </w:r>
      <w:r>
        <w:t xml:space="preserve">46 https://eur-lex.europa.eu/legal-content/EN/TXT/?qid=1513176768325&amp;uri=SWD:2017:710:FIN and</w:t>
      </w:r>
      <w:r>
        <w:t xml:space="preserve"> </w:t>
      </w:r>
      <w:r>
        <w:t xml:space="preserve">https://eur-lex.europa.eu/legal-content/EN/TXT/?qid=1513176822493&amp;uri=SWD:2017:711:FIN</w:t>
      </w:r>
      <w:r>
        <w:br/>
      </w:r>
      <w:r>
        <w:t xml:space="preserve">47 https://eur-lex.europa.eu/legal-content/EN/TXT/?qid=1513173747248&amp;uri=COM:2017:810:FIN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 Further harmonisation with closely related environmental reporting.</w:t>
      </w:r>
      <w:r>
        <w:t xml:space="preserve"> </w:t>
      </w:r>
      <w:r>
        <w:t xml:space="preserve"> Addressing areas of weakness in reporting such as waste transfers, diffuse</w:t>
      </w:r>
      <w:r>
        <w:t xml:space="preserve"> </w:t>
      </w:r>
      <w:r>
        <w:t xml:space="preserve">emissions and releases in products</w:t>
      </w:r>
      <w:r>
        <w:t xml:space="preserve"> </w:t>
      </w:r>
      <w:r>
        <w:t xml:space="preserve"> Simplifying the triennial obligation for Member States to report on E-PRTR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 Providing more contextual data to improve the E-PRTR’s effectiveness as 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information,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 performance.</w:t>
      </w:r>
      <w:r>
        <w:t xml:space="preserve"> </w:t>
      </w:r>
      <w:r>
        <w:t xml:space="preserve"> Raising awareness of the E-PRTR and increasing user numbers.</w:t>
      </w:r>
    </w:p>
    <w:p>
      <w:pPr>
        <w:pStyle w:val="BodyText"/>
      </w:pPr>
      <w:r>
        <w:t xml:space="preserve">Review of E-PRTR implementation and related guidance</w:t>
      </w:r>
      <w:r>
        <w:t xml:space="preserve"> </w:t>
      </w:r>
      <w:r>
        <w:t xml:space="preserve">A subsequent Commission study ‘Review of E-PRTR implementation and related</w:t>
      </w:r>
      <w:r>
        <w:t xml:space="preserve"> </w:t>
      </w:r>
      <w:r>
        <w:t xml:space="preserve">guidance’48 reviewed the completeness of the E-PRTR activities, pollutants and thresholds</w:t>
      </w:r>
      <w:r>
        <w:t xml:space="preserve"> </w:t>
      </w:r>
      <w:r>
        <w:t xml:space="preserve">compared with the IED, with the needs of other European environmental legislation, with</w:t>
      </w:r>
      <w:r>
        <w:t xml:space="preserve"> </w:t>
      </w:r>
      <w:r>
        <w:t xml:space="preserve">recent work by the OECD to harmonise international PRTR definitions of sectors and</w:t>
      </w:r>
      <w:r>
        <w:t xml:space="preserve"> </w:t>
      </w:r>
      <w:r>
        <w:t xml:space="preserve">pollutant lists, and with emerging evidence on new activities and pollutants of concern.</w:t>
      </w:r>
      <w:r>
        <w:t xml:space="preserve"> </w:t>
      </w:r>
      <w:r>
        <w:t xml:space="preserve">The work identified and suggested the inclusion of additional activities and pollutants to</w:t>
      </w:r>
      <w:r>
        <w:t xml:space="preserve"> </w:t>
      </w:r>
      <w:r>
        <w:t xml:space="preserve">improve the E-PRTR’s alignment with the IED, other European Union medium-specific</w:t>
      </w:r>
      <w:r>
        <w:t xml:space="preserve"> </w:t>
      </w:r>
      <w:r>
        <w:t xml:space="preserve">legislation and emerging environmental concerns.</w:t>
      </w:r>
      <w:r>
        <w:t xml:space="preserve"> </w:t>
      </w:r>
      <w:r>
        <w:t xml:space="preserve">Suggested revisions to the list of E-PRTR activities included adding magnesium oxide</w:t>
      </w:r>
      <w:r>
        <w:t xml:space="preserve"> </w:t>
      </w:r>
      <w:r>
        <w:t xml:space="preserve">production, carbon capture and storage and a new metal-working activity; revising E-</w:t>
      </w:r>
      <w:r>
        <w:t xml:space="preserve"> </w:t>
      </w:r>
      <w:r>
        <w:t xml:space="preserve">PRTR sub-activity definitions to align with the IED for cement and lime production and</w:t>
      </w:r>
      <w:r>
        <w:t xml:space="preserve"> </w:t>
      </w:r>
      <w:r>
        <w:t xml:space="preserve">hazardous waste management; lowering the capacity threshold for combustion plants to 20</w:t>
      </w:r>
      <w:r>
        <w:t xml:space="preserve"> </w:t>
      </w:r>
      <w:r>
        <w:t xml:space="preserve">MW to include larger facilities covered by the Medium Combustion Plant Directive</w:t>
      </w:r>
      <w:r>
        <w:t xml:space="preserve"> </w:t>
      </w:r>
      <w:r>
        <w:t xml:space="preserve">(MCPD); and lowering the capacity threshold from 100,000 population equivalents (p.e.)</w:t>
      </w:r>
      <w:r>
        <w:t xml:space="preserve"> </w:t>
      </w:r>
      <w:r>
        <w:t xml:space="preserve">to 15,000 p.e. to capture 90% of releases from plants covered by the Urban Waste Water</w:t>
      </w:r>
      <w:r>
        <w:t xml:space="preserve"> </w:t>
      </w:r>
      <w:r>
        <w:t xml:space="preserve">Treatment Directive (UWWTD). A top-down approach to estimating releases to air and</w:t>
      </w:r>
      <w:r>
        <w:t xml:space="preserve"> </w:t>
      </w:r>
      <w:r>
        <w:t xml:space="preserve">water from cattle rearing was also elaborated.</w:t>
      </w:r>
      <w:r>
        <w:t xml:space="preserve"> </w:t>
      </w:r>
      <w:r>
        <w:t xml:space="preserve">Relevant pollutants not currently in the E-PRTR but which are covered by a number of</w:t>
      </w:r>
      <w:r>
        <w:t xml:space="preserve"> </w:t>
      </w:r>
      <w:r>
        <w:t xml:space="preserve">initiatives focussed on environmental protection were identified by reviewing:</w:t>
      </w:r>
      <w:r>
        <w:t xml:space="preserve"> </w:t>
      </w:r>
      <w:r>
        <w:t xml:space="preserve"> Annex II of the IED;</w:t>
      </w:r>
      <w:r>
        <w:t xml:space="preserve"> </w:t>
      </w:r>
      <w:r>
        <w:t xml:space="preserve"> Pollutants with associated emission levels in BAT conclusions;</w:t>
      </w:r>
      <w:r>
        <w:t xml:space="preserve"> </w:t>
      </w:r>
      <w:r>
        <w:t xml:space="preserve"> The Water Framework Directive (WFD) priority substances and watch lists;</w:t>
      </w:r>
      <w:r>
        <w:t xml:space="preserve"> </w:t>
      </w:r>
      <w:r>
        <w:t xml:space="preserve"> The Stockholm Convention and Gothenburg Protocol;</w:t>
      </w:r>
      <w:r>
        <w:t xml:space="preserve"> </w:t>
      </w:r>
      <w:r>
        <w:t xml:space="preserve"> The OECD short list of PRTR pollutants; and</w:t>
      </w:r>
      <w:r>
        <w:t xml:space="preserve"> </w:t>
      </w:r>
      <w:r>
        <w:t xml:space="preserve"> Substances of concern in other scientific literature.</w:t>
      </w:r>
      <w:r>
        <w:t xml:space="preserve"> </w:t>
      </w:r>
      <w:r>
        <w:t xml:space="preserve">A total of 38 pollutants were suggested for addition to the E-PRTR pollutant list to enable</w:t>
      </w:r>
      <w:r>
        <w:t xml:space="preserve"> </w:t>
      </w:r>
      <w:r>
        <w:t xml:space="preserve">more comprehensive tracking of environmental initiatives. Twenty-four of the pollutants</w:t>
      </w:r>
      <w:r>
        <w:t xml:space="preserve"> </w:t>
      </w:r>
      <w:r>
        <w:t xml:space="preserve">listed in the E-PRTR Regulation Annex II have been banned or severely restricted and</w:t>
      </w:r>
      <w:r>
        <w:t xml:space="preserve"> </w:t>
      </w:r>
      <w:r>
        <w:t xml:space="preserve">have been reported in low quantities in recent years. However, their retention was advised</w:t>
      </w:r>
    </w:p>
    <w:p>
      <w:pPr>
        <w:pStyle w:val="BodyText"/>
      </w:pPr>
      <w:r>
        <w:t xml:space="preserve">48 https://circabc.europa.eu/ui/group/f80de80b-a5bc-4c2b-b0fc-9c597dde0e42/library/b4eacd6d-4425-</w:t>
      </w:r>
      <w:r>
        <w:t xml:space="preserve"> </w:t>
      </w:r>
      <w:r>
        <w:t xml:space="preserve">479a-a225-77306de6b060?p=1&amp;n=10&amp;sort=modified_DESC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since their removal would impact historical time series as well as international</w:t>
      </w:r>
      <w:r>
        <w:t xml:space="preserve"> </w:t>
      </w:r>
      <w:r>
        <w:t xml:space="preserve">comparisons of environmental pressures.</w:t>
      </w:r>
      <w:r>
        <w:t xml:space="preserve"> </w:t>
      </w:r>
      <w:r>
        <w:t xml:space="preserve">The degree of capture of industrial releases by the current E-PRTR lists of activities and</w:t>
      </w:r>
      <w:r>
        <w:t xml:space="preserve"> </w:t>
      </w:r>
      <w:r>
        <w:t xml:space="preserve">pollutant reporting thresholds was also evaluated to assess whether the target 90% capture</w:t>
      </w:r>
      <w:r>
        <w:t xml:space="preserve"> </w:t>
      </w:r>
      <w:r>
        <w:t xml:space="preserve">of all industrial releases was being achieved by the E-PRTR. The work concluded that for</w:t>
      </w:r>
      <w:r>
        <w:t xml:space="preserve"> </w:t>
      </w:r>
      <w:r>
        <w:t xml:space="preserve">some pollutants less than 90% of releases were being captured. Lowering the reporting</w:t>
      </w:r>
      <w:r>
        <w:t xml:space="preserve"> </w:t>
      </w:r>
      <w:r>
        <w:t xml:space="preserve">threshold for 11 pollutants to air and 14 pollutants to water would enable 90% capture of</w:t>
      </w:r>
      <w:r>
        <w:t xml:space="preserve"> </w:t>
      </w:r>
      <w:r>
        <w:t xml:space="preserve">all industrial releases of these pollutants. The work also concluded that reducing activity</w:t>
      </w:r>
      <w:r>
        <w:t xml:space="preserve"> </w:t>
      </w:r>
      <w:r>
        <w:t xml:space="preserve">capacity thresholds to capture smaller facilities would not necessarily increase the amount</w:t>
      </w:r>
      <w:r>
        <w:t xml:space="preserve"> </w:t>
      </w:r>
      <w:r>
        <w:t xml:space="preserve">of release reported. Numerous smaller facilities individually release smaller amounts of</w:t>
      </w:r>
      <w:r>
        <w:t xml:space="preserve"> </w:t>
      </w:r>
      <w:r>
        <w:t xml:space="preserve">substances and may therefore be below the pollutant reporting thresholds. The current E-</w:t>
      </w:r>
      <w:r>
        <w:t xml:space="preserve"> </w:t>
      </w:r>
      <w:r>
        <w:t xml:space="preserve">PRTR annexes (I and II) do not set activity-pollutant reporting thresholds that would</w:t>
      </w:r>
      <w:r>
        <w:t xml:space="preserve"> </w:t>
      </w:r>
      <w:r>
        <w:t xml:space="preserve">enable the E-PRTR reporting to be more targeted and complete.</w:t>
      </w:r>
      <w:r>
        <w:br/>
      </w:r>
      <w:r>
        <w:t xml:space="preserve">The project also proposed possible revisions to the E-PRTR Guidance document that aim</w:t>
      </w:r>
      <w:r>
        <w:t xml:space="preserve"> </w:t>
      </w:r>
      <w:r>
        <w:t xml:space="preserve">at improving the consistency, coherence and quality of data reported to the E-PRTR by</w:t>
      </w:r>
      <w:r>
        <w:t xml:space="preserve"> </w:t>
      </w:r>
      <w:r>
        <w:t xml:space="preserve">Member States. This work was based on reviews of national facility reporting guidance</w:t>
      </w:r>
      <w:r>
        <w:t xml:space="preserve"> </w:t>
      </w:r>
      <w:r>
        <w:t xml:space="preserve">and consultation with industry trade associations. The recommendations were designed to</w:t>
      </w:r>
      <w:r>
        <w:t xml:space="preserve"> </w:t>
      </w:r>
      <w:r>
        <w:t xml:space="preserve">help operators and competent authorities to allocate resources to quantifying and reviewing</w:t>
      </w:r>
      <w:r>
        <w:t xml:space="preserve"> </w:t>
      </w:r>
      <w:r>
        <w:t xml:space="preserve">releases more effectively and included a sector-specific approach to E-PRTR reporting</w:t>
      </w:r>
      <w:r>
        <w:t xml:space="preserve"> </w:t>
      </w:r>
      <w:r>
        <w:t xml:space="preserve">requirements (e.g. prescribing or permitting different quantification methods such as use of</w:t>
      </w:r>
      <w:r>
        <w:t xml:space="preserve"> </w:t>
      </w:r>
      <w:r>
        <w:t xml:space="preserve">continuous monitoring or top-down versus bottom-up approach, defining pollutants that</w:t>
      </w:r>
      <w:r>
        <w:t xml:space="preserve"> </w:t>
      </w:r>
      <w:r>
        <w:t xml:space="preserve">should be present in significant quantities and different release thresholds).</w:t>
      </w:r>
      <w:r>
        <w:t xml:space="preserve"> </w:t>
      </w:r>
      <w:r>
        <w:t xml:space="preserve">Problems to be tackled</w:t>
      </w:r>
      <w:r>
        <w:t xml:space="preserve"> </w:t>
      </w:r>
      <w:r>
        <w:t xml:space="preserve">Based on this evaluation and wider implementation feedback, six overarching problem</w:t>
      </w:r>
      <w:r>
        <w:t xml:space="preserve"> </w:t>
      </w:r>
      <w:r>
        <w:t xml:space="preserve">areas, and an additional seven sub-problem areas, have been identified, namely:</w:t>
      </w:r>
      <w:r>
        <w:br/>
      </w:r>
      <w:r>
        <w:t xml:space="preserve">1) Activities and activity thresholds:</w:t>
      </w:r>
      <w:r>
        <w:t xml:space="preserve"> </w:t>
      </w:r>
      <w:r>
        <w:t xml:space="preserve">a) Updating activity thresholds to capture 90% of releases and transfers for existing</w:t>
      </w:r>
      <w:r>
        <w:t xml:space="preserve"> </w:t>
      </w:r>
      <w:r>
        <w:t xml:space="preserve">activities,</w:t>
      </w:r>
      <w:r>
        <w:t xml:space="preserve"> </w:t>
      </w:r>
      <w:r>
        <w:t xml:space="preserve">b) Adding additional activities and or sub activities (and thresholds to be defined) to</w:t>
      </w:r>
      <w:r>
        <w:t xml:space="preserve"> </w:t>
      </w:r>
      <w:r>
        <w:t xml:space="preserve">be consistent with IED and other media-specific issue monitoring</w:t>
      </w:r>
      <w:r>
        <w:t xml:space="preserve"> </w:t>
      </w:r>
      <w:r>
        <w:t xml:space="preserve">2) Pollutants and their thresholds</w:t>
      </w:r>
      <w:r>
        <w:t xml:space="preserve"> </w:t>
      </w:r>
      <w:r>
        <w:t xml:space="preserve">a) Updating pollutant thresholds to capture 90% of releases and transfers for existing</w:t>
      </w:r>
      <w:r>
        <w:t xml:space="preserve"> </w:t>
      </w:r>
      <w:r>
        <w:t xml:space="preserve">and newly identified activities</w:t>
      </w:r>
      <w:r>
        <w:t xml:space="preserve"> </w:t>
      </w:r>
      <w:r>
        <w:t xml:space="preserve">b) Adding additional pollutants (and thresholds to be defined) to be consistent with</w:t>
      </w:r>
      <w:r>
        <w:t xml:space="preserve"> </w:t>
      </w:r>
      <w:r>
        <w:t xml:space="preserve">IED and other media specific issue monitoring</w:t>
      </w:r>
      <w:r>
        <w:t xml:space="preserve"> </w:t>
      </w:r>
      <w:r>
        <w:t xml:space="preserve">3) Adding detail to reports to support the tracking progress of industry towards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4) Reporting modalities and data flow:</w:t>
      </w:r>
      <w:r>
        <w:t xml:space="preserve"> </w:t>
      </w:r>
      <w:r>
        <w:t xml:space="preserve">a) Efficiency and interoperability of reporting</w:t>
      </w:r>
      <w:r>
        <w:br/>
      </w:r>
      <w:r>
        <w:t xml:space="preserve">b) Reporting timeframes and the time lag of reported data</w:t>
      </w:r>
      <w:r>
        <w:br/>
      </w:r>
      <w:r>
        <w:t xml:space="preserve">c) Quality of reporting</w:t>
      </w:r>
      <w:r>
        <w:t xml:space="preserve"> </w:t>
      </w:r>
      <w:r>
        <w:t xml:space="preserve">5) Quality of reports and the accessibility of the E-PRTR data for the public</w:t>
      </w:r>
    </w:p>
    <w:p>
      <w:pPr>
        <w:pStyle w:val="BodyText"/>
      </w:pPr>
      <w:r>
        <w:t xml:space="preserve">209</w:t>
      </w:r>
    </w:p>
    <w:p>
      <w:pPr>
        <w:pStyle w:val="Compact"/>
        <w:numPr>
          <w:ilvl w:val="0"/>
          <w:numId w:val="1027"/>
        </w:numPr>
      </w:pPr>
      <w:r>
        <w:t xml:space="preserve">Releases from diffuse sources and products.</w:t>
      </w:r>
    </w:p>
    <w:p>
      <w:pPr>
        <w:pStyle w:val="FirstParagraph"/>
      </w:pPr>
      <w:r>
        <w:t xml:space="preserve">These problems are outlined in more detail below, with a focus on description of the</w:t>
      </w:r>
      <w:r>
        <w:t xml:space="preserve"> </w:t>
      </w:r>
      <w:r>
        <w:t xml:space="preserve">problem, the relevant drivers, how the problem may evolve without any further policy</w:t>
      </w:r>
      <w:r>
        <w:t xml:space="preserve"> </w:t>
      </w:r>
      <w:r>
        <w:t xml:space="preserve">intervention and who is impacted.</w:t>
      </w:r>
      <w:r>
        <w:br/>
      </w:r>
      <w:r>
        <w:t xml:space="preserve">2.1</w:t>
      </w:r>
      <w:r>
        <w:t xml:space="preserve"> </w:t>
      </w:r>
      <w:r>
        <w:t xml:space="preserve">Problem 1a: Current activity thresholds and definitions</w:t>
      </w:r>
      <w:r>
        <w:t xml:space="preserve"> </w:t>
      </w:r>
      <w:r>
        <w:t xml:space="preserve">Summary</w:t>
      </w:r>
      <w:r>
        <w:t xml:space="preserve"> </w:t>
      </w:r>
      <w:r>
        <w:t xml:space="preserve">There is a lack of completeness in the reporting under identified activities in the E-PRTR.</w:t>
      </w:r>
      <w:r>
        <w:t xml:space="preserve"> </w:t>
      </w:r>
      <w:r>
        <w:t xml:space="preserve">The E-PRTR is not capturing the targeted percentage (90%) of releases from industrial</w:t>
      </w:r>
      <w:r>
        <w:t xml:space="preserve"> </w:t>
      </w:r>
      <w:r>
        <w:t xml:space="preserve">activities currently defined in the reporting requirements (Section 2.1.2). The original aim</w:t>
      </w:r>
      <w:r>
        <w:t xml:space="preserve"> </w:t>
      </w:r>
      <w:r>
        <w:t xml:space="preserve">of the E-PRTR was to capture 90% of industrial releases for each pollutant. In addition, the</w:t>
      </w:r>
      <w:r>
        <w:t xml:space="preserve"> </w:t>
      </w:r>
      <w:r>
        <w:t xml:space="preserve">definitions and thresholds of some activities are inconsistent with the IED and other</w:t>
      </w:r>
      <w:r>
        <w:t xml:space="preserve"> </w:t>
      </w:r>
      <w:r>
        <w:t xml:space="preserve">legislation such as the MCPD and UWWTD. Industrial activities operating in Europe have</w:t>
      </w:r>
      <w:r>
        <w:t xml:space="preserve"> </w:t>
      </w:r>
      <w:r>
        <w:t xml:space="preserve">evolved since the E-PRTR came into force and therefore the thresholds for the activity list</w:t>
      </w:r>
      <w:r>
        <w:t xml:space="preserve"> </w:t>
      </w:r>
      <w:r>
        <w:t xml:space="preserve">in Annex I needs to be reviewed and updated to ensure 90% data capture today. The</w:t>
      </w:r>
      <w:r>
        <w:t xml:space="preserve"> </w:t>
      </w:r>
      <w:r>
        <w:t xml:space="preserve">reporting thresholds do not guarantee capture of 90% of releases and transfers from</w:t>
      </w:r>
      <w:r>
        <w:t xml:space="preserve"> </w:t>
      </w:r>
      <w:r>
        <w:t xml:space="preserve">industrial facilities.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Some activity thresholds do not guarantee capture of 90% of releases and transfers from</w:t>
      </w:r>
      <w:r>
        <w:t xml:space="preserve"> </w:t>
      </w:r>
      <w:r>
        <w:t xml:space="preserve">industrial activities within Europe (Section 2.1.2). There are also inconsistencies in</w:t>
      </w:r>
      <w:r>
        <w:t xml:space="preserve"> </w:t>
      </w:r>
      <w:r>
        <w:t xml:space="preserve">thresholds and activity descriptions between the IED and E-PRTR activity lists.</w:t>
      </w:r>
      <w:r>
        <w:t xml:space="preserve"> </w:t>
      </w:r>
      <w:r>
        <w:t xml:space="preserve">Additionally, medium combustion plants, and the majority of urban waste water treatment</w:t>
      </w:r>
      <w:r>
        <w:t xml:space="preserve"> </w:t>
      </w:r>
      <w:r>
        <w:t xml:space="preserve">plants within scope of the UWWTD legislation, are not within the scope of the E-PRTR</w:t>
      </w:r>
      <w:r>
        <w:t xml:space="preserve"> </w:t>
      </w:r>
      <w:r>
        <w:t xml:space="preserve">activity list. There is currently limited data collection under the UWWTD and MCPD. This</w:t>
      </w:r>
      <w:r>
        <w:t xml:space="preserve"> </w:t>
      </w:r>
      <w:r>
        <w:t xml:space="preserve">will create under reporting and an incomplete picture of industrial impacts for existing</w:t>
      </w:r>
      <w:r>
        <w:t xml:space="preserve"> </w:t>
      </w:r>
      <w:r>
        <w:t xml:space="preserve">activities across Europe.</w:t>
      </w:r>
      <w:r>
        <w:br/>
      </w:r>
      <w:r>
        <w:t xml:space="preserve">Why is it a problem and what are the main drivers?</w:t>
      </w:r>
      <w:r>
        <w:t xml:space="preserve"> </w:t>
      </w:r>
      <w:r>
        <w:t xml:space="preserve">Under-reporting, resulting from thresholds for reporting being too high, will result in poor</w:t>
      </w:r>
      <w:r>
        <w:t xml:space="preserve"> </w:t>
      </w:r>
      <w:r>
        <w:t xml:space="preserve">understanding of the releases from industrial activities. Under-reporting along with</w:t>
      </w:r>
      <w:r>
        <w:t xml:space="preserve"> </w:t>
      </w:r>
      <w:r>
        <w:t xml:space="preserve">misalignment with related EU legislation, e.g. IED, MCPD, UWWTD, results in an</w:t>
      </w:r>
      <w:r>
        <w:t xml:space="preserve"> </w:t>
      </w:r>
      <w:r>
        <w:t xml:space="preserve">inability to monitor progress for these policies, or inform decision making effectively. The</w:t>
      </w:r>
      <w:r>
        <w:t xml:space="preserve"> </w:t>
      </w:r>
      <w:r>
        <w:t xml:space="preserve">current E-PRTR does not provide flexibility for ensuring thresholds capture sufficient</w:t>
      </w:r>
      <w:r>
        <w:t xml:space="preserve"> </w:t>
      </w:r>
      <w:r>
        <w:t xml:space="preserve">reported transfers and releases.</w:t>
      </w:r>
      <w:r>
        <w:t xml:space="preserve"> </w:t>
      </w:r>
      <w:r>
        <w:t xml:space="preserve">What is the scale and trend of the problem?</w:t>
      </w:r>
      <w:r>
        <w:t xml:space="preserve"> </w:t>
      </w:r>
      <w:r>
        <w:t xml:space="preserve">Six activities, 5(a), 5(b), 5(c), 3(c), 1(b) and 5(g), are misaligned with the IED activity list,</w:t>
      </w:r>
      <w:r>
        <w:t xml:space="preserve"> </w:t>
      </w:r>
      <w:r>
        <w:t xml:space="preserve">either in capacity threshold or activity description. The IED Impact Assessment is</w:t>
      </w:r>
      <w:r>
        <w:t xml:space="preserve"> </w:t>
      </w:r>
      <w:r>
        <w:t xml:space="preserve">additionally proposing the lowering of thresholds for further activities that could</w:t>
      </w:r>
      <w:r>
        <w:t xml:space="preserve"> </w:t>
      </w:r>
      <w:r>
        <w:t xml:space="preserve">potentially increase the misalignment between the E-PRTR and IED activity lists.</w:t>
      </w:r>
      <w:r>
        <w:t xml:space="preserve"> </w:t>
      </w:r>
      <w:r>
        <w:t xml:space="preserve">Additionally, activities 1(c) and 5(f) have capacity thresholds that could be lowered to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capture releases and transfers from sites under the MCPD or a higher proportion of those</w:t>
      </w:r>
      <w:r>
        <w:t xml:space="preserve"> </w:t>
      </w:r>
      <w:r>
        <w:t xml:space="preserve">under the UWWTD legislation. For example, lowering the capacity threshold for</w:t>
      </w:r>
      <w:r>
        <w:t xml:space="preserve"> </w:t>
      </w:r>
      <w:r>
        <w:t xml:space="preserve">combustion plants to 20 MW to include larger facilities covered by the MCPD. This would</w:t>
      </w:r>
      <w:r>
        <w:t xml:space="preserve"> </w:t>
      </w:r>
      <w:r>
        <w:t xml:space="preserve">add approximately 9% of additional NOx releases to air through adding around 6,300</w:t>
      </w:r>
      <w:r>
        <w:t xml:space="preserve"> </w:t>
      </w:r>
      <w:r>
        <w:t xml:space="preserve">facilities but would also require lowering of the pollutant reporting threshold (see Section</w:t>
      </w:r>
      <w:r>
        <w:t xml:space="preserve"> </w:t>
      </w:r>
      <w:r>
        <w:t xml:space="preserve">2.2.3).</w:t>
      </w:r>
      <w:r>
        <w:t xml:space="preserve"> </w:t>
      </w:r>
      <w:r>
        <w:t xml:space="preserve">Who is impacted by the problem and how?</w:t>
      </w:r>
      <w:r>
        <w:t xml:space="preserve"> </w:t>
      </w:r>
      <w:r>
        <w:t xml:space="preserve">All stakeholders are impacted by an incomplete capture of releases and transfers from</w:t>
      </w:r>
      <w:r>
        <w:t xml:space="preserve"> </w:t>
      </w:r>
      <w:r>
        <w:t xml:space="preserve">industrial sectors due to outdated activity thresholds and descriptions. The incomplete</w:t>
      </w:r>
      <w:r>
        <w:t xml:space="preserve"> </w:t>
      </w:r>
      <w:r>
        <w:t xml:space="preserve">dataset could lead to a lack of visibility of new and emerging environmental problems</w:t>
      </w:r>
      <w:r>
        <w:t xml:space="preserve"> </w:t>
      </w:r>
      <w:r>
        <w:t xml:space="preserve">resulting from industrialised activity and inability to plan for or head off future problems,</w:t>
      </w:r>
      <w:r>
        <w:t xml:space="preserve"> </w:t>
      </w:r>
      <w:r>
        <w:t xml:space="preserve">e.g. policies and or private sector investment that do not effectively address the problem.</w:t>
      </w:r>
      <w:r>
        <w:t xml:space="preserve"> </w:t>
      </w:r>
      <w:r>
        <w:t xml:space="preserve">2.2</w:t>
      </w:r>
      <w:r>
        <w:t xml:space="preserve"> </w:t>
      </w:r>
      <w:r>
        <w:t xml:space="preserve">Problem 1b: Missing activities and sub activities</w:t>
      </w:r>
      <w:r>
        <w:t xml:space="preserve"> </w:t>
      </w:r>
      <w:r>
        <w:t xml:space="preserve">Summary</w:t>
      </w:r>
      <w:r>
        <w:t xml:space="preserve"> </w:t>
      </w:r>
      <w:r>
        <w:t xml:space="preserve">As previously stated the original aim of the E-PRTR was to capture 90% of industrial</w:t>
      </w:r>
      <w:r>
        <w:t xml:space="preserve"> </w:t>
      </w:r>
      <w:r>
        <w:t xml:space="preserve">releases for each pollutant. Industry in Europe has changed since the E-PRTR came into</w:t>
      </w:r>
      <w:r>
        <w:t xml:space="preserve"> </w:t>
      </w:r>
      <w:r>
        <w:t xml:space="preserve">force in 2006 with new activities becoming more widespread. Therefore, the activity list in</w:t>
      </w:r>
      <w:r>
        <w:t xml:space="preserve"> </w:t>
      </w:r>
      <w:r>
        <w:t xml:space="preserve">Annex I needs to be updated. Missing activities mean that the E-PRTR does not provide a</w:t>
      </w:r>
      <w:r>
        <w:t xml:space="preserve"> </w:t>
      </w:r>
      <w:r>
        <w:t xml:space="preserve">complete picture of releases and transfers and cannot be used as a tool to fully understand</w:t>
      </w:r>
      <w:r>
        <w:t xml:space="preserve"> </w:t>
      </w:r>
      <w:r>
        <w:t xml:space="preserve">impacts and ensure coherent environmental policy.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The E-PRTR provides an incomplete picture of the important European industrial</w:t>
      </w:r>
      <w:r>
        <w:t xml:space="preserve"> </w:t>
      </w:r>
      <w:r>
        <w:t xml:space="preserve">activities. There are a range of emerging sectors with significant releases of pollutants,</w:t>
      </w:r>
      <w:r>
        <w:t xml:space="preserve"> </w:t>
      </w:r>
      <w:r>
        <w:t xml:space="preserve">which are not yet included in the E-PRTR Annex I activity list. Importantly, there are</w:t>
      </w:r>
      <w:r>
        <w:t xml:space="preserve"> </w:t>
      </w:r>
      <w:r>
        <w:t xml:space="preserve">inconsistencies between the IED and E-PRTR activity lists meaning that some IED</w:t>
      </w:r>
      <w:r>
        <w:t xml:space="preserve"> </w:t>
      </w:r>
      <w:r>
        <w:t xml:space="preserve">activities that are not reported in the E-PRTR. This will be providing an incomplete picture</w:t>
      </w:r>
      <w:r>
        <w:t xml:space="preserve"> </w:t>
      </w:r>
      <w:r>
        <w:t xml:space="preserve">of industrial impacts across Europe.</w:t>
      </w:r>
      <w:r>
        <w:t xml:space="preserve"> </w:t>
      </w:r>
      <w:r>
        <w:t xml:space="preserve">Why is it a problem and what are the main drivers?</w:t>
      </w:r>
      <w:r>
        <w:t xml:space="preserve"> </w:t>
      </w:r>
      <w:r>
        <w:t xml:space="preserve">New and emerging sources with increasingly significant impacts are not in the list of</w:t>
      </w:r>
      <w:r>
        <w:t xml:space="preserve"> </w:t>
      </w:r>
      <w:r>
        <w:t xml:space="preserve">reporting activities and therefore not reporting to E-PRTR. Several new industrial sources,</w:t>
      </w:r>
      <w:r>
        <w:t xml:space="preserve"> </w:t>
      </w:r>
      <w:r>
        <w:t xml:space="preserve">that were not producing a significant amount of pollution when the legislation was</w:t>
      </w:r>
      <w:r>
        <w:t xml:space="preserve"> </w:t>
      </w:r>
      <w:r>
        <w:t xml:space="preserve">originally introduced, could be important now because of changes in processes (e.g. CO2</w:t>
      </w:r>
      <w:r>
        <w:t xml:space="preserve"> </w:t>
      </w:r>
      <w:r>
        <w:t xml:space="preserve">storage), increased activity (e.g. battery production) and/or identification of new pollutants</w:t>
      </w:r>
      <w:r>
        <w:t xml:space="preserve"> </w:t>
      </w:r>
      <w:r>
        <w:t xml:space="preserve">of interest. Additionally, there are some activities not included in the E-PRTR that are</w:t>
      </w:r>
      <w:r>
        <w:t xml:space="preserve"> </w:t>
      </w:r>
      <w:r>
        <w:t xml:space="preserve">included in the IED, and therefore an inability to monitor progress for this policy</w:t>
      </w:r>
      <w:r>
        <w:t xml:space="preserve"> </w:t>
      </w:r>
      <w:r>
        <w:t xml:space="preserve">completely. Another driver is changes in industrial process, development and importation</w:t>
      </w:r>
      <w:r>
        <w:t xml:space="preserve"> </w:t>
      </w:r>
      <w:r>
        <w:t xml:space="preserve">of new products and/or increasing intensity of production.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What is the scale and trend of the problem?</w:t>
      </w:r>
      <w:r>
        <w:t xml:space="preserve"> </w:t>
      </w:r>
      <w:r>
        <w:t xml:space="preserve">Fourteen new activities and sub activities have been so far identified for inclusion (Section</w:t>
      </w:r>
      <w:r>
        <w:t xml:space="preserve"> </w:t>
      </w:r>
      <w:r>
        <w:t xml:space="preserve">3.2.2). Some examples are:</w:t>
      </w:r>
      <w:r>
        <w:br/>
      </w:r>
      <w:r>
        <w:t xml:space="preserve">1) Adding magnesium oxide production to the E-PRTR activity list would enhance</w:t>
      </w:r>
      <w:r>
        <w:t xml:space="preserve"> </w:t>
      </w:r>
      <w:r>
        <w:t xml:space="preserve">coherence with the IED and add some 14 facilities. Likewise, adding carbon</w:t>
      </w:r>
      <w:r>
        <w:t xml:space="preserve"> </w:t>
      </w:r>
      <w:r>
        <w:t xml:space="preserve">capture and storage to the E-PRTR would also increase IED coherence although the</w:t>
      </w:r>
      <w:r>
        <w:t xml:space="preserve"> </w:t>
      </w:r>
      <w:r>
        <w:t xml:space="preserve">additional number of facilities is uncertain as only pilot-scale plants currently</w:t>
      </w:r>
      <w:r>
        <w:t xml:space="preserve"> </w:t>
      </w:r>
      <w:r>
        <w:t xml:space="preserve">operate in the EU.</w:t>
      </w:r>
      <w:r>
        <w:t xml:space="preserve"> </w:t>
      </w:r>
      <w:r>
        <w:t xml:space="preserve">2) Adding a new metal-working activity would ensure a more complete E-PRTR</w:t>
      </w:r>
      <w:r>
        <w:t xml:space="preserve"> </w:t>
      </w:r>
      <w:r>
        <w:t xml:space="preserve">coverage of the manufacture of motor vehicles, computer, electrical, transport and</w:t>
      </w:r>
      <w:r>
        <w:t xml:space="preserve"> </w:t>
      </w:r>
      <w:r>
        <w:t xml:space="preserve">other equipment. Comparison with international PRTRs shows high releases of</w:t>
      </w:r>
      <w:r>
        <w:t xml:space="preserve"> </w:t>
      </w:r>
      <w:r>
        <w:t xml:space="preserve">metals to air and water from these sectors, for which further investigation of source</w:t>
      </w:r>
      <w:r>
        <w:t xml:space="preserve"> </w:t>
      </w:r>
      <w:r>
        <w:t xml:space="preserve">processes is needed.</w:t>
      </w:r>
      <w:r>
        <w:t xml:space="preserve"> </w:t>
      </w:r>
      <w:r>
        <w:t xml:space="preserve"></w:t>
      </w:r>
      <w:r>
        <w:t xml:space="preserve"> </w:t>
      </w:r>
      <w:r>
        <w:t xml:space="preserve">Who is impacted by the problem and how?</w:t>
      </w:r>
      <w:r>
        <w:t xml:space="preserve"> </w:t>
      </w:r>
      <w:r>
        <w:t xml:space="preserve">All stakeholders are impacted through an incomplete and skewed perspective of the</w:t>
      </w:r>
      <w:r>
        <w:t xml:space="preserve"> </w:t>
      </w:r>
      <w:r>
        <w:t xml:space="preserve">important releases and transfers from industrial activities due to missing activities of</w:t>
      </w:r>
      <w:r>
        <w:t xml:space="preserve"> </w:t>
      </w:r>
      <w:r>
        <w:t xml:space="preserve">importance. The incomplete dataset could lead to a lack of visibility of new and emerging</w:t>
      </w:r>
      <w:r>
        <w:t xml:space="preserve"> </w:t>
      </w:r>
      <w:r>
        <w:t xml:space="preserve">environmental problems resulting from industrialised activity and inability to plan for or</w:t>
      </w:r>
      <w:r>
        <w:t xml:space="preserve"> </w:t>
      </w:r>
      <w:r>
        <w:t xml:space="preserve">head off future problems, e.g. policies and or private sector investment that do not</w:t>
      </w:r>
      <w:r>
        <w:t xml:space="preserve"> </w:t>
      </w:r>
      <w:r>
        <w:t xml:space="preserve">effectively address the problem.</w:t>
      </w:r>
      <w:r>
        <w:t xml:space="preserve"> </w:t>
      </w:r>
      <w:r>
        <w:t xml:space="preserve">2.3</w:t>
      </w:r>
      <w:r>
        <w:t xml:space="preserve"> </w:t>
      </w:r>
      <w:r>
        <w:t xml:space="preserve">Problem 2a: Existing pollutants and thresholds</w:t>
      </w:r>
      <w:r>
        <w:t xml:space="preserve"> </w:t>
      </w:r>
      <w:r>
        <w:t xml:space="preserve">Summary</w:t>
      </w:r>
      <w:r>
        <w:t xml:space="preserve"> </w:t>
      </w:r>
      <w:r>
        <w:t xml:space="preserve">The Annex II pollutant list is out of date. Reporting thresholds require adjusting for</w:t>
      </w:r>
      <w:r>
        <w:t xml:space="preserve"> </w:t>
      </w:r>
      <w:r>
        <w:t xml:space="preserve">existing pollutants or groups of pollutants to improve the capture of industrial releases, as</w:t>
      </w:r>
      <w:r>
        <w:t xml:space="preserve"> </w:t>
      </w:r>
      <w:r>
        <w:t xml:space="preserve">some reporting thresholds do not guarantee capture of 90% of releases from industrial</w:t>
      </w:r>
      <w:r>
        <w:t xml:space="preserve"> </w:t>
      </w:r>
      <w:r>
        <w:t xml:space="preserve">facilities.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The E-PRTR dataset is incomplete as some pollutant reporting thresholds do not guarantee</w:t>
      </w:r>
      <w:r>
        <w:t xml:space="preserve"> </w:t>
      </w:r>
      <w:r>
        <w:t xml:space="preserve">capture of 90% of releases from industrial activities (Section 2.1.2). There are also no</w:t>
      </w:r>
      <w:r>
        <w:t xml:space="preserve"> </w:t>
      </w:r>
      <w:r>
        <w:t xml:space="preserve">provisions for updating the thresholds when new evidence emerges. .</w:t>
      </w:r>
      <w:r>
        <w:br/>
      </w:r>
      <w:r>
        <w:t xml:space="preserve">Why is it a problem and what are the main drivers?</w:t>
      </w:r>
      <w:r>
        <w:t xml:space="preserve"> </w:t>
      </w:r>
      <w:r>
        <w:t xml:space="preserve">The incomplete capture for some important pollutant releases in the E-PRTR (through</w:t>
      </w:r>
      <w:r>
        <w:t xml:space="preserve"> </w:t>
      </w:r>
      <w:r>
        <w:t xml:space="preserve">inadequate thresholds) leads to a partial and skewed perspective of the most important</w:t>
      </w:r>
      <w:r>
        <w:t xml:space="preserve"> </w:t>
      </w:r>
      <w:r>
        <w:t xml:space="preserve">pollutants and industrial activities. This results in poorly focused policies to reduce</w:t>
      </w:r>
      <w:r>
        <w:t xml:space="preserve"> </w:t>
      </w:r>
      <w:r>
        <w:t xml:space="preserve">releases and undermines the credibility of the E-PRTR dataset for decision making. There</w:t>
      </w:r>
      <w:r>
        <w:t xml:space="preserve"> </w:t>
      </w:r>
      <w:r>
        <w:t xml:space="preserve">is currently no provision for dynamic adaptation or updating of annexes to respond to</w:t>
      </w:r>
      <w:r>
        <w:t xml:space="preserve"> </w:t>
      </w:r>
      <w:r>
        <w:t xml:space="preserve">recent scientific findings on new or existing pollutant impacts. The current E-PRTR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Regulation also does not provide flexibility for ensuring thresholds capture sufficient</w:t>
      </w:r>
      <w:r>
        <w:t xml:space="preserve"> </w:t>
      </w:r>
      <w:r>
        <w:t xml:space="preserve">reported transfers and releases.</w:t>
      </w:r>
      <w:r>
        <w:t xml:space="preserve"> </w:t>
      </w:r>
      <w:r>
        <w:t xml:space="preserve">What is the scale and trend of the problem?</w:t>
      </w:r>
      <w:r>
        <w:t xml:space="preserve"> </w:t>
      </w:r>
      <w:r>
        <w:t xml:space="preserve">Previous analysis identified that lowering the reporting threshold for 11 pollutants to air</w:t>
      </w:r>
      <w:r>
        <w:t xml:space="preserve"> </w:t>
      </w:r>
      <w:r>
        <w:t xml:space="preserve">and 14 pollutants to water would enable 90% capture of all industrial releases of these</w:t>
      </w:r>
      <w:r>
        <w:t xml:space="preserve"> </w:t>
      </w:r>
      <w:r>
        <w:t xml:space="preserve">pollutants. Analysis indicated that there is already 90% capture of all industrial releases for</w:t>
      </w:r>
      <w:r>
        <w:t xml:space="preserve"> </w:t>
      </w:r>
      <w:r>
        <w:t xml:space="preserve">30 pollutants to air and 35 pollutants to water.</w:t>
      </w:r>
      <w:r>
        <w:t xml:space="preserve"> </w:t>
      </w:r>
      <w:r>
        <w:t xml:space="preserve">Who is impacted by the problem and how?</w:t>
      </w:r>
      <w:r>
        <w:t xml:space="preserve"> </w:t>
      </w:r>
      <w:r>
        <w:t xml:space="preserve">All stakeholders are impacted through an incomplete and skewed perspective of the</w:t>
      </w:r>
      <w:r>
        <w:t xml:space="preserve"> </w:t>
      </w:r>
      <w:r>
        <w:t xml:space="preserve">important releases and transfers from industrial activities due to inappropriate pollutant</w:t>
      </w:r>
      <w:r>
        <w:t xml:space="preserve"> </w:t>
      </w:r>
      <w:r>
        <w:t xml:space="preserve">thresholds. The incomplete dataset could result in a lack of visibility of new and emerging</w:t>
      </w:r>
      <w:r>
        <w:t xml:space="preserve"> </w:t>
      </w:r>
      <w:r>
        <w:t xml:space="preserve">environmental problems resulting from industrialised activity and inability to plan for or</w:t>
      </w:r>
      <w:r>
        <w:t xml:space="preserve"> </w:t>
      </w:r>
      <w:r>
        <w:t xml:space="preserve">head off future problems, e.g. policy options and or private sector investment that do not</w:t>
      </w:r>
      <w:r>
        <w:t xml:space="preserve"> </w:t>
      </w:r>
      <w:r>
        <w:t xml:space="preserve">effectively address the problem.</w:t>
      </w:r>
      <w:r>
        <w:t xml:space="preserve"> </w:t>
      </w:r>
      <w:r>
        <w:t xml:space="preserve">2.4</w:t>
      </w:r>
      <w:r>
        <w:t xml:space="preserve"> </w:t>
      </w:r>
      <w:r>
        <w:t xml:space="preserve">Problem 2b: Additional pollutants</w:t>
      </w:r>
      <w:r>
        <w:t xml:space="preserve"> </w:t>
      </w:r>
      <w:r>
        <w:t xml:space="preserve">Summary</w:t>
      </w:r>
      <w:r>
        <w:t xml:space="preserve"> </w:t>
      </w:r>
      <w:r>
        <w:t xml:space="preserve">Resent analysis of science and emerging environmental and health issues (including media</w:t>
      </w:r>
      <w:r>
        <w:t xml:space="preserve"> </w:t>
      </w:r>
      <w:r>
        <w:t xml:space="preserve">specific policies and legislation) have identified new pollutants of concern emitted by</w:t>
      </w:r>
      <w:r>
        <w:t xml:space="preserve"> </w:t>
      </w:r>
      <w:r>
        <w:t xml:space="preserve">industrial activities that are not in the E-PRTR Annex II list. It is important that industry</w:t>
      </w:r>
      <w:r>
        <w:t xml:space="preserve"> </w:t>
      </w:r>
      <w:r>
        <w:t xml:space="preserve">reports on these pollutants and the pollutants are assigned appropriate thresholds.</w:t>
      </w:r>
      <w:r>
        <w:br/>
      </w:r>
      <w:r>
        <w:t xml:space="preserve">Is there a problem?</w:t>
      </w:r>
      <w:r>
        <w:t xml:space="preserve"> </w:t>
      </w:r>
      <w:r>
        <w:t xml:space="preserve">Yes, the E-PRTR does not include some emerging pollutants considered important and</w:t>
      </w:r>
      <w:r>
        <w:t xml:space="preserve"> </w:t>
      </w:r>
      <w:r>
        <w:t xml:space="preserve">does not include some pollutants of concern that are covered by other EU legislation.</w:t>
      </w:r>
      <w:r>
        <w:t xml:space="preserve"> </w:t>
      </w:r>
      <w:r>
        <w:t xml:space="preserve">Why is it a problem and what are the main drivers?</w:t>
      </w:r>
      <w:r>
        <w:t xml:space="preserve"> </w:t>
      </w:r>
      <w:r>
        <w:t xml:space="preserve">The current E-PRTR reflects 2006 understanding of the main environmental issues</w:t>
      </w:r>
      <w:r>
        <w:t xml:space="preserve"> </w:t>
      </w:r>
      <w:r>
        <w:t xml:space="preserve">associated with Annex I activities and related processes and pollutants. New pollutants and</w:t>
      </w:r>
      <w:r>
        <w:t xml:space="preserve"> </w:t>
      </w:r>
      <w:r>
        <w:t xml:space="preserve">environmental issues have risen in prominence since then. Additionally, there is currently</w:t>
      </w:r>
      <w:r>
        <w:t xml:space="preserve"> </w:t>
      </w:r>
      <w:r>
        <w:t xml:space="preserve">no provision for dynamic adaptation or updating of annexes to respond to recent scientific</w:t>
      </w:r>
      <w:r>
        <w:t xml:space="preserve"> </w:t>
      </w:r>
      <w:r>
        <w:t xml:space="preserve">findings on new pollutant impacts.</w:t>
      </w:r>
      <w:r>
        <w:t xml:space="preserve"> </w:t>
      </w:r>
      <w:r>
        <w:t xml:space="preserve">What is the scale and trend of the problem?</w:t>
      </w:r>
      <w:r>
        <w:t xml:space="preserve"> </w:t>
      </w:r>
      <w:r>
        <w:t xml:space="preserve">Adding the 38 pollutants identified in previous analysis to the E-PRTR pollutant list would</w:t>
      </w:r>
      <w:r>
        <w:t xml:space="preserve"> </w:t>
      </w:r>
      <w:r>
        <w:t xml:space="preserve">improve alignment with the IED, European media-specific legislation, and other PRTRs,</w:t>
      </w:r>
      <w:r>
        <w:t xml:space="preserve"> </w:t>
      </w:r>
      <w:r>
        <w:t xml:space="preserve">enabling more comprehensive tracking of environmental initiatives.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Who is impacted by the problem and how?</w:t>
      </w:r>
      <w:r>
        <w:t xml:space="preserve"> </w:t>
      </w:r>
      <w:r>
        <w:t xml:space="preserve">All stakeholders are impacted by lack of visibility of new and emerging environmental</w:t>
      </w:r>
      <w:r>
        <w:t xml:space="preserve"> </w:t>
      </w:r>
      <w:r>
        <w:t xml:space="preserve">problems resulting from industrialised activity and inability to plan for or head off future</w:t>
      </w:r>
      <w:r>
        <w:t xml:space="preserve"> </w:t>
      </w:r>
      <w:r>
        <w:t xml:space="preserve">problems, e.g. policies and or private sector investment that do not effectively address the</w:t>
      </w:r>
      <w:r>
        <w:t xml:space="preserve"> </w:t>
      </w:r>
      <w:r>
        <w:t xml:space="preserve">problem.</w:t>
      </w:r>
      <w:r>
        <w:t xml:space="preserve"> </w:t>
      </w:r>
      <w:r>
        <w:t xml:space="preserve">2.5</w:t>
      </w:r>
      <w:r>
        <w:t xml:space="preserve"> </w:t>
      </w:r>
      <w:r>
        <w:t xml:space="preserve">Problem 3: Information to track progress towards the circular economy and</w:t>
      </w:r>
      <w:r>
        <w:t xml:space="preserve"> </w:t>
      </w:r>
      <w:r>
        <w:t xml:space="preserve">decarbonisation of industry</w:t>
      </w:r>
      <w:r>
        <w:t xml:space="preserve"> </w:t>
      </w:r>
      <w:r>
        <w:t xml:space="preserve">Summary</w:t>
      </w:r>
      <w:r>
        <w:t xml:space="preserve"> </w:t>
      </w:r>
      <w:r>
        <w:t xml:space="preserve">The European Green Deal commits the Commission to revise EU measures to address</w:t>
      </w:r>
      <w:r>
        <w:t xml:space="preserve"> </w:t>
      </w:r>
      <w:r>
        <w:t xml:space="preserve">industrial pollution to make them more consistent with climate, energy and circular</w:t>
      </w:r>
      <w:r>
        <w:t xml:space="preserve"> </w:t>
      </w:r>
      <w:r>
        <w:t xml:space="preserve">economy policies. This will contribute towards the zero-pollution agenda. The Green Deal</w:t>
      </w:r>
      <w:r>
        <w:t xml:space="preserve"> </w:t>
      </w:r>
      <w:r>
        <w:t xml:space="preserve">commits, inter alia:</w:t>
      </w:r>
      <w:r>
        <w:br/>
      </w:r>
      <w:r>
        <w:t xml:space="preserve"> Adopting an action plan towards a zero pollution ambition.</w:t>
      </w:r>
      <w:r>
        <w:t xml:space="preserve"> </w:t>
      </w:r>
      <w:r>
        <w:t xml:space="preserve"> Revising EU measures to address pollution from large industrial plants, including both</w:t>
      </w:r>
      <w:r>
        <w:t xml:space="preserve"> </w:t>
      </w:r>
      <w:r>
        <w:t xml:space="preserve">the IED and the E-PRTR.</w:t>
      </w:r>
      <w:r>
        <w:br/>
      </w:r>
      <w:r>
        <w:t xml:space="preserve">The E-PRTR, in combination with related legislation such as the IED, has untapped</w:t>
      </w:r>
      <w:r>
        <w:t xml:space="preserve"> </w:t>
      </w:r>
      <w:r>
        <w:t xml:space="preserve">potential for contributing to the EU’s circular economy objectives by providing</w:t>
      </w:r>
      <w:r>
        <w:t xml:space="preserve"> </w:t>
      </w:r>
      <w:r>
        <w:t xml:space="preserve">transparency on industrial performance:</w:t>
      </w:r>
      <w:r>
        <w:br/>
      </w:r>
      <w:r>
        <w:t xml:space="preserve"> There is a benefit in the reporting of additional data on resource consumption,</w:t>
      </w:r>
      <w:r>
        <w:t xml:space="preserve"> </w:t>
      </w:r>
      <w:r>
        <w:t xml:space="preserve">e.g. use of energy, water, raw materials. This also has linkages with options</w:t>
      </w:r>
      <w:r>
        <w:t xml:space="preserve"> </w:t>
      </w:r>
      <w:r>
        <w:t xml:space="preserve">under consideration in the IED revision, e.g. mandatory application of BAT-</w:t>
      </w:r>
      <w:r>
        <w:t xml:space="preserve"> </w:t>
      </w:r>
      <w:r>
        <w:t xml:space="preserve">AEPLs related to resource consumption.</w:t>
      </w:r>
      <w:r>
        <w:br/>
      </w:r>
      <w:r>
        <w:t xml:space="preserve"> There is also no transparency around the transfer of pollutants in the data</w:t>
      </w:r>
      <w:r>
        <w:t xml:space="preserve"> </w:t>
      </w:r>
      <w:r>
        <w:t xml:space="preserve">reported to the E-PRTR. The E-PRTR needs proper tracking of pollutants in</w:t>
      </w:r>
      <w:r>
        <w:t xml:space="preserve"> </w:t>
      </w:r>
      <w:r>
        <w:t xml:space="preserve">transfers and their storage, export or final release (particularly waste and waste</w:t>
      </w:r>
      <w:r>
        <w:t xml:space="preserve"> </w:t>
      </w:r>
      <w:r>
        <w:t xml:space="preserve">water).</w:t>
      </w:r>
      <w:r>
        <w:t xml:space="preserve"> </w:t>
      </w:r>
      <w:r>
        <w:t xml:space="preserve">Additionally, the European Union has committed to reach net GHG emissions of 55% of</w:t>
      </w:r>
      <w:r>
        <w:t xml:space="preserve"> </w:t>
      </w:r>
      <w:r>
        <w:t xml:space="preserve">1990 levels by 2030. The E-PRTR offers a mechanism to efficiently track progress with</w:t>
      </w:r>
      <w:r>
        <w:t xml:space="preserve"> </w:t>
      </w:r>
      <w:r>
        <w:t xml:space="preserve">the reduction of GHG emissions from a range of GHG intensive activities. Transparent</w:t>
      </w:r>
      <w:r>
        <w:t xml:space="preserve"> </w:t>
      </w:r>
      <w:r>
        <w:t xml:space="preserve">integration between E-PRTR and EU-ETS reporting is needed to provide stakeholders with</w:t>
      </w:r>
      <w:r>
        <w:t xml:space="preserve"> </w:t>
      </w:r>
      <w:r>
        <w:t xml:space="preserve">sufficiently transparent information for decision making. Although the verified emissions</w:t>
      </w:r>
      <w:r>
        <w:t xml:space="preserve"> </w:t>
      </w:r>
      <w:r>
        <w:t xml:space="preserve">under EU ETS are publicly available, any underlying background information on activity</w:t>
      </w:r>
      <w:r>
        <w:t xml:space="preserve"> </w:t>
      </w:r>
      <w:r>
        <w:t xml:space="preserve">levels is not. Such information forms part of the confidential verification reports and is not</w:t>
      </w:r>
      <w:r>
        <w:t xml:space="preserve"> </w:t>
      </w:r>
      <w:r>
        <w:t xml:space="preserve">available for public scrutiny. With suitable provisions the E-PRTR could provide relevant</w:t>
      </w:r>
      <w:r>
        <w:t xml:space="preserve"> </w:t>
      </w:r>
      <w:r>
        <w:t xml:space="preserve">background data for benchmarking and assessing industrial environmental performance</w:t>
      </w:r>
      <w:r>
        <w:t xml:space="preserve"> </w:t>
      </w:r>
      <w:r>
        <w:t xml:space="preserve">within and across sectors.</w:t>
      </w:r>
      <w:r>
        <w:br/>
      </w:r>
      <w:r>
        <w:t xml:space="preserve">Is there a problem?</w:t>
      </w:r>
      <w:r>
        <w:t xml:space="preserve"> </w:t>
      </w:r>
      <w:r>
        <w:t xml:space="preserve">The E-PRTR does not currently provide information that would help stakeholders (citizens,</w:t>
      </w:r>
      <w:r>
        <w:t xml:space="preserve"> </w:t>
      </w:r>
      <w:r>
        <w:t xml:space="preserve">NGOs, competent authorities, Member States, the Commission) track the performance of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industry in contributing to the Green Deal, energy or circular economy commitments. Data</w:t>
      </w:r>
      <w:r>
        <w:t xml:space="preserve"> </w:t>
      </w:r>
      <w:r>
        <w:t xml:space="preserve">on the composition of waste transfers and data on resource consumption (e.g. energy, raw</w:t>
      </w:r>
      <w:r>
        <w:t xml:space="preserve"> </w:t>
      </w:r>
      <w:r>
        <w:t xml:space="preserve">materials and water) are currently not included or only partly included. It is important to</w:t>
      </w:r>
      <w:r>
        <w:t xml:space="preserve"> </w:t>
      </w:r>
      <w:r>
        <w:t xml:space="preserve">note however, production volume will be a mandatory field under the integrated E-</w:t>
      </w:r>
      <w:r>
        <w:t xml:space="preserve"> </w:t>
      </w:r>
      <w:r>
        <w:t xml:space="preserve">PRTR/LCP reporting from the 2021 reporting year (to be reported in 2022), although</w:t>
      </w:r>
      <w:r>
        <w:t xml:space="preserve"> </w:t>
      </w:r>
      <w:r>
        <w:t xml:space="preserve">individual data points won’t be made publicly available. This additional information could</w:t>
      </w:r>
      <w:r>
        <w:t xml:space="preserve"> </w:t>
      </w:r>
      <w:r>
        <w:t xml:space="preserve">be an important contribution to realising the circular economy objectives, although this</w:t>
      </w:r>
      <w:r>
        <w:t xml:space="preserve"> </w:t>
      </w:r>
      <w:r>
        <w:t xml:space="preserve">will be limited for the public and external data users. Additionally, evaluation of this</w:t>
      </w:r>
      <w:r>
        <w:t xml:space="preserve"> </w:t>
      </w:r>
      <w:r>
        <w:t xml:space="preserve">information and releases reported under the E-PRTR and EU-ETS, can inform the IED’s</w:t>
      </w:r>
      <w:r>
        <w:t xml:space="preserve"> </w:t>
      </w:r>
      <w:r>
        <w:t xml:space="preserve">BAT information exchange process and the identification of installations with good</w:t>
      </w:r>
      <w:r>
        <w:t xml:space="preserve"> </w:t>
      </w:r>
      <w:r>
        <w:t xml:space="preserve">environmental performance and energy efficiency. There are however gaps and difficulties</w:t>
      </w:r>
      <w:r>
        <w:t xml:space="preserve"> </w:t>
      </w:r>
      <w:r>
        <w:t xml:space="preserve">in linking the datasets.</w:t>
      </w:r>
      <w:r>
        <w:br/>
      </w:r>
      <w:r>
        <w:t xml:space="preserve">The current E-PRTR reporting requirements also do not facilitate transparency around</w:t>
      </w:r>
      <w:r>
        <w:t xml:space="preserve"> </w:t>
      </w:r>
      <w:r>
        <w:t xml:space="preserve">releases of GHGs and other pollutants from EU-ETS facilities by linking EU ETS</w:t>
      </w:r>
      <w:r>
        <w:t xml:space="preserve"> </w:t>
      </w:r>
      <w:r>
        <w:t xml:space="preserve">installations to E-PRTR facilities. The EU Registry collects installation EU-ETS IDs, thus</w:t>
      </w:r>
      <w:r>
        <w:t xml:space="preserve"> </w:t>
      </w:r>
      <w:r>
        <w:t xml:space="preserve">potentially allowing correlation with IED installations and their parent E-PRTR facilities.</w:t>
      </w:r>
      <w:r>
        <w:t xml:space="preserve"> </w:t>
      </w:r>
      <w:r>
        <w:t xml:space="preserve">This will allow comparison with emissions reported under the EU-ETS with those reported</w:t>
      </w:r>
      <w:r>
        <w:t xml:space="preserve"> </w:t>
      </w:r>
      <w:r>
        <w:t xml:space="preserve">to the E-PRTR.</w:t>
      </w:r>
      <w:r>
        <w:t xml:space="preserve"> </w:t>
      </w:r>
      <w:r>
        <w:t xml:space="preserve">Why is it a problem and what are the main drivers?</w:t>
      </w:r>
      <w:r>
        <w:t xml:space="preserve"> </w:t>
      </w:r>
      <w:r>
        <w:t xml:space="preserve">Industry plays a critical role in delivering commitments to the Green Deal, climate, energy</w:t>
      </w:r>
      <w:r>
        <w:t xml:space="preserve"> </w:t>
      </w:r>
      <w:r>
        <w:t xml:space="preserve">and circular economy policies. However, the E-PRTR does not provide sufficiently</w:t>
      </w:r>
      <w:r>
        <w:t xml:space="preserve"> </w:t>
      </w:r>
      <w:r>
        <w:t xml:space="preserve">transparent information (resource use and production data and activity (e.g. </w:t>
      </w:r>
      <w:r>
        <w:t xml:space="preserve"> </w:t>
      </w:r>
      <w:r>
        <w:t xml:space="preserve">technologies/practices used/waste compositions etc.). Neither does it provide pollutant</w:t>
      </w:r>
      <w:r>
        <w:t xml:space="preserve"> </w:t>
      </w:r>
      <w:r>
        <w:t xml:space="preserve">breakdown (e.g. hydrofluorocarbons (HFCs) and perfluorocarbons (PFCs) which have</w:t>
      </w:r>
      <w:r>
        <w:t xml:space="preserve"> </w:t>
      </w:r>
      <w:r>
        <w:t xml:space="preserve">different global warming potentials (GWPs)) for decision making around priorities,</w:t>
      </w:r>
      <w:r>
        <w:t xml:space="preserve"> </w:t>
      </w:r>
      <w:r>
        <w:t xml:space="preserve">potential synergies and conflicts for GHG emission reductions and other environmental</w:t>
      </w:r>
      <w:r>
        <w:t xml:space="preserve"> </w:t>
      </w:r>
      <w:r>
        <w:t xml:space="preserve">issues and impacts (e.g. circular economy; air, water and soil pollution). It also does not</w:t>
      </w:r>
      <w:r>
        <w:t xml:space="preserve"> </w:t>
      </w:r>
      <w:r>
        <w:t xml:space="preserve">provide transparency on the role played by EU-ETS as a targeted policy on large industrial</w:t>
      </w:r>
      <w:r>
        <w:t xml:space="preserve"> </w:t>
      </w:r>
      <w:r>
        <w:t xml:space="preserve">activities responsible for significant greenhouse gases that can also have an impact on air</w:t>
      </w:r>
      <w:r>
        <w:t xml:space="preserve"> </w:t>
      </w:r>
      <w:r>
        <w:t xml:space="preserve">pollutant emissions as well as other pressures on health and the environment (e.g. water</w:t>
      </w:r>
      <w:r>
        <w:t xml:space="preserve"> </w:t>
      </w:r>
      <w:r>
        <w:t xml:space="preserve">and resource use and soil and water contamination). . Reporting already exists for the EU-</w:t>
      </w:r>
      <w:r>
        <w:t xml:space="preserve"> </w:t>
      </w:r>
      <w:r>
        <w:t xml:space="preserve">ETS but it is not consistent with E-PRTR reporting. There are differences in scope (e.g. </w:t>
      </w:r>
      <w:r>
        <w:t xml:space="preserve"> </w:t>
      </w:r>
      <w:r>
        <w:t xml:space="preserve">reporting on biomass burning is excluded from EU ETS and EU ETS is focussed on a</w:t>
      </w:r>
      <w:r>
        <w:t xml:space="preserve"> </w:t>
      </w:r>
      <w:r>
        <w:t xml:space="preserve">much narrower range of industries) and detail (e.g. EU ETS reports at a more granular</w:t>
      </w:r>
      <w:r>
        <w:t xml:space="preserve"> </w:t>
      </w:r>
      <w:r>
        <w:t xml:space="preserve">installation level rather than E-PRTR facility level) of reporting, reporting frequencies</w:t>
      </w:r>
      <w:r>
        <w:t xml:space="preserve"> </w:t>
      </w:r>
      <w:r>
        <w:t xml:space="preserve">(where updates on EU ETS and E-PRTR are not in sync) and modalities (where datasets</w:t>
      </w:r>
      <w:r>
        <w:t xml:space="preserve"> </w:t>
      </w:r>
      <w:r>
        <w:t xml:space="preserve">are difficult to align with missing linking IDs) which increase burden and reduce</w:t>
      </w:r>
      <w:r>
        <w:t xml:space="preserve"> </w:t>
      </w:r>
      <w:r>
        <w:t xml:space="preserve">transparency.</w:t>
      </w:r>
      <w:r>
        <w:br/>
      </w:r>
      <w:r>
        <w:t xml:space="preserve">What is the scale and trend of the problem?</w:t>
      </w:r>
      <w:r>
        <w:t xml:space="preserve"> </w:t>
      </w:r>
      <w:r>
        <w:t xml:space="preserve">There is poor transparency in the E-PRTR data with the majority of reports lacking in</w:t>
      </w:r>
      <w:r>
        <w:t xml:space="preserve"> </w:t>
      </w:r>
      <w:r>
        <w:t xml:space="preserve">relevant voluntary activity data reporting. In addition, the composition of waste transfers</w:t>
      </w:r>
      <w:r>
        <w:t xml:space="preserve"> </w:t>
      </w:r>
      <w:r>
        <w:t xml:space="preserve">and data on resource consumption (e.g. energy, raw materials and water) are currently not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included or only partly included in the E-PRTR. There is no noticeable trend in</w:t>
      </w:r>
      <w:r>
        <w:t xml:space="preserve"> </w:t>
      </w:r>
      <w:r>
        <w:t xml:space="preserve">improvement to the voluntary reporting. The lack of completeness and poor detail (in</w:t>
      </w:r>
      <w:r>
        <w:t xml:space="preserve"> </w:t>
      </w:r>
      <w:r>
        <w:t xml:space="preserve">activity and pollutant breakdown) means that environmental performance benchmarking</w:t>
      </w:r>
      <w:r>
        <w:t xml:space="preserve"> </w:t>
      </w:r>
      <w:r>
        <w:t xml:space="preserve">cannot be done for any groups of activity or for the E-PRTR dataset as a whole. The E-</w:t>
      </w:r>
      <w:r>
        <w:t xml:space="preserve"> </w:t>
      </w:r>
      <w:r>
        <w:t xml:space="preserve">PRTR is therefore not able to contribute to driving the circular economy objectives or</w:t>
      </w:r>
      <w:r>
        <w:t xml:space="preserve"> </w:t>
      </w:r>
      <w:r>
        <w:t xml:space="preserve">assessing the carbon or resource efficiency of different industrial activities.</w:t>
      </w:r>
      <w:r>
        <w:br/>
      </w:r>
      <w:r>
        <w:t xml:space="preserve">Who is impacted by the problem and how?</w:t>
      </w:r>
      <w:r>
        <w:t xml:space="preserve"> </w:t>
      </w:r>
      <w:r>
        <w:t xml:space="preserve">Industry, competent authorities and government policy makers are impacted by a lack of</w:t>
      </w:r>
      <w:r>
        <w:t xml:space="preserve"> </w:t>
      </w:r>
      <w:r>
        <w:t xml:space="preserve">ability to benchmark performance of facilities for individual and groups of activities in the</w:t>
      </w:r>
      <w:r>
        <w:t xml:space="preserve"> </w:t>
      </w:r>
      <w:r>
        <w:t xml:space="preserve">E-PRTR. If industry and policy makers do not have access to information that can</w:t>
      </w:r>
      <w:r>
        <w:t xml:space="preserve"> </w:t>
      </w:r>
      <w:r>
        <w:t xml:space="preserve">highlight good and bad performers there is more limited scope to understand and drive</w:t>
      </w:r>
      <w:r>
        <w:t xml:space="preserve"> </w:t>
      </w:r>
      <w:r>
        <w:t xml:space="preserve">environmental performance in support of Green Deal, climate, energy and circular</w:t>
      </w:r>
      <w:r>
        <w:t xml:space="preserve"> </w:t>
      </w:r>
      <w:r>
        <w:t xml:space="preserve">economy objectives. Ultimately, the public are impacted through ineffective action to</w:t>
      </w:r>
      <w:r>
        <w:t xml:space="preserve"> </w:t>
      </w:r>
      <w:r>
        <w:t xml:space="preserve">improve the quality of the air, water and soil. Industry also risk poorly formed investment</w:t>
      </w:r>
      <w:r>
        <w:t xml:space="preserve"> </w:t>
      </w:r>
      <w:r>
        <w:t xml:space="preserve">strategies and government policies risk unforeseen negative impacts, poor public</w:t>
      </w:r>
      <w:r>
        <w:t xml:space="preserve"> </w:t>
      </w:r>
      <w:r>
        <w:t xml:space="preserve">engagement and levels of trust.</w:t>
      </w:r>
      <w:r>
        <w:br/>
      </w:r>
      <w:r>
        <w:t xml:space="preserve">2.6</w:t>
      </w:r>
      <w:r>
        <w:t xml:space="preserve"> </w:t>
      </w:r>
      <w:r>
        <w:t xml:space="preserve">Problem 4a: Reporting modalities</w:t>
      </w:r>
      <w:r>
        <w:t xml:space="preserve"> </w:t>
      </w:r>
      <w:r>
        <w:t xml:space="preserve">Summary</w:t>
      </w:r>
      <w:r>
        <w:t xml:space="preserve"> </w:t>
      </w:r>
      <w:r>
        <w:t xml:space="preserve">For some categories of activity, in particular farming, reporting releases can be a</w:t>
      </w:r>
      <w:r>
        <w:t xml:space="preserve"> </w:t>
      </w:r>
      <w:r>
        <w:t xml:space="preserve">significant burden on reporters due to the number of facilities and difficulties in</w:t>
      </w:r>
      <w:r>
        <w:t xml:space="preserve"> </w:t>
      </w:r>
      <w:r>
        <w:t xml:space="preserve">quantifying releases accurately. Estimates using a top-down approach for some diffuse</w:t>
      </w:r>
      <w:r>
        <w:t xml:space="preserve"> </w:t>
      </w:r>
      <w:r>
        <w:t xml:space="preserve">industrial sectors (where there is a large number of smaller operators such as in farming or</w:t>
      </w:r>
      <w:r>
        <w:t xml:space="preserve"> </w:t>
      </w:r>
      <w:r>
        <w:t xml:space="preserve">in gas distribution) may reduce the reporting burden and improve data quality.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Yes. A large number of small diffuse facilities (e.g. farming) face a disproportionally</w:t>
      </w:r>
      <w:r>
        <w:t xml:space="preserve"> </w:t>
      </w:r>
      <w:r>
        <w:t xml:space="preserve">higher burden of reporting (effort per unit of release reported) and consequently there is a</w:t>
      </w:r>
      <w:r>
        <w:t xml:space="preserve"> </w:t>
      </w:r>
      <w:r>
        <w:t xml:space="preserve">risk to data quality.</w:t>
      </w:r>
      <w:r>
        <w:br/>
      </w:r>
      <w:r>
        <w:t xml:space="preserve">Why is it a problem and what are the main drivers?</w:t>
      </w:r>
      <w:r>
        <w:t xml:space="preserve"> </w:t>
      </w:r>
      <w:r>
        <w:t xml:space="preserve">Activities with a large number of diffuse facilities with relatively low releases per facility</w:t>
      </w:r>
      <w:r>
        <w:t xml:space="preserve"> </w:t>
      </w:r>
      <w:r>
        <w:t xml:space="preserve">and little or no trained expertise in estimating releases face a disproportionate burden on</w:t>
      </w:r>
      <w:r>
        <w:t xml:space="preserve"> </w:t>
      </w:r>
      <w:r>
        <w:t xml:space="preserve">their reporting. These industries consist of relatively few personnel with the time or</w:t>
      </w:r>
      <w:r>
        <w:t xml:space="preserve"> </w:t>
      </w:r>
      <w:r>
        <w:t xml:space="preserve">training to engage in accurate reporting. Facilities are often unable to dedicate the time</w:t>
      </w:r>
      <w:r>
        <w:t xml:space="preserve"> </w:t>
      </w:r>
      <w:r>
        <w:t xml:space="preserve">needed to develop and generate accurate estimates for the relatively complex activities.</w:t>
      </w:r>
      <w:r>
        <w:t xml:space="preserve"> </w:t>
      </w:r>
      <w:r>
        <w:t xml:space="preserve">What is the scale and trend of the problem?</w:t>
      </w:r>
      <w:r>
        <w:t xml:space="preserve"> </w:t>
      </w:r>
      <w:r>
        <w:t xml:space="preserve">For accurate reporting across a large number of small facilities the burden (person days) of</w:t>
      </w:r>
      <w:r>
        <w:t xml:space="preserve"> </w:t>
      </w:r>
      <w:r>
        <w:t xml:space="preserve">reporting is considerable per data point provided in reports. As an example, in 2017, 8,157</w:t>
      </w:r>
      <w:r>
        <w:t xml:space="preserve"> </w:t>
      </w:r>
      <w:r>
        <w:t xml:space="preserve">(20%) of the E-PRTR facilities reported were farms. For each of these facilities to be able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to collect data and manage reporting is a burden on the sector. The possibility of including</w:t>
      </w:r>
      <w:r>
        <w:t xml:space="preserve"> </w:t>
      </w:r>
      <w:r>
        <w:t xml:space="preserve">cattle farms in the E-PRTR activity list would increase the number of diffuse small</w:t>
      </w:r>
      <w:r>
        <w:t xml:space="preserve"> </w:t>
      </w:r>
      <w:r>
        <w:t xml:space="preserve">facilities further, increasing the burden on operators of reporting per data point reported. If</w:t>
      </w:r>
      <w:r>
        <w:t xml:space="preserve"> </w:t>
      </w:r>
      <w:r>
        <w:t xml:space="preserve">the E-PRTR is to capture more diffuse facilities with a large number of operators, then the</w:t>
      </w:r>
      <w:r>
        <w:t xml:space="preserve"> </w:t>
      </w:r>
      <w:r>
        <w:t xml:space="preserve">burden of reporting will continue to increase disproportionately.</w:t>
      </w:r>
      <w:r>
        <w:br/>
      </w:r>
      <w:r>
        <w:t xml:space="preserve">Who is impacted by the problem and how?</w:t>
      </w:r>
      <w:r>
        <w:t xml:space="preserve"> </w:t>
      </w:r>
      <w:r>
        <w:t xml:space="preserve">Small operators e.g. livestock farms through time needed to compile reports. Awareness</w:t>
      </w:r>
      <w:r>
        <w:t xml:space="preserve"> </w:t>
      </w:r>
      <w:r>
        <w:t xml:space="preserve">raising, data gathering, verification and processing along with basic training for reporting</w:t>
      </w:r>
      <w:r>
        <w:t xml:space="preserve"> </w:t>
      </w:r>
      <w:r>
        <w:t xml:space="preserve">of this number of small and transient entities is also an added challenge for competent</w:t>
      </w:r>
      <w:r>
        <w:t xml:space="preserve"> </w:t>
      </w:r>
      <w:r>
        <w:t xml:space="preserve">authorities.</w:t>
      </w:r>
      <w:r>
        <w:t xml:space="preserve"> </w:t>
      </w:r>
      <w:r>
        <w:t xml:space="preserve">2.7</w:t>
      </w:r>
      <w:r>
        <w:t xml:space="preserve"> </w:t>
      </w:r>
      <w:r>
        <w:t xml:space="preserve">Problem 4b: Time lag and data flows in reporting</w:t>
      </w:r>
      <w:r>
        <w:t xml:space="preserve"> </w:t>
      </w:r>
      <w:r>
        <w:t xml:space="preserve">Summary</w:t>
      </w:r>
      <w:r>
        <w:t xml:space="preserve"> </w:t>
      </w:r>
      <w:r>
        <w:t xml:space="preserve">The time lag (reporting every in reporting means decision making is based on data that are</w:t>
      </w:r>
      <w:r>
        <w:t xml:space="preserve"> </w:t>
      </w:r>
      <w:r>
        <w:t xml:space="preserve">over two years old once it has been compiled, reported verified by competent authorities</w:t>
      </w:r>
      <w:r>
        <w:t xml:space="preserve"> </w:t>
      </w:r>
      <w:r>
        <w:t xml:space="preserve">and submitted to the EEA. The current data flow could be modernised, making use of</w:t>
      </w:r>
      <w:r>
        <w:t xml:space="preserve"> </w:t>
      </w:r>
      <w:r>
        <w:t xml:space="preserve">advances in CEMs, tele-monitoring technology and automated verification and machine</w:t>
      </w:r>
      <w:r>
        <w:t xml:space="preserve"> </w:t>
      </w:r>
      <w:r>
        <w:t xml:space="preserve">learning approaches to improve the speed and quality of reporting and availability of data</w:t>
      </w:r>
      <w:r>
        <w:t xml:space="preserve"> </w:t>
      </w:r>
      <w:r>
        <w:t xml:space="preserve">for decision making.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Yes: The time lag in reporting inhibits timely flows of information to citizens and decision</w:t>
      </w:r>
      <w:r>
        <w:t xml:space="preserve"> </w:t>
      </w:r>
      <w:r>
        <w:t xml:space="preserve">makers.</w:t>
      </w:r>
      <w:r>
        <w:t xml:space="preserve"> </w:t>
      </w:r>
      <w:r>
        <w:t xml:space="preserve">Why is it a problem and what are the main drivers?</w:t>
      </w:r>
      <w:r>
        <w:t xml:space="preserve"> </w:t>
      </w:r>
      <w:r>
        <w:t xml:space="preserve">Current data reporting and collection approaches and tools create significant time lags in</w:t>
      </w:r>
      <w:r>
        <w:t xml:space="preserve"> </w:t>
      </w:r>
      <w:r>
        <w:t xml:space="preserve">data becoming available to inform the public and do not optimise opportunities for the</w:t>
      </w:r>
      <w:r>
        <w:t xml:space="preserve"> </w:t>
      </w:r>
      <w:r>
        <w:t xml:space="preserve">capture of good quality data. Drivers for this problem include out-dated non-automated</w:t>
      </w:r>
      <w:r>
        <w:t xml:space="preserve"> </w:t>
      </w:r>
      <w:r>
        <w:t xml:space="preserve">reporting systems in some Member States and a significant manual burden and therefore</w:t>
      </w:r>
      <w:r>
        <w:t xml:space="preserve"> </w:t>
      </w:r>
      <w:r>
        <w:t xml:space="preserve">time-lag in submitting reports by facility operators, processing, aggregating, checking and</w:t>
      </w:r>
      <w:r>
        <w:t xml:space="preserve"> </w:t>
      </w:r>
      <w:r>
        <w:t xml:space="preserve">submitting data by competent authorities to EEA and verification of data by the EEA.</w:t>
      </w:r>
      <w:r>
        <w:br/>
      </w:r>
      <w:r>
        <w:t xml:space="preserve">What is the scale and trend of the problem?</w:t>
      </w:r>
      <w:r>
        <w:t xml:space="preserve"> </w:t>
      </w:r>
      <w:r>
        <w:t xml:space="preserve">The scale relates to the whole E-PRTR dataset and creates a lack of transparency on</w:t>
      </w:r>
      <w:r>
        <w:t xml:space="preserve"> </w:t>
      </w:r>
      <w:r>
        <w:t xml:space="preserve">releases and transfers that have occurred in the most recent year. The E-PRTR dataset is</w:t>
      </w:r>
      <w:r>
        <w:t xml:space="preserve"> </w:t>
      </w:r>
      <w:r>
        <w:t xml:space="preserve">less useful for modelling pollution releases due to this time lag. The problem could get</w:t>
      </w:r>
      <w:r>
        <w:t xml:space="preserve"> </w:t>
      </w:r>
      <w:r>
        <w:t xml:space="preserve">worse if more data from many more facilities are included in the E-PRTR and conventional</w:t>
      </w:r>
      <w:r>
        <w:t xml:space="preserve"> </w:t>
      </w:r>
      <w:r>
        <w:t xml:space="preserve">data collection and verification methods continue to be used. If the data flow can be more</w:t>
      </w:r>
      <w:r>
        <w:t xml:space="preserve"> </w:t>
      </w:r>
      <w:r>
        <w:t xml:space="preserve">standardised and automated with automatic verification and rejection procedures, then the</w:t>
      </w:r>
      <w:r>
        <w:t xml:space="preserve"> </w:t>
      </w:r>
      <w:r>
        <w:t xml:space="preserve">time-lag could be reduced to just over a year (because facilities reports for the years</w:t>
      </w:r>
      <w:r>
        <w:t xml:space="preserve"> </w:t>
      </w:r>
      <w:r>
        <w:t xml:space="preserve">operation previous will be processes quickly).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Who is impacted by the problem and how?</w:t>
      </w:r>
      <w:r>
        <w:t xml:space="preserve"> </w:t>
      </w:r>
      <w:r>
        <w:t xml:space="preserve">All users of the E-PRTR data are impacted by slow visibility of new and emerging</w:t>
      </w:r>
      <w:r>
        <w:t xml:space="preserve"> </w:t>
      </w:r>
      <w:r>
        <w:t xml:space="preserve">environmental problems resulting from industrialised activity and inability to plan for or</w:t>
      </w:r>
      <w:r>
        <w:t xml:space="preserve"> </w:t>
      </w:r>
      <w:r>
        <w:t xml:space="preserve">head off future problems, e.g. policies and or private sector investment that do not</w:t>
      </w:r>
      <w:r>
        <w:t xml:space="preserve"> </w:t>
      </w:r>
      <w:r>
        <w:t xml:space="preserve">effectively address the problem.</w:t>
      </w:r>
      <w:r>
        <w:t xml:space="preserve"> </w:t>
      </w:r>
      <w:r>
        <w:t xml:space="preserve">2.8</w:t>
      </w:r>
      <w:r>
        <w:t xml:space="preserve"> </w:t>
      </w:r>
      <w:r>
        <w:t xml:space="preserve">Problem 4c: Inconsistent and incorrect reporting</w:t>
      </w:r>
      <w:r>
        <w:t xml:space="preserve"> </w:t>
      </w:r>
      <w:r>
        <w:t xml:space="preserve">Summary</w:t>
      </w:r>
      <w:r>
        <w:t xml:space="preserve"> </w:t>
      </w:r>
      <w:r>
        <w:t xml:space="preserve">There are inconsistencies and potential issues with the reported E-PRTR data resulting in</w:t>
      </w:r>
      <w:r>
        <w:t xml:space="preserve"> </w:t>
      </w:r>
      <w:r>
        <w:t xml:space="preserve">poor accuracy, incomplete and in-transparent data, including:</w:t>
      </w:r>
      <w:r>
        <w:br/>
      </w:r>
      <w:r>
        <w:t xml:space="preserve">Inconsistent pollutant reporting and quantification methods used by facilities in the same</w:t>
      </w:r>
      <w:r>
        <w:t xml:space="preserve"> </w:t>
      </w:r>
      <w:r>
        <w:t xml:space="preserve">sector.</w:t>
      </w:r>
      <w:r>
        <w:br/>
      </w:r>
      <w:r>
        <w:t xml:space="preserve">A lack of clarity on whether data is absent due to incomplete reporting or non-applicability</w:t>
      </w:r>
      <w:r>
        <w:t xml:space="preserve"> </w:t>
      </w:r>
      <w:r>
        <w:t xml:space="preserve">or below threshold for a particular facility.</w:t>
      </w:r>
      <w:r>
        <w:br/>
      </w:r>
      <w:r>
        <w:t xml:space="preserve">Poor administrative information on location, methodology used and tagging of release or</w:t>
      </w:r>
      <w:r>
        <w:t xml:space="preserve"> </w:t>
      </w:r>
      <w:r>
        <w:t xml:space="preserve">transfer.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Yes. Problems include:</w:t>
      </w:r>
      <w:r>
        <w:br/>
      </w:r>
      <w:r>
        <w:t xml:space="preserve"> Reporting in incorrect units or with typos in the numerical information creating.</w:t>
      </w:r>
      <w:r>
        <w:t xml:space="preserve"> </w:t>
      </w:r>
      <w:r>
        <w:t xml:space="preserve"> Incorrect co-ordinates (located outside of Europe).</w:t>
      </w:r>
      <w:r>
        <w:t xml:space="preserve"> </w:t>
      </w:r>
      <w:r>
        <w:t xml:space="preserve"> Incorrect methodology reporting applied.</w:t>
      </w:r>
      <w:r>
        <w:t xml:space="preserve"> </w:t>
      </w:r>
      <w:r>
        <w:t xml:space="preserve"> Potential missing releases and transfers.</w:t>
      </w:r>
      <w:r>
        <w:t xml:space="preserve"> </w:t>
      </w:r>
      <w:r>
        <w:t xml:space="preserve"> Pollutant releases to water being reported as pollutant transfers and vice versa.</w:t>
      </w:r>
      <w:r>
        <w:t xml:space="preserve"> </w:t>
      </w:r>
      <w:r>
        <w:t xml:space="preserve"> Inconsistencies in measurement or calculation methodologies between</w:t>
      </w:r>
      <w:r>
        <w:t xml:space="preserve"> </w:t>
      </w:r>
      <w:r>
        <w:t xml:space="preserve">reporters.</w:t>
      </w:r>
      <w:r>
        <w:t xml:space="preserve"> </w:t>
      </w:r>
      <w:r>
        <w:t xml:space="preserve">Why is it a problem and what are the main drivers?</w:t>
      </w:r>
      <w:r>
        <w:t xml:space="preserve"> </w:t>
      </w:r>
      <w:r>
        <w:t xml:space="preserve">This problem affects the accuracy, completeness and transparency of the E-PRTR and</w:t>
      </w:r>
      <w:r>
        <w:t xml:space="preserve"> </w:t>
      </w:r>
      <w:r>
        <w:t xml:space="preserve">undermines its credibility and usefulness to decision makers and the public. It is hard for</w:t>
      </w:r>
      <w:r>
        <w:t xml:space="preserve"> </w:t>
      </w:r>
      <w:r>
        <w:t xml:space="preserve">competent authorities and users to distinguish if data are missing or just below threshold.</w:t>
      </w:r>
      <w:r>
        <w:t xml:space="preserve"> </w:t>
      </w:r>
      <w:r>
        <w:t xml:space="preserve">Drivers include a lack of clarity in the E-PRTR guidance and poorly trained and under</w:t>
      </w:r>
      <w:r>
        <w:t xml:space="preserve"> </w:t>
      </w:r>
      <w:r>
        <w:t xml:space="preserve">resourced operator reporting functions at facilities.</w:t>
      </w:r>
      <w:r>
        <w:br/>
      </w:r>
      <w:r>
        <w:t xml:space="preserve">These issues also restrict the use of the data, often when using the data in analyses then</w:t>
      </w:r>
      <w:r>
        <w:t xml:space="preserve"> </w:t>
      </w:r>
      <w:r>
        <w:t xml:space="preserve">erroneous data must be removed or corrected49.</w:t>
      </w:r>
    </w:p>
    <w:p>
      <w:pPr>
        <w:pStyle w:val="BodyText"/>
      </w:pPr>
      <w:r>
        <w:t xml:space="preserve">49 https://www.eea.europa.eu/publications/costs-of-air-pollution-2008-2012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What is the scale and trend of the problem?</w:t>
      </w:r>
      <w:r>
        <w:t xml:space="preserve"> </w:t>
      </w:r>
      <w:r>
        <w:t xml:space="preserve">A range of studies and reports about the E-PRTR points to discrepancies between countries</w:t>
      </w:r>
      <w:r>
        <w:t xml:space="preserve"> </w:t>
      </w:r>
      <w:r>
        <w:t xml:space="preserve">and sectors for many data fields. The new EU Registry and Integrated E-PRTR/LCP</w:t>
      </w:r>
      <w:r>
        <w:t xml:space="preserve"> </w:t>
      </w:r>
      <w:r>
        <w:t xml:space="preserve">reporting flows, with more vigorous online QA, has to some extent improved the data</w:t>
      </w:r>
      <w:r>
        <w:t xml:space="preserve"> </w:t>
      </w:r>
      <w:r>
        <w:t xml:space="preserve">quality. However, a number of issues such as potential missing releases and transfers and</w:t>
      </w:r>
      <w:r>
        <w:t xml:space="preserve"> </w:t>
      </w:r>
      <w:r>
        <w:t xml:space="preserve">incorrect methodology reporting have not been improved by the new reporting flows. The</w:t>
      </w:r>
      <w:r>
        <w:t xml:space="preserve"> </w:t>
      </w:r>
      <w:r>
        <w:t xml:space="preserve">problem will continue with added facilities and pollutants.</w:t>
      </w:r>
      <w:r>
        <w:t xml:space="preserve"> </w:t>
      </w:r>
      <w:r>
        <w:t xml:space="preserve">Who is impacted by the problem and how?</w:t>
      </w:r>
      <w:r>
        <w:t xml:space="preserve"> </w:t>
      </w:r>
      <w:r>
        <w:t xml:space="preserve">All stakeholders are impacted by the quality of the data. Poor quality data being used by</w:t>
      </w:r>
      <w:r>
        <w:t xml:space="preserve"> </w:t>
      </w:r>
      <w:r>
        <w:t xml:space="preserve">decision makers could lead to policies and or private sector investment that do not</w:t>
      </w:r>
      <w:r>
        <w:t xml:space="preserve"> </w:t>
      </w:r>
      <w:r>
        <w:t xml:space="preserve">effectively address environmental problems from industrial activities.</w:t>
      </w:r>
      <w:r>
        <w:br/>
      </w:r>
      <w:r>
        <w:t xml:space="preserve">2.9</w:t>
      </w:r>
      <w:r>
        <w:t xml:space="preserve"> </w:t>
      </w:r>
      <w:r>
        <w:t xml:space="preserve">Problem 5: Access to E-PRTR information</w:t>
      </w:r>
      <w:r>
        <w:t xml:space="preserve"> </w:t>
      </w:r>
      <w:r>
        <w:t xml:space="preserve">Summary</w:t>
      </w:r>
      <w:r>
        <w:t xml:space="preserve"> </w:t>
      </w:r>
      <w:r>
        <w:t xml:space="preserve">Public awareness and usage of the E-PRTR could be improved to increase participation in</w:t>
      </w:r>
      <w:r>
        <w:t xml:space="preserve"> </w:t>
      </w:r>
      <w:r>
        <w:t xml:space="preserve">decision making and understanding of the environmental impacts of large industrial</w:t>
      </w:r>
      <w:r>
        <w:t xml:space="preserve"> </w:t>
      </w:r>
      <w:r>
        <w:t xml:space="preserve">installations. The E-PRTR is currently a complicated dataset that requires explanation of</w:t>
      </w:r>
      <w:r>
        <w:t xml:space="preserve"> </w:t>
      </w:r>
      <w:r>
        <w:t xml:space="preserve">its structure to most data users, such as members of the public, academics and NGOs, and</w:t>
      </w:r>
      <w:r>
        <w:t xml:space="preserve"> </w:t>
      </w:r>
      <w:r>
        <w:t xml:space="preserve">is only available in English. There is a lack of contextual information for comparing</w:t>
      </w:r>
      <w:r>
        <w:t xml:space="preserve"> </w:t>
      </w:r>
      <w:r>
        <w:t xml:space="preserve">environmental performance and relationship to regulatory requirements for researchers. It</w:t>
      </w:r>
      <w:r>
        <w:t xml:space="preserve"> </w:t>
      </w:r>
      <w:r>
        <w:t xml:space="preserve">does not allow engagement with interested groups in seeking options for improving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While the evaluation concluded that many different stakeholders use the E-PRTR, there is</w:t>
      </w:r>
      <w:r>
        <w:t xml:space="preserve"> </w:t>
      </w:r>
      <w:r>
        <w:t xml:space="preserve">always a possibility to increase its use. In particular, the E-PRTR website is only available</w:t>
      </w:r>
      <w:r>
        <w:t xml:space="preserve"> </w:t>
      </w:r>
      <w:r>
        <w:t xml:space="preserve">in English. This may be reducing engagement and/or interest in the E-PRTR data.</w:t>
      </w:r>
      <w:r>
        <w:br/>
      </w:r>
      <w:r>
        <w:t xml:space="preserve">Why is it a problem and what are the main drivers?</w:t>
      </w:r>
      <w:r>
        <w:t xml:space="preserve"> </w:t>
      </w:r>
      <w:r>
        <w:t xml:space="preserve">If the E-PRTR is not accessible and relevant to the public, it is not serving its core purpose.</w:t>
      </w:r>
      <w:r>
        <w:t xml:space="preserve"> </w:t>
      </w:r>
      <w:r>
        <w:t xml:space="preserve">Lack of contextual information has been suggested as one factor limiting the usefulness for</w:t>
      </w:r>
      <w:r>
        <w:t xml:space="preserve"> </w:t>
      </w:r>
      <w:r>
        <w:t xml:space="preserve">the public, e.g. data on production volumes to enable some degree of benchmarking of</w:t>
      </w:r>
      <w:r>
        <w:t xml:space="preserve"> </w:t>
      </w:r>
      <w:r>
        <w:t xml:space="preserve">facilities.</w:t>
      </w:r>
      <w:r>
        <w:br/>
      </w:r>
      <w:r>
        <w:t xml:space="preserve">What is the scale and trend of the problem?</w:t>
      </w:r>
      <w:r>
        <w:t xml:space="preserve"> </w:t>
      </w:r>
      <w:r>
        <w:t xml:space="preserve">The scale of the problem is partially defined by the number of times the E-PRTR is</w:t>
      </w:r>
      <w:r>
        <w:t xml:space="preserve"> </w:t>
      </w:r>
      <w:r>
        <w:t xml:space="preserve">accessed and then information is used by the public and other stakeholders to engage with</w:t>
      </w:r>
      <w:r>
        <w:t xml:space="preserve"> </w:t>
      </w:r>
      <w:r>
        <w:t xml:space="preserve">environmental decision-making processes. The scale of the problem is additionally defined</w:t>
      </w:r>
      <w:r>
        <w:t xml:space="preserve"> </w:t>
      </w:r>
      <w:r>
        <w:t xml:space="preserve">by how, and how often, E-PRTR data are used in analysis and studies on environmental</w:t>
      </w:r>
      <w:r>
        <w:t xml:space="preserve"> </w:t>
      </w:r>
      <w:r>
        <w:t xml:space="preserve">concerns within Europe by academia and NGOs.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Who is impacted by the problem and how?</w:t>
      </w:r>
      <w:r>
        <w:t xml:space="preserve"> </w:t>
      </w:r>
      <w:r>
        <w:t xml:space="preserve">Citizens and NGOs by lack of visibility of current, new and emerging environmental</w:t>
      </w:r>
      <w:r>
        <w:t xml:space="preserve"> </w:t>
      </w:r>
      <w:r>
        <w:t xml:space="preserve">problems resulting from industrialised activity and inability to plan for and/or address</w:t>
      </w:r>
      <w:r>
        <w:t xml:space="preserve"> </w:t>
      </w:r>
      <w:r>
        <w:t xml:space="preserve">future problems.</w:t>
      </w:r>
    </w:p>
    <w:p>
      <w:pPr>
        <w:pStyle w:val="BodyText"/>
      </w:pPr>
      <w:r>
        <w:t xml:space="preserve">2.10 Problem 6: Releases from diffuse sources and releases from products</w:t>
      </w:r>
      <w:r>
        <w:t xml:space="preserve"> </w:t>
      </w:r>
      <w:r>
        <w:t xml:space="preserve">Summary</w:t>
      </w:r>
      <w:r>
        <w:t xml:space="preserve"> </w:t>
      </w:r>
      <w:r>
        <w:t xml:space="preserve">Citizens, NGOs, competent authorities and the Commission need information on releases</w:t>
      </w:r>
      <w:r>
        <w:t xml:space="preserve"> </w:t>
      </w:r>
      <w:r>
        <w:t xml:space="preserve">from smaller installations within (agro-)industrial activities that are collectively significant</w:t>
      </w:r>
      <w:r>
        <w:t xml:space="preserve"> </w:t>
      </w:r>
      <w:r>
        <w:t xml:space="preserve">(small farms, diffuse energy extraction) but individually below current capacity thresholds.</w:t>
      </w:r>
      <w:r>
        <w:t xml:space="preserve"> </w:t>
      </w:r>
      <w:r>
        <w:t xml:space="preserve">Additionally, many new and emerging products contain pollutants that are released once</w:t>
      </w:r>
      <w:r>
        <w:t xml:space="preserve"> </w:t>
      </w:r>
      <w:r>
        <w:t xml:space="preserve">these products have left the factory and are then used or disposed of. The Aarhus</w:t>
      </w:r>
      <w:r>
        <w:t xml:space="preserve"> </w:t>
      </w:r>
      <w:r>
        <w:t xml:space="preserve">Convention also includes that releases from diffuse sources such as transport and</w:t>
      </w:r>
      <w:r>
        <w:t xml:space="preserve"> </w:t>
      </w:r>
      <w:r>
        <w:t xml:space="preserve">residential combustion should be incorporated.</w:t>
      </w:r>
      <w:r>
        <w:t xml:space="preserve"> </w:t>
      </w:r>
      <w:r>
        <w:t xml:space="preserve">Is there a problem?</w:t>
      </w:r>
      <w:r>
        <w:t xml:space="preserve"> </w:t>
      </w:r>
      <w:r>
        <w:t xml:space="preserve">Yes: As there are activity thresholds, small installations do not report to the E-PRTR.</w:t>
      </w:r>
      <w:r>
        <w:t xml:space="preserve"> </w:t>
      </w:r>
      <w:r>
        <w:t xml:space="preserve">While releases from these smaller installations are low, collectively these could be</w:t>
      </w:r>
      <w:r>
        <w:t xml:space="preserve"> </w:t>
      </w:r>
      <w:r>
        <w:t xml:space="preserve">significant for some sectors. Excluding these will give an incomplete picture of releases</w:t>
      </w:r>
      <w:r>
        <w:t xml:space="preserve"> </w:t>
      </w:r>
      <w:r>
        <w:t xml:space="preserve">from industrial activities within Europe. Additionally, releases from products can affect the</w:t>
      </w:r>
      <w:r>
        <w:t xml:space="preserve"> </w:t>
      </w:r>
      <w:r>
        <w:t xml:space="preserve">environment after they have left the factory. In addition, to note, the Aarhus Convention</w:t>
      </w:r>
      <w:r>
        <w:t xml:space="preserve"> </w:t>
      </w:r>
      <w:r>
        <w:t xml:space="preserve">also requires releases from diffuse sources such as transport and domestic combustion to</w:t>
      </w:r>
      <w:r>
        <w:t xml:space="preserve"> </w:t>
      </w:r>
      <w:r>
        <w:t xml:space="preserve">be calculated.</w:t>
      </w:r>
      <w:r>
        <w:t xml:space="preserve"> </w:t>
      </w:r>
      <w:r>
        <w:t xml:space="preserve">Why is it a problem and what are the main drivers?</w:t>
      </w:r>
      <w:r>
        <w:t xml:space="preserve"> </w:t>
      </w:r>
      <w:r>
        <w:t xml:space="preserve">As well as a pollutant and release transfer register the E-PRTR is seen as an inventory of</w:t>
      </w:r>
      <w:r>
        <w:t xml:space="preserve"> </w:t>
      </w:r>
      <w:r>
        <w:t xml:space="preserve">releases and transfers from industrial sectors within Europe. Omitting smaller installations</w:t>
      </w:r>
      <w:r>
        <w:t xml:space="preserve"> </w:t>
      </w:r>
      <w:r>
        <w:t xml:space="preserve">below the activity thresholds and products that release pollutants would provide an</w:t>
      </w:r>
      <w:r>
        <w:t xml:space="preserve"> </w:t>
      </w:r>
      <w:r>
        <w:t xml:space="preserve">underestimate of releases from the industrial sector within Europe. Additionally, a</w:t>
      </w:r>
      <w:r>
        <w:t xml:space="preserve"> </w:t>
      </w:r>
      <w:r>
        <w:t xml:space="preserve">significant driver is the Aarhus Convention, which includes a requirement to calculate</w:t>
      </w:r>
      <w:r>
        <w:t xml:space="preserve"> </w:t>
      </w:r>
      <w:r>
        <w:t xml:space="preserve">releases from diffuse sources such as transport and domestic combustion.</w:t>
      </w:r>
      <w:r>
        <w:br/>
      </w:r>
      <w:r>
        <w:t xml:space="preserve">What is the scale and trend of the problem?</w:t>
      </w:r>
      <w:r>
        <w:t xml:space="preserve"> </w:t>
      </w:r>
      <w:r>
        <w:t xml:space="preserve">The scale of the problem is currently unknown.</w:t>
      </w:r>
      <w:r>
        <w:t xml:space="preserve"> </w:t>
      </w:r>
      <w:r>
        <w:t xml:space="preserve">Who is impacted by the problem and how?</w:t>
      </w:r>
      <w:r>
        <w:t xml:space="preserve"> </w:t>
      </w:r>
      <w:r>
        <w:t xml:space="preserve">All stakeholders are impacted by lack of visibility of new and emerging environmental</w:t>
      </w:r>
      <w:r>
        <w:t xml:space="preserve"> </w:t>
      </w:r>
      <w:r>
        <w:t xml:space="preserve">problems resulting from industrialised activity and inability to plan for or head off future</w:t>
      </w:r>
      <w:r>
        <w:t xml:space="preserve"> </w:t>
      </w:r>
      <w:r>
        <w:t xml:space="preserve">problems, e.g. policies and or private sector investment that do not effectively address the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Annex 7: Definition of options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 POLICY OPTION 1 – MORE EFFECTIVE LEGISLATION …………………………………………………….. 219</w:t>
      </w:r>
      <w:r>
        <w:t xml:space="preserve"> </w:t>
      </w:r>
      <w:r>
        <w:t xml:space="preserve">2. POLICY OPTION 2: ACCELERATING INNOVATION ………………………………………………………….. 223</w:t>
      </w:r>
      <w:r>
        <w:t xml:space="preserve"> </w:t>
      </w:r>
      <w:r>
        <w:t xml:space="preserve">2.1. PO2-a: frontrunners ……………………………………………………………………………………………………. 223</w:t>
      </w:r>
      <w:r>
        <w:t xml:space="preserve"> </w:t>
      </w:r>
      <w:r>
        <w:t xml:space="preserve">2.2. PO2-b: stimulate innovation ………………………………………………………………………………………… 223</w:t>
      </w:r>
      <w:r>
        <w:t xml:space="preserve"> </w:t>
      </w:r>
      <w:r>
        <w:t xml:space="preserve">2.3. PO2-c: Supporting transformation ………………………………………………………………………………. 224</w:t>
      </w:r>
      <w:r>
        <w:t xml:space="preserve"> </w:t>
      </w:r>
      <w:r>
        <w:t xml:space="preserve">3. POLICY OPTION 3: CONTRIBUTING TO A NON-TOXIC AND RESOURCE EFFICIENT CIRCULAR</w:t>
      </w:r>
      <w:r>
        <w:t xml:space="preserve"> </w:t>
      </w:r>
      <w:r>
        <w:t xml:space="preserve">ECONOMY …………………………………………………………………………………………………………………………. 225</w:t>
      </w:r>
      <w:r>
        <w:t xml:space="preserve"> </w:t>
      </w:r>
      <w:r>
        <w:t xml:space="preserve">3.1. PO3-a-performance levels……………………………………………………………………………………………. 225</w:t>
      </w:r>
      <w:r>
        <w:t xml:space="preserve"> </w:t>
      </w:r>
      <w:r>
        <w:t xml:space="preserve">3.2. PO3-b: EMS ……………………………………………………………………………………………………………….. 226</w:t>
      </w:r>
      <w:r>
        <w:t xml:space="preserve"> </w:t>
      </w:r>
      <w:r>
        <w:t xml:space="preserve">3.3. PO3-c: Symbiosis plans ……………………………………………………………………………………………….. 226</w:t>
      </w:r>
      <w:r>
        <w:t xml:space="preserve"> </w:t>
      </w:r>
      <w:r>
        <w:t xml:space="preserve">3.4. PO3-d: Pollutant list ……………………………………………………………………………………………………. 226</w:t>
      </w:r>
      <w:r>
        <w:t xml:space="preserve"> </w:t>
      </w:r>
      <w:r>
        <w:t xml:space="preserve">3.5. PO3-e: Report on resource use …………………………………………………………………………………….. 226</w:t>
      </w:r>
      <w:r>
        <w:t xml:space="preserve"> </w:t>
      </w:r>
      <w:r>
        <w:t xml:space="preserve">3.6. PO3-f: Tracking waste transfers ………………………………………………………………………………….. 226</w:t>
      </w:r>
      <w:r>
        <w:t xml:space="preserve"> </w:t>
      </w:r>
      <w:r>
        <w:t xml:space="preserve">3.7. PO3-g: Report on products………………………………………………………………………………………….. 227</w:t>
      </w:r>
      <w:r>
        <w:t xml:space="preserve"> </w:t>
      </w:r>
      <w:r>
        <w:t xml:space="preserve">4. POLICY OPTION 4: ADDRESSING DECARBONISATION OF INDUSTRY ………………………………… 228</w:t>
      </w:r>
      <w:r>
        <w:t xml:space="preserve"> </w:t>
      </w:r>
      <w:r>
        <w:t xml:space="preserve">4.1. PO4-a: Energy efficiency …………………………………………………………………………………………….. 228</w:t>
      </w:r>
      <w:r>
        <w:t xml:space="preserve"> </w:t>
      </w:r>
      <w:r>
        <w:t xml:space="preserve">4.2. PO4-b: IED/ETS interface …………………………………………………………………………………………… 228</w:t>
      </w:r>
      <w:r>
        <w:t xml:space="preserve"> </w:t>
      </w:r>
      <w:r>
        <w:t xml:space="preserve">4.3. PO4-c: Disaggregated reporting ………………………………………………………………………………….. 228</w:t>
      </w:r>
      <w:r>
        <w:t xml:space="preserve"> </w:t>
      </w:r>
      <w:r>
        <w:t xml:space="preserve">4.4. PO4-d: CO2 equivalent reporting ………………………………………………………………………………… 229</w:t>
      </w:r>
      <w:r>
        <w:t xml:space="preserve"> </w:t>
      </w:r>
      <w:r>
        <w:t xml:space="preserve">5. POLICY OPTION 5: SECTORAL SCOPE ……………………………………………………………………………. 230</w:t>
      </w:r>
      <w:r>
        <w:t xml:space="preserve"> </w:t>
      </w:r>
      <w:r>
        <w:t xml:space="preserve">5.1. PO5-a: Cattle and tailored permitting………………………………………………………………………….. 230</w:t>
      </w:r>
      <w:r>
        <w:t xml:space="preserve"> </w:t>
      </w:r>
      <w:r>
        <w:t xml:space="preserve">5.2. PO5-b: Expand existing IED activities …………………………………………………………………………. 231</w:t>
      </w:r>
      <w:r>
        <w:t xml:space="preserve"> </w:t>
      </w:r>
      <w:r>
        <w:t xml:space="preserve">5.3. PO5-c: Landfills ………………………………………………………………………………………………………….. 231</w:t>
      </w:r>
      <w:r>
        <w:t xml:space="preserve"> </w:t>
      </w:r>
      <w:r>
        <w:t xml:space="preserve">5.4. PO5-d: Minerals extraction activities …………………………………………………………………………… 231</w:t>
      </w:r>
      <w:r>
        <w:t xml:space="preserve"> </w:t>
      </w:r>
      <w:r>
        <w:t xml:space="preserve">5.5. PO5-e: Aquaculture ……………………………………………………………………………………………………. 232</w:t>
      </w:r>
      <w:r>
        <w:t xml:space="preserve"> </w:t>
      </w:r>
      <w:r>
        <w:t xml:space="preserve">5.6. PO5-f: Oil &amp; gas …………………………………………………………………………………………………………. 232</w:t>
      </w:r>
      <w:r>
        <w:t xml:space="preserve"> </w:t>
      </w:r>
      <w:r>
        <w:t xml:space="preserve">5.7. PO5-g: Align E-PRTR to IED ……………………………………………………………………………………… 232</w:t>
      </w:r>
      <w:r>
        <w:t xml:space="preserve"> </w:t>
      </w:r>
      <w:r>
        <w:t xml:space="preserve">5.8. PO5-h: Align E-PRTR to other law ……………………………………………………………………………… 232</w:t>
      </w:r>
      <w:r>
        <w:t xml:space="preserve"> </w:t>
      </w:r>
      <w:r>
        <w:t xml:space="preserve">5.9. PO5-i: Watch mechanism ……………………………………………………………………………………………. 232</w:t>
      </w:r>
    </w:p>
    <w:p>
      <w:pPr>
        <w:pStyle w:val="BodyText"/>
      </w:pPr>
      <w:r>
        <w:t xml:space="preserve">221</w:t>
      </w:r>
    </w:p>
    <w:p>
      <w:pPr>
        <w:pStyle w:val="Compact"/>
        <w:numPr>
          <w:ilvl w:val="0"/>
          <w:numId w:val="1028"/>
        </w:numPr>
      </w:pPr>
      <w:r>
        <w:t xml:space="preserve">POLICY OPTION 1 – MORE EFFECTIVE LEGISLATION</w:t>
      </w:r>
    </w:p>
    <w:p>
      <w:pPr>
        <w:pStyle w:val="FirstParagraph"/>
      </w:pPr>
      <w:r>
        <w:t xml:space="preserve">Twenty-four measures have been retained after screening as relevant for addressing the</w:t>
      </w:r>
      <w:r>
        <w:t xml:space="preserve"> </w:t>
      </w:r>
      <w:r>
        <w:t xml:space="preserve">general effectiveness of the current legal acts.</w:t>
      </w:r>
      <w:r>
        <w:br/>
      </w:r>
      <w:r>
        <w:t xml:space="preserve">PO1 groups the 24 individual measures (IED#1-16 and E-PRTR#1-6 and #8-#9), into the</w:t>
      </w:r>
      <w:r>
        <w:t xml:space="preserve"> </w:t>
      </w:r>
      <w:r>
        <w:t xml:space="preserve">following 4 policy sub-options addressing the action needed to resolve a variety of issues</w:t>
      </w:r>
      <w:r>
        <w:t xml:space="preserve"> </w:t>
      </w:r>
      <w:r>
        <w:t xml:space="preserve">across the two pieces of legislation.</w:t>
      </w:r>
    </w:p>
    <w:p>
      <w:pPr>
        <w:pStyle w:val="BodyText"/>
      </w:pPr>
      <w:r>
        <w:t xml:space="preserve">PO1- More effective legislation</w:t>
      </w:r>
      <w:r>
        <w:t xml:space="preserve"> </w:t>
      </w:r>
      <w:r>
        <w:t xml:space="preserve">PO1-a-achieving BAT-AELs (IED#1-#5):</w:t>
      </w:r>
      <w:r>
        <w:br/>
      </w:r>
      <w:r>
        <w:t xml:space="preserve">Alternative 1 clarify flexibilities: (IED#1#-#4 ). Clarify the rules on derogations, indirect releases of pollutants</w:t>
      </w:r>
      <w:r>
        <w:t xml:space="preserve"> </w:t>
      </w:r>
      <w:r>
        <w:t xml:space="preserve">to water and on taking environmental quality standards into account, and ensure transparent monitoring of</w:t>
      </w:r>
      <w:r>
        <w:t xml:space="preserve"> </w:t>
      </w:r>
      <w:r>
        <w:t xml:space="preserve">related impacts on air and water quality</w:t>
      </w:r>
      <w:r>
        <w:br/>
      </w:r>
      <w:r>
        <w:t xml:space="preserve">Alternative 2 full BAT potential: (IED#1-#4 AND IED#5). Clarify the rules on derogations, indirect releases</w:t>
      </w:r>
      <w:r>
        <w:t xml:space="preserve"> </w:t>
      </w:r>
      <w:r>
        <w:t xml:space="preserve">of pollutants to water and on taking environmental quality standards into account, and ensure transparent</w:t>
      </w:r>
      <w:r>
        <w:t xml:space="preserve"> </w:t>
      </w:r>
      <w:r>
        <w:t xml:space="preserve">monitoring of related impacts on air and water quality AND require consideration of the full BAT-AEL range</w:t>
      </w:r>
      <w:r>
        <w:t xml:space="preserve"> </w:t>
      </w:r>
      <w:r>
        <w:t xml:space="preserve">when setting ELVs in permits.</w:t>
      </w:r>
      <w:r>
        <w:t xml:space="preserve"> </w:t>
      </w:r>
      <w:r>
        <w:t xml:space="preserve">PO1-b-implementation and enforcement (IED#6-#9): Empower competent authorities to suspend the</w:t>
      </w:r>
      <w:r>
        <w:t xml:space="preserve"> </w:t>
      </w:r>
      <w:r>
        <w:t xml:space="preserve">operation of non-compliant plants, harmonise the rules to assess plants’ compliance with their permits, make</w:t>
      </w:r>
      <w:r>
        <w:t xml:space="preserve"> </w:t>
      </w:r>
      <w:r>
        <w:t xml:space="preserve">the provisions on penalties more stringent and improve transboundary cooperation in permitting.</w:t>
      </w:r>
      <w:r>
        <w:t xml:space="preserve"> </w:t>
      </w:r>
      <w:r>
        <w:t xml:space="preserve">PO1-c-rights of the public (IED#10-#13 and E-PRTR#1-#4):</w:t>
      </w:r>
      <w:r>
        <w:br/>
      </w:r>
      <w:r>
        <w:t xml:space="preserve">Alternative 1 public rights: (IED#10-#13 and E-PRTR#1, 3 &amp; 4). Improve and expand the public’s access to</w:t>
      </w:r>
      <w:r>
        <w:t xml:space="preserve"> </w:t>
      </w:r>
      <w:r>
        <w:t xml:space="preserve">information, participation and access to justice (including effective redress) by making clear permit summaries</w:t>
      </w:r>
      <w:r>
        <w:t xml:space="preserve"> </w:t>
      </w:r>
      <w:r>
        <w:t xml:space="preserve">publicly and digitally available and requiring systematic public participation in permit reviews.</w:t>
      </w:r>
      <w:r>
        <w:t xml:space="preserve"> </w:t>
      </w:r>
      <w:r>
        <w:t xml:space="preserve">Alternative 2 enhanced public rights: (IED#10-#13, E-PRTR#1, 3 &amp; 4 AND E-PRTR#2) improve and</w:t>
      </w:r>
      <w:r>
        <w:t xml:space="preserve"> </w:t>
      </w:r>
      <w:r>
        <w:t xml:space="preserve">expand the public’s access to information, participation and access to justice (including effective redress) by</w:t>
      </w:r>
      <w:r>
        <w:t xml:space="preserve"> </w:t>
      </w:r>
      <w:r>
        <w:t xml:space="preserve">making clear permit summaries publicly and digitally available, requiring systematic public participation in</w:t>
      </w:r>
      <w:r>
        <w:t xml:space="preserve"> </w:t>
      </w:r>
      <w:r>
        <w:t xml:space="preserve">permit reviews AND more granular reporting of emissions to E-PRTR in an INSPIRE-compliant manner.</w:t>
      </w:r>
      <w:r>
        <w:t xml:space="preserve"> </w:t>
      </w:r>
      <w:r>
        <w:t xml:space="preserve">PO1-d- simplification (IED #14-#16 and E-PRTR #5-#6 and #8-#9): clarify certain definitions and activity</w:t>
      </w:r>
      <w:r>
        <w:t xml:space="preserve"> </w:t>
      </w:r>
      <w:r>
        <w:t xml:space="preserve">descriptions, delete the indicative list of pollutants in Annex II, compliance assessment rules under Chapter II</w:t>
      </w:r>
      <w:r>
        <w:t xml:space="preserve"> </w:t>
      </w:r>
      <w:r>
        <w:t xml:space="preserve">of IED to take precedence over rules in other chapters and top-down reporting for livestock farms and</w:t>
      </w:r>
      <w:r>
        <w:t xml:space="preserve"> </w:t>
      </w:r>
      <w:r>
        <w:t xml:space="preserve">aquaculture.</w:t>
      </w:r>
    </w:p>
    <w:p>
      <w:pPr>
        <w:pStyle w:val="BodyText"/>
      </w:pPr>
      <w:r>
        <w:t xml:space="preserve">Measures included in Option PO1 sub-options are outlined in the table below.</w:t>
      </w:r>
      <w:r>
        <w:t xml:space="preserve"> </w:t>
      </w:r>
      <w:r>
        <w:t xml:space="preserve">Ensuring that BAT-AELs are achieved</w:t>
      </w:r>
      <w:r>
        <w:t xml:space="preserve"> </w:t>
      </w:r>
      <w:r>
        <w:t xml:space="preserve">IED #1 Introduce a time limit for derogations granted under Article 15(4). Article 15(4) of the IED allows</w:t>
      </w:r>
      <w:r>
        <w:t xml:space="preserve"> </w:t>
      </w:r>
      <w:r>
        <w:t xml:space="preserve">derogations from paragraph 3 of Article 15 of the IED, allowing competent authorities to issue less stringent</w:t>
      </w:r>
      <w:r>
        <w:t xml:space="preserve"> </w:t>
      </w:r>
      <w:r>
        <w:t xml:space="preserve">permit limit values than BAT-AELs for operators meeting certain criteria. The IED does not indicate whether</w:t>
      </w:r>
      <w:r>
        <w:t xml:space="preserve"> </w:t>
      </w:r>
      <w:r>
        <w:t xml:space="preserve">derogations can be provided indefinitely nor does it indicate if there is an upper limit on a derogation period.</w:t>
      </w:r>
      <w:r>
        <w:t xml:space="preserve"> </w:t>
      </w:r>
      <w:r>
        <w:t xml:space="preserve">Evidence has been identified suggesting that some derogations have been granted without specifying an end</w:t>
      </w:r>
      <w:r>
        <w:t xml:space="preserve"> </w:t>
      </w:r>
      <w:r>
        <w:t xml:space="preserve">date of the derogation, and thus the date from which BAT-AELs would apply. This measure would seek to</w:t>
      </w:r>
      <w:r>
        <w:t xml:space="preserve"> </w:t>
      </w:r>
      <w:r>
        <w:t xml:space="preserve">address this.</w:t>
      </w:r>
      <w:r>
        <w:t xml:space="preserve"> </w:t>
      </w:r>
      <w:r>
        <w:t xml:space="preserve">IED#2 Mandate the application of a standardised methodology for assessing the (dis)proportionality between</w:t>
      </w:r>
      <w:r>
        <w:t xml:space="preserve"> </w:t>
      </w:r>
      <w:r>
        <w:t xml:space="preserve">costs of implementation of BAT conclusions and the potential environmental benefits for assessing</w:t>
      </w:r>
      <w:r>
        <w:t xml:space="preserve"> </w:t>
      </w:r>
      <w:r>
        <w:t xml:space="preserve">applications for derogations under Article 15(4). Article 15(4) of the IED permits a derogation from where</w:t>
      </w:r>
      <w:r>
        <w:t xml:space="preserve"> </w:t>
      </w:r>
      <w:r>
        <w:t xml:space="preserve">achievement of emission levels associated with BAT would lead to disproportionately higher costs compared</w:t>
      </w:r>
      <w:r>
        <w:t xml:space="preserve"> </w:t>
      </w:r>
      <w:r>
        <w:t xml:space="preserve">to the environmental benefits due to (a) the geographical location or the local environmental conditions of</w:t>
      </w:r>
      <w:r>
        <w:t xml:space="preserve"> </w:t>
      </w:r>
      <w:r>
        <w:t xml:space="preserve">the installation, or (b) the technical characteristics of the installation. The measure will aim to standardise</w:t>
      </w:r>
      <w:r>
        <w:t xml:space="preserve"> </w:t>
      </w:r>
      <w:r>
        <w:t xml:space="preserve">the approach to assessing disproportionality between costs and benefits for derogations under the IED,</w:t>
      </w:r>
      <w:r>
        <w:t xml:space="preserve"> </w:t>
      </w:r>
      <w:r>
        <w:t xml:space="preserve">raising standards in the Member States where this is currently underdeveloped.</w:t>
      </w:r>
      <w:r>
        <w:t xml:space="preserve"> </w:t>
      </w:r>
      <w:r>
        <w:t xml:space="preserve">IED#3 Amend Article 15(1) to introduce an explicit requirement that indirect releases of polluting substances</w:t>
      </w:r>
      <w:r>
        <w:t xml:space="preserve"> </w:t>
      </w:r>
      <w:r>
        <w:t xml:space="preserve">to water shall be assessed and evidence must be provided to demonstrate that such releases would not lead to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an increased load of pollutants in receiving waters when compared to a scenario where the IED installation</w:t>
      </w:r>
      <w:r>
        <w:t xml:space="preserve"> </w:t>
      </w:r>
      <w:r>
        <w:t xml:space="preserve">applies BAT and meets AELs for direct releases. Article 15(1) states that emission limit values apply at the</w:t>
      </w:r>
      <w:r>
        <w:t xml:space="preserve"> </w:t>
      </w:r>
      <w:r>
        <w:t xml:space="preserve">point when the pollution leaves the installation and clarifies that the effect of any processes which dilute the</w:t>
      </w:r>
      <w:r>
        <w:t xml:space="preserve"> </w:t>
      </w:r>
      <w:r>
        <w:t xml:space="preserve">final emission should be disregarded. There is an exception for indirect releases to water. This measure</w:t>
      </w:r>
      <w:r>
        <w:t xml:space="preserve"> </w:t>
      </w:r>
      <w:r>
        <w:t xml:space="preserve">would adjust the exception for indirect water pollution to ensure that it is clear that, at a minimum, any</w:t>
      </w:r>
      <w:r>
        <w:t xml:space="preserve"> </w:t>
      </w:r>
      <w:r>
        <w:t xml:space="preserve">indirect release to water (i.e. from a waste water treatment plant) would be no more polluting than if treated</w:t>
      </w:r>
      <w:r>
        <w:t xml:space="preserve"> </w:t>
      </w:r>
      <w:r>
        <w:t xml:space="preserve">at the installation employing BAT.</w:t>
      </w:r>
      <w:r>
        <w:t xml:space="preserve"> </w:t>
      </w:r>
      <w:r>
        <w:t xml:space="preserve">IED#4 Amend Article 18 to require that stricter ELVs are set in permit conditions in the case that</w:t>
      </w:r>
      <w:r>
        <w:t xml:space="preserve"> </w:t>
      </w:r>
      <w:r>
        <w:t xml:space="preserve">environmental quality standards cannot be met by implementing existing BAT conclusions. As part of the</w:t>
      </w:r>
      <w:r>
        <w:t xml:space="preserve"> </w:t>
      </w:r>
      <w:r>
        <w:t xml:space="preserve">IED evaluation, some stakeholders suggested that the current wording of Article 18 is not specific enough</w:t>
      </w:r>
      <w:r>
        <w:t xml:space="preserve"> </w:t>
      </w:r>
      <w:r>
        <w:t xml:space="preserve">with regard to concrete actions that must be carried out (the Article 18 currently refers to ‘additional</w:t>
      </w:r>
      <w:r>
        <w:t xml:space="preserve"> </w:t>
      </w:r>
      <w:r>
        <w:t xml:space="preserve">measures’).</w:t>
      </w:r>
      <w:r>
        <w:t xml:space="preserve"> </w:t>
      </w:r>
      <w:r>
        <w:t xml:space="preserve">IED#5 Clarify Article 15(3)(a) by specifying that when setting emission limit values that do not exceed the</w:t>
      </w:r>
      <w:r>
        <w:t xml:space="preserve"> </w:t>
      </w:r>
      <w:r>
        <w:t xml:space="preserve">BAT-AELs, the starting point is the lower limit of the BAT-AEL range, unless the operator demonstrates to</w:t>
      </w:r>
      <w:r>
        <w:t xml:space="preserve"> </w:t>
      </w:r>
      <w:r>
        <w:t xml:space="preserve">the satisfaction of the competent authority that applying BAT techniques as described in BAT conclusions</w:t>
      </w:r>
      <w:r>
        <w:t xml:space="preserve"> </w:t>
      </w:r>
      <w:r>
        <w:t xml:space="preserve">only allows meeting a higher ELV within the BAT-AEL range. The measure would seek to encourage a</w:t>
      </w:r>
      <w:r>
        <w:t xml:space="preserve"> </w:t>
      </w:r>
      <w:r>
        <w:t xml:space="preserve">tightening of the emission limit values in permit conditions for installations across the EU employing a</w:t>
      </w:r>
      <w:r>
        <w:t xml:space="preserve"> </w:t>
      </w:r>
      <w:r>
        <w:t xml:space="preserve">relatively harmonised approach. It is not foreseen as a means to make lower BAT-AELs mandatory.</w:t>
      </w:r>
      <w:r>
        <w:t xml:space="preserve"> </w:t>
      </w:r>
      <w:r>
        <w:t xml:space="preserve">Competent Authorities will be able to make decisions on a case-by-case basis, continuing to account for local</w:t>
      </w:r>
      <w:r>
        <w:t xml:space="preserve"> </w:t>
      </w:r>
      <w:r>
        <w:t xml:space="preserve">environmental conditions and the technical characteristics of the installation, i.e. allowing for the possibility</w:t>
      </w:r>
      <w:r>
        <w:t xml:space="preserve"> </w:t>
      </w:r>
      <w:r>
        <w:t xml:space="preserve">to set ELVs higher in the BAT-AEL range. The emphasis however is to begin the considerations at the lower</w:t>
      </w:r>
      <w:r>
        <w:t xml:space="preserve"> </w:t>
      </w:r>
      <w:r>
        <w:t xml:space="preserve">end of the BAT-AEL range.</w:t>
      </w:r>
      <w:r>
        <w:t xml:space="preserve"> </w:t>
      </w:r>
      <w:r>
        <w:t xml:space="preserve">Homogenizing and enhancing enforcement</w:t>
      </w:r>
      <w:r>
        <w:br/>
      </w:r>
      <w:r>
        <w:t xml:space="preserve">IED#6 Allow Member State Competent Authorities to suspend non-compliant installations in cases where</w:t>
      </w:r>
      <w:r>
        <w:t xml:space="preserve"> </w:t>
      </w:r>
      <w:r>
        <w:t xml:space="preserve">non-compliance (Article 8) causes significant environmental degradation until compliance is restored.</w:t>
      </w:r>
      <w:r>
        <w:t xml:space="preserve"> </w:t>
      </w:r>
      <w:r>
        <w:t xml:space="preserve">IED#7 Introduce common rules for assessing compliance with emission limit values under Chapter II of the</w:t>
      </w:r>
      <w:r>
        <w:t xml:space="preserve"> </w:t>
      </w:r>
      <w:r>
        <w:t xml:space="preserve">IED. The measure intends to improve legal certainty and eliminate varied interpretation of compliance. Some</w:t>
      </w:r>
      <w:r>
        <w:t xml:space="preserve"> </w:t>
      </w:r>
      <w:r>
        <w:t xml:space="preserve">areas where a common approach to the assessment rules would be beneficial have been identified in previous</w:t>
      </w:r>
      <w:r>
        <w:t xml:space="preserve"> </w:t>
      </w:r>
      <w:r>
        <w:t xml:space="preserve">studies (Ricardo, 2020). These include the clarification on the role of measurement uncertainties in</w:t>
      </w:r>
      <w:r>
        <w:t xml:space="preserve"> </w:t>
      </w:r>
      <w:r>
        <w:t xml:space="preserve">determining compliance with ELVs and a more structured approach towards compliance with ELVs for</w:t>
      </w:r>
      <w:r>
        <w:t xml:space="preserve"> </w:t>
      </w:r>
      <w:r>
        <w:t xml:space="preserve">combined waste water streams from different processes or installations.</w:t>
      </w:r>
      <w:r>
        <w:t xml:space="preserve"> </w:t>
      </w:r>
      <w:r>
        <w:t xml:space="preserve">IED#8 Require Member States, in determining the penalties under Article 79, to give due regard to the</w:t>
      </w:r>
      <w:r>
        <w:t xml:space="preserve"> </w:t>
      </w:r>
      <w:r>
        <w:t xml:space="preserve">nature, gravity, extent and duration of the infringement as well as the impact of the infringement on</w:t>
      </w:r>
      <w:r>
        <w:t xml:space="preserve"> </w:t>
      </w:r>
      <w:r>
        <w:t xml:space="preserve">achieving a high level of protection of the environment. There is currently no monitoring or register of</w:t>
      </w:r>
      <w:r>
        <w:t xml:space="preserve"> </w:t>
      </w:r>
      <w:r>
        <w:t xml:space="preserve">penalties imposed on non-compliant installations. Therefore, a system for monitoring the penalties/new</w:t>
      </w:r>
      <w:r>
        <w:t xml:space="preserve"> </w:t>
      </w:r>
      <w:r>
        <w:t xml:space="preserve">requirements would need to be set up by the EC as part of implementing this measure. The monitoring and</w:t>
      </w:r>
      <w:r>
        <w:t xml:space="preserve"> </w:t>
      </w:r>
      <w:r>
        <w:t xml:space="preserve">enforcement responsibilities would also be on the EC.</w:t>
      </w:r>
      <w:r>
        <w:t xml:space="preserve"> </w:t>
      </w:r>
      <w:r>
        <w:t xml:space="preserve">Tackling transboundary pollution</w:t>
      </w:r>
      <w:r>
        <w:t xml:space="preserve"> </w:t>
      </w:r>
      <w:r>
        <w:t xml:space="preserve">IED#9 Add a new provision in, or linked to, Article 26 for requiring effective multidisciplinary cooperation</w:t>
      </w:r>
      <w:r>
        <w:t xml:space="preserve"> </w:t>
      </w:r>
      <w:r>
        <w:t xml:space="preserve">among competent national administrative, law enforcement and judicial authorities in cases of transboundary</w:t>
      </w:r>
      <w:r>
        <w:t xml:space="preserve"> </w:t>
      </w:r>
      <w:r>
        <w:t xml:space="preserve">pollution, and for Member States receiving a request for cooperation to respond within three months of</w:t>
      </w:r>
      <w:r>
        <w:t xml:space="preserve"> </w:t>
      </w:r>
      <w:r>
        <w:t xml:space="preserve">receipt. The measure aims to increase the cooperation between the relevant competent authorities in order to</w:t>
      </w:r>
      <w:r>
        <w:t xml:space="preserve"> </w:t>
      </w:r>
      <w:r>
        <w:t xml:space="preserve">limit the impact of transboundary emissions.</w:t>
      </w:r>
      <w:r>
        <w:br/>
      </w:r>
      <w:r>
        <w:t xml:space="preserve">Improving and expanding the public’s access to information</w:t>
      </w:r>
      <w:r>
        <w:t xml:space="preserve"> </w:t>
      </w:r>
      <w:r>
        <w:t xml:space="preserve">IED#10 Require that information from Member States’ monitoring of the impact of Article 15(4) derogations</w:t>
      </w:r>
      <w:r>
        <w:t xml:space="preserve"> </w:t>
      </w:r>
      <w:r>
        <w:t xml:space="preserve">is made publicly available. Currently, the IED does not require public authorities to publish the</w:t>
      </w:r>
      <w:r>
        <w:t xml:space="preserve"> </w:t>
      </w:r>
      <w:r>
        <w:t xml:space="preserve">environmental impact of granted derogations. Therefore, this measure would address this to ensure that the</w:t>
      </w:r>
      <w:r>
        <w:t xml:space="preserve"> </w:t>
      </w:r>
      <w:r>
        <w:t xml:space="preserve">public has access to information related to the impact that these derogations have on the environment.</w:t>
      </w:r>
      <w:r>
        <w:br/>
      </w:r>
      <w:r>
        <w:t xml:space="preserve">IED#11 Widen scope of public participation under the permitting procedures based on the recommendations</w:t>
      </w:r>
      <w:r>
        <w:t xml:space="preserve"> </w:t>
      </w:r>
      <w:r>
        <w:t xml:space="preserve">by the Aarhus Convention Compliance Committee. This measure would align public participation in</w:t>
      </w:r>
      <w:r>
        <w:t xml:space="preserve"> </w:t>
      </w:r>
      <w:r>
        <w:t xml:space="preserve">permitting procedures with the recommendations by the Aarhus Convention Compliance Committee (ACCC),</w:t>
      </w:r>
      <w:r>
        <w:t xml:space="preserve"> </w:t>
      </w:r>
      <w:r>
        <w:t xml:space="preserve">made under case ACCC/C/2014/121.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IED#12 Introduce a requirement for a uniform permit summary to be made public. The ‘uniform permit</w:t>
      </w:r>
      <w:r>
        <w:t xml:space="preserve"> </w:t>
      </w:r>
      <w:r>
        <w:t xml:space="preserve">summary’ shall include an overview of the ELVs regulated and monitoring frequency and the timings for</w:t>
      </w:r>
      <w:r>
        <w:t xml:space="preserve"> </w:t>
      </w:r>
      <w:r>
        <w:t xml:space="preserve">permit reconsideration or reviews. Add a template of the ‘uniform permit summary’ to the IED provision</w:t>
      </w:r>
      <w:r>
        <w:t xml:space="preserve"> </w:t>
      </w:r>
      <w:r>
        <w:t xml:space="preserve">covering at least the format and content requirements. This measure would improve the accessibility of</w:t>
      </w:r>
      <w:r>
        <w:t xml:space="preserve"> </w:t>
      </w:r>
      <w:r>
        <w:t xml:space="preserve">information for the purposes of public engagement activities under Article 24(2) of the IED.</w:t>
      </w:r>
      <w:r>
        <w:br/>
      </w:r>
      <w:r>
        <w:t xml:space="preserve">IED#13 Amend the legislation to state that ‘the competent authority shall make available to the public by</w:t>
      </w:r>
      <w:r>
        <w:t xml:space="preserve"> </w:t>
      </w:r>
      <w:r>
        <w:t xml:space="preserve">publishing open-access on the internet’ the information requirements listed in Article 24 (2) free of charge</w:t>
      </w:r>
      <w:r>
        <w:t xml:space="preserve"> </w:t>
      </w:r>
      <w:r>
        <w:t xml:space="preserve">and without restricting access to registered users. The existing legislation requires competent authorities to</w:t>
      </w:r>
      <w:r>
        <w:t xml:space="preserve"> </w:t>
      </w:r>
      <w:r>
        <w:t xml:space="preserve">publish information when a decision on granting, reconsideration or updating of a permit has been taken,</w:t>
      </w:r>
      <w:r>
        <w:t xml:space="preserve"> </w:t>
      </w:r>
      <w:r>
        <w:t xml:space="preserve">but does not specify how the public should be able to access the information. Public access to information</w:t>
      </w:r>
      <w:r>
        <w:t xml:space="preserve"> </w:t>
      </w:r>
      <w:r>
        <w:t xml:space="preserve">across Member States is, therefore, inconsistent at present. This measure would clarify that information</w:t>
      </w:r>
      <w:r>
        <w:t xml:space="preserve"> </w:t>
      </w:r>
      <w:r>
        <w:t xml:space="preserve">should be open access, for example, removing the possibility that competent authorities require some form of</w:t>
      </w:r>
      <w:r>
        <w:t xml:space="preserve"> </w:t>
      </w:r>
      <w:r>
        <w:t xml:space="preserve">payment to access the data.</w:t>
      </w:r>
      <w:r>
        <w:t xml:space="preserve"> </w:t>
      </w:r>
      <w:r>
        <w:t xml:space="preserve">E-PRTR#1 Reduce reporting thresholds for some existing pollutants to better meet the aim of 90% capture.</w:t>
      </w:r>
      <w:r>
        <w:t xml:space="preserve"> </w:t>
      </w:r>
      <w:r>
        <w:t xml:space="preserve">As a result of better environmental controls, mainly under the IED, the releases of some pollutants have</w:t>
      </w:r>
      <w:r>
        <w:t xml:space="preserve"> </w:t>
      </w:r>
      <w:r>
        <w:t xml:space="preserve">reduced to such an extent that the Annex II reporting thresholds no longer fulfil the original aim of capturing</w:t>
      </w:r>
      <w:r>
        <w:t xml:space="preserve"> </w:t>
      </w:r>
      <w:r>
        <w:t xml:space="preserve">90% of releases from industrial facilities. For these pollutants, there is an incomplete picture of where the</w:t>
      </w:r>
      <w:r>
        <w:t xml:space="preserve"> </w:t>
      </w:r>
      <w:r>
        <w:t xml:space="preserve">main releases occur. This measure would re-calibrate reporting thresholds to, once again, ensure 90%</w:t>
      </w:r>
      <w:r>
        <w:t xml:space="preserve"> </w:t>
      </w:r>
      <w:r>
        <w:t xml:space="preserve">capture of industrial releases.</w:t>
      </w:r>
      <w:r>
        <w:t xml:space="preserve"> </w:t>
      </w:r>
      <w:r>
        <w:t xml:space="preserve">E-PRTR#2 Introduce sub-facility reporting. Whilst E-PRTR reporting is at the level of ‘facility’, the IED sets</w:t>
      </w:r>
      <w:r>
        <w:t xml:space="preserve"> </w:t>
      </w:r>
      <w:r>
        <w:t xml:space="preserve">regulatory controls at sub-facility level i.e. for ‘installations’. Since there may be several IED installations in</w:t>
      </w:r>
      <w:r>
        <w:t xml:space="preserve"> </w:t>
      </w:r>
      <w:r>
        <w:t xml:space="preserve">an E-PRTR facility, this restricts the extent to which E-PRTR data can support the IED. This measure would</w:t>
      </w:r>
      <w:r>
        <w:t xml:space="preserve"> </w:t>
      </w:r>
      <w:r>
        <w:t xml:space="preserve">entail reporting releases/transfers on an installation basis rather than aggregating to the facility level. The</w:t>
      </w:r>
      <w:r>
        <w:t xml:space="preserve"> </w:t>
      </w:r>
      <w:r>
        <w:t xml:space="preserve">benefits of reporting at this level would be greater data granularity thus enabling better matching to</w:t>
      </w:r>
      <w:r>
        <w:t xml:space="preserve"> </w:t>
      </w:r>
      <w:r>
        <w:t xml:space="preserve">individual activities.</w:t>
      </w:r>
      <w:r>
        <w:t xml:space="preserve"> </w:t>
      </w:r>
      <w:r>
        <w:t xml:space="preserve">E-PRTR#3 Add active operator confirmation that releases are below the reporting threshold. Currently,</w:t>
      </w:r>
      <w:r>
        <w:t xml:space="preserve"> </w:t>
      </w:r>
      <w:r>
        <w:t xml:space="preserve">operators submit release data when the release of a pollutant exceeds a reporting threshold. In the absence</w:t>
      </w:r>
      <w:r>
        <w:t xml:space="preserve"> </w:t>
      </w:r>
      <w:r>
        <w:t xml:space="preserve">of an operator return, it is presumed that releases are below the threshold but this is not always the case.</w:t>
      </w:r>
      <w:r>
        <w:t xml:space="preserve"> </w:t>
      </w:r>
      <w:r>
        <w:t xml:space="preserve">This measure would require positive operator confirmation that releases are below reporting thresholds and</w:t>
      </w:r>
      <w:r>
        <w:t xml:space="preserve"> </w:t>
      </w:r>
      <w:r>
        <w:t xml:space="preserve">therefore avoid the ambiguity of missing values. This would improve the overall clarity and quality of E-</w:t>
      </w:r>
      <w:r>
        <w:t xml:space="preserve"> </w:t>
      </w:r>
      <w:r>
        <w:t xml:space="preserve">PRTR data.</w:t>
      </w:r>
      <w:r>
        <w:t xml:space="preserve"> </w:t>
      </w:r>
      <w:r>
        <w:t xml:space="preserve">E-PRTR#4 Mandate the monitoring/calculation/estimation (M/C/E) hierarchy. E-PRTR currently allows for</w:t>
      </w:r>
      <w:r>
        <w:t xml:space="preserve"> </w:t>
      </w:r>
      <w:r>
        <w:t xml:space="preserve">releases/transfers to be quantified by either measurement, calculation or estimation (M/C/E). Measurement</w:t>
      </w:r>
      <w:r>
        <w:t xml:space="preserve"> </w:t>
      </w:r>
      <w:r>
        <w:t xml:space="preserve">is preferable as it usually provides the most accurate data but it also costs more. Data comparisons are</w:t>
      </w:r>
      <w:r>
        <w:t xml:space="preserve"> </w:t>
      </w:r>
      <w:r>
        <w:t xml:space="preserve">difficult where different facilities have used different approaches. This measure would mandate the M/C/E</w:t>
      </w:r>
      <w:r>
        <w:t xml:space="preserve"> </w:t>
      </w:r>
      <w:r>
        <w:t xml:space="preserve">hierarchy for reporting i.e. releases/transfers should be measured where possible and calculation should</w:t>
      </w:r>
      <w:r>
        <w:t xml:space="preserve"> </w:t>
      </w:r>
      <w:r>
        <w:t xml:space="preserve">take precedent over estimation. This will improve overall data quality and comparability.</w:t>
      </w:r>
      <w:r>
        <w:br/>
      </w:r>
      <w:r>
        <w:t xml:space="preserve">Clarifying and simplifying existing legal requirements</w:t>
      </w:r>
      <w:r>
        <w:br/>
      </w:r>
      <w:r>
        <w:t xml:space="preserve">IED#14 Amend the legislation to clarify the scope of coverage of the IED pertaining to gasification,</w:t>
      </w:r>
      <w:r>
        <w:t xml:space="preserve"> </w:t>
      </w:r>
      <w:r>
        <w:t xml:space="preserve">liquefaction, and pyrolysis plants as well as to biogas plants.</w:t>
      </w:r>
      <w:r>
        <w:t xml:space="preserve"> </w:t>
      </w:r>
      <w:r>
        <w:t xml:space="preserve">IED#15 Delete Annex II of the IED “List of polluting substances”. The list of polluting substances in Annex</w:t>
      </w:r>
      <w:r>
        <w:t xml:space="preserve"> </w:t>
      </w:r>
      <w:r>
        <w:t xml:space="preserve">II of the IED can be limiting and become outdated in the consideration of key environmental issues (KEI)</w:t>
      </w:r>
      <w:r>
        <w:t xml:space="preserve"> </w:t>
      </w:r>
      <w:r>
        <w:t xml:space="preserve">addressed in the BREF review process. This measure would delete Annex II because it is already the</w:t>
      </w:r>
      <w:r>
        <w:t xml:space="preserve"> </w:t>
      </w:r>
      <w:r>
        <w:t xml:space="preserve">requirement for the BREF process to consider all KEIs, including any new and emerging, environmental</w:t>
      </w:r>
      <w:r>
        <w:t xml:space="preserve"> </w:t>
      </w:r>
      <w:r>
        <w:t xml:space="preserve">issues and pollutants.</w:t>
      </w:r>
      <w:r>
        <w:t xml:space="preserve"> </w:t>
      </w:r>
      <w:r>
        <w:t xml:space="preserve">IED#16 Introduce a provision in Chapter II of the IED setting out that the compliance assessment rules for</w:t>
      </w:r>
      <w:r>
        <w:t xml:space="preserve"> </w:t>
      </w:r>
      <w:r>
        <w:t xml:space="preserve">Chapter II installations take precedent over other compliance assessment provisions for those installations.</w:t>
      </w:r>
      <w:r>
        <w:t xml:space="preserve"> </w:t>
      </w:r>
      <w:r>
        <w:t xml:space="preserve">There are currently issues caused by discrepancies in emission limit values set out for combustion plants and</w:t>
      </w:r>
      <w:r>
        <w:t xml:space="preserve"> </w:t>
      </w:r>
      <w:r>
        <w:t xml:space="preserve">waste incineration plants in the IED under Annex V and VI, and requirements set out in the LCP BATC. This</w:t>
      </w:r>
      <w:r>
        <w:t xml:space="preserve"> </w:t>
      </w:r>
      <w:r>
        <w:t xml:space="preserve">includes differences in averaging periods, leading to operators and competent authorities needing to assess</w:t>
      </w:r>
      <w:r>
        <w:t xml:space="preserve"> </w:t>
      </w:r>
      <w:r>
        <w:t xml:space="preserve">compliance for the same pollutants and processes multiple times, which causes unnecessary administrative</w:t>
      </w:r>
      <w:r>
        <w:t xml:space="preserve"> </w:t>
      </w:r>
      <w:r>
        <w:t xml:space="preserve">burden. However, Annex V ELVs can be an important environmental backstop for combustion plants that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have received an Article 15(4) derogation and as would not be required to comply with BAT-AELs. The</w:t>
      </w:r>
      <w:r>
        <w:t xml:space="preserve"> </w:t>
      </w:r>
      <w:r>
        <w:t xml:space="preserve">measure would, therefore, introduce a new provision in Chapter II for compliance assessment that takes</w:t>
      </w:r>
      <w:r>
        <w:t xml:space="preserve"> </w:t>
      </w:r>
      <w:r>
        <w:t xml:space="preserve">precedence over other provisions for those installations and is linked directly to the BAT conclusions, whilst</w:t>
      </w:r>
      <w:r>
        <w:t xml:space="preserve"> </w:t>
      </w:r>
      <w:r>
        <w:t xml:space="preserve">Annex V ELVs are retained as a safety net.</w:t>
      </w:r>
      <w:r>
        <w:t xml:space="preserve"> </w:t>
      </w:r>
      <w:r>
        <w:t xml:space="preserve">E-PRTR#5 Establish a ‘sunset list’ to remove pollutants that are no longer of concern. The E-PRTR’s list of</w:t>
      </w:r>
      <w:r>
        <w:t xml:space="preserve"> </w:t>
      </w:r>
      <w:r>
        <w:t xml:space="preserve">pollutants was established in 2006 and includes substances that are banned and are therefore not released</w:t>
      </w:r>
      <w:r>
        <w:t xml:space="preserve"> </w:t>
      </w:r>
      <w:r>
        <w:t xml:space="preserve">from EU facilities. This measure would create a more dynamic mechanism to identify a list of pollutants for</w:t>
      </w:r>
      <w:r>
        <w:t xml:space="preserve"> </w:t>
      </w:r>
      <w:r>
        <w:t xml:space="preserve">future removal due to them being no longer relevant (a ‘sunset list’).</w:t>
      </w:r>
      <w:r>
        <w:br/>
      </w:r>
      <w:r>
        <w:t xml:space="preserve">E-PRTR#6 Clarify that activity 3(a) covers upstream oil and gas facilities. Whilst activity 3(a) (‘underground</w:t>
      </w:r>
      <w:r>
        <w:t xml:space="preserve"> </w:t>
      </w:r>
      <w:r>
        <w:t xml:space="preserve">mining and related operations’) was always intended to cover the extraction of crude oil and natural gas,</w:t>
      </w:r>
      <w:r>
        <w:t xml:space="preserve"> </w:t>
      </w:r>
      <w:r>
        <w:t xml:space="preserve">there has been inconsistent MS reporting despite Commission guidance. This measure would explicitly</w:t>
      </w:r>
      <w:r>
        <w:t xml:space="preserve"> </w:t>
      </w:r>
      <w:r>
        <w:t xml:space="preserve">mention upstream oil and gas industries in the Annex I activity list. This will reflect current interpretation.</w:t>
      </w:r>
      <w:r>
        <w:t xml:space="preserve"> </w:t>
      </w:r>
      <w:r>
        <w:t xml:space="preserve">E-PRTR#8 Reword 5(d) landfills activity description to include flaring of vent gas. This measure would</w:t>
      </w:r>
      <w:r>
        <w:t xml:space="preserve"> </w:t>
      </w:r>
      <w:r>
        <w:t xml:space="preserve">clarify the current interpretation that activity 5(d) includes pollutant releases arising from the flaring of</w:t>
      </w:r>
      <w:r>
        <w:t xml:space="preserve"> </w:t>
      </w:r>
      <w:r>
        <w:t xml:space="preserve">landfill vent gases.</w:t>
      </w:r>
      <w:r>
        <w:t xml:space="preserve"> </w:t>
      </w:r>
      <w:r>
        <w:t xml:space="preserve">E-PRTR#9 Add an option for top-down reporting for activity 7 (livestock production and aquaculture). For</w:t>
      </w:r>
      <w:r>
        <w:t xml:space="preserve"> </w:t>
      </w:r>
      <w:r>
        <w:t xml:space="preserve">some categories of activity, in particular farming, reporting releases can be a significant burden on</w:t>
      </w:r>
      <w:r>
        <w:t xml:space="preserve"> </w:t>
      </w:r>
      <w:r>
        <w:t xml:space="preserve">operators due to the number of facilities and difficulties in quantifying releases accurately. This measure</w:t>
      </w:r>
      <w:r>
        <w:t xml:space="preserve"> </w:t>
      </w:r>
      <w:r>
        <w:t xml:space="preserve">would introduce the option for using a top-down approach to estimating releases for sectors where there is a</w:t>
      </w:r>
      <w:r>
        <w:t xml:space="preserve"> </w:t>
      </w:r>
      <w:r>
        <w:t xml:space="preserve">large number of smaller operators. This would reduce the reporting burden and improve data quality.</w:t>
      </w:r>
    </w:p>
    <w:p>
      <w:pPr>
        <w:pStyle w:val="BodyText"/>
      </w:pPr>
      <w:r>
        <w:t xml:space="preserve">225</w:t>
      </w:r>
    </w:p>
    <w:p>
      <w:pPr>
        <w:pStyle w:val="Compact"/>
        <w:numPr>
          <w:ilvl w:val="0"/>
          <w:numId w:val="1029"/>
        </w:numPr>
      </w:pPr>
      <w:r>
        <w:t xml:space="preserve">POLICY OPTION 2: ACCELERATING INNOVATION</w:t>
      </w:r>
    </w:p>
    <w:p>
      <w:pPr>
        <w:pStyle w:val="FirstParagraph"/>
      </w:pPr>
      <w:r>
        <w:t xml:space="preserve">2- Accelerating innovation</w:t>
      </w:r>
      <w:r>
        <w:br/>
      </w:r>
      <w:r>
        <w:t xml:space="preserve">Measures IED #17-#22 are structured into three policy sub-options that would seek to improve the IED’s</w:t>
      </w:r>
      <w:r>
        <w:t xml:space="preserve"> </w:t>
      </w:r>
      <w:r>
        <w:t xml:space="preserve">dynamism and support the uptake of innovative technologies and techniques.</w:t>
      </w:r>
      <w:r>
        <w:t xml:space="preserve"> </w:t>
      </w:r>
      <w:r>
        <w:t xml:space="preserve">PO2-a-frontrunners: Facilitate the development and testing of emerging techniques AND allow more time</w:t>
      </w:r>
      <w:r>
        <w:t xml:space="preserve"> </w:t>
      </w:r>
      <w:r>
        <w:t xml:space="preserve">for implementing these more innovative technologies and techniques</w:t>
      </w:r>
      <w:r>
        <w:br/>
      </w:r>
      <w:r>
        <w:t xml:space="preserve">PO2-b-stimulate innovation: Establish shorter BREF revision cycles (shorter BREFs cycle) OR an</w:t>
      </w:r>
      <w:r>
        <w:t xml:space="preserve"> </w:t>
      </w:r>
      <w:r>
        <w:t xml:space="preserve">INnovation Centre for Industrial Transformation &amp; Emissions documenting innovation and recommending</w:t>
      </w:r>
      <w:r>
        <w:t xml:space="preserve"> </w:t>
      </w:r>
      <w:r>
        <w:t xml:space="preserve">BREF revisions (INCITE)</w:t>
      </w:r>
      <w:r>
        <w:t xml:space="preserve"> </w:t>
      </w:r>
      <w:r>
        <w:t xml:space="preserve">PO2-c-supporting transformation: Allow more time to implement BATC if deep industrial transformation</w:t>
      </w:r>
      <w:r>
        <w:t xml:space="preserve"> </w:t>
      </w:r>
      <w:r>
        <w:t xml:space="preserve">is required (time) OR establish a permit review obligation and require transformation plans (plans)</w:t>
      </w:r>
    </w:p>
    <w:p>
      <w:pPr>
        <w:pStyle w:val="BodyText"/>
      </w:pPr>
      <w:r>
        <w:t xml:space="preserve">2.1. PO2-a: frontrunners</w:t>
      </w:r>
      <w:r>
        <w:t xml:space="preserve"> </w:t>
      </w:r>
      <w:r>
        <w:t xml:space="preserve">Policy option PO2-a focuses on facilitating the development and testing of more innovative</w:t>
      </w:r>
      <w:r>
        <w:t xml:space="preserve"> </w:t>
      </w:r>
      <w:r>
        <w:t xml:space="preserve">and emerging technologies and techniques. PO2-a comprises two policy measures as outlined</w:t>
      </w:r>
      <w:r>
        <w:t xml:space="preserve"> </w:t>
      </w:r>
      <w:r>
        <w:t xml:space="preserve">in the table below.</w:t>
      </w:r>
      <w:r>
        <w:br/>
      </w:r>
      <w:r>
        <w:t xml:space="preserve">IED#17 Introduce legislative amendments to facilitate the development and testing of emerging techniques over a</w:t>
      </w:r>
      <w:r>
        <w:t xml:space="preserve"> </w:t>
      </w:r>
      <w:r>
        <w:t xml:space="preserve">longer period. In particular, this measure would seek to introduce a longer period, e.g. 24-36 months, during which</w:t>
      </w:r>
      <w:r>
        <w:t xml:space="preserve"> </w:t>
      </w:r>
      <w:r>
        <w:t xml:space="preserve">operators are exempt from meeting BAT-AELs for pertinent sources of emissions whilst testing and/or developing</w:t>
      </w:r>
      <w:r>
        <w:t xml:space="preserve"> </w:t>
      </w:r>
      <w:r>
        <w:t xml:space="preserve">emerging techniques. This would be an amendment of the 9 months currently referred to in Article 15(5).</w:t>
      </w:r>
      <w:r>
        <w:t xml:space="preserve"> </w:t>
      </w:r>
      <w:r>
        <w:t xml:space="preserve">IED#18 Amend requirements to allow more time (6 to 8 years) for operators to implement emerging techniques</w:t>
      </w:r>
      <w:r>
        <w:t xml:space="preserve"> </w:t>
      </w:r>
      <w:r>
        <w:t xml:space="preserve">with Technology Readiness Level (TRL) 8-9 or to enable the setting of stricter long-term Emerging Techniques</w:t>
      </w:r>
      <w:r>
        <w:t xml:space="preserve"> </w:t>
      </w:r>
      <w:r>
        <w:t xml:space="preserve">Associated Emission Levels (ET-AELs), reflecting the expected environmental performance of emerging</w:t>
      </w:r>
      <w:r>
        <w:t xml:space="preserve"> </w:t>
      </w:r>
      <w:r>
        <w:t xml:space="preserve">techniques, instead of just complying with BAT-AELs. Applicable to Key Environmental Issues only. The measure</w:t>
      </w:r>
      <w:r>
        <w:t xml:space="preserve"> </w:t>
      </w:r>
      <w:r>
        <w:t xml:space="preserve">will aim to promote [operationally] disruptive or significant achievements on environmental protection (rather than</w:t>
      </w:r>
      <w:r>
        <w:t xml:space="preserve"> </w:t>
      </w:r>
      <w:r>
        <w:t xml:space="preserve">marginal improvements). This measure will, therefore, contribute to the general objective of stimulating a deep</w:t>
      </w:r>
      <w:r>
        <w:t xml:space="preserve"> </w:t>
      </w:r>
      <w:r>
        <w:t xml:space="preserve">industrial and agro-industrial transformation through deployment of emerging techniques and, more specifically,</w:t>
      </w:r>
      <w:r>
        <w:t xml:space="preserve"> </w:t>
      </w:r>
      <w:r>
        <w:t xml:space="preserve">ensure that the IED is fit for permitting and reviewing of permits of large industrial and agro-industrial</w:t>
      </w:r>
      <w:r>
        <w:t xml:space="preserve"> </w:t>
      </w:r>
      <w:r>
        <w:t xml:space="preserve">installations for the upcoming transformation.</w:t>
      </w:r>
    </w:p>
    <w:p>
      <w:pPr>
        <w:pStyle w:val="BodyText"/>
      </w:pPr>
      <w:r>
        <w:t xml:space="preserve">2.2. PO2-b: stimulate innovation</w:t>
      </w:r>
      <w:r>
        <w:t xml:space="preserve"> </w:t>
      </w:r>
      <w:r>
        <w:t xml:space="preserve">Policy option PO2-b focusses on improving the flexibility of the BREF process to keep up</w:t>
      </w:r>
      <w:r>
        <w:t xml:space="preserve"> </w:t>
      </w:r>
      <w:r>
        <w:t xml:space="preserve">with the latest technological advances, whilst maintaining the robustness and standards of the</w:t>
      </w:r>
      <w:r>
        <w:t xml:space="preserve"> </w:t>
      </w:r>
      <w:r>
        <w:t xml:space="preserve">existing processes. PO2-b comprises two policy measure alternatives as outlined below.</w:t>
      </w:r>
      <w:r>
        <w:t xml:space="preserve"> </w:t>
      </w:r>
      <w:r>
        <w:t xml:space="preserve">IED#19 Establish shorter, up to 5-year, BREF cycles focused on defining stricter BAT-AELs based on recent</w:t>
      </w:r>
      <w:r>
        <w:t xml:space="preserve"> </w:t>
      </w:r>
      <w:r>
        <w:t xml:space="preserve">innovations. The measure would target innovations that could apply to new installations and major refurbishments</w:t>
      </w:r>
      <w:r>
        <w:t xml:space="preserve"> </w:t>
      </w:r>
      <w:r>
        <w:t xml:space="preserve">but would not trigger a mandatory permit review for existing installations.</w:t>
      </w:r>
      <w:r>
        <w:br/>
      </w:r>
      <w:r>
        <w:t xml:space="preserve">IED#20 Establish the INnovation Centre for Industrial Transformation &amp; Emissions (INCITE) to monitor the</w:t>
      </w:r>
      <w:r>
        <w:t xml:space="preserve"> </w:t>
      </w:r>
      <w:r>
        <w:t xml:space="preserve">Technology Readiness Level (TRL) and environmental performance) of emerging and breakthrough techniques.</w:t>
      </w:r>
      <w:r>
        <w:t xml:space="preserve"> </w:t>
      </w:r>
      <w:r>
        <w:t xml:space="preserve">Recognition by INCITE of advanced techniques with TRL 8-9 (or improved environmental protection) would</w:t>
      </w:r>
      <w:r>
        <w:t xml:space="preserve"> </w:t>
      </w:r>
      <w:r>
        <w:t xml:space="preserve">suggest to trigger an update of BAT conclusions. This means that INCITE would consider advanced techniques with</w:t>
      </w:r>
      <w:r>
        <w:t xml:space="preserve"> </w:t>
      </w:r>
      <w:r>
        <w:t xml:space="preserve">TRL 8-9 (or improved environmental protection) and suggest to trigger, where pertinent, an update (e.g. for specific</w:t>
      </w:r>
      <w:r>
        <w:t xml:space="preserve"> </w:t>
      </w:r>
      <w:r>
        <w:t xml:space="preserve">sections) of BAT conclusions. The measure would also provide INCITE with some powers to recommend a BREF</w:t>
      </w:r>
      <w:r>
        <w:t xml:space="preserve"> </w:t>
      </w:r>
      <w:r>
        <w:t xml:space="preserve">review or update of BAT conclusions as pertinent.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2.3. PO2-c: Supporting transformation</w:t>
      </w:r>
      <w:r>
        <w:br/>
      </w:r>
      <w:r>
        <w:t xml:space="preserve">Policy option PO2-c focusses on facilitating sectoral transformation that is aligned with</w:t>
      </w:r>
      <w:r>
        <w:t xml:space="preserve"> </w:t>
      </w:r>
      <w:r>
        <w:t xml:space="preserve">longer-term EU objectives. PO2-c comprises three policy measure alternatives as outlined</w:t>
      </w:r>
      <w:r>
        <w:t xml:space="preserve"> </w:t>
      </w:r>
      <w:r>
        <w:t xml:space="preserve">below, the aims of which is that operators should retain their focus on contributing to the</w:t>
      </w:r>
      <w:r>
        <w:t xml:space="preserve"> </w:t>
      </w:r>
      <w:r>
        <w:t xml:space="preserve">EU’s long-term objectives, even if this may mean that they cannot keep up with short-term</w:t>
      </w:r>
      <w:r>
        <w:t xml:space="preserve"> </w:t>
      </w:r>
      <w:r>
        <w:t xml:space="preserve">BAT conclusions.</w:t>
      </w:r>
      <w:r>
        <w:br/>
      </w:r>
      <w:r>
        <w:t xml:space="preserve">IED#21 Amend requirements to allow operators to have more time to implement BAT conclusions where deep</w:t>
      </w:r>
      <w:r>
        <w:t xml:space="preserve"> </w:t>
      </w:r>
      <w:r>
        <w:t xml:space="preserve">transformation of industrial sectors is required. ‘Deep transformation’ would refer to the adoption of completely</w:t>
      </w:r>
      <w:r>
        <w:t xml:space="preserve"> </w:t>
      </w:r>
      <w:r>
        <w:t xml:space="preserve">different process routes and/or primary process techniques that facilitate a significant reduction in pollutant</w:t>
      </w:r>
      <w:r>
        <w:t xml:space="preserve"> </w:t>
      </w:r>
      <w:r>
        <w:t xml:space="preserve">emissions and/or the use of energy, raw materials (i.e. secondary, or ‘end-of-pipe’ techniques would not qualify as</w:t>
      </w:r>
      <w:r>
        <w:t xml:space="preserve"> </w:t>
      </w:r>
      <w:r>
        <w:t xml:space="preserve">‘deep transformation’).</w:t>
      </w:r>
      <w:r>
        <w:br/>
      </w:r>
      <w:r>
        <w:t xml:space="preserve">IED#22A Establish a permit review obligation by 2030 that focusses on the capacity of the installations to operate</w:t>
      </w:r>
      <w:r>
        <w:t xml:space="preserve"> </w:t>
      </w:r>
      <w:r>
        <w:t xml:space="preserve">in accordance with the EU’s general zero-pollution, circular economy and climate objectives. This measure</w:t>
      </w:r>
      <w:r>
        <w:t xml:space="preserve"> </w:t>
      </w:r>
      <w:r>
        <w:t xml:space="preserve">comprises a requirement for installations to produce ‘Transformation Plans’ for review as part of this process and</w:t>
      </w:r>
      <w:r>
        <w:t xml:space="preserve"> </w:t>
      </w:r>
      <w:r>
        <w:t xml:space="preserve">write results into the permit. Contents of Transformation Plans would be clarified in a Commission Decision at a</w:t>
      </w:r>
      <w:r>
        <w:t xml:space="preserve"> </w:t>
      </w:r>
      <w:r>
        <w:t xml:space="preserve">future date.</w:t>
      </w:r>
      <w:r>
        <w:t xml:space="preserve"> </w:t>
      </w:r>
      <w:r>
        <w:t xml:space="preserve">IED#22B Requirement for installations to produce ‘Transformation Plans’ and integrate them in the environmental</w:t>
      </w:r>
      <w:r>
        <w:t xml:space="preserve"> </w:t>
      </w:r>
      <w:r>
        <w:t xml:space="preserve">Management System. Contents of Transformation Plans would be clarified in a Commission Decision at a future</w:t>
      </w:r>
      <w:r>
        <w:t xml:space="preserve"> </w:t>
      </w:r>
      <w:r>
        <w:t xml:space="preserve">date.</w:t>
      </w:r>
    </w:p>
    <w:p>
      <w:pPr>
        <w:pStyle w:val="BodyText"/>
      </w:pPr>
      <w:r>
        <w:t xml:space="preserve">227</w:t>
      </w:r>
    </w:p>
    <w:p>
      <w:pPr>
        <w:pStyle w:val="Compact"/>
        <w:numPr>
          <w:ilvl w:val="0"/>
          <w:numId w:val="1030"/>
        </w:numPr>
      </w:pPr>
      <w:r>
        <w:t xml:space="preserve">POLICY OPTION 3: CONTRIBUTING TO A NON-TOXIC AND RESOURCE EFFICIENT</w:t>
      </w:r>
      <w:r>
        <w:t xml:space="preserve"> </w:t>
      </w:r>
      <w:r>
        <w:t xml:space="preserve">CIRCULAR ECONOMY</w:t>
      </w:r>
    </w:p>
    <w:p>
      <w:pPr>
        <w:pStyle w:val="FirstParagraph"/>
      </w:pPr>
      <w:r>
        <w:t xml:space="preserve">3- Contributing to a non-toxic and resource efficient circular economy</w:t>
      </w:r>
      <w:r>
        <w:t xml:space="preserve"> </w:t>
      </w:r>
      <w:r>
        <w:t xml:space="preserve">Measures IED #23-#26 (PO3-a, b and c below) and E-PRTR #10-#17 (PO3-d to g below) are structured</w:t>
      </w:r>
      <w:r>
        <w:t xml:space="preserve"> </w:t>
      </w:r>
      <w:r>
        <w:t xml:space="preserve">into seven policy sub-options that would seek to contribute towards the use of safer chemicals, improved</w:t>
      </w:r>
      <w:r>
        <w:t xml:space="preserve"> </w:t>
      </w:r>
      <w:r>
        <w:t xml:space="preserve">resource efficiency and the circular economy.</w:t>
      </w:r>
      <w:r>
        <w:t xml:space="preserve"> </w:t>
      </w:r>
      <w:r>
        <w:t xml:space="preserve">PO3-a-performance levels (IED #23, 24): Introduce option for BREF Technical Working</w:t>
      </w:r>
      <w:r>
        <w:t xml:space="preserve"> </w:t>
      </w:r>
      <w:r>
        <w:t xml:space="preserve">Groups (TWGs) to set binding environmental performance levels (so-called BAT-AEPLs)</w:t>
      </w:r>
      <w:r>
        <w:t xml:space="preserve"> </w:t>
      </w:r>
      <w:r>
        <w:t xml:space="preserve">including for resource efficiency, water use efficiency and reuse, and waste generation)</w:t>
      </w:r>
      <w:r>
        <w:t xml:space="preserve"> </w:t>
      </w:r>
      <w:r>
        <w:t xml:space="preserve">(binding), OR introduce both binding BAT-AEPLs AND performance benchmarks to be used in</w:t>
      </w:r>
      <w:r>
        <w:t xml:space="preserve"> </w:t>
      </w:r>
      <w:r>
        <w:t xml:space="preserve">the Environmental Management System (EMS) (binding and benchmarks)</w:t>
      </w:r>
      <w:r>
        <w:t xml:space="preserve"> </w:t>
      </w:r>
      <w:r>
        <w:t xml:space="preserve">PO3-b-EMS (IED #25): Require operators to address Resource Efficiency, Circular Economy</w:t>
      </w:r>
      <w:r>
        <w:t xml:space="preserve"> </w:t>
      </w:r>
      <w:r>
        <w:t xml:space="preserve">and Chemicals Management in their EMS</w:t>
      </w:r>
      <w:r>
        <w:t xml:space="preserve"> </w:t>
      </w:r>
      <w:r>
        <w:t xml:space="preserve">PO3-c-symbiosis plans (IED #26): Require Member States to produce national plans to</w:t>
      </w:r>
      <w:r>
        <w:t xml:space="preserve"> </w:t>
      </w:r>
      <w:r>
        <w:t xml:space="preserve">promote industrial symbiosis</w:t>
      </w:r>
      <w:r>
        <w:t xml:space="preserve"> </w:t>
      </w:r>
      <w:r>
        <w:t xml:space="preserve">PO3-d-pollutants list (E-PRTR #10): Dynamically updating the list of pollutants to be reported</w:t>
      </w:r>
      <w:r>
        <w:t xml:space="preserve"> </w:t>
      </w:r>
      <w:r>
        <w:t xml:space="preserve">PO3-e-report resource use (E-PRTR #11, 12, 13): Require information to track progress in</w:t>
      </w:r>
      <w:r>
        <w:t xml:space="preserve"> </w:t>
      </w:r>
      <w:r>
        <w:t xml:space="preserve">resource efficiency (including energy, materials and water)</w:t>
      </w:r>
      <w:r>
        <w:t xml:space="preserve"> </w:t>
      </w:r>
      <w:r>
        <w:t xml:space="preserve">PO3-f-tracking waste transfers (E-PRTR #14, 15, 16): Require information to better track the</w:t>
      </w:r>
      <w:r>
        <w:t xml:space="preserve"> </w:t>
      </w:r>
      <w:r>
        <w:t xml:space="preserve">nature and destination of waste transfers between installations (mainly concerns transfers</w:t>
      </w:r>
      <w:r>
        <w:t xml:space="preserve"> </w:t>
      </w:r>
      <w:r>
        <w:t xml:space="preserve">between installations located within a Member State)</w:t>
      </w:r>
      <w:r>
        <w:t xml:space="preserve"> </w:t>
      </w:r>
      <w:r>
        <w:t xml:space="preserve">PO3-g-report on products (E-PRTR #17): Require reporting releases from products</w:t>
      </w:r>
    </w:p>
    <w:p>
      <w:pPr>
        <w:pStyle w:val="BodyText"/>
      </w:pPr>
      <w:r>
        <w:t xml:space="preserve">The following sub-sections provide a more detailed outline of the measures.</w:t>
      </w:r>
      <w:r>
        <w:t xml:space="preserve"> </w:t>
      </w:r>
      <w:r>
        <w:t xml:space="preserve">3.1. PO3-a-performance levels</w:t>
      </w:r>
      <w:r>
        <w:br/>
      </w:r>
      <w:r>
        <w:t xml:space="preserve">This policy option (PO3-a) focuses on updating the status of BAT-AEPLs, to improve their</w:t>
      </w:r>
      <w:r>
        <w:t xml:space="preserve"> </w:t>
      </w:r>
      <w:r>
        <w:t xml:space="preserve">effectiveness in encouraging energy, water and materials efficiency and the substitution of</w:t>
      </w:r>
      <w:r>
        <w:t xml:space="preserve"> </w:t>
      </w:r>
      <w:r>
        <w:t xml:space="preserve">primary or fossil materials or fuels by secondary materials and renewables. PO3-a comprises</w:t>
      </w:r>
      <w:r>
        <w:t xml:space="preserve"> </w:t>
      </w:r>
      <w:r>
        <w:t xml:space="preserve">two, alternative policy measures as outlined in the table below.</w:t>
      </w:r>
      <w:r>
        <w:br/>
      </w:r>
      <w:r>
        <w:t xml:space="preserve">IED#23 Introduce the possibility to set binding resource efficiency and circular economy BAT-AEPLs. This</w:t>
      </w:r>
      <w:r>
        <w:t xml:space="preserve"> </w:t>
      </w:r>
      <w:r>
        <w:t xml:space="preserve">measure would intend to bring the status of BAT-AEPLs in line with that of BAT-AELs. Existing BAT-AEPLs</w:t>
      </w:r>
      <w:r>
        <w:t xml:space="preserve"> </w:t>
      </w:r>
      <w:r>
        <w:t xml:space="preserve">would not become binding. Only a new, or review of a, BREF and its BAT conclusions would render the</w:t>
      </w:r>
      <w:r>
        <w:t xml:space="preserve"> </w:t>
      </w:r>
      <w:r>
        <w:t xml:space="preserve">BAT-AEPL binding, where applicable.</w:t>
      </w:r>
      <w:r>
        <w:br/>
      </w:r>
      <w:r>
        <w:t xml:space="preserve">IED#24 Introduce an option to set either:</w:t>
      </w:r>
      <w:r>
        <w:br/>
      </w:r>
      <w:r>
        <w:t xml:space="preserve"></w:t>
      </w:r>
      <w:r>
        <w:t xml:space="preserve"> </w:t>
      </w:r>
      <w:r>
        <w:t xml:space="preserve">Resource efficiency and circular economy BAT-AEPLs, which would be binding through permit</w:t>
      </w:r>
      <w:r>
        <w:t xml:space="preserve"> </w:t>
      </w:r>
      <w:r>
        <w:t xml:space="preserve">conditions or general binding rules;</w:t>
      </w:r>
      <w:r>
        <w:br/>
      </w:r>
      <w:r>
        <w:t xml:space="preserve"></w:t>
      </w:r>
      <w:r>
        <w:t xml:space="preserve"> </w:t>
      </w:r>
      <w:r>
        <w:t xml:space="preserve">Benchmark levels (associated with BAT), for which the inclusion in the EMS is obligatory. These</w:t>
      </w:r>
      <w:r>
        <w:t xml:space="preserve"> </w:t>
      </w:r>
      <w:r>
        <w:t xml:space="preserve">can be chosen e.g. when there is large variability in the data due to important differences in products</w:t>
      </w:r>
      <w:r>
        <w:t xml:space="preserve"> </w:t>
      </w:r>
      <w:r>
        <w:t xml:space="preserve">manufactured, or when one KEI is much more important than another.</w:t>
      </w:r>
      <w:r>
        <w:t xml:space="preserve"> </w:t>
      </w:r>
      <w:r>
        <w:t xml:space="preserve">The introduction of benchmark levels creates an opportunity to improve implementation of past BAT-AEPLs</w:t>
      </w:r>
      <w:r>
        <w:t xml:space="preserve"> </w:t>
      </w:r>
      <w:r>
        <w:t xml:space="preserve">derived under the IED, or possibly even under the IPPCD. They can, retroactively, be assigned the status of</w:t>
      </w:r>
      <w:r>
        <w:t xml:space="preserve"> </w:t>
      </w:r>
      <w:r>
        <w:t xml:space="preserve">benchmark levels, meaning it would become obligatory to address them in the EMS. Any review of a BREF</w:t>
      </w:r>
      <w:r>
        <w:t xml:space="preserve"> </w:t>
      </w:r>
      <w:r>
        <w:t xml:space="preserve">and its BAT conclusions could then either review and update the benchmark levels or convert them into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binding BAT-AEPLs if this is deemed preferable by the TWG.</w:t>
      </w:r>
    </w:p>
    <w:p>
      <w:pPr>
        <w:pStyle w:val="BodyText"/>
      </w:pPr>
      <w:r>
        <w:t xml:space="preserve">3.2. PO3-b: EMS</w:t>
      </w:r>
      <w:r>
        <w:t xml:space="preserve"> </w:t>
      </w:r>
      <w:r>
        <w:t xml:space="preserve">IED#25 Require operators to incorporate a ‘Resource Efficiency and Circular Economy Plan’ and a</w:t>
      </w:r>
      <w:r>
        <w:t xml:space="preserve"> </w:t>
      </w:r>
      <w:r>
        <w:t xml:space="preserve">‘Chemical Management System’ at the installation level as separate sections of their Environmental</w:t>
      </w:r>
      <w:r>
        <w:t xml:space="preserve"> </w:t>
      </w:r>
      <w:r>
        <w:t xml:space="preserve">Management System (EMS). Expand the scope of monitoring and reporting to cover resource efficiency</w:t>
      </w:r>
      <w:r>
        <w:t xml:space="preserve"> </w:t>
      </w:r>
      <w:r>
        <w:t xml:space="preserve">techniques, indicators and performance levels, as well as the use of hazardous chemicals and the level of</w:t>
      </w:r>
      <w:r>
        <w:t xml:space="preserve"> </w:t>
      </w:r>
      <w:r>
        <w:t xml:space="preserve">substitution for safer alternatives.</w:t>
      </w:r>
    </w:p>
    <w:p>
      <w:pPr>
        <w:pStyle w:val="BodyText"/>
      </w:pPr>
      <w:r>
        <w:t xml:space="preserve">3.3. PO3-c: Symbiosis plans</w:t>
      </w:r>
      <w:r>
        <w:br/>
      </w:r>
      <w:r>
        <w:t xml:space="preserve">IED#26 Require Member States’ national authorities (or delegated competent authorities) to establish a</w:t>
      </w:r>
      <w:r>
        <w:t xml:space="preserve"> </w:t>
      </w:r>
      <w:r>
        <w:t xml:space="preserve">national plan to promote industrial symbiosis. This option acknowledges that industrial symbiosis is a cross-</w:t>
      </w:r>
      <w:r>
        <w:t xml:space="preserve"> </w:t>
      </w:r>
      <w:r>
        <w:t xml:space="preserve">cutting, cross-sectoral activity and may require interactions and collaboration between actors beyond those</w:t>
      </w:r>
      <w:r>
        <w:t xml:space="preserve"> </w:t>
      </w:r>
      <w:r>
        <w:t xml:space="preserve">regulated by the IED.</w:t>
      </w:r>
    </w:p>
    <w:p>
      <w:pPr>
        <w:pStyle w:val="BodyText"/>
      </w:pPr>
      <w:r>
        <w:t xml:space="preserve">3.4. PO3-d: Pollutant list</w:t>
      </w:r>
      <w:r>
        <w:t xml:space="preserve"> </w:t>
      </w:r>
      <w:r>
        <w:t xml:space="preserve">E-PRTR#10 Dynamically updating the list of pollutants to be reported. Some pollutants of concern emitted by</w:t>
      </w:r>
      <w:r>
        <w:t xml:space="preserve"> </w:t>
      </w:r>
      <w:r>
        <w:t xml:space="preserve">industrial activities are not in the E-PRTR Annex II pollutant list. It is important that industry reports on</w:t>
      </w:r>
      <w:r>
        <w:t xml:space="preserve"> </w:t>
      </w:r>
      <w:r>
        <w:t xml:space="preserve">these pollutants. This measure would include a more dynamic mechanism to identify and include emerging</w:t>
      </w:r>
      <w:r>
        <w:t xml:space="preserve"> </w:t>
      </w:r>
      <w:r>
        <w:t xml:space="preserve">pollutants of concern (“sunrise list”) within the E-PRTR Regulation e.g. enabling the Commission to identify</w:t>
      </w:r>
      <w:r>
        <w:t xml:space="preserve"> </w:t>
      </w:r>
      <w:r>
        <w:t xml:space="preserve">and include new pollutants in the future via delegated acts. This could include pollutants which have the</w:t>
      </w:r>
      <w:r>
        <w:t xml:space="preserve"> </w:t>
      </w:r>
      <w:r>
        <w:t xml:space="preserve">potential to become important for environmental issues in Europe.</w:t>
      </w:r>
    </w:p>
    <w:p>
      <w:pPr>
        <w:pStyle w:val="BodyText"/>
      </w:pPr>
      <w:r>
        <w:t xml:space="preserve">3.5. PO3-e: Report on resource use</w:t>
      </w:r>
    </w:p>
    <w:p>
      <w:pPr>
        <w:pStyle w:val="BodyText"/>
      </w:pPr>
      <w:r>
        <w:t xml:space="preserve">E-PRTR#11 Require the reporting of energy use. This measure would require operators to report energy use</w:t>
      </w:r>
      <w:r>
        <w:t xml:space="preserve"> </w:t>
      </w:r>
      <w:r>
        <w:t xml:space="preserve">in their facilities. This would allow the assessment of energy efficiency and benchmarking of facilities across</w:t>
      </w:r>
      <w:r>
        <w:t xml:space="preserve"> </w:t>
      </w:r>
      <w:r>
        <w:t xml:space="preserve">the EU (within a sector), particularly when combined with production volume data which will soon be</w:t>
      </w:r>
      <w:r>
        <w:t xml:space="preserve"> </w:t>
      </w:r>
      <w:r>
        <w:t xml:space="preserve">required under E-PRTR.</w:t>
      </w:r>
      <w:r>
        <w:br/>
      </w:r>
      <w:r>
        <w:t xml:space="preserve">E-PRTR#12 Require the reporting of water use. This measure would require the reporting of water use to</w:t>
      </w:r>
      <w:r>
        <w:t xml:space="preserve"> </w:t>
      </w:r>
      <w:r>
        <w:t xml:space="preserve">allow for better assessment of the impacts of industry on the environment beyond pollution. This would allow</w:t>
      </w:r>
      <w:r>
        <w:t xml:space="preserve"> </w:t>
      </w:r>
      <w:r>
        <w:t xml:space="preserve">the assessment of water use efficiency and benchmarking of facilities across the EU (within a sector),</w:t>
      </w:r>
      <w:r>
        <w:t xml:space="preserve"> </w:t>
      </w:r>
      <w:r>
        <w:t xml:space="preserve">particularly when combined with production volume data which will soon be required under E-PRTR.</w:t>
      </w:r>
      <w:r>
        <w:br/>
      </w:r>
      <w:r>
        <w:t xml:space="preserve">E-PRTR#13 Require the reporting of raw material use. This measure would require the reporting of raw</w:t>
      </w:r>
      <w:r>
        <w:t xml:space="preserve"> </w:t>
      </w:r>
      <w:r>
        <w:t xml:space="preserve">material use to better assess energy and carbon efficiencies. This would allow the assessment of resource</w:t>
      </w:r>
      <w:r>
        <w:t xml:space="preserve"> </w:t>
      </w:r>
      <w:r>
        <w:t xml:space="preserve">efficiency and benchmarking of facilities across the EU (within a sector), particularly when combined with</w:t>
      </w:r>
      <w:r>
        <w:t xml:space="preserve"> </w:t>
      </w:r>
      <w:r>
        <w:t xml:space="preserve">production volume data which will soon be required under E-PRTR.</w:t>
      </w:r>
    </w:p>
    <w:p>
      <w:pPr>
        <w:pStyle w:val="BodyText"/>
      </w:pPr>
      <w:r>
        <w:t xml:space="preserve">3.6. PO3-f: Tracking waste transfers</w:t>
      </w:r>
    </w:p>
    <w:p>
      <w:pPr>
        <w:pStyle w:val="BodyText"/>
      </w:pPr>
      <w:r>
        <w:t xml:space="preserve">E-PRTR#14 Reporting waste composition of waste transfers. This measure would require reporting of the</w:t>
      </w:r>
      <w:r>
        <w:t xml:space="preserve"> </w:t>
      </w:r>
      <w:r>
        <w:t xml:space="preserve">composition of waste transfers using the Waste Framework Directive waste codes (EWC waste code). This</w:t>
      </w:r>
      <w:r>
        <w:t xml:space="preserve"> </w:t>
      </w:r>
      <w:r>
        <w:t xml:space="preserve">would improve transparency on waste transfers and facilitate the reuse of waste streams.</w:t>
      </w:r>
      <w:r>
        <w:t xml:space="preserve"> </w:t>
      </w:r>
      <w:r>
        <w:t xml:space="preserve">E-PRTR#15 Improve tracking of waste transfers. This measure would require the reporting of</w:t>
      </w:r>
      <w:r>
        <w:t xml:space="preserve"> </w:t>
      </w:r>
      <w:r>
        <w:t xml:space="preserve">waste receivers for all waste transfers (as currently done for transboundary hazardous waste</w:t>
      </w:r>
      <w:r>
        <w:t xml:space="preserve"> </w:t>
      </w:r>
      <w:r>
        <w:t xml:space="preserve">transfers). This would improve transparency on waste transfers and facilitate the reuse of waste</w:t>
      </w:r>
      <w:r>
        <w:t xml:space="preserve"> </w:t>
      </w:r>
      <w:r>
        <w:t xml:space="preserve">streams.</w:t>
      </w:r>
      <w:r>
        <w:br/>
      </w:r>
      <w:r>
        <w:t xml:space="preserve">E-PRTR#16 Improve tracking of waste water transfers. This measure would require the reporting of the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receivers of waste water transfers (as currently done for transboundary hazardous waste transfers). This</w:t>
      </w:r>
      <w:r>
        <w:t xml:space="preserve"> </w:t>
      </w:r>
      <w:r>
        <w:t xml:space="preserve">would improve transparency on waste water transfers and facilitate the reuse of waste streams.</w:t>
      </w:r>
    </w:p>
    <w:p>
      <w:pPr>
        <w:pStyle w:val="BodyText"/>
      </w:pPr>
      <w:r>
        <w:t xml:space="preserve">3.7. PO3-g: Report on products</w:t>
      </w:r>
    </w:p>
    <w:p>
      <w:pPr>
        <w:pStyle w:val="BodyText"/>
      </w:pPr>
      <w:r>
        <w:t xml:space="preserve">E-PRTR#17 Require the reporting of releases from products. Many new and emerging products contain</w:t>
      </w:r>
      <w:r>
        <w:t xml:space="preserve"> </w:t>
      </w:r>
      <w:r>
        <w:t xml:space="preserve">pollutants that are released once these products have left the factory and are then used or disposed of.</w:t>
      </w:r>
      <w:r>
        <w:t xml:space="preserve"> </w:t>
      </w:r>
      <w:r>
        <w:t xml:space="preserve">Article 5(9) of the Aarhus Convention suggests that such releases should be incorporated in a PRTR. This</w:t>
      </w:r>
      <w:r>
        <w:t xml:space="preserve"> </w:t>
      </w:r>
      <w:r>
        <w:t xml:space="preserve">measure is to provide data on product releases by making use of other reporting streams and/or carry out a</w:t>
      </w:r>
      <w:r>
        <w:t xml:space="preserve"> </w:t>
      </w:r>
      <w:r>
        <w:t xml:space="preserve">specific Commission study for the calculation of releases from products during consumer use.</w:t>
      </w:r>
    </w:p>
    <w:p>
      <w:pPr>
        <w:pStyle w:val="BodyText"/>
      </w:pPr>
      <w:r>
        <w:t xml:space="preserve">230</w:t>
      </w:r>
    </w:p>
    <w:p>
      <w:pPr>
        <w:pStyle w:val="Compact"/>
        <w:numPr>
          <w:ilvl w:val="0"/>
          <w:numId w:val="1031"/>
        </w:numPr>
      </w:pPr>
      <w:r>
        <w:t xml:space="preserve">POLICY OPTION 4: ADDRESSING DECARBONISATION OF INDUSTRY</w:t>
      </w:r>
    </w:p>
    <w:p>
      <w:pPr>
        <w:pStyle w:val="FirstParagraph"/>
      </w:pPr>
      <w:r>
        <w:t xml:space="preserve">4- Addressing decarbonisation of industry</w:t>
      </w:r>
      <w:r>
        <w:br/>
      </w:r>
      <w:r>
        <w:t xml:space="preserve">Measures IED #27-#30 (PO4-a and b below) and E-PRTR #18 and#19 (PO4-c and d below) are structured</w:t>
      </w:r>
      <w:r>
        <w:t xml:space="preserve"> </w:t>
      </w:r>
      <w:r>
        <w:t xml:space="preserve">into four policy sub-options, which could contribute towards the decarbonisation of the agro-industrial</w:t>
      </w:r>
      <w:r>
        <w:t xml:space="preserve"> </w:t>
      </w:r>
      <w:r>
        <w:t xml:space="preserve">activities.</w:t>
      </w:r>
      <w:r>
        <w:t xml:space="preserve"> </w:t>
      </w:r>
      <w:r>
        <w:t xml:space="preserve">PO4-a-energy efficiency (IED #27): Delete Article 9(2) with exemptions from setting energy</w:t>
      </w:r>
      <w:r>
        <w:t xml:space="preserve"> </w:t>
      </w:r>
      <w:r>
        <w:t xml:space="preserve">efficiency requirements in IED permits</w:t>
      </w:r>
      <w:r>
        <w:t xml:space="preserve"> </w:t>
      </w:r>
      <w:r>
        <w:t xml:space="preserve">PO4-b-IED/ETS interface (IED #28, 29, 30): Plan a future review by 2028 to maximise</w:t>
      </w:r>
      <w:r>
        <w:t xml:space="preserve"> </w:t>
      </w:r>
      <w:r>
        <w:t xml:space="preserve">coherence and synergies between the IED and the ETS in light of the dynamics of innovation</w:t>
      </w:r>
      <w:r>
        <w:t xml:space="preserve"> </w:t>
      </w:r>
      <w:r>
        <w:t xml:space="preserve">(review), OR introduce a sunset date on Article 9(1) (sunset), OR immediately delete Article 9(1)</w:t>
      </w:r>
      <w:r>
        <w:t xml:space="preserve"> </w:t>
      </w:r>
      <w:r>
        <w:t xml:space="preserve">(delete)</w:t>
      </w:r>
      <w:r>
        <w:t xml:space="preserve"> </w:t>
      </w:r>
      <w:r>
        <w:t xml:space="preserve">PO4-c-disaggregated reporting (E-PRTR #18): Require more granular reporting for some GHG,</w:t>
      </w:r>
      <w:r>
        <w:t xml:space="preserve"> </w:t>
      </w:r>
      <w:r>
        <w:t xml:space="preserve">in particular refrigerants</w:t>
      </w:r>
      <w:r>
        <w:t xml:space="preserve"> </w:t>
      </w:r>
      <w:r>
        <w:t xml:space="preserve">PO4-d- CO2 eq. reporting (E-PRTR #19): Require GHG releases to be also reported as CO2</w:t>
      </w:r>
      <w:r>
        <w:t xml:space="preserve"> </w:t>
      </w:r>
      <w:r>
        <w:t xml:space="preserve">equivalent</w:t>
      </w:r>
    </w:p>
    <w:p>
      <w:pPr>
        <w:pStyle w:val="BodyText"/>
      </w:pPr>
      <w:r>
        <w:t xml:space="preserve">4.1. PO4-a: Energy efficiency</w:t>
      </w:r>
      <w:r>
        <w:t xml:space="preserve"> </w:t>
      </w:r>
      <w:r>
        <w:t xml:space="preserve">IED#27 Delete Article 9(2) that exempts agro-industrial installations from setting requirements relating to</w:t>
      </w:r>
      <w:r>
        <w:t xml:space="preserve"> </w:t>
      </w:r>
      <w:r>
        <w:t xml:space="preserve">energy efficiency in respect of combustion units or other units emitting carbon dioxide on the site. This</w:t>
      </w:r>
      <w:r>
        <w:t xml:space="preserve"> </w:t>
      </w:r>
      <w:r>
        <w:t xml:space="preserve">measure widen to all IED operators the requirements of BAT conclusions containing energy efficiency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4.2. PO4-b: IED/ETS interface</w:t>
      </w:r>
      <w:r>
        <w:t xml:space="preserve"> </w:t>
      </w:r>
      <w:r>
        <w:t xml:space="preserve">IED#28 Plan a future review by 2028 to maximise coherence and synergies between the IED and the ETS in</w:t>
      </w:r>
      <w:r>
        <w:t xml:space="preserve"> </w:t>
      </w:r>
      <w:r>
        <w:t xml:space="preserve">light of the dynamics of innovation. This measure would ensure that the functioning of the IED, including the</w:t>
      </w:r>
      <w:r>
        <w:t xml:space="preserve"> </w:t>
      </w:r>
      <w:r>
        <w:t xml:space="preserve">exemption from setting GHG emission or concentration limits within the IED, would be reviewed, in light of</w:t>
      </w:r>
      <w:r>
        <w:t xml:space="preserve"> </w:t>
      </w:r>
      <w:r>
        <w:t xml:space="preserve">the dynamics of innovation, with a view to maximise coherence and synergies between the concerned</w:t>
      </w:r>
      <w:r>
        <w:t xml:space="preserve"> </w:t>
      </w:r>
      <w:r>
        <w:t xml:space="preserve">instruments. Such review should take place prior by 2028, which is both prior to a the major FF55 milestone</w:t>
      </w:r>
      <w:r>
        <w:t xml:space="preserve"> </w:t>
      </w:r>
      <w:r>
        <w:t xml:space="preserve">and the approximate time by which breakthrough decarbonisation techniques are expected to start becoming</w:t>
      </w:r>
      <w:r>
        <w:t xml:space="preserve"> </w:t>
      </w:r>
      <w:r>
        <w:t xml:space="preserve">available.</w:t>
      </w:r>
      <w:r>
        <w:t xml:space="preserve"> </w:t>
      </w:r>
      <w:r>
        <w:t xml:space="preserve">IED#29 Introduce a limit of 2035 (‘sunset date’) beyond which the exemption for agro-industrial plants from</w:t>
      </w:r>
      <w:r>
        <w:t xml:space="preserve"> </w:t>
      </w:r>
      <w:r>
        <w:t xml:space="preserve">setting GHG ELVs requirements in permit conditions if they are regulated by the EU ETS will not apply.</w:t>
      </w:r>
      <w:r>
        <w:t xml:space="preserve"> </w:t>
      </w:r>
      <w:r>
        <w:t xml:space="preserve">This measure would allow the introduction of ELVs for GHG into permit conditions for IED installations</w:t>
      </w:r>
      <w:r>
        <w:t xml:space="preserve"> </w:t>
      </w:r>
      <w:r>
        <w:t xml:space="preserve">from 2035. Consequently, BREFs and BATC would set BAT-AELs for GHG emissions from this date. 2035</w:t>
      </w:r>
      <w:r>
        <w:t xml:space="preserve"> </w:t>
      </w:r>
      <w:r>
        <w:t xml:space="preserve">was chosen as a milestone between the 2030 target of 55% emissions reduction and 2050 carbon neutrality</w:t>
      </w:r>
      <w:r>
        <w:t xml:space="preserve"> </w:t>
      </w:r>
      <w:r>
        <w:t xml:space="preserve">goal. This would provide industry with time to review and adjust their course of action so they can contribute</w:t>
      </w:r>
      <w:r>
        <w:t xml:space="preserve"> </w:t>
      </w:r>
      <w:r>
        <w:t xml:space="preserve">to the EU’s journey towards climate neutrality.</w:t>
      </w:r>
      <w:r>
        <w:t xml:space="preserve"> </w:t>
      </w:r>
      <w:r>
        <w:t xml:space="preserve">IED#30 Delete Article 9(1) that exempts agro-industrial plants from setting GHG ELVs requirements in</w:t>
      </w:r>
      <w:r>
        <w:t xml:space="preserve"> </w:t>
      </w:r>
      <w:r>
        <w:t xml:space="preserve">permit conditions if they are regulated by the EU ETS. This measure would allow IED permits to contain</w:t>
      </w:r>
      <w:r>
        <w:t xml:space="preserve"> </w:t>
      </w:r>
      <w:r>
        <w:t xml:space="preserve">GHG ELVs. Consequently, BREFs and BATC would set BAT-AELs for GHG emissions covered by the ETS.</w:t>
      </w:r>
    </w:p>
    <w:p>
      <w:pPr>
        <w:pStyle w:val="BodyText"/>
      </w:pPr>
      <w:r>
        <w:t xml:space="preserve">4.3. PO4-c: Disaggregated reporting</w:t>
      </w:r>
      <w:r>
        <w:t xml:space="preserve"> </w:t>
      </w:r>
      <w:r>
        <w:t xml:space="preserve">E-PRTR#18 Disaggregation of some currently reported GHGs. This measure would require the reporting of</w:t>
      </w:r>
      <w:r>
        <w:t xml:space="preserve"> </w:t>
      </w:r>
      <w:r>
        <w:t xml:space="preserve">hydrofluorocarbons (HFCs) and perfluorocarbons (PFCs) as individual pollutants instead of the current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aggregated groups. This would provide a better understanding of the GHG contributions since HFC and</w:t>
      </w:r>
      <w:r>
        <w:t xml:space="preserve"> </w:t>
      </w:r>
      <w:r>
        <w:t xml:space="preserve">PFC species have different GWPs.</w:t>
      </w:r>
    </w:p>
    <w:p>
      <w:pPr>
        <w:pStyle w:val="BodyText"/>
      </w:pPr>
      <w:r>
        <w:t xml:space="preserve">4.4. PO4-d: CO2 equivalent reporting</w:t>
      </w:r>
      <w:r>
        <w:t xml:space="preserve"> </w:t>
      </w:r>
      <w:r>
        <w:t xml:space="preserve">E-PRTR#19 Require GHG releases to be also reported as CO2 equivalent. This measure would require the</w:t>
      </w:r>
      <w:r>
        <w:t xml:space="preserve"> </w:t>
      </w:r>
      <w:r>
        <w:t xml:space="preserve">reporting of HFCs and PFCs in mass of CO2 thus giving a more accurate picture of their GHG contribution.</w:t>
      </w:r>
    </w:p>
    <w:p>
      <w:pPr>
        <w:pStyle w:val="BodyText"/>
      </w:pPr>
      <w:r>
        <w:t xml:space="preserve">232</w:t>
      </w:r>
    </w:p>
    <w:p>
      <w:pPr>
        <w:pStyle w:val="Compact"/>
        <w:numPr>
          <w:ilvl w:val="0"/>
          <w:numId w:val="1032"/>
        </w:numPr>
      </w:pPr>
      <w:r>
        <w:t xml:space="preserve">POLICY OPTION 5: SECTORAL SCOPE</w:t>
      </w:r>
    </w:p>
    <w:p>
      <w:pPr>
        <w:pStyle w:val="FirstParagraph"/>
      </w:pPr>
      <w:r>
        <w:t xml:space="preserve">5.1. PO5-a: Cattle and tailored permitting</w:t>
      </w:r>
      <w:r>
        <w:t xml:space="preserve"> </w:t>
      </w:r>
      <w:r>
        <w:t xml:space="preserve">This policy option (PO5-a) focusses on further addressing pollution associated with the</w:t>
      </w:r>
      <w:r>
        <w:t xml:space="preserve"> </w:t>
      </w:r>
      <w:r>
        <w:t xml:space="preserve">rearing of certain animals by expanding the scope whilst limiting additional administrative</w:t>
      </w:r>
      <w:r>
        <w:t xml:space="preserve"> </w:t>
      </w:r>
      <w:r>
        <w:t xml:space="preserve">burden. PO5-a comprises five complementary policy measures as outlined in the table below.</w:t>
      </w:r>
      <w:r>
        <w:t xml:space="preserve"> </w:t>
      </w:r>
      <w:r>
        <w:t xml:space="preserve">IED#31 and E-PRTR#20 - Include cattle farming within the scope of the IED and the E-PRTR. This measure</w:t>
      </w:r>
      <w:r>
        <w:t xml:space="preserve"> </w:t>
      </w:r>
      <w:r>
        <w:t xml:space="preserve">identifies the need to address the environmental significance of cattle farming. The measure defines a</w:t>
      </w:r>
      <w:r>
        <w:t xml:space="preserve"> </w:t>
      </w:r>
      <w:r>
        <w:t xml:space="preserve">capacity threshold, of 100 livestock units (LSUs) for cattle, a reference unit that facilitates the aggregation of</w:t>
      </w:r>
      <w:r>
        <w:t xml:space="preserve"> </w:t>
      </w:r>
      <w:r>
        <w:t xml:space="preserve">livestock from various species and age.</w:t>
      </w:r>
      <w:r>
        <w:t xml:space="preserve"> </w:t>
      </w:r>
      <w:r>
        <w:t xml:space="preserve">IED#32 and E-PRTR#21 - Amend the capacity thresholds for the rearing of pigs and poultry (IRPP). This</w:t>
      </w:r>
      <w:r>
        <w:t xml:space="preserve"> </w:t>
      </w:r>
      <w:r>
        <w:t xml:space="preserve">measure seeks to consider lowering the current capacity thresholds to include the environmental impacts of</w:t>
      </w:r>
      <w:r>
        <w:t xml:space="preserve"> </w:t>
      </w:r>
      <w:r>
        <w:t xml:space="preserve">5- Industrial scope</w:t>
      </w:r>
      <w:r>
        <w:br/>
      </w:r>
      <w:r>
        <w:t xml:space="preserve">Measures IED #31-#44 (PO5-a to f, and i below) and E-PRTR #20-#31 (PO5-g and h below) are structured</w:t>
      </w:r>
      <w:r>
        <w:t xml:space="preserve"> </w:t>
      </w:r>
      <w:r>
        <w:t xml:space="preserve">into nine policy sub-options, which would contribute towards addressing, as efficiently as possible, the</w:t>
      </w:r>
      <w:r>
        <w:t xml:space="preserve"> </w:t>
      </w:r>
      <w:r>
        <w:t xml:space="preserve">environmental impacts of agro-industry installations currently not regulated.</w:t>
      </w:r>
      <w:r>
        <w:br/>
      </w:r>
      <w:r>
        <w:t xml:space="preserve">PO5-a-cattle and tailored permitting (IED #31, 32, 33; E-PRTR #20, 21) : Broaden current</w:t>
      </w:r>
      <w:r>
        <w:t xml:space="preserve"> </w:t>
      </w:r>
      <w:r>
        <w:t xml:space="preserve">sectoral coverage of the IED and E-PRTR Regulation in rearing of animals (include cattle farming,</w:t>
      </w:r>
      <w:r>
        <w:t xml:space="preserve"> </w:t>
      </w:r>
      <w:r>
        <w:t xml:space="preserve">expand coverage of rearing of pigs and poultry AND a tailored permitting process for the rearing</w:t>
      </w:r>
      <w:r>
        <w:t xml:space="preserve"> </w:t>
      </w:r>
      <w:r>
        <w:t xml:space="preserve">of animals)</w:t>
      </w:r>
      <w:r>
        <w:t xml:space="preserve"> </w:t>
      </w:r>
      <w:r>
        <w:t xml:space="preserve">PO5-b-expand existing IED activities (IED #34, 36, 37, 38; E-PRTR # 22, 24, 25, 26):</w:t>
      </w:r>
      <w:r>
        <w:t xml:space="preserve"> </w:t>
      </w:r>
      <w:r>
        <w:t xml:space="preserve">Extension of IED and E-PRTR current sectoral scope by closing loopholes for smaller smitheries,</w:t>
      </w:r>
      <w:r>
        <w:t xml:space="preserve"> </w:t>
      </w:r>
      <w:r>
        <w:t xml:space="preserve">regulating the associated activities of textiles finishing, forging presses, cold rolling and</w:t>
      </w:r>
      <w:r>
        <w:t xml:space="preserve"> </w:t>
      </w:r>
      <w:r>
        <w:t xml:space="preserve">wiredrawing; and better coverage of the battery value chain by including the rapidly growing</w:t>
      </w:r>
      <w:r>
        <w:t xml:space="preserve"> </w:t>
      </w:r>
      <w:r>
        <w:t xml:space="preserve">batteries gigafactories</w:t>
      </w:r>
      <w:r>
        <w:t xml:space="preserve"> </w:t>
      </w:r>
      <w:r>
        <w:t xml:space="preserve">PO5-c-landfills (IED #39, 40; E-PRTR # 27): Landfills: Adoption of BAT conclusions for</w:t>
      </w:r>
      <w:r>
        <w:t xml:space="preserve"> </w:t>
      </w:r>
      <w:r>
        <w:t xml:space="preserve">landfills OR adoption of BAT conclusions for activity 5.4 landfills AND revise the capacity</w:t>
      </w:r>
      <w:r>
        <w:t xml:space="preserve"> </w:t>
      </w:r>
      <w:r>
        <w:t xml:space="preserve">threshold</w:t>
      </w:r>
      <w:r>
        <w:t xml:space="preserve"> </w:t>
      </w:r>
      <w:r>
        <w:t xml:space="preserve">PO5-d-mining (IED #41): Include non-energy minerals extraction industry in the IED scope</w:t>
      </w:r>
      <w:r>
        <w:t xml:space="preserve"> </w:t>
      </w:r>
      <w:r>
        <w:t xml:space="preserve">PO5-e-aquaculture (IED #42): Include acquaculture in the IED scope</w:t>
      </w:r>
      <w:r>
        <w:t xml:space="preserve"> </w:t>
      </w:r>
      <w:r>
        <w:t xml:space="preserve">PO5-f-oil and gas (IED #43): Include upstream oil and gas extraction in the IED scope</w:t>
      </w:r>
      <w:r>
        <w:t xml:space="preserve"> </w:t>
      </w:r>
      <w:r>
        <w:t xml:space="preserve">PO5-g-align E-PRTR to IED (E-PRTR #28): Align E-PRTR activity descriptions to IED activity</w:t>
      </w:r>
      <w:r>
        <w:t xml:space="preserve"> </w:t>
      </w:r>
      <w:r>
        <w:t xml:space="preserve">descriptions</w:t>
      </w:r>
      <w:r>
        <w:t xml:space="preserve"> </w:t>
      </w:r>
      <w:r>
        <w:t xml:space="preserve">PO5-h- align E-PRTR to other EU laws (E-PRTR #29,#30): Revise E-PRTR activity</w:t>
      </w:r>
      <w:r>
        <w:t xml:space="preserve"> </w:t>
      </w:r>
      <w:r>
        <w:t xml:space="preserve">descriptions by aligning to the Medium Combustion Plants Directive (MCPD) AND the Urban</w:t>
      </w:r>
      <w:r>
        <w:t xml:space="preserve"> </w:t>
      </w:r>
      <w:r>
        <w:t xml:space="preserve">Waste Water Treatment Directive (UWWTD) (fully) OR expand the E-PRTR scope to cover</w:t>
      </w:r>
      <w:r>
        <w:t xml:space="preserve"> </w:t>
      </w:r>
      <w:r>
        <w:t xml:space="preserve">(MCPs between 20 and 50 MW AND UWWTPs between 20 000 and 100 000 person equivalents</w:t>
      </w:r>
      <w:r>
        <w:t xml:space="preserve"> </w:t>
      </w:r>
      <w:r>
        <w:t xml:space="preserve">(partially)</w:t>
      </w:r>
      <w:r>
        <w:t xml:space="preserve"> </w:t>
      </w:r>
      <w:r>
        <w:t xml:space="preserve">PO5-i-watch mechanism (IED #44; E-PRTR #31): Establish a dynamic system to identify and</w:t>
      </w:r>
      <w:r>
        <w:t xml:space="preserve"> </w:t>
      </w:r>
      <w:r>
        <w:t xml:space="preserve">include emerging activities/sectors of concern, according to significance of production and</w:t>
      </w:r>
      <w:r>
        <w:t xml:space="preserve"> </w:t>
      </w:r>
      <w:r>
        <w:t xml:space="preserve">attendant (already occurring, or risk of) pollutant emissions, and the IED’s potential to address</w:t>
      </w:r>
      <w:r>
        <w:t xml:space="preserve"> </w:t>
      </w:r>
      <w:r>
        <w:t xml:space="preserve">these issues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slightly smaller farms. The thresholds could be set at 125 LSUs.</w:t>
      </w:r>
      <w:r>
        <w:t xml:space="preserve"> </w:t>
      </w:r>
      <w:r>
        <w:t xml:space="preserve">IED#33 Introduce a tailored regulatory framework for installations carrying out rearing of animals. Around</w:t>
      </w:r>
      <w:r>
        <w:t xml:space="preserve"> </w:t>
      </w:r>
      <w:r>
        <w:t xml:space="preserve">40% of all existing IED installations are related to rearing of animals. The IED’s scope expansion would</w:t>
      </w:r>
      <w:r>
        <w:t xml:space="preserve"> </w:t>
      </w:r>
      <w:r>
        <w:t xml:space="preserve">include cattle farming and more poultry and pig farms, leading to more than tripling of the number of</w:t>
      </w:r>
      <w:r>
        <w:t xml:space="preserve"> </w:t>
      </w:r>
      <w:r>
        <w:t xml:space="preserve">installations that would be regulated by the IED. This would translate into significant additional</w:t>
      </w:r>
      <w:r>
        <w:t xml:space="preserve"> </w:t>
      </w:r>
      <w:r>
        <w:t xml:space="preserve">administrative and operational burden for businesses and public authorities and, therefore, a lighter</w:t>
      </w:r>
      <w:r>
        <w:t xml:space="preserve"> </w:t>
      </w:r>
      <w:r>
        <w:t xml:space="preserve">administrative process is proposed for all installations rearing animals with this tailored regulatory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5.2. PO5-b: Expand existing IED activities</w:t>
      </w:r>
      <w:r>
        <w:t xml:space="preserve"> </w:t>
      </w:r>
      <w:r>
        <w:t xml:space="preserve">This policy option (PO5-b) focusses on extending coverage for specific sectors already partly</w:t>
      </w:r>
      <w:r>
        <w:t xml:space="preserve"> </w:t>
      </w:r>
      <w:r>
        <w:t xml:space="preserve">regulated by the IED and E-PRTR. As a general principle, activities will be added to the E-</w:t>
      </w:r>
      <w:r>
        <w:t xml:space="preserve"> </w:t>
      </w:r>
      <w:r>
        <w:t xml:space="preserve">PRTR’s scope if added to the IED. PO5-b comprises five complementary policy measures as</w:t>
      </w:r>
      <w:r>
        <w:t xml:space="preserve"> </w:t>
      </w:r>
      <w:r>
        <w:t xml:space="preserve">outlined in the table below.</w:t>
      </w:r>
      <w:r>
        <w:br/>
      </w:r>
      <w:r>
        <w:t xml:space="preserve">IED#34 and E-PRTR#22 - Extend the current IED and E-PRTR sectoral coverage to also include battery</w:t>
      </w:r>
      <w:r>
        <w:t xml:space="preserve"> </w:t>
      </w:r>
      <w:r>
        <w:t xml:space="preserve">production. The legislation currently regulates a number of activities related to battery production. Battery</w:t>
      </w:r>
      <w:r>
        <w:t xml:space="preserve"> </w:t>
      </w:r>
      <w:r>
        <w:t xml:space="preserve">production (specifically of lithium-ion batteries) is expected to grow in the EU.</w:t>
      </w:r>
      <w:r>
        <w:t xml:space="preserve"> </w:t>
      </w:r>
      <w:r>
        <w:t xml:space="preserve">IED#36 and E-PRTR#24 - Extend the current sectoral coverage to also include forging presses, cold rolling,</w:t>
      </w:r>
      <w:r>
        <w:t xml:space="preserve"> </w:t>
      </w:r>
      <w:r>
        <w:t xml:space="preserve">with capacity exceeding 10 t/h, and wire drawing, with capacity exceeding 2 t/h.</w:t>
      </w:r>
      <w:r>
        <w:br/>
      </w:r>
      <w:r>
        <w:t xml:space="preserve">IED#37 and E-PRTR#25 - Extend the current sectoral coverage to also include textile finishing activities</w:t>
      </w:r>
      <w:r>
        <w:t xml:space="preserve"> </w:t>
      </w:r>
      <w:r>
        <w:t xml:space="preserve">with the existing capacity thresholds in activity 6.2 (pre-treatment or dyeing of textile fibres or textiles)..</w:t>
      </w:r>
      <w:r>
        <w:t xml:space="preserve"> </w:t>
      </w:r>
      <w:r>
        <w:t xml:space="preserve">IED#38 and E-PRTR#26 - Extend the current sectoral coverage to also include smitheries of 20 kilojoule per</w:t>
      </w:r>
      <w:r>
        <w:t xml:space="preserve"> </w:t>
      </w:r>
      <w:r>
        <w:t xml:space="preserve">hammer with no threshold for the calorific power or reduce the capacity threshold for the calorific value to &gt;</w:t>
      </w:r>
      <w:r>
        <w:t xml:space="preserve"> </w:t>
      </w:r>
      <w:r>
        <w:t xml:space="preserve">5 MW (from the current limit of 50 kilojoule per hammer and where the calorific power used exceeds 20</w:t>
      </w:r>
      <w:r>
        <w:t xml:space="preserve"> </w:t>
      </w:r>
      <w:r>
        <w:t xml:space="preserve">MW).</w:t>
      </w:r>
    </w:p>
    <w:p>
      <w:pPr>
        <w:pStyle w:val="BodyText"/>
      </w:pPr>
      <w:r>
        <w:t xml:space="preserve">5.3. PO5-c: Landfills</w:t>
      </w:r>
      <w:r>
        <w:t xml:space="preserve"> </w:t>
      </w:r>
      <w:r>
        <w:t xml:space="preserve">IED#39 Facilitate the adoption of BAT conclusions for activity 5.4 landfills. No BAT conclusions exist for</w:t>
      </w:r>
      <w:r>
        <w:t xml:space="preserve"> </w:t>
      </w:r>
      <w:r>
        <w:t xml:space="preserve">landfills owing to the coverage of this activity under the Landfill Directive. An updated BREF and BAT</w:t>
      </w:r>
      <w:r>
        <w:t xml:space="preserve"> </w:t>
      </w:r>
      <w:r>
        <w:t xml:space="preserve">conclusions would lead to the implementation of more up to date techniques for protecting the environment.</w:t>
      </w:r>
      <w:r>
        <w:br/>
      </w:r>
      <w:r>
        <w:t xml:space="preserve">IED#40 and E-PRTR#27 - Revise the capacity threshold for landfills. Landfills with smaller capacity would</w:t>
      </w:r>
      <w:r>
        <w:t xml:space="preserve"> </w:t>
      </w:r>
      <w:r>
        <w:t xml:space="preserve">be brought under the scope although the number is uncertain.</w:t>
      </w:r>
    </w:p>
    <w:p>
      <w:pPr>
        <w:pStyle w:val="BodyText"/>
      </w:pPr>
      <w:r>
        <w:t xml:space="preserve">5.4. PO5-d: Minerals extraction activities</w:t>
      </w:r>
      <w:r>
        <w:t xml:space="preserve"> </w:t>
      </w:r>
      <w:r>
        <w:t xml:space="preserve">IED#41 Include non-energy minerals extraction activities, i.e., extraction and treatment of metallic and</w:t>
      </w:r>
      <w:r>
        <w:t xml:space="preserve"> </w:t>
      </w:r>
      <w:r>
        <w:t xml:space="preserve">industrial minerals (E-PRTR Annex I activities 3a and 3b) within the scope of the IED.</w:t>
      </w:r>
      <w:r>
        <w:br/>
      </w:r>
      <w:r>
        <w:t xml:space="preserve">Revised scope: following the assessment of impacts, the scope of the measure was revised to</w:t>
      </w:r>
      <w:r>
        <w:t xml:space="preserve"> </w:t>
      </w:r>
      <w:r>
        <w:t xml:space="preserve">‘include</w:t>
      </w:r>
      <w:r>
        <w:t xml:space="preserve"> </w:t>
      </w:r>
      <w:r>
        <w:t xml:space="preserve">minerals extraction activities within the scope of the IED’</w:t>
      </w:r>
      <w:r>
        <w:t xml:space="preserve">. The revised measure covers the extraction and</w:t>
      </w:r>
      <w:r>
        <w:t xml:space="preserve"> </w:t>
      </w:r>
      <w:r>
        <w:t xml:space="preserve">treatment of metallic and industrial minerals (but excludes the extraction of construction materials and</w:t>
      </w:r>
      <w:r>
        <w:t xml:space="preserve"> </w:t>
      </w:r>
      <w:r>
        <w:t xml:space="preserve">aggregates). The environmental issues linked to the extractive activities within scope are significant, with</w:t>
      </w:r>
      <w:r>
        <w:t xml:space="preserve"> </w:t>
      </w:r>
      <w:r>
        <w:t xml:space="preserve">higher pollution potentials. Furthermore, the revised scope of the measure ensures that IED/BAT</w:t>
      </w:r>
      <w:r>
        <w:t xml:space="preserve"> </w:t>
      </w:r>
      <w:r>
        <w:t xml:space="preserve">requirements and their implementation in permits focus on the most significant sources of emission of</w:t>
      </w:r>
      <w:r>
        <w:t xml:space="preserve"> </w:t>
      </w:r>
      <w:r>
        <w:t xml:space="preserve">pollutants.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5.5. PO5-e: Aquaculture</w:t>
      </w:r>
      <w:r>
        <w:t xml:space="preserve"> </w:t>
      </w:r>
      <w:r>
        <w:t xml:space="preserve">IED#42 Include aquaculture within the scope of the IED (E-PRTR Annex I activity 7b).</w:t>
      </w:r>
    </w:p>
    <w:p>
      <w:pPr>
        <w:pStyle w:val="BodyText"/>
      </w:pPr>
      <w:r>
        <w:t xml:space="preserve">5.6. PO5-f: Oil &amp; gas</w:t>
      </w:r>
      <w:r>
        <w:t xml:space="preserve"> </w:t>
      </w:r>
      <w:r>
        <w:t xml:space="preserve">IED#43 Include upstream oil and gas extraction within the scope of the IED.</w:t>
      </w:r>
    </w:p>
    <w:p>
      <w:pPr>
        <w:pStyle w:val="BodyText"/>
      </w:pPr>
      <w:r>
        <w:t xml:space="preserve">5.7. PO5-g: Align E-PRTR to IED</w:t>
      </w:r>
      <w:r>
        <w:t xml:space="preserve"> </w:t>
      </w:r>
      <w:r>
        <w:t xml:space="preserve">E-PRTR#28 Align E-PRTR activity descriptions to IED activity descriptions. This concerns the following E-</w:t>
      </w:r>
      <w:r>
        <w:t xml:space="preserve"> </w:t>
      </w:r>
      <w:r>
        <w:t xml:space="preserve">PRTR activities: 1(b) installations for gasification and liquefaction; 1(c) thermal power stations; 5(a) &amp;</w:t>
      </w:r>
      <w:r>
        <w:t xml:space="preserve"> </w:t>
      </w:r>
      <w:r>
        <w:t xml:space="preserve">5(b) waste treatments; 5(g) independently operated industrial waste water treatment plants; 8(b) production</w:t>
      </w:r>
      <w:r>
        <w:t xml:space="preserve"> </w:t>
      </w:r>
      <w:r>
        <w:t xml:space="preserve">of food and beverage products; AND including an additional activity capture of CO2 streams for geological</w:t>
      </w:r>
      <w:r>
        <w:t xml:space="preserve"> </w:t>
      </w:r>
      <w:r>
        <w:t xml:space="preserve">storage with no threshold (IED activity 6.9).</w:t>
      </w:r>
    </w:p>
    <w:p>
      <w:pPr>
        <w:pStyle w:val="BodyText"/>
      </w:pPr>
      <w:r>
        <w:t xml:space="preserve">5.8. PO5-h: Align E-PRTR to other law</w:t>
      </w:r>
      <w:r>
        <w:t xml:space="preserve"> </w:t>
      </w:r>
      <w:r>
        <w:t xml:space="preserve">E-PRTR#29 Revise E-PRTR activity descriptions by fully aligning to the scopes of the MCPD AND the</w:t>
      </w:r>
      <w:r>
        <w:t xml:space="preserve"> </w:t>
      </w:r>
      <w:r>
        <w:t xml:space="preserve">UWWTPD.</w:t>
      </w:r>
      <w:r>
        <w:t xml:space="preserve"> </w:t>
      </w:r>
      <w:r>
        <w:t xml:space="preserve">E-PRTR#30 expand the E-PRTR scope to cover MCPs between 20 and 50 MW AND UWWTP between 20</w:t>
      </w:r>
      <w:r>
        <w:t xml:space="preserve"> </w:t>
      </w:r>
      <w:r>
        <w:t xml:space="preserve">000 and 100 000 p.e.</w:t>
      </w:r>
    </w:p>
    <w:p>
      <w:pPr>
        <w:pStyle w:val="BodyText"/>
      </w:pPr>
      <w:r>
        <w:t xml:space="preserve">5.9. PO5-i: Watch mechanism</w:t>
      </w:r>
      <w:r>
        <w:t xml:space="preserve"> </w:t>
      </w:r>
      <w:r>
        <w:t xml:space="preserve">IED#44 and E-PRTR#31 - Establish a dynamic system to identify and include emerging activities of concern.</w:t>
      </w:r>
      <w:r>
        <w:t xml:space="preserve"> </w:t>
      </w:r>
      <w:r>
        <w:t xml:space="preserve">This option seeks to recognise that over time other existing activities or new activities may become relevant</w:t>
      </w:r>
      <w:r>
        <w:t xml:space="preserve"> </w:t>
      </w:r>
      <w:r>
        <w:t xml:space="preserve">for regulating by the IED and reporting under the E-PRTR. This would be when such activities become a</w:t>
      </w:r>
      <w:r>
        <w:t xml:space="preserve"> </w:t>
      </w:r>
      <w:r>
        <w:t xml:space="preserve">significant source of emissions of pollutants of concern, there is a significant potential for improvement of</w:t>
      </w:r>
      <w:r>
        <w:t xml:space="preserve"> </w:t>
      </w:r>
      <w:r>
        <w:t xml:space="preserve">environmental performance, the IED’s BAT approach is suitable for regulating those activities in a</w:t>
      </w:r>
      <w:r>
        <w:t xml:space="preserve"> </w:t>
      </w:r>
      <w:r>
        <w:t xml:space="preserve">proportionate manner, and there is a range of environmental performance within the activity or between</w:t>
      </w:r>
      <w:r>
        <w:t xml:space="preserve"> </w:t>
      </w:r>
      <w:r>
        <w:t xml:space="preserve">Member States.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715">
    <w:nsid w:val="00A99715"/>
    <w:multiLevelType w:val="multilevel"/>
    <w:lvl w:ilvl="0">
      <w:start w:val="5"/>
      <w:numFmt w:val="lowerLetter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Letter"/>
      <w:lvlText w:val="%3."/>
      <w:lvlJc w:val="left"/>
      <w:pPr>
        <w:ind w:left="2160" w:hanging="360"/>
      </w:pPr>
    </w:lvl>
    <w:lvl w:ilvl="3">
      <w:start w:val="5"/>
      <w:numFmt w:val="lowerLetter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Letter"/>
      <w:lvlText w:val="%6."/>
      <w:lvlJc w:val="left"/>
      <w:pPr>
        <w:ind w:left="4320" w:hanging="360"/>
      </w:pPr>
    </w:lvl>
    <w:lvl w:ilvl="6">
      <w:start w:val="5"/>
      <w:numFmt w:val="lowerLetter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Letter"/>
      <w:lvlText w:val="%9."/>
      <w:lvlJc w:val="left"/>
      <w:pPr>
        <w:ind w:left="6480" w:hanging="360"/>
      </w:pPr>
    </w:lvl>
  </w:abstractNum>
  <w:abstractNum w:abstractNumId="99718">
    <w:nsid w:val="00A99718"/>
    <w:multiLevelType w:val="multilevel"/>
    <w:lvl w:ilvl="0">
      <w:start w:val="8"/>
      <w:numFmt w:val="lowerLetter"/>
      <w:lvlText w:val="%1."/>
      <w:lvlJc w:val="left"/>
      <w:pPr>
        <w:ind w:left="720" w:hanging="360"/>
      </w:pPr>
    </w:lvl>
    <w:lvl w:ilvl="1">
      <w:start w:val="8"/>
      <w:numFmt w:val="lowerLetter"/>
      <w:lvlText w:val="%2."/>
      <w:lvlJc w:val="left"/>
      <w:pPr>
        <w:ind w:left="1440" w:hanging="360"/>
      </w:pPr>
    </w:lvl>
    <w:lvl w:ilvl="2">
      <w:start w:val="8"/>
      <w:numFmt w:val="lowerLetter"/>
      <w:lvlText w:val="%3."/>
      <w:lvlJc w:val="left"/>
      <w:pPr>
        <w:ind w:left="2160" w:hanging="360"/>
      </w:pPr>
    </w:lvl>
    <w:lvl w:ilvl="3">
      <w:start w:val="8"/>
      <w:numFmt w:val="lowerLetter"/>
      <w:lvlText w:val="%4."/>
      <w:lvlJc w:val="left"/>
      <w:pPr>
        <w:ind w:left="2880" w:hanging="360"/>
      </w:pPr>
    </w:lvl>
    <w:lvl w:ilvl="4">
      <w:start w:val="8"/>
      <w:numFmt w:val="lowerLetter"/>
      <w:lvlText w:val="%5."/>
      <w:lvlJc w:val="left"/>
      <w:pPr>
        <w:ind w:left="3600" w:hanging="360"/>
      </w:pPr>
    </w:lvl>
    <w:lvl w:ilvl="5">
      <w:start w:val="8"/>
      <w:numFmt w:val="lowerLetter"/>
      <w:lvlText w:val="%6."/>
      <w:lvlJc w:val="left"/>
      <w:pPr>
        <w:ind w:left="4320" w:hanging="360"/>
      </w:pPr>
    </w:lvl>
    <w:lvl w:ilvl="6">
      <w:start w:val="8"/>
      <w:numFmt w:val="lowerLetter"/>
      <w:lvlText w:val="%7."/>
      <w:lvlJc w:val="left"/>
      <w:pPr>
        <w:ind w:left="5040" w:hanging="360"/>
      </w:pPr>
    </w:lvl>
    <w:lvl w:ilvl="7">
      <w:start w:val="8"/>
      <w:numFmt w:val="lowerLetter"/>
      <w:lvlText w:val="%8."/>
      <w:lvlJc w:val="left"/>
      <w:pPr>
        <w:ind w:left="5760" w:hanging="360"/>
      </w:pPr>
    </w:lvl>
    <w:lvl w:ilvl="8">
      <w:start w:val="8"/>
      <w:numFmt w:val="lowerLetter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7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2026-07-31T16:47:11Z</dcterms:created>
  <dcterms:modified xsi:type="dcterms:W3CDTF">2026-07-31T16:47:11Z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