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15.9.2022</w:t>
      </w:r>
      <w:r>
        <w:br/>
      </w:r>
      <w:r>
        <w:t xml:space="preserve">SWD(2022) 282 final</w:t>
      </w:r>
      <w:r>
        <w:t xml:space="preserve"> </w:t>
      </w:r>
      <w:r>
        <w:t xml:space="preserve">PART 2/3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Annexes to the Impact Assessment Report</w:t>
      </w:r>
      <w:r>
        <w:t xml:space="preserve"> </w:t>
      </w: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on horizontal cybersecurity requirements for products with digital elements and</w:t>
      </w:r>
      <w:r>
        <w:t xml:space="preserve"> </w:t>
      </w:r>
      <w:r>
        <w:t xml:space="preserve">amending Regulation (EU) 2019/1020</w:t>
      </w:r>
      <w:r>
        <w:t xml:space="preserve"> </w:t>
      </w:r>
      <w:r>
        <w:t xml:space="preserve">{COM(2022) 454 final} - {SEC(2022) 321 final} - {SWD(2022) 283 final}</w:t>
      </w:r>
    </w:p>
    <w:p>
      <w:pPr>
        <w:pStyle w:val="BodyText"/>
      </w:pPr>
      <w:r>
        <w:t xml:space="preserve">List of Annexes</w:t>
      </w:r>
      <w:r>
        <w:t xml:space="preserve"> </w:t>
      </w:r>
      <w:r>
        <w:t xml:space="preserve">Annex 1: Procedural information …………………………………………………………………………………………………….. 2</w:t>
      </w:r>
      <w:r>
        <w:t xml:space="preserve"> </w:t>
      </w:r>
      <w:r>
        <w:t xml:space="preserve">Annex 2: Stakeholder consultation (synopsis report) …………………………………………………………………………. 4</w:t>
      </w:r>
      <w:r>
        <w:t xml:space="preserve"> </w:t>
      </w:r>
      <w:r>
        <w:t xml:space="preserve">Annex 3: Who is affected and how? ………………………………………………………………………………………………. 27</w:t>
      </w:r>
      <w:r>
        <w:t xml:space="preserve"> </w:t>
      </w:r>
      <w:r>
        <w:t xml:space="preserve">Annex 4: Analytical methods ………………………………………………………………………………………………………… 54</w:t>
      </w:r>
      <w:r>
        <w:t xml:space="preserve"> </w:t>
      </w:r>
      <w:r>
        <w:t xml:space="preserve">Annex 5: Background information on the problem definition ……………………………………………………………. 57</w:t>
      </w:r>
      <w:r>
        <w:t xml:space="preserve"> </w:t>
      </w:r>
      <w:r>
        <w:t xml:space="preserve">Annex 6: Global Developments …………………………………………………………………………………………………….. 63</w:t>
      </w:r>
      <w:r>
        <w:t xml:space="preserve"> </w:t>
      </w:r>
      <w:r>
        <w:t xml:space="preserve">Annex 7: Comparison of the RED Delegated Regulation vs Policy option 4 (comprehensive horizontal</w:t>
      </w:r>
      <w:r>
        <w:t xml:space="preserve"> </w:t>
      </w:r>
      <w:r>
        <w:t xml:space="preserve">regulation for all products with digital elements) …………………………………………………………………….. 65</w:t>
      </w:r>
      <w:r>
        <w:t xml:space="preserve"> </w:t>
      </w:r>
      <w:r>
        <w:t xml:space="preserve">Annex 8: Extract from the preliminary findings of the Study supporting the Commission preparatory work for</w:t>
      </w:r>
      <w:r>
        <w:t xml:space="preserve"> </w:t>
      </w:r>
      <w:r>
        <w:t xml:space="preserve">the Cyber Resilience Act (N° 2019-0024) ………………………………………………………………………………. 66</w:t>
      </w:r>
      <w:r>
        <w:t xml:space="preserve"> </w:t>
      </w:r>
      <w:r>
        <w:t xml:space="preserve">Annex 9: Table illustrating the potential interplay between a horizontal regulatory intervention (notably policy</w:t>
      </w:r>
      <w:r>
        <w:t xml:space="preserve"> </w:t>
      </w:r>
      <w:r>
        <w:t xml:space="preserve">option 4) with existing product-related legislation …………………………………………………………………… 73</w:t>
      </w:r>
      <w:r>
        <w:t xml:space="preserve"> </w:t>
      </w:r>
      <w:r>
        <w:t xml:space="preserve">Annex 10: EU Funding programmes ……………………………………………………………………………………………… 91</w:t>
      </w:r>
      <w:r>
        <w:t xml:space="preserve"> </w:t>
      </w:r>
      <w:r>
        <w:t xml:space="preserve">Annex 11: The New Legislative Framework (NLF) …………………………………………………………………………. 92</w:t>
      </w:r>
      <w:r>
        <w:t xml:space="preserve"> </w:t>
      </w:r>
      <w:r>
        <w:t xml:space="preserve">Annex 12: Illustration of two-level risk approach to conformity assessment in policy option 4 ……………… 95</w:t>
      </w:r>
      <w:r>
        <w:t xml:space="preserve"> </w:t>
      </w:r>
      <w:r>
        <w:t xml:space="preserve">Annex 13: Regulatory gap analysis ……………………………………………………………………………………………….. 96</w:t>
      </w:r>
      <w:r>
        <w:t xml:space="preserve"> </w:t>
      </w:r>
      <w:r>
        <w:t xml:space="preserve">Annex 14: Standards related to products with digital elements ………………………………………………………… 108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 Lead DG, Decide Planning/CWP references</w:t>
      </w:r>
      <w:r>
        <w:t xml:space="preserve"> </w:t>
      </w:r>
      <w:r>
        <w:t xml:space="preserve">Lead DG: Directorate-General for Communications Networks Content and Technology</w:t>
      </w:r>
      <w:r>
        <w:t xml:space="preserve"> </w:t>
      </w:r>
      <w:r>
        <w:t xml:space="preserve">(CNECT).</w:t>
      </w:r>
      <w:r>
        <w:br/>
      </w:r>
      <w:r>
        <w:t xml:space="preserve">Decide: PLAN/2022/56.</w:t>
      </w:r>
      <w:r>
        <w:br/>
      </w:r>
      <w:r>
        <w:t xml:space="preserve">CWP: Commission Work Programme 2022, Making Europe stronger together</w:t>
      </w:r>
      <w:r>
        <w:t xml:space="preserve"> </w:t>
      </w:r>
      <w:r>
        <w:t xml:space="preserve">(COM(2021) 645 final) under Policy objective A Europe Fit for the Digital Age (initiative</w:t>
      </w:r>
      <w:r>
        <w:t xml:space="preserve"> </w:t>
      </w:r>
      <w:r>
        <w:t xml:space="preserve">number 6).</w:t>
      </w:r>
      <w:r>
        <w:t xml:space="preserve"> </w:t>
      </w:r>
      <w:r>
        <w:t xml:space="preserve">2. Organisation and timing</w:t>
      </w:r>
      <w:r>
        <w:t xml:space="preserve"> </w:t>
      </w:r>
      <w:r>
        <w:t xml:space="preserve">The initiative constitutes a core part of the single market and was announced by President</w:t>
      </w:r>
      <w:r>
        <w:t xml:space="preserve"> </w:t>
      </w:r>
      <w:r>
        <w:t xml:space="preserve">von der Leyen in her 2021 State of the Union address. The Commission Work Programme</w:t>
      </w:r>
      <w:r>
        <w:t xml:space="preserve"> </w:t>
      </w:r>
      <w:r>
        <w:t xml:space="preserve">for 2022 envisages the adoption of this Act for Q3 2022 under Policy objective A Europe</w:t>
      </w:r>
      <w:r>
        <w:t xml:space="preserve"> </w:t>
      </w:r>
      <w:r>
        <w:t xml:space="preserve">Fit for the Digital Age (initiative number 6).</w:t>
      </w:r>
      <w:r>
        <w:br/>
      </w:r>
      <w:r>
        <w:t xml:space="preserve">It is based on Article 114 TFEU since it aims to improve the functioning of the internal</w:t>
      </w:r>
      <w:r>
        <w:t xml:space="preserve"> </w:t>
      </w:r>
      <w:r>
        <w:t xml:space="preserve">market by setting harmonized cybersecurity rules on all products with digital elements</w:t>
      </w:r>
      <w:r>
        <w:t xml:space="preserve"> </w:t>
      </w:r>
      <w:r>
        <w:t xml:space="preserve">placed on the Union market.</w:t>
      </w:r>
      <w:r>
        <w:br/>
      </w:r>
      <w:r>
        <w:t xml:space="preserve">The impact assessment process started with opening of a public consultation and</w:t>
      </w:r>
      <w:r>
        <w:t xml:space="preserve"> </w:t>
      </w:r>
      <w:r>
        <w:t xml:space="preserve">publishing the Call for Evidence for stakeholder comments for a period of 10 weeks from</w:t>
      </w:r>
      <w:r>
        <w:t xml:space="preserve"> </w:t>
      </w:r>
      <w:r>
        <w:t xml:space="preserve">16 March 2022 until 25 May 2022. For details on the consultation process, see Annex 2.</w:t>
      </w:r>
      <w:r>
        <w:br/>
      </w:r>
      <w:r>
        <w:t xml:space="preserve">The inter-service group (ISG) met on 28 February 2022 and on 2 June 2022 before</w:t>
      </w:r>
      <w:r>
        <w:t xml:space="preserve"> </w:t>
      </w:r>
      <w:r>
        <w:t xml:space="preserve">submission of the Staff Working Document to the Regulatory Scrutiny Board on 13 June</w:t>
      </w:r>
      <w:r>
        <w:t xml:space="preserve"> </w:t>
      </w:r>
      <w:r>
        <w:t xml:space="preserve">2022. The ISG consists of representatives of the Secretariat-General, and the Directorates-</w:t>
      </w:r>
      <w:r>
        <w:t xml:space="preserve"> </w:t>
      </w:r>
      <w:r>
        <w:t xml:space="preserve">General CNECT, COMP, JUST, GROW, LS, HOME, SANTE, FISMA, AGRI, JRC,</w:t>
      </w:r>
      <w:r>
        <w:t xml:space="preserve"> </w:t>
      </w:r>
      <w:r>
        <w:t xml:space="preserve">DEFIS, TRADE, ENV, ENER, EMPL, EAC, MOVE, RTD, TAXUD, MARE, EEAS,</w:t>
      </w:r>
      <w:r>
        <w:t xml:space="preserve"> </w:t>
      </w:r>
      <w:r>
        <w:t xml:space="preserve">ECFIN and CLIMA.</w:t>
      </w:r>
      <w:r>
        <w:br/>
      </w:r>
      <w:r>
        <w:t xml:space="preserve">3. Consultation of the RSB</w:t>
      </w:r>
      <w:r>
        <w:t xml:space="preserve"> </w:t>
      </w:r>
      <w:r>
        <w:t xml:space="preserve">On 13 June 2022, the DG CNECT submitted the draft Impact Assessment to the Regulatory</w:t>
      </w:r>
      <w:r>
        <w:t xml:space="preserve"> </w:t>
      </w:r>
      <w:r>
        <w:t xml:space="preserve">Scrutiny Board, in view of a hearing on 6 July 2022.</w:t>
      </w:r>
      <w:r>
        <w:br/>
      </w:r>
      <w:r>
        <w:t xml:space="preserve">The Regulatory Scrutiny Board issued a positive opinion with reservations on 8 July 2022.</w:t>
      </w:r>
      <w:r>
        <w:br/>
      </w:r>
      <w:r>
        <w:t xml:space="preserve">4. Evidence, sources and quality</w:t>
      </w:r>
      <w:r>
        <w:t xml:space="preserve"> </w:t>
      </w:r>
      <w:r>
        <w:t xml:space="preserve">The Commission carried out an extensive consultation in preparation of this Impact</w:t>
      </w:r>
      <w:r>
        <w:t xml:space="preserve"> </w:t>
      </w:r>
      <w:r>
        <w:t xml:space="preserve">Assessment report. It benefited from consultation activities already carried out in 2021 for</w:t>
      </w:r>
      <w:r>
        <w:t xml:space="preserve"> </w:t>
      </w:r>
      <w:r>
        <w:t xml:space="preserve">the exploratory study contracted by the Commission and implemented by a consortium</w:t>
      </w:r>
      <w:r>
        <w:t xml:space="preserve"> </w:t>
      </w:r>
      <w:r>
        <w:t xml:space="preserve">made of Wavestone, CEPS, ICF and CARSA to assess the need for horizontal</w:t>
      </w:r>
      <w:r>
        <w:t xml:space="preserve"> </w:t>
      </w:r>
      <w:r>
        <w:t xml:space="preserve">cybersecurity requirements for products with digital elements. To ensure a high level of</w:t>
      </w:r>
      <w:r>
        <w:t xml:space="preserve"> </w:t>
      </w:r>
      <w:r>
        <w:t xml:space="preserve">coherence and comparability of analysis for all potential policy approaches, a second study</w:t>
      </w:r>
      <w:r>
        <w:t xml:space="preserve"> </w:t>
      </w:r>
      <w:r>
        <w:t xml:space="preserve">led by the same consortium was contracted to collect evidence and conduct analyses in the</w:t>
      </w:r>
      <w:r>
        <w:t xml:space="preserve"> </w:t>
      </w:r>
      <w:r>
        <w:t xml:space="preserve">first half of 2022.</w:t>
      </w:r>
      <w:r>
        <w:t xml:space="preserve"> </w:t>
      </w:r>
      <w:r>
        <w:t xml:space="preserve">In addition to the Commission open public consultation and feedback on the Call for</w:t>
      </w:r>
      <w:r>
        <w:t xml:space="preserve"> </w:t>
      </w:r>
      <w:r>
        <w:t xml:space="preserve">Evidence, the external contractors collected evidence from a variety of stakeholders</w:t>
      </w:r>
      <w:r>
        <w:t xml:space="preserve"> </w:t>
      </w:r>
      <w:r>
        <w:t xml:space="preserve">through targeted interviews with experts covering different domains, focus groups, two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workshops and a targeted online consultation. Moreover, to further support evidence based</w:t>
      </w:r>
      <w:r>
        <w:t xml:space="preserve"> </w:t>
      </w:r>
      <w:r>
        <w:t xml:space="preserve">analysis, the Commission has conducted extensive desk research, covering a wide</w:t>
      </w:r>
      <w:r>
        <w:t xml:space="preserve"> </w:t>
      </w:r>
      <w:r>
        <w:t xml:space="preserve">spectrum of policy studies and reports. They have been quoted in the main body of the</w:t>
      </w:r>
      <w:r>
        <w:t xml:space="preserve"> </w:t>
      </w:r>
      <w:r>
        <w:t xml:space="preserve">Impact Assessment.</w:t>
      </w:r>
      <w:r>
        <w:t xml:space="preserve"> </w:t>
      </w:r>
      <w:r>
        <w:t xml:space="preserve">The quality of the analytical methods is detailed in Section 6 of this report and Annex 4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ANNEX 2: STAKEHOLDER CONSULTATION (synopsis report)</w:t>
      </w:r>
      <w:r>
        <w:t xml:space="preserve"> </w:t>
      </w:r>
      <w:r>
        <w:t xml:space="preserve">1. Consultation scope and objectives</w:t>
      </w:r>
      <w:r>
        <w:t xml:space="preserve"> </w:t>
      </w:r>
      <w:r>
        <w:t xml:space="preserve">The consultation activities aim at collecting the views of Member State competent</w:t>
      </w:r>
      <w:r>
        <w:t xml:space="preserve"> </w:t>
      </w:r>
      <w:r>
        <w:t xml:space="preserve">authorities, Union bodies dealing with cybersecurity, hardware and software</w:t>
      </w:r>
      <w:r>
        <w:t xml:space="preserve"> </w:t>
      </w:r>
      <w:r>
        <w:t xml:space="preserve">manufacturers, importers and distributors of hardware and software, trade associations,</w:t>
      </w:r>
      <w:r>
        <w:t xml:space="preserve"> </w:t>
      </w:r>
      <w:r>
        <w:t xml:space="preserve">researchers and academia, notified bodies and accreditation bodies, cybersecurity industry</w:t>
      </w:r>
      <w:r>
        <w:t xml:space="preserve"> </w:t>
      </w:r>
      <w:r>
        <w:t xml:space="preserve">professionals, consumer organisations and other users of products with digital elements,</w:t>
      </w:r>
      <w:r>
        <w:t xml:space="preserve"> </w:t>
      </w:r>
      <w:r>
        <w:t xml:space="preserve">and citizens. All these different stakeholder groups are expected to have important</w:t>
      </w:r>
      <w:r>
        <w:t xml:space="preserve"> </w:t>
      </w:r>
      <w:r>
        <w:t xml:space="preserve">information and insights as regards possible actions to improve the cybersecurity of</w:t>
      </w:r>
      <w:r>
        <w:t xml:space="preserve"> </w:t>
      </w:r>
      <w:r>
        <w:t xml:space="preserve">products with digital elements, as well as interest in and opinions on shaping the debate</w:t>
      </w:r>
      <w:r>
        <w:t xml:space="preserve"> </w:t>
      </w:r>
      <w:r>
        <w:t xml:space="preserve">about the possible options for the future.</w:t>
      </w:r>
      <w:r>
        <w:t xml:space="preserve"> </w:t>
      </w:r>
      <w:r>
        <w:t xml:space="preserve">The stakeholder consultation had two objectives:</w:t>
      </w:r>
      <w:r>
        <w:br/>
      </w:r>
      <w:r>
        <w:t xml:space="preserve">(1) collect views on the state of cybersecurity as regards products with digital elements,</w:t>
      </w:r>
      <w:r>
        <w:t xml:space="preserve"> </w:t>
      </w:r>
      <w:r>
        <w:t xml:space="preserve">(2) and collect views on policy options for a future market intervention and their</w:t>
      </w:r>
      <w:r>
        <w:t xml:space="preserve"> </w:t>
      </w:r>
      <w:r>
        <w:t xml:space="preserve">respective impacts.</w:t>
      </w:r>
      <w:r>
        <w:t xml:space="preserve"> </w:t>
      </w:r>
      <w:r>
        <w:t xml:space="preserve">It will pose general questions designed to collect feedback from the general public and</w:t>
      </w:r>
      <w:r>
        <w:t xml:space="preserve"> </w:t>
      </w:r>
      <w:r>
        <w:t xml:space="preserve">more technical questions targeting expert stakeholders.</w:t>
      </w:r>
      <w:r>
        <w:t xml:space="preserve"> </w:t>
      </w:r>
      <w:r>
        <w:t xml:space="preserve">The Commission issued the terms of reference for a second study to assist the Commission</w:t>
      </w:r>
      <w:r>
        <w:t xml:space="preserve"> </w:t>
      </w:r>
      <w:r>
        <w:t xml:space="preserve">in evaluating the existing legal and policy framework and to identify policy objectives and</w:t>
      </w:r>
      <w:r>
        <w:t xml:space="preserve"> </w:t>
      </w:r>
      <w:r>
        <w:t xml:space="preserve">propose and assess the expected impacts of a limited number of policy interventions. The</w:t>
      </w:r>
      <w:r>
        <w:t xml:space="preserve"> </w:t>
      </w:r>
      <w:r>
        <w:t xml:space="preserve">second study run for 10 months from February 2022 until December 2022.</w:t>
      </w:r>
      <w:r>
        <w:t xml:space="preserve"> </w:t>
      </w:r>
      <w:r>
        <w:t xml:space="preserve">Relevant links:</w:t>
      </w:r>
      <w:r>
        <w:t xml:space="preserve"> </w:t>
      </w:r>
      <w:r>
        <w:t xml:space="preserve"> Study on the need of cybersecurity requirements for ICT products (link)</w:t>
      </w:r>
      <w:r>
        <w:t xml:space="preserve"> </w:t>
      </w:r>
      <w:r>
        <w:t xml:space="preserve"> Commission Work Programme 2022 (link)</w:t>
      </w:r>
      <w:r>
        <w:t xml:space="preserve"> </w:t>
      </w:r>
      <w:r>
        <w:t xml:space="preserve"> Call for Evidence for an impact assessment (link)</w:t>
      </w:r>
    </w:p>
    <w:p>
      <w:pPr>
        <w:pStyle w:val="Compact"/>
        <w:numPr>
          <w:ilvl w:val="0"/>
          <w:numId w:val="1001"/>
        </w:numPr>
      </w:pPr>
      <w:r>
        <w:t xml:space="preserve">Mapping of stakeholders</w:t>
      </w:r>
      <w:r>
        <w:br/>
      </w:r>
      <w:r>
        <w:t xml:space="preserve">The Commission consulted a broad range of stakeholders listed below according to their</w:t>
      </w:r>
      <w:r>
        <w:t xml:space="preserve"> </w:t>
      </w:r>
      <w:r>
        <w:t xml:space="preserve">interest and presumed expertise in the subject matter:</w:t>
      </w:r>
    </w:p>
    <w:p>
      <w:pPr>
        <w:pStyle w:val="Compact"/>
        <w:numPr>
          <w:ilvl w:val="0"/>
          <w:numId w:val="1001"/>
        </w:numPr>
      </w:pPr>
      <w:r>
        <w:t xml:space="preserve">Member State competent authorities and bodies (such as national cybersecurity</w:t>
      </w:r>
      <w:r>
        <w:t xml:space="preserve"> </w:t>
      </w:r>
      <w:r>
        <w:t xml:space="preserve">authorities).</w:t>
      </w:r>
    </w:p>
    <w:p>
      <w:pPr>
        <w:pStyle w:val="Compact"/>
        <w:numPr>
          <w:ilvl w:val="0"/>
          <w:numId w:val="1001"/>
        </w:numPr>
      </w:pPr>
      <w:r>
        <w:t xml:space="preserve">Union bodies dealing with cybersecurity such as the EU’s cybersecurity agency</w:t>
      </w:r>
      <w:r>
        <w:t xml:space="preserve"> </w:t>
      </w:r>
      <w:r>
        <w:t xml:space="preserve">ENISA (European Union Agency for Cybersecurity) or CERT-EU (Computer</w:t>
      </w:r>
      <w:r>
        <w:t xml:space="preserve"> </w:t>
      </w:r>
      <w:r>
        <w:t xml:space="preserve">Emergency Response Team for the EU Institutions, bodies and agencies).</w:t>
      </w:r>
    </w:p>
    <w:p>
      <w:pPr>
        <w:pStyle w:val="Compact"/>
        <w:numPr>
          <w:ilvl w:val="0"/>
          <w:numId w:val="1001"/>
        </w:numPr>
      </w:pPr>
      <w:r>
        <w:t xml:space="preserve">Hardware and software manufacturers, including manufacturers of hardware</w:t>
      </w:r>
      <w:r>
        <w:t xml:space="preserve"> </w:t>
      </w:r>
      <w:r>
        <w:t xml:space="preserve">components, ICSs, computers, mobile phones, Internet-of-Things devices, home</w:t>
      </w:r>
      <w:r>
        <w:t xml:space="preserve"> </w:t>
      </w:r>
      <w:r>
        <w:t xml:space="preserve">automation systems, and non-embedded software, such as operating systems or</w:t>
      </w:r>
      <w:r>
        <w:t xml:space="preserve"> </w:t>
      </w:r>
      <w:r>
        <w:t xml:space="preserve">user applications.</w:t>
      </w:r>
    </w:p>
    <w:p>
      <w:pPr>
        <w:pStyle w:val="Compact"/>
        <w:numPr>
          <w:ilvl w:val="0"/>
          <w:numId w:val="1001"/>
        </w:numPr>
      </w:pPr>
      <w:r>
        <w:t xml:space="preserve">Importers and distributors of hardware and software, which either import</w:t>
      </w:r>
      <w:r>
        <w:t xml:space="preserve"> </w:t>
      </w:r>
      <w:r>
        <w:t xml:space="preserve">products with digital elements from third countries or distribute them throughout</w:t>
      </w:r>
      <w:r>
        <w:t xml:space="preserve"> </w:t>
      </w:r>
      <w:r>
        <w:t xml:space="preserve">the internal market (such as high street retailers and online shops).</w:t>
      </w:r>
    </w:p>
    <w:p>
      <w:pPr>
        <w:pStyle w:val="FirstParagraph"/>
      </w:pPr>
      <w:r>
        <w:t xml:space="preserve">5</w:t>
      </w:r>
    </w:p>
    <w:p>
      <w:pPr>
        <w:pStyle w:val="Compact"/>
        <w:numPr>
          <w:ilvl w:val="0"/>
          <w:numId w:val="1002"/>
        </w:numPr>
      </w:pPr>
      <w:r>
        <w:t xml:space="preserve">Trade associations representing hardware and software manufacturers but also</w:t>
      </w:r>
      <w:r>
        <w:t xml:space="preserve"> </w:t>
      </w:r>
      <w:r>
        <w:t xml:space="preserve">importers and distributors, such as DIGITALEUROPE, the European DIGITAL</w:t>
      </w:r>
      <w:r>
        <w:t xml:space="preserve"> </w:t>
      </w:r>
      <w:r>
        <w:t xml:space="preserve">SME Alliance, Orgalim, the Information Technology Industry Council (ITI) or the</w:t>
      </w:r>
      <w:r>
        <w:t xml:space="preserve"> </w:t>
      </w:r>
      <w:r>
        <w:t xml:space="preserve">Interactive Software Federation of Europe (ISFE).</w:t>
      </w:r>
    </w:p>
    <w:p>
      <w:pPr>
        <w:pStyle w:val="Compact"/>
        <w:numPr>
          <w:ilvl w:val="0"/>
          <w:numId w:val="1002"/>
        </w:numPr>
      </w:pPr>
      <w:r>
        <w:t xml:space="preserve">Consumer organisations and users of products with digital elements and</w:t>
      </w:r>
      <w:r>
        <w:t xml:space="preserve"> </w:t>
      </w:r>
      <w:r>
        <w:t xml:space="preserve">citizens, such as the European Consumer Organisation (BEUC), the European</w:t>
      </w:r>
      <w:r>
        <w:t xml:space="preserve"> </w:t>
      </w:r>
      <w:r>
        <w:t xml:space="preserve">Association for the Co-ordination of Consumer Representation in Standardisation</w:t>
      </w:r>
      <w:r>
        <w:t xml:space="preserve"> </w:t>
      </w:r>
      <w:r>
        <w:t xml:space="preserve">(ANEC) and companies, in particular operators of essential services and digital</w:t>
      </w:r>
      <w:r>
        <w:t xml:space="preserve"> </w:t>
      </w:r>
      <w:r>
        <w:t xml:space="preserve">service providers under the NIS Directive in their role as users of products with</w:t>
      </w:r>
      <w:r>
        <w:t xml:space="preserve"> </w:t>
      </w:r>
      <w:r>
        <w:t xml:space="preserve">digital elements.</w:t>
      </w:r>
    </w:p>
    <w:p>
      <w:pPr>
        <w:pStyle w:val="Compact"/>
        <w:numPr>
          <w:ilvl w:val="0"/>
          <w:numId w:val="1002"/>
        </w:numPr>
      </w:pPr>
      <w:r>
        <w:t xml:space="preserve">Researchers and academia (focussing on those with expertise in secure products</w:t>
      </w:r>
      <w:r>
        <w:t xml:space="preserve"> </w:t>
      </w:r>
      <w:r>
        <w:t xml:space="preserve">with digital elements development life cycles and the design of secure products</w:t>
      </w:r>
      <w:r>
        <w:t xml:space="preserve"> </w:t>
      </w:r>
      <w:r>
        <w:t xml:space="preserve">with digital elements).</w:t>
      </w:r>
    </w:p>
    <w:p>
      <w:pPr>
        <w:pStyle w:val="Compact"/>
        <w:numPr>
          <w:ilvl w:val="0"/>
          <w:numId w:val="1002"/>
        </w:numPr>
      </w:pPr>
      <w:r>
        <w:t xml:space="preserve">Notified bodies and accreditation bodies, which play an important role in</w:t>
      </w:r>
      <w:r>
        <w:t xml:space="preserve"> </w:t>
      </w:r>
      <w:r>
        <w:t xml:space="preserve">implementing EU product regulations that are based on the NLF.</w:t>
      </w:r>
    </w:p>
    <w:p>
      <w:pPr>
        <w:pStyle w:val="Compact"/>
        <w:numPr>
          <w:ilvl w:val="0"/>
          <w:numId w:val="1002"/>
        </w:numPr>
      </w:pPr>
      <w:r>
        <w:t xml:space="preserve">Cybersecurity industry professionals, such as pen testers and white hat hackers.</w:t>
      </w:r>
    </w:p>
    <w:p>
      <w:pPr>
        <w:pStyle w:val="Compact"/>
        <w:numPr>
          <w:ilvl w:val="0"/>
          <w:numId w:val="1002"/>
        </w:numPr>
      </w:pPr>
      <w:r>
        <w:t xml:space="preserve">Consultation activities</w:t>
      </w:r>
      <w:r>
        <w:t xml:space="preserve"> </w:t>
      </w:r>
      <w:r>
        <w:t xml:space="preserve">The consultation activities aimed to obtain input on the five main evaluation criteria based</w:t>
      </w:r>
      <w:r>
        <w:t xml:space="preserve"> </w:t>
      </w:r>
      <w:r>
        <w:t xml:space="preserve">on the EU Better Regulation Guidelines (effectiveness, efficiency, relevance, coherence,</w:t>
      </w:r>
      <w:r>
        <w:t xml:space="preserve"> </w:t>
      </w:r>
      <w:r>
        <w:t xml:space="preserve">EU-added value) as well as the potential impacts of possible options for the future. Both</w:t>
      </w:r>
      <w:r>
        <w:t xml:space="preserve"> </w:t>
      </w:r>
      <w:r>
        <w:t xml:space="preserve">the open public consultation and the targeted surveys developed by the study contractor</w:t>
      </w:r>
      <w:r>
        <w:t xml:space="preserve"> </w:t>
      </w:r>
      <w:r>
        <w:t xml:space="preserve">were structured according to the logic of the five criteria.</w:t>
      </w:r>
      <w:r>
        <w:br/>
      </w:r>
      <w:r>
        <w:t xml:space="preserve">The following consultation activities were organised:</w:t>
      </w:r>
      <w:r>
        <w:br/>
      </w:r>
      <w:r>
        <w:t xml:space="preserve"> A first study: In December 2021, the Commission has published a study on the need</w:t>
      </w:r>
      <w:r>
        <w:t xml:space="preserve"> </w:t>
      </w:r>
      <w:r>
        <w:t xml:space="preserve">of cybersecurity requirements for products with digital elements1, which had been</w:t>
      </w:r>
      <w:r>
        <w:t xml:space="preserve"> </w:t>
      </w:r>
      <w:r>
        <w:t xml:space="preserve">conducted by a consortium consisting of ICF, Wavestone, CARSA and CEPS (the</w:t>
      </w:r>
      <w:r>
        <w:t xml:space="preserve"> </w:t>
      </w:r>
      <w:r>
        <w:t xml:space="preserve">exploratory study). The exploratory study has identified several market failures leading</w:t>
      </w:r>
      <w:r>
        <w:t xml:space="preserve"> </w:t>
      </w:r>
      <w:r>
        <w:t xml:space="preserve">to a suboptimal level of cybersecurity of products with digital elements. It has further</w:t>
      </w:r>
      <w:r>
        <w:t xml:space="preserve"> </w:t>
      </w:r>
      <w:r>
        <w:t xml:space="preserve">analysed existing EU and national legislation, and assessed possible regulatory</w:t>
      </w:r>
      <w:r>
        <w:t xml:space="preserve"> </w:t>
      </w:r>
      <w:r>
        <w:t xml:space="preserve">interventions. It concludes that a horizontal legislation laying down requiring across</w:t>
      </w:r>
      <w:r>
        <w:t xml:space="preserve"> </w:t>
      </w:r>
      <w:r>
        <w:t xml:space="preserve">sectors would represent the most cost-effective policy option, creating greater security</w:t>
      </w:r>
      <w:r>
        <w:t xml:space="preserve"> </w:t>
      </w:r>
      <w:r>
        <w:t xml:space="preserve">in the Single Market while enhancing business competitiveness. However, it also</w:t>
      </w:r>
      <w:r>
        <w:t xml:space="preserve"> </w:t>
      </w:r>
      <w:r>
        <w:t xml:space="preserve">concluded that the Commission should perform a more comprehensive and quantitative</w:t>
      </w:r>
      <w:r>
        <w:t xml:space="preserve"> </w:t>
      </w:r>
      <w:r>
        <w:t xml:space="preserve">assessment of the potential policy options.</w:t>
      </w:r>
      <w:r>
        <w:t xml:space="preserve"> </w:t>
      </w:r>
      <w:r>
        <w:t xml:space="preserve"> An Open Public Consultation with questions targeting citizens, stakeholders and</w:t>
      </w:r>
      <w:r>
        <w:t xml:space="preserve"> </w:t>
      </w:r>
      <w:r>
        <w:t xml:space="preserve">cybersecurity experts. It included questions regarding the current state of cybersecurity</w:t>
      </w:r>
      <w:r>
        <w:t xml:space="preserve"> </w:t>
      </w:r>
      <w:r>
        <w:t xml:space="preserve">as regards products with digital elements. It focused on policy options for a potential</w:t>
      </w:r>
      <w:r>
        <w:t xml:space="preserve"> </w:t>
      </w:r>
      <w:r>
        <w:t xml:space="preserve">regulatory intervention. The survey contributed to the collection of diverse opinions</w:t>
      </w:r>
      <w:r>
        <w:t xml:space="preserve"> </w:t>
      </w:r>
      <w:r>
        <w:t xml:space="preserve">and experiences from all stakeholder groups. A smaller set of questions was available</w:t>
      </w:r>
      <w:r>
        <w:t xml:space="preserve"> </w:t>
      </w:r>
      <w:r>
        <w:t xml:space="preserve">to all participants. Respondents such as professionals in the field, or organisations with</w:t>
      </w:r>
      <w:r>
        <w:t xml:space="preserve"> </w:t>
      </w:r>
      <w:r>
        <w:t xml:space="preserve">specific knowledge and expertise were directed to respond to a set of targeted questions</w:t>
      </w:r>
      <w:r>
        <w:t xml:space="preserve"> </w:t>
      </w:r>
      <w:r>
        <w:t xml:space="preserve">within the same online survey. The Public Consultation, implemented according to the</w:t>
      </w:r>
    </w:p>
    <w:p>
      <w:pPr>
        <w:pStyle w:val="FirstParagraph"/>
      </w:pPr>
      <w:r>
        <w:t xml:space="preserve">1 https://digital-strategy.ec.europa.eu/en/library/study-need-cybersecurity-requirements-ict-products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Commission’s Better Regulation Guidelines for stakeholder consultations, was carried</w:t>
      </w:r>
      <w:r>
        <w:t xml:space="preserve"> </w:t>
      </w:r>
      <w:r>
        <w:t xml:space="preserve">out for a 10-week period, starting in March 2022. The questionnaire was made</w:t>
      </w:r>
      <w:r>
        <w:t xml:space="preserve"> </w:t>
      </w:r>
      <w:r>
        <w:t xml:space="preserve">available in all 24 official EU languages, ensuring that the public consultation is</w:t>
      </w:r>
      <w:r>
        <w:t xml:space="preserve"> </w:t>
      </w:r>
      <w:r>
        <w:t xml:space="preserve">accessible to as many stakeholders as possible, especially citizens.</w:t>
      </w:r>
      <w:r>
        <w:t xml:space="preserve"> </w:t>
      </w:r>
      <w:r>
        <w:t xml:space="preserve"> Surveys organised by the contractor. An online survey was launched on 16 May 2022</w:t>
      </w:r>
      <w:r>
        <w:t xml:space="preserve"> </w:t>
      </w:r>
      <w:r>
        <w:t xml:space="preserve">and gathered 24 responses at the time of the finalisation of the impact assessment. The</w:t>
      </w:r>
      <w:r>
        <w:t xml:space="preserve"> </w:t>
      </w:r>
      <w:r>
        <w:t xml:space="preserve">participants were handpicked to cybersecurity experts with an understanding in the</w:t>
      </w:r>
      <w:r>
        <w:t xml:space="preserve"> </w:t>
      </w:r>
      <w:r>
        <w:t xml:space="preserve">areas of cybersecurity public policy, cybersecurity requirements and potential</w:t>
      </w:r>
      <w:r>
        <w:t xml:space="preserve"> </w:t>
      </w:r>
      <w:r>
        <w:t xml:space="preserve">compliance and enforcement costs. The survey was designed to receive detailed</w:t>
      </w:r>
      <w:r>
        <w:t xml:space="preserve"> </w:t>
      </w:r>
      <w:r>
        <w:t xml:space="preserve">feedback on the various aspects of the different policy options, as opposed to the public</w:t>
      </w:r>
      <w:r>
        <w:t xml:space="preserve"> </w:t>
      </w:r>
      <w:r>
        <w:t xml:space="preserve">consultation, the purpose of which was to receive general high-level feedback by a</w:t>
      </w:r>
      <w:r>
        <w:t xml:space="preserve"> </w:t>
      </w:r>
      <w:r>
        <w:t xml:space="preserve">wide range of stakeholders, including non-experts. Participants were presented with</w:t>
      </w:r>
      <w:r>
        <w:t xml:space="preserve"> </w:t>
      </w:r>
      <w:r>
        <w:t xml:space="preserve">the different policy options, and the detailed requirements under policy option 4.</w:t>
      </w:r>
      <w:r>
        <w:t xml:space="preserve"> </w:t>
      </w:r>
      <w:r>
        <w:t xml:space="preserve">Participants were requested to provide cost estimations on compliance and</w:t>
      </w:r>
      <w:r>
        <w:t xml:space="preserve"> </w:t>
      </w:r>
      <w:r>
        <w:t xml:space="preserve">enforcement costs and to provide feedback on the other types of impacts.</w:t>
      </w:r>
      <w:r>
        <w:br/>
      </w:r>
      <w:r>
        <w:t xml:space="preserve"> Workshops organised by the contractor. Two workshops have been organised,</w:t>
      </w:r>
      <w:r>
        <w:t xml:space="preserve"> </w:t>
      </w:r>
      <w:r>
        <w:t xml:space="preserve">gathering around 100 representatives from all 27 Member States representing</w:t>
      </w:r>
      <w:r>
        <w:t xml:space="preserve"> </w:t>
      </w:r>
      <w:r>
        <w:t xml:space="preserve">competent authorities, hardware and software manufacturers, importers, distributors,</w:t>
      </w:r>
      <w:r>
        <w:t xml:space="preserve"> </w:t>
      </w:r>
      <w:r>
        <w:t xml:space="preserve">notified bodies, accreditation bodies, and cybersecurity experts. The workshops took</w:t>
      </w:r>
      <w:r>
        <w:t xml:space="preserve"> </w:t>
      </w:r>
      <w:r>
        <w:t xml:space="preserve">place in April and May 2022 and were in addition to the three workshops organised in</w:t>
      </w:r>
      <w:r>
        <w:t xml:space="preserve"> </w:t>
      </w:r>
      <w:r>
        <w:t xml:space="preserve">the framework of the exploratory study.</w:t>
      </w:r>
      <w:r>
        <w:br/>
      </w:r>
      <w:r>
        <w:t xml:space="preserve"> Workshop #1 on scope and definitions, policy interplay and cybersecurity</w:t>
      </w:r>
      <w:r>
        <w:t xml:space="preserve"> </w:t>
      </w:r>
      <w:r>
        <w:t xml:space="preserve">requirements. The workshop took place online on 28 April 2022. The study</w:t>
      </w:r>
      <w:r>
        <w:t xml:space="preserve"> </w:t>
      </w:r>
      <w:r>
        <w:t xml:space="preserve">supporting the Commission preparatory work for the upcoming regulatory</w:t>
      </w:r>
      <w:r>
        <w:t xml:space="preserve"> </w:t>
      </w:r>
      <w:r>
        <w:t xml:space="preserve">intervention was presented. In three interactive sessions the scope and definition,</w:t>
      </w:r>
      <w:r>
        <w:t xml:space="preserve"> </w:t>
      </w:r>
      <w:r>
        <w:t xml:space="preserve">policy interplay and cybersecurity requirements were discussed with the</w:t>
      </w:r>
      <w:r>
        <w:t xml:space="preserve"> </w:t>
      </w:r>
      <w:r>
        <w:t xml:space="preserve">stakeholders. 115 people participated, representing industry, governmental</w:t>
      </w:r>
      <w:r>
        <w:t xml:space="preserve"> </w:t>
      </w:r>
      <w:r>
        <w:t xml:space="preserve">agencies, consumer organisations and universities.</w:t>
      </w:r>
      <w:r>
        <w:br/>
      </w:r>
      <w:r>
        <w:t xml:space="preserve"> Workshop #2 on risk profiles, conformity assessment procedures and likely</w:t>
      </w:r>
      <w:r>
        <w:t xml:space="preserve"> </w:t>
      </w:r>
      <w:r>
        <w:t xml:space="preserve">impacts. The workshop took place online on 10 May 2022. There were 108</w:t>
      </w:r>
      <w:r>
        <w:t xml:space="preserve"> </w:t>
      </w:r>
      <w:r>
        <w:t xml:space="preserve">participants. Around half of which represented industry (interests) and around one</w:t>
      </w:r>
      <w:r>
        <w:t xml:space="preserve"> </w:t>
      </w:r>
      <w:r>
        <w:t xml:space="preserve">third represented participants from the public sector across various member states.</w:t>
      </w:r>
      <w:r>
        <w:t xml:space="preserve"> </w:t>
      </w:r>
      <w:r>
        <w:t xml:space="preserve">Other participants included EU agencies, universities and consumer organisations.</w:t>
      </w:r>
      <w:r>
        <w:t xml:space="preserve"> </w:t>
      </w:r>
      <w:r>
        <w:t xml:space="preserve">For the respondents, the main driver for a risk categorization (potential physical</w:t>
      </w:r>
      <w:r>
        <w:t xml:space="preserve"> </w:t>
      </w:r>
      <w:r>
        <w:t xml:space="preserve">harm, use, and potential misuse) was dependent on the specific example provided.</w:t>
      </w:r>
      <w:r>
        <w:t xml:space="preserve"> </w:t>
      </w:r>
      <w:r>
        <w:t xml:space="preserve">Most respondents indicated that conformity assessments other than self-assessment</w:t>
      </w:r>
      <w:r>
        <w:t xml:space="preserve"> </w:t>
      </w:r>
      <w:r>
        <w:t xml:space="preserve">could be necessary (84 %). Expected costs as consequences of requirements ranged</w:t>
      </w:r>
      <w:r>
        <w:t xml:space="preserve"> </w:t>
      </w:r>
      <w:r>
        <w:t xml:space="preserve">from “low” for internal product testing/self-assessment, to “high” for security</w:t>
      </w:r>
      <w:r>
        <w:t xml:space="preserve"> </w:t>
      </w:r>
      <w:r>
        <w:t xml:space="preserve">updates and whole life cycle requirements. For all other requirements, “medium”</w:t>
      </w:r>
      <w:r>
        <w:t xml:space="preserve"> </w:t>
      </w:r>
      <w:r>
        <w:t xml:space="preserve">received the most votes.</w:t>
      </w:r>
      <w:r>
        <w:br/>
      </w:r>
      <w:r>
        <w:t xml:space="preserve"> Expert interviews were conducted to gain a deeper understanding of current</w:t>
      </w:r>
      <w:r>
        <w:t xml:space="preserve"> </w:t>
      </w:r>
      <w:r>
        <w:t xml:space="preserve">cybersecurity challenges related to products with digital elements, and to discuss policy</w:t>
      </w:r>
      <w:r>
        <w:t xml:space="preserve"> </w:t>
      </w:r>
      <w:r>
        <w:t xml:space="preserve">options for a potential regulatory intervention. The experts were selected by the</w:t>
      </w:r>
      <w:r>
        <w:t xml:space="preserve"> </w:t>
      </w:r>
      <w:r>
        <w:t xml:space="preserve">Commission who also conducted the interviews during the first and second quarters of</w:t>
      </w:r>
      <w:r>
        <w:t xml:space="preserve"> </w:t>
      </w:r>
      <w:r>
        <w:t xml:space="preserve">2022. Experts included engineers developing digital hardware and software products,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professional users, and representative of consumer organisations. This added to the 52</w:t>
      </w:r>
      <w:r>
        <w:t xml:space="preserve"> </w:t>
      </w:r>
      <w:r>
        <w:t xml:space="preserve">“semi-structured interviews” that were carried out by the exploratory study.</w:t>
      </w:r>
      <w:r>
        <w:t xml:space="preserve"> </w:t>
      </w:r>
      <w:r>
        <w:t xml:space="preserve"> Bilateral discussions with national cybersecurity authorities, the private sector</w:t>
      </w:r>
      <w:r>
        <w:t xml:space="preserve"> </w:t>
      </w:r>
      <w:r>
        <w:t xml:space="preserve">and consumer organisations. The Commission reached out to national cybersecurity</w:t>
      </w:r>
      <w:r>
        <w:t xml:space="preserve"> </w:t>
      </w:r>
      <w:r>
        <w:t xml:space="preserve">authorities and private sector and consumer representatives during the first and second</w:t>
      </w:r>
      <w:r>
        <w:t xml:space="preserve"> </w:t>
      </w:r>
      <w:r>
        <w:t xml:space="preserve">quarters of 2022.</w:t>
      </w:r>
      <w:r>
        <w:t xml:space="preserve"> </w:t>
      </w:r>
      <w:r>
        <w:t xml:space="preserve"> Reports by the Contractor, as part of the study supporting the Commission</w:t>
      </w:r>
      <w:r>
        <w:t xml:space="preserve"> </w:t>
      </w:r>
      <w:r>
        <w:t xml:space="preserve">preparatory work for the Cyber Resilience Act.</w:t>
      </w:r>
      <w:r>
        <w:t xml:space="preserve"> </w:t>
      </w:r>
      <w:r>
        <w:t xml:space="preserve">4. SME test - consultations with SMEs</w:t>
      </w:r>
      <w:r>
        <w:br/>
      </w:r>
      <w:r>
        <w:t xml:space="preserve">Additional efforts have been made to gather views from SMEs on the impact of the policy</w:t>
      </w:r>
      <w:r>
        <w:t xml:space="preserve"> </w:t>
      </w:r>
      <w:r>
        <w:t xml:space="preserve">options. However, it has been very difficult to get substantial input from SMEs. SMEs</w:t>
      </w:r>
      <w:r>
        <w:t xml:space="preserve"> </w:t>
      </w:r>
      <w:r>
        <w:t xml:space="preserve">have been included in the consultation activities as follows:</w:t>
      </w:r>
      <w:r>
        <w:br/>
      </w:r>
      <w:r>
        <w:t xml:space="preserve"> The initiative was discussed at the SME envoy network and classified as</w:t>
      </w:r>
      <w:r>
        <w:t xml:space="preserve"> </w:t>
      </w:r>
      <w:r>
        <w:t xml:space="preserve">“relevant”</w:t>
      </w:r>
      <w:r>
        <w:t xml:space="preserve"> </w:t>
      </w:r>
      <w:r>
        <w:t xml:space="preserve">on 6 April 2022.2</w:t>
      </w:r>
      <w:r>
        <w:br/>
      </w:r>
      <w:r>
        <w:t xml:space="preserve"> The public consultation, targeted survey on impacts and workshops have been</w:t>
      </w:r>
      <w:r>
        <w:t xml:space="preserve"> </w:t>
      </w:r>
      <w:r>
        <w:t xml:space="preserve">disseminated through the GROW Small Business Act network of EU SME business</w:t>
      </w:r>
      <w:r>
        <w:t xml:space="preserve"> </w:t>
      </w:r>
      <w:r>
        <w:t xml:space="preserve">associations and the European Enterprise Network (cooperation with GROW A.2.</w:t>
      </w:r>
      <w:r>
        <w:t xml:space="preserve"> </w:t>
      </w:r>
      <w:r>
        <w:t xml:space="preserve">unit). Due to time constraints, it was not possible to carry out a proper SME panel</w:t>
      </w:r>
      <w:r>
        <w:t xml:space="preserve"> </w:t>
      </w:r>
      <w:r>
        <w:t xml:space="preserve">consultation (which requires to be open for 8 weeks, language translations needed,</w:t>
      </w:r>
      <w:r>
        <w:t xml:space="preserve"> </w:t>
      </w:r>
      <w:r>
        <w:t xml:space="preserve">EUsurvey required, and a summary of results after the consultation).</w:t>
      </w:r>
      <w:r>
        <w:br/>
      </w:r>
      <w:r>
        <w:t xml:space="preserve"> In addition, DG CNECT presented the initiative at several meetings with various</w:t>
      </w:r>
      <w:r>
        <w:t xml:space="preserve"> </w:t>
      </w:r>
      <w:r>
        <w:t xml:space="preserve">SME associations. For instance: GROW Meeting with SME stakeholders on</w:t>
      </w:r>
      <w:r>
        <w:t xml:space="preserve"> </w:t>
      </w:r>
      <w:r>
        <w:t xml:space="preserve">Wednesday 11 May 2022; Joint conference on 10 May 2022 of the European</w:t>
      </w:r>
      <w:r>
        <w:t xml:space="preserve"> </w:t>
      </w:r>
      <w:r>
        <w:t xml:space="preserve">industry federations Europump (European Pumps Industry Association), CEIR</w:t>
      </w:r>
      <w:r>
        <w:t xml:space="preserve"> </w:t>
      </w:r>
      <w:r>
        <w:t xml:space="preserve">(European Taps and Valves Industry Association) and Pneurop (European</w:t>
      </w:r>
      <w:r>
        <w:t xml:space="preserve"> </w:t>
      </w:r>
      <w:r>
        <w:t xml:space="preserve">compressors, vacuum pumps and pneumatic tools industry association;</w:t>
      </w:r>
      <w:r>
        <w:t xml:space="preserve"> </w:t>
      </w:r>
      <w:r>
        <w:t xml:space="preserve">presentation and discussion of the regulatory intervention at the European Digital</w:t>
      </w:r>
      <w:r>
        <w:t xml:space="preserve"> </w:t>
      </w:r>
      <w:r>
        <w:t xml:space="preserve">SME Alliance working group on cybersecurity on 5 May 2022.</w:t>
      </w:r>
      <w:r>
        <w:t xml:space="preserve"> </w:t>
      </w:r>
      <w:r>
        <w:t xml:space="preserve"> Targeted outreach was done to key SME stakeholders, such as the Digital SME</w:t>
      </w:r>
      <w:r>
        <w:t xml:space="preserve"> </w:t>
      </w:r>
      <w:r>
        <w:t xml:space="preserve">Alliance and their individual members. In the context of the study supporting this</w:t>
      </w:r>
      <w:r>
        <w:t xml:space="preserve"> </w:t>
      </w:r>
      <w:r>
        <w:t xml:space="preserve">report, a targeted list of SMEs was established to be invited to the workshops. In</w:t>
      </w:r>
      <w:r>
        <w:t xml:space="preserve"> </w:t>
      </w:r>
      <w:r>
        <w:t xml:space="preserve">addition, several interviews were done with SMEs related to the impacts of the</w:t>
      </w:r>
      <w:r>
        <w:t xml:space="preserve"> </w:t>
      </w:r>
      <w:r>
        <w:t xml:space="preserve">initiative.</w:t>
      </w:r>
      <w:r>
        <w:br/>
      </w:r>
      <w:r>
        <w:t xml:space="preserve">Outcome of the consultation activities:</w:t>
      </w:r>
      <w:r>
        <w:br/>
      </w:r>
      <w:r>
        <w:t xml:space="preserve"> In the context of the public consultation, only few individual companies</w:t>
      </w:r>
      <w:r>
        <w:t xml:space="preserve"> </w:t>
      </w:r>
      <w:r>
        <w:t xml:space="preserve">representing SMEs participated (14 in total). This included 7 medium-sized</w:t>
      </w:r>
      <w:r>
        <w:t xml:space="preserve"> </w:t>
      </w:r>
      <w:r>
        <w:t xml:space="preserve">companies (50 to 249 employees), 5 small-sized companies (10 to 49 employees),</w:t>
      </w:r>
      <w:r>
        <w:t xml:space="preserve"> </w:t>
      </w:r>
      <w:r>
        <w:t xml:space="preserve">and 2 micro-sized companies (1 to 9 employees).</w:t>
      </w:r>
      <w:r>
        <w:t xml:space="preserve"> </w:t>
      </w:r>
      <w:r>
        <w:t xml:space="preserve"> In order to achieve a more representative panel of responses, trade associations</w:t>
      </w:r>
      <w:r>
        <w:t xml:space="preserve"> </w:t>
      </w:r>
      <w:r>
        <w:t xml:space="preserve">representing SMEs have also been considered. In total, 47 organisations</w:t>
      </w:r>
    </w:p>
    <w:p>
      <w:pPr>
        <w:pStyle w:val="BodyText"/>
      </w:pPr>
      <w:r>
        <w:t xml:space="preserve">2 https://ec.europa.eu/docsroom/documents/50041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representing SMEs have been identified, including providers, users, trade</w:t>
      </w:r>
      <w:r>
        <w:t xml:space="preserve"> </w:t>
      </w:r>
      <w:r>
        <w:t xml:space="preserve">associations and other types of companies (e.g. service providers).</w:t>
      </w:r>
      <w:r>
        <w:br/>
      </w:r>
      <w:r>
        <w:t xml:space="preserve"> A number of SMEs participated in the workshops: out of the 223 participants in the</w:t>
      </w:r>
      <w:r>
        <w:t xml:space="preserve"> </w:t>
      </w:r>
      <w:r>
        <w:t xml:space="preserve">workshops 1 and 2, 19 participants represented SMEs, including individual</w:t>
      </w:r>
      <w:r>
        <w:t xml:space="preserve"> </w:t>
      </w:r>
      <w:r>
        <w:t xml:space="preserve">companies and trade associations.</w:t>
      </w:r>
      <w:r>
        <w:br/>
      </w:r>
      <w:r>
        <w:t xml:space="preserve">5. Consultation webpage &amp; communication activities</w:t>
      </w:r>
      <w:r>
        <w:br/>
      </w:r>
      <w:r>
        <w:t xml:space="preserve">Anyone interested was able to provide feedback at different stages of the policy cycle on</w:t>
      </w:r>
      <w:r>
        <w:t xml:space="preserve"> </w:t>
      </w:r>
      <w:r>
        <w:t xml:space="preserve">the Have your say page. Stakeholders that wished to be notified by e-mail on new public</w:t>
      </w:r>
      <w:r>
        <w:t xml:space="preserve"> </w:t>
      </w:r>
      <w:r>
        <w:t xml:space="preserve">consultations could follow the RSS Feed or subscribe to Commission at work –</w:t>
      </w:r>
      <w:r>
        <w:t xml:space="preserve"> </w:t>
      </w:r>
      <w:r>
        <w:t xml:space="preserve">Notifications.</w:t>
      </w:r>
      <w:r>
        <w:br/>
      </w:r>
      <w:r>
        <w:t xml:space="preserve">6. Synopsis report of the open public consultation</w:t>
      </w:r>
      <w:r>
        <w:t xml:space="preserve"> </w:t>
      </w:r>
      <w:r>
        <w:t xml:space="preserve">Profile of respondents</w:t>
      </w:r>
      <w:r>
        <w:t xml:space="preserve"> </w:t>
      </w:r>
      <w:r>
        <w:t xml:space="preserve">A total of 167 responses to the OPC were received. Almost two-thirds of responses came</w:t>
      </w:r>
      <w:r>
        <w:t xml:space="preserve"> </w:t>
      </w:r>
      <w:r>
        <w:t xml:space="preserve">from companies/businesses and business associations (35.3% and 28.1% respectively),</w:t>
      </w:r>
      <w:r>
        <w:t xml:space="preserve"> </w:t>
      </w:r>
      <w:r>
        <w:t xml:space="preserve">while 13% of responses came from public authorities. 7.8% of responses came from EU</w:t>
      </w:r>
      <w:r>
        <w:t xml:space="preserve"> </w:t>
      </w:r>
      <w:r>
        <w:t xml:space="preserve">citizens, 2.4% of responses each from consumer organisations and non-governmental</w:t>
      </w:r>
      <w:r>
        <w:t xml:space="preserve"> </w:t>
      </w:r>
      <w:r>
        <w:t xml:space="preserve">organisations (NGOs). 1.8% came from academic/research institutions and 1 response</w:t>
      </w:r>
      <w:r>
        <w:t xml:space="preserve"> </w:t>
      </w:r>
      <w:r>
        <w:t xml:space="preserve">from a trade union. In total, 59 companies/businesses responded. Among them, 45 were</w:t>
      </w:r>
      <w:r>
        <w:t xml:space="preserve"> </w:t>
      </w:r>
      <w:r>
        <w:t xml:space="preserve">large, 7 medium, 5 small, and 2 micro.</w:t>
      </w:r>
      <w:r>
        <w:t xml:space="preserve"> </w:t>
      </w:r>
      <w:r>
        <w:t xml:space="preserve">Turning to responses received by the country, more than half of the responses came from</w:t>
      </w:r>
      <w:r>
        <w:t xml:space="preserve"> </w:t>
      </w:r>
      <w:r>
        <w:t xml:space="preserve">Belgium (44; 26.3%) and Germany (43; 25.7%) while 22 responses came from non-EU</w:t>
      </w:r>
      <w:r>
        <w:t xml:space="preserve"> </w:t>
      </w:r>
      <w:r>
        <w:t xml:space="preserve">countries (13 from the United States). No responses were received from the following</w:t>
      </w:r>
      <w:r>
        <w:t xml:space="preserve"> </w:t>
      </w:r>
      <w:r>
        <w:t xml:space="preserve">Member States: Croatia, Cyprus, Ireland, Latvia, Lithuania, Luxembourg, Malta, Portugal,</w:t>
      </w:r>
      <w:r>
        <w:t xml:space="preserve"> </w:t>
      </w:r>
      <w:r>
        <w:t xml:space="preserve">Romania, Slovakia, and Slovenia.</w:t>
      </w:r>
      <w:r>
        <w:t xml:space="preserve"> </w:t>
      </w:r>
      <w:r>
        <w:t xml:space="preserve">Q1: Overall level of cybersecurity of products with digital elements</w:t>
      </w:r>
      <w:r>
        <w:br/>
      </w:r>
      <w:r>
        <w:t xml:space="preserve">Respondents were asked to rank the overall level of cybersecurity of products with</w:t>
      </w:r>
      <w:r>
        <w:t xml:space="preserve"> </w:t>
      </w:r>
      <w:r>
        <w:t xml:space="preserve">digital elements marketed within the European Union on a scale from 1 to 5 with 5</w:t>
      </w:r>
      <w:r>
        <w:t xml:space="preserve"> </w:t>
      </w:r>
      <w:r>
        <w:t xml:space="preserve">indicating a very high level of cybersecurity. The majority of respondents (53%) indicated</w:t>
      </w:r>
      <w:r>
        <w:t xml:space="preserve"> </w:t>
      </w:r>
      <w:r>
        <w:t xml:space="preserve">that the overall level of cybersecurity is reflected at level 3, while 23% of respondents</w:t>
      </w:r>
      <w:r>
        <w:t xml:space="preserve"> </w:t>
      </w:r>
      <w:r>
        <w:t xml:space="preserve">indicated level 2 and 12% indicated level 4. There were no significant differences between</w:t>
      </w:r>
      <w:r>
        <w:t xml:space="preserve"> </w:t>
      </w:r>
      <w:r>
        <w:t xml:space="preserve">respondent types.</w:t>
      </w:r>
      <w:r>
        <w:t xml:space="preserve"> </w:t>
      </w:r>
      <w:r>
        <w:t xml:space="preserve">The majority of large companies (55%) ranked the overall level of cybersecurity of</w:t>
      </w:r>
      <w:r>
        <w:t xml:space="preserve"> </w:t>
      </w:r>
      <w:r>
        <w:t xml:space="preserve">products with digital elements marketed within the European Union with a 3. Medium</w:t>
      </w:r>
      <w:r>
        <w:t xml:space="preserve"> </w:t>
      </w:r>
      <w:r>
        <w:t xml:space="preserve">companies were split, although 43% of their responses also indicated level 3. Among the</w:t>
      </w:r>
      <w:r>
        <w:t xml:space="preserve"> </w:t>
      </w:r>
      <w:r>
        <w:t xml:space="preserve">small and micro companies, level 3 was also reflected in the majority of responses – 50%</w:t>
      </w:r>
      <w:r>
        <w:t xml:space="preserve"> </w:t>
      </w:r>
      <w:r>
        <w:t xml:space="preserve">of micro companies and 40% of small companies. For small companies, the rest of the</w:t>
      </w:r>
      <w:r>
        <w:t xml:space="preserve"> </w:t>
      </w:r>
      <w:r>
        <w:t xml:space="preserve">responses were equally split between levels 1, 2 and 5 (20% each).</w:t>
      </w:r>
      <w:r>
        <w:t xml:space="preserve"> </w:t>
      </w:r>
      <w:r>
        <w:t xml:space="preserve">Respondents were also asked to elaborate on their answers. Most respondents have stated</w:t>
      </w:r>
      <w:r>
        <w:t xml:space="preserve"> </w:t>
      </w:r>
      <w:r>
        <w:t xml:space="preserve">that an average level of cybersecurity across all types of products with digital elements</w:t>
      </w:r>
      <w:r>
        <w:t xml:space="preserve"> </w:t>
      </w:r>
      <w:r>
        <w:t xml:space="preserve">is difficult to establish as certain differences can be observed across sectors, product</w:t>
      </w:r>
      <w:r>
        <w:t xml:space="preserve"> </w:t>
      </w:r>
      <w:r>
        <w:t xml:space="preserve">types or whether they are marketed for businesses or consumers. Several respondents have</w:t>
      </w:r>
      <w:r>
        <w:t xml:space="preserve"> </w:t>
      </w:r>
      <w:r>
        <w:t xml:space="preserve">highlighted different gaps and obstacles hindering progress that they observed in the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overall level of cybersecurity of products with digital elements. Conversely, several</w:t>
      </w:r>
      <w:r>
        <w:t xml:space="preserve"> </w:t>
      </w:r>
      <w:r>
        <w:t xml:space="preserve">respondents have also indicated signs of progress and improvements they observed.</w:t>
      </w:r>
      <w:r>
        <w:t xml:space="preserve"> </w:t>
      </w:r>
      <w:r>
        <w:t xml:space="preserve">Q2: Level of risk of cybersecurity incidents</w:t>
      </w:r>
      <w:r>
        <w:t xml:space="preserve"> </w:t>
      </w:r>
      <w:r>
        <w:t xml:space="preserve">Respondents were asked how the level of risk of cybersecurity incidents affecting</w:t>
      </w:r>
      <w:r>
        <w:t xml:space="preserve"> </w:t>
      </w:r>
      <w:r>
        <w:t xml:space="preserve">products with digital elements has evolved during the last five years. The majority of</w:t>
      </w:r>
      <w:r>
        <w:t xml:space="preserve"> </w:t>
      </w:r>
      <w:r>
        <w:t xml:space="preserve">respondents (54%) indicated that the risk level has increased significantly and 40% of</w:t>
      </w:r>
      <w:r>
        <w:t xml:space="preserve"> </w:t>
      </w:r>
      <w:r>
        <w:t xml:space="preserve">respondents indicated that the risk level has increased. Only a small minority of</w:t>
      </w:r>
      <w:r>
        <w:t xml:space="preserve"> </w:t>
      </w:r>
      <w:r>
        <w:t xml:space="preserve">respondents (4%) indicated that the risk level has remained the same over the last 5 years</w:t>
      </w:r>
      <w:r>
        <w:t xml:space="preserve"> </w:t>
      </w:r>
      <w:r>
        <w:t xml:space="preserve">and only 1% of respondents mentioned the risk level has decreased significantly. There</w:t>
      </w:r>
      <w:r>
        <w:t xml:space="preserve"> </w:t>
      </w:r>
      <w:r>
        <w:t xml:space="preserve">were no significant differences between respondent types.</w:t>
      </w:r>
      <w:r>
        <w:t xml:space="preserve"> </w:t>
      </w:r>
      <w:r>
        <w:t xml:space="preserve">The majority of large companies have indicated that the risk level has increased – 38% of</w:t>
      </w:r>
      <w:r>
        <w:t xml:space="preserve"> </w:t>
      </w:r>
      <w:r>
        <w:t xml:space="preserve">them have indicated that the risk level has increased and a further 49% indicated that the</w:t>
      </w:r>
      <w:r>
        <w:t xml:space="preserve"> </w:t>
      </w:r>
      <w:r>
        <w:t xml:space="preserve">risk level has increased significantly. The majority of medium companies (57%) also</w:t>
      </w:r>
      <w:r>
        <w:t xml:space="preserve"> </w:t>
      </w:r>
      <w:r>
        <w:t xml:space="preserve">indicated that the risk level has increased significantly and all (100%) micro companies</w:t>
      </w:r>
      <w:r>
        <w:t xml:space="preserve"> </w:t>
      </w:r>
      <w:r>
        <w:t xml:space="preserve">indicated the same response. Among small companies, the majority of responses indicated</w:t>
      </w:r>
      <w:r>
        <w:t xml:space="preserve"> </w:t>
      </w:r>
      <w:r>
        <w:t xml:space="preserve">that the risk level has increased: 40% indicated the level has increased, and a further 40%</w:t>
      </w:r>
      <w:r>
        <w:t xml:space="preserve"> </w:t>
      </w:r>
      <w:r>
        <w:t xml:space="preserve">indicated that it increased significantly.</w:t>
      </w:r>
      <w:r>
        <w:br/>
      </w:r>
      <w:r>
        <w:t xml:space="preserve">Respondents were also asked to elaborate on their answers and they provided various types</w:t>
      </w:r>
      <w:r>
        <w:t xml:space="preserve"> </w:t>
      </w:r>
      <w:r>
        <w:t xml:space="preserve">of examples of cybersecurity threats that have been observed to increase during</w:t>
      </w:r>
      <w:r>
        <w:t xml:space="preserve"> </w:t>
      </w:r>
      <w:r>
        <w:t xml:space="preserve">recent years. Several respondents also indicated underlying causes (e.g. the</w:t>
      </w:r>
      <w:r>
        <w:t xml:space="preserve"> </w:t>
      </w:r>
      <w:r>
        <w:t xml:space="preserve">proliferation of interconnected devices on the market, increased reliance on</w:t>
      </w:r>
      <w:r>
        <w:t xml:space="preserve"> </w:t>
      </w:r>
      <w:r>
        <w:t xml:space="preserve">technology due to remote working, increased sophistication of attacks, geopolitical</w:t>
      </w:r>
      <w:r>
        <w:t xml:space="preserve"> </w:t>
      </w:r>
      <w:r>
        <w:t xml:space="preserve">tensions) that they think are increasing the risk level of cybersecurity threats. Other</w:t>
      </w:r>
      <w:r>
        <w:t xml:space="preserve"> </w:t>
      </w:r>
      <w:r>
        <w:t xml:space="preserve">respondents have indicated that the real level of risk is sometimes difficult to assess.</w:t>
      </w:r>
      <w:r>
        <w:t xml:space="preserve"> </w:t>
      </w:r>
      <w:r>
        <w:t xml:space="preserve">Q3: Impact of cybersecurity incidents affecting products with digital elements</w:t>
      </w:r>
      <w:r>
        <w:t xml:space="preserve"> </w:t>
      </w:r>
      <w:r>
        <w:t xml:space="preserve">Respondents were asked to score several possible consequences of cybersecurity</w:t>
      </w:r>
      <w:r>
        <w:t xml:space="preserve"> </w:t>
      </w:r>
      <w:r>
        <w:t xml:space="preserve">incidents based on their actual negative impact on them or their organisation by using</w:t>
      </w:r>
      <w:r>
        <w:t xml:space="preserve"> </w:t>
      </w:r>
      <w:r>
        <w:t xml:space="preserve">a scale from 1 to 5 with 5 indicating a very high negative impact. The consequences that</w:t>
      </w:r>
      <w:r>
        <w:t xml:space="preserve"> </w:t>
      </w:r>
      <w:r>
        <w:t xml:space="preserve">have been ranked the highest in terms of their negative impact were ‘reputational damage’</w:t>
      </w:r>
      <w:r>
        <w:t xml:space="preserve"> </w:t>
      </w:r>
      <w:r>
        <w:t xml:space="preserve">and ‘financial cost of disruption’ (e.g. due to a ransomware attack), as they have both been</w:t>
      </w:r>
      <w:r>
        <w:t xml:space="preserve"> </w:t>
      </w:r>
      <w:r>
        <w:t xml:space="preserve">ranked with an average of 4. However, very close to this level of perceived negative impact</w:t>
      </w:r>
      <w:r>
        <w:t xml:space="preserve"> </w:t>
      </w:r>
      <w:r>
        <w:t xml:space="preserve">were also ‘damage to fundamental rights’ (3.8 average score), ‘financial cost of</w:t>
      </w:r>
      <w:r>
        <w:t xml:space="preserve"> </w:t>
      </w:r>
      <w:r>
        <w:t xml:space="preserve">implementing measures to respond to a cybersecurity incident’ (3.8 average score) and</w:t>
      </w:r>
      <w:r>
        <w:t xml:space="preserve"> </w:t>
      </w:r>
      <w:r>
        <w:t xml:space="preserve">‘compromising the security of our economy and society’ (3.7 average score). There were</w:t>
      </w:r>
      <w:r>
        <w:t xml:space="preserve"> </w:t>
      </w:r>
      <w:r>
        <w:t xml:space="preserve">no significant differences between respondent types.</w:t>
      </w:r>
      <w:r>
        <w:t xml:space="preserve"> </w:t>
      </w:r>
      <w:r>
        <w:t xml:space="preserve">Company size breakdown:</w:t>
      </w:r>
      <w:r>
        <w:br/>
      </w:r>
      <w:r>
        <w:t xml:space="preserve">5. The financial cost of implementing measures to respond to a cybersecurity</w:t>
      </w:r>
      <w:r>
        <w:t xml:space="preserve"> </w:t>
      </w:r>
      <w:r>
        <w:t xml:space="preserve">incident: The majority of large companies (47%) and the majority of medium</w:t>
      </w:r>
      <w:r>
        <w:t xml:space="preserve"> </w:t>
      </w:r>
      <w:r>
        <w:t xml:space="preserve">companies (57%) selected level 4. Micro companies’ responses were equally split</w:t>
      </w:r>
      <w:r>
        <w:t xml:space="preserve"> </w:t>
      </w:r>
      <w:r>
        <w:t xml:space="preserve">(50%) between levels 4 and 5, while small companies were also equally split on</w:t>
      </w:r>
      <w:r>
        <w:t xml:space="preserve"> </w:t>
      </w:r>
      <w:r>
        <w:t xml:space="preserve">levels 4 and 5 (40% each), with the rest of 20% of votes being cast to level 3.</w:t>
      </w:r>
      <w:r>
        <w:t xml:space="preserve"> </w:t>
      </w:r>
      <w:r>
        <w:t xml:space="preserve">6. The financial cost of disruption (e.g. due to a ransomware attack): Large</w:t>
      </w:r>
      <w:r>
        <w:t xml:space="preserve"> </w:t>
      </w:r>
      <w:r>
        <w:t xml:space="preserve">companies indicated mixed responses: 31% for level 5, 20% for level 5 and 15%</w:t>
      </w:r>
      <w:r>
        <w:t xml:space="preserve"> </w:t>
      </w:r>
      <w:r>
        <w:t xml:space="preserve">each for levels 2 and 3. The majority of medium companies (43%) indicated level</w:t>
      </w:r>
      <w:r>
        <w:t xml:space="preserve"> </w:t>
      </w:r>
      <w:r>
        <w:t xml:space="preserve">4, while 40% of small companies indicated and a further 40% of them indicated</w:t>
      </w:r>
      <w:r>
        <w:t xml:space="preserve"> </w:t>
      </w:r>
      <w:r>
        <w:t xml:space="preserve">level 5. Micro companies were equally split (50%) between levels 4 and 5.</w:t>
      </w:r>
    </w:p>
    <w:p>
      <w:pPr>
        <w:pStyle w:val="BodyText"/>
      </w:pPr>
      <w:r>
        <w:t xml:space="preserve">10</w:t>
      </w:r>
    </w:p>
    <w:p>
      <w:pPr>
        <w:pStyle w:val="Compact"/>
        <w:numPr>
          <w:ilvl w:val="0"/>
          <w:numId w:val="1003"/>
        </w:numPr>
      </w:pPr>
      <w:r>
        <w:t xml:space="preserve">Reputational damage: Most responses from large companies were equally split</w:t>
      </w:r>
      <w:r>
        <w:t xml:space="preserve"> </w:t>
      </w:r>
      <w:r>
        <w:t xml:space="preserve">between levels 3, 4 and 5 (24% each), while only 7% of responses went to each</w:t>
      </w:r>
      <w:r>
        <w:t xml:space="preserve"> </w:t>
      </w:r>
      <w:r>
        <w:t xml:space="preserve">levels 1 and 2. The majority of medium companies (43%) indicated level 4, the</w:t>
      </w:r>
      <w:r>
        <w:t xml:space="preserve"> </w:t>
      </w:r>
      <w:r>
        <w:t xml:space="preserve">majority of small companies were split between levels 4 and 5 (40% each) and</w:t>
      </w:r>
      <w:r>
        <w:t xml:space="preserve"> </w:t>
      </w:r>
      <w:r>
        <w:t xml:space="preserve">micro companies were equally split between levels 4 and 5 as well (50% each).</w:t>
      </w:r>
    </w:p>
    <w:p>
      <w:pPr>
        <w:pStyle w:val="Compact"/>
        <w:numPr>
          <w:ilvl w:val="0"/>
          <w:numId w:val="1003"/>
        </w:numPr>
      </w:pPr>
      <w:r>
        <w:t xml:space="preserve">Compromising the security of our economy and society: 27% of responses from</w:t>
      </w:r>
      <w:r>
        <w:t xml:space="preserve"> </w:t>
      </w:r>
      <w:r>
        <w:t xml:space="preserve">large companies indicated level 4, 18% the levels 3 and 5 each and only 16%</w:t>
      </w:r>
      <w:r>
        <w:t xml:space="preserve"> </w:t>
      </w:r>
      <w:r>
        <w:t xml:space="preserve">indicated level 2. The majority of medium companies (43%) and all (100%) micro</w:t>
      </w:r>
      <w:r>
        <w:t xml:space="preserve"> </w:t>
      </w:r>
      <w:r>
        <w:t xml:space="preserve">companies indicated level 5 while small companies were equally split between</w:t>
      </w:r>
      <w:r>
        <w:t xml:space="preserve"> </w:t>
      </w:r>
      <w:r>
        <w:t xml:space="preserve">levels 1 to 5 (20% each).</w:t>
      </w:r>
    </w:p>
    <w:p>
      <w:pPr>
        <w:pStyle w:val="Compact"/>
        <w:numPr>
          <w:ilvl w:val="0"/>
          <w:numId w:val="1003"/>
        </w:numPr>
      </w:pPr>
      <w:r>
        <w:t xml:space="preserve">Damage to health and life: The majority of large companies indicated levels 1</w:t>
      </w:r>
      <w:r>
        <w:t xml:space="preserve"> </w:t>
      </w:r>
      <w:r>
        <w:t xml:space="preserve">(24%) and 2 (27%). Only 9% indicated levels 5, and 11% indicated each level 3</w:t>
      </w:r>
      <w:r>
        <w:t xml:space="preserve"> </w:t>
      </w:r>
      <w:r>
        <w:t xml:space="preserve">and 4. Among the medium companies, most responses were received by level 5</w:t>
      </w:r>
      <w:r>
        <w:t xml:space="preserve"> </w:t>
      </w:r>
      <w:r>
        <w:t xml:space="preserve">(29%). However, 28% of medium companies also refrained from responding here.</w:t>
      </w:r>
      <w:r>
        <w:t xml:space="preserve"> </w:t>
      </w:r>
      <w:r>
        <w:t xml:space="preserve">The majority of small companies (60%) indicated level 2. The rest of the responses</w:t>
      </w:r>
      <w:r>
        <w:t xml:space="preserve"> </w:t>
      </w:r>
      <w:r>
        <w:t xml:space="preserve">were split between levels 1 and 4 (20% each). Micro companies were equally split</w:t>
      </w:r>
      <w:r>
        <w:t xml:space="preserve"> </w:t>
      </w:r>
      <w:r>
        <w:t xml:space="preserve">between levels 3 and 5 (50% each).</w:t>
      </w:r>
    </w:p>
    <w:p>
      <w:pPr>
        <w:pStyle w:val="Compact"/>
        <w:numPr>
          <w:ilvl w:val="0"/>
          <w:numId w:val="1003"/>
        </w:numPr>
      </w:pPr>
      <w:r>
        <w:t xml:space="preserve">Damage to fundamental rights (e.g. privacy, protection of personal data,</w:t>
      </w:r>
      <w:r>
        <w:t xml:space="preserve"> </w:t>
      </w:r>
      <w:r>
        <w:t xml:space="preserve">consumer protection): Responses from large companies were mixed: most</w:t>
      </w:r>
      <w:r>
        <w:t xml:space="preserve"> </w:t>
      </w:r>
      <w:r>
        <w:t xml:space="preserve">responses from large companies indicated level 4 (22%) and 20% each were</w:t>
      </w:r>
      <w:r>
        <w:t xml:space="preserve"> </w:t>
      </w:r>
      <w:r>
        <w:t xml:space="preserve">allocated to levels 2 and 4, while 16% indicated level 3. The majority of medium</w:t>
      </w:r>
      <w:r>
        <w:t xml:space="preserve"> </w:t>
      </w:r>
      <w:r>
        <w:t xml:space="preserve">companies (43%) indicated level 5, while the majority of small companies (40%)</w:t>
      </w:r>
      <w:r>
        <w:t xml:space="preserve"> </w:t>
      </w:r>
      <w:r>
        <w:t xml:space="preserve">indicated level 3. The remaining responses by small companies were equally split</w:t>
      </w:r>
      <w:r>
        <w:t xml:space="preserve"> </w:t>
      </w:r>
      <w:r>
        <w:t xml:space="preserve">between levels 2, 4 and 5 (20% each). Micro companies were equally split between</w:t>
      </w:r>
      <w:r>
        <w:t xml:space="preserve"> </w:t>
      </w:r>
      <w:r>
        <w:t xml:space="preserve">levels 4 and 5 (50% each).</w:t>
      </w:r>
    </w:p>
    <w:p>
      <w:pPr>
        <w:pStyle w:val="Compact"/>
        <w:numPr>
          <w:ilvl w:val="0"/>
          <w:numId w:val="1003"/>
        </w:numPr>
      </w:pPr>
      <w:r>
        <w:t xml:space="preserve">Environmental damage: The majority of responses from large companies were</w:t>
      </w:r>
      <w:r>
        <w:t xml:space="preserve"> </w:t>
      </w:r>
      <w:r>
        <w:t xml:space="preserve">split between level 1 (23%) and level 2 (31%). The majority of responses from</w:t>
      </w:r>
      <w:r>
        <w:t xml:space="preserve"> </w:t>
      </w:r>
      <w:r>
        <w:t xml:space="preserve">medium companies were similarly split between levels 1 (28%) and 2 (22%), with</w:t>
      </w:r>
      <w:r>
        <w:t xml:space="preserve"> </w:t>
      </w:r>
      <w:r>
        <w:t xml:space="preserve">a further 14% allocated to level 3. For medium companies, levels 1 and 3 received</w:t>
      </w:r>
      <w:r>
        <w:t xml:space="preserve"> </w:t>
      </w:r>
      <w:r>
        <w:t xml:space="preserve">19% of responses each. 46% of medium companies refrained from answering this</w:t>
      </w:r>
      <w:r>
        <w:t xml:space="preserve"> </w:t>
      </w:r>
      <w:r>
        <w:t xml:space="preserve">question. Within small companies, 32% indicated level 2 and a further 24%</w:t>
      </w:r>
      <w:r>
        <w:t xml:space="preserve"> </w:t>
      </w:r>
      <w:r>
        <w:t xml:space="preserve">indicated level 1. 40 micro companies did not indicate a level, and among those</w:t>
      </w:r>
      <w:r>
        <w:t xml:space="preserve"> </w:t>
      </w:r>
      <w:r>
        <w:t xml:space="preserve">which did, the most responses went to levels 1 and 4 (16% each).</w:t>
      </w:r>
    </w:p>
    <w:p>
      <w:pPr>
        <w:pStyle w:val="FirstParagraph"/>
      </w:pPr>
      <w:r>
        <w:t xml:space="preserve">Respondents were also asked to elaborate their answers. Several stakeholders have</w:t>
      </w:r>
      <w:r>
        <w:t xml:space="preserve"> </w:t>
      </w:r>
      <w:r>
        <w:t xml:space="preserve">indicated that for certain sectors (e.g. healthcare) or certain types of companies (e.g. SMEs)</w:t>
      </w:r>
      <w:r>
        <w:t xml:space="preserve"> </w:t>
      </w:r>
      <w:r>
        <w:t xml:space="preserve">the negative impacts of cybersecurity incidents are more prominent. Other stakeholders</w:t>
      </w:r>
      <w:r>
        <w:t xml:space="preserve"> </w:t>
      </w:r>
      <w:r>
        <w:t xml:space="preserve">have also reiterated the link between the consequences of cybersecurity incidents to their</w:t>
      </w:r>
      <w:r>
        <w:t xml:space="preserve"> </w:t>
      </w:r>
      <w:r>
        <w:t xml:space="preserve">underlying causes or to the circumstances in which they appear. Several stakeholders have</w:t>
      </w:r>
      <w:r>
        <w:t xml:space="preserve"> </w:t>
      </w:r>
      <w:r>
        <w:t xml:space="preserve">also pointed out that certain negative consequences are already covered by existing sectoral</w:t>
      </w:r>
      <w:r>
        <w:t xml:space="preserve"> </w:t>
      </w:r>
      <w:r>
        <w:t xml:space="preserve">legislation.</w:t>
      </w:r>
      <w:r>
        <w:t xml:space="preserve"> </w:t>
      </w:r>
      <w:r>
        <w:t xml:space="preserve">Q4: Impact on users</w:t>
      </w:r>
      <w:r>
        <w:t xml:space="preserve"> </w:t>
      </w:r>
      <w:r>
        <w:t xml:space="preserve">Respondents were asked to rank several impacts on users based on their agreement with</w:t>
      </w:r>
      <w:r>
        <w:t xml:space="preserve"> </w:t>
      </w:r>
      <w:r>
        <w:t xml:space="preserve">the statement on a scale from 1 to 5 with 5 indicating that they fully agree with it. As a</w:t>
      </w:r>
      <w:r>
        <w:t xml:space="preserve"> </w:t>
      </w:r>
      <w:r>
        <w:t xml:space="preserve">result, respondents indicated that they mostly agree with the fact that the user bears</w:t>
      </w:r>
      <w:r>
        <w:t xml:space="preserve"> </w:t>
      </w:r>
      <w:r>
        <w:t xml:space="preserve">additional costs due to the need to deploy highly-priced technical security solutions (ranked</w:t>
      </w:r>
      <w:r>
        <w:t xml:space="preserve"> </w:t>
      </w:r>
      <w:r>
        <w:t xml:space="preserve">with an average of 4) and with the fact that the user bears the additional cost when affected</w:t>
      </w:r>
      <w:r>
        <w:t xml:space="preserve"> </w:t>
      </w:r>
      <w:r>
        <w:t xml:space="preserve">by a cybersecurity incident (also ranked with an average 4). The statement ‘the user bears</w:t>
      </w:r>
      <w:r>
        <w:t xml:space="preserve"> </w:t>
      </w:r>
      <w:r>
        <w:t xml:space="preserve">additional costs due to highly-priced cybersecurity insurance was ranked slightly lower at</w:t>
      </w:r>
    </w:p>
    <w:p>
      <w:pPr>
        <w:pStyle w:val="BodyText"/>
      </w:pPr>
      <w:r>
        <w:t xml:space="preserve">11</w:t>
      </w:r>
    </w:p>
    <w:p>
      <w:pPr>
        <w:pStyle w:val="Compact"/>
        <w:numPr>
          <w:ilvl w:val="0"/>
          <w:numId w:val="1004"/>
        </w:numPr>
      </w:pPr>
      <w:r>
        <w:t xml:space="preserve">There were no significant differences between respondent types. There were no</w:t>
      </w:r>
      <w:r>
        <w:t xml:space="preserve"> </w:t>
      </w:r>
      <w:r>
        <w:t xml:space="preserve">significant differences between respondent types.</w:t>
      </w:r>
      <w:r>
        <w:t xml:space="preserve"> </w:t>
      </w:r>
      <w:r>
        <w:t xml:space="preserve">Company size breakdown:</w:t>
      </w:r>
      <w:r>
        <w:t xml:space="preserve"> </w:t>
      </w:r>
      <w:r>
        <w:t xml:space="preserve"></w:t>
      </w:r>
      <w:r>
        <w:t xml:space="preserve"> </w:t>
      </w:r>
      <w:r>
        <w:t xml:space="preserve">The user bears the additional cost when affected by a cybersecurity incident:</w:t>
      </w:r>
      <w:r>
        <w:t xml:space="preserve"> </w:t>
      </w:r>
      <w:r>
        <w:t xml:space="preserve">Most large companies were split between levels 4 (38%) and 5 (33%). Most</w:t>
      </w:r>
      <w:r>
        <w:t xml:space="preserve"> </w:t>
      </w:r>
      <w:r>
        <w:t xml:space="preserve">medium companies were also split between levels 4 (29%) and 5 (29%). The</w:t>
      </w:r>
      <w:r>
        <w:t xml:space="preserve"> </w:t>
      </w:r>
      <w:r>
        <w:t xml:space="preserve">majority of small companies (40%) and all micro companies (100%) indicated level</w:t>
      </w:r>
    </w:p>
    <w:p>
      <w:pPr>
        <w:pStyle w:val="Compact"/>
        <w:numPr>
          <w:ilvl w:val="0"/>
          <w:numId w:val="1004"/>
        </w:numPr>
      </w:pPr>
      <w:r>
        <w:t xml:space="preserve"></w:t>
      </w:r>
      <w:r>
        <w:t xml:space="preserve"> </w:t>
      </w:r>
      <w:r>
        <w:t xml:space="preserve">The user bears additional costs due to highly-priced cybersecurity insurance:</w:t>
      </w:r>
      <w:r>
        <w:t xml:space="preserve"> </w:t>
      </w:r>
      <w:r>
        <w:t xml:space="preserve">Responses from large companies were mixed: 22% indicated level 4, 16% indicated</w:t>
      </w:r>
      <w:r>
        <w:t xml:space="preserve"> </w:t>
      </w:r>
      <w:r>
        <w:t xml:space="preserve">level 5, while 20% indicated level 2 and a further 11% level 3. Among medium</w:t>
      </w:r>
      <w:r>
        <w:t xml:space="preserve"> </w:t>
      </w:r>
      <w:r>
        <w:t xml:space="preserve">companies, most respondents indicated level 3 while levels 2, 4 and 5 received each</w:t>
      </w:r>
      <w:r>
        <w:t xml:space="preserve"> </w:t>
      </w:r>
      <w:r>
        <w:t xml:space="preserve">14% of responses. The majority of small companies (40%) indicated level 2, while</w:t>
      </w:r>
      <w:r>
        <w:t xml:space="preserve"> </w:t>
      </w:r>
      <w:r>
        <w:t xml:space="preserve">micro companies were equally split (50%) between levels 4 and 5.</w:t>
      </w:r>
      <w:r>
        <w:t xml:space="preserve"> </w:t>
      </w:r>
      <w:r>
        <w:t xml:space="preserve"></w:t>
      </w:r>
      <w:r>
        <w:t xml:space="preserve"> </w:t>
      </w:r>
      <w:r>
        <w:t xml:space="preserve">The user bears additional costs due to the need to deploy highly-priced</w:t>
      </w:r>
      <w:r>
        <w:t xml:space="preserve"> </w:t>
      </w:r>
      <w:r>
        <w:t xml:space="preserve">technical security solutions: Most responses from large companies were split</w:t>
      </w:r>
      <w:r>
        <w:t xml:space="preserve"> </w:t>
      </w:r>
      <w:r>
        <w:t xml:space="preserve">between levels 3 (22%), 4 (26%) and 5 (27%). Similarly, among medium</w:t>
      </w:r>
      <w:r>
        <w:t xml:space="preserve"> </w:t>
      </w:r>
      <w:r>
        <w:t xml:space="preserve">companies, most responses were split between levels 3 (14%), 4 (29%) and 5 (29%).</w:t>
      </w:r>
      <w:r>
        <w:t xml:space="preserve"> </w:t>
      </w:r>
      <w:r>
        <w:t xml:space="preserve">The highest number of small companies (40%) indicated level 3 while micro</w:t>
      </w:r>
      <w:r>
        <w:t xml:space="preserve"> </w:t>
      </w:r>
      <w:r>
        <w:t xml:space="preserve">companies were equally split (50%) between levels 2 and 5.</w:t>
      </w:r>
    </w:p>
    <w:p>
      <w:pPr>
        <w:pStyle w:val="FirstParagraph"/>
      </w:pPr>
      <w:r>
        <w:t xml:space="preserve">Respondents were also asked to elaborate their answers. Several stakeholders detailed their</w:t>
      </w:r>
      <w:r>
        <w:t xml:space="preserve"> </w:t>
      </w:r>
      <w:r>
        <w:t xml:space="preserve">responses by indicating how the impacts on users differ based on certain specific</w:t>
      </w:r>
      <w:r>
        <w:t xml:space="preserve"> </w:t>
      </w:r>
      <w:r>
        <w:t xml:space="preserve">circumstances (e.g. whether the user is a consumer or a professional user, the size of the</w:t>
      </w:r>
      <w:r>
        <w:t xml:space="preserve"> </w:t>
      </w:r>
      <w:r>
        <w:t xml:space="preserve">user, type of products with digital elements in case, whether the market is B2B or B2C).</w:t>
      </w:r>
      <w:r>
        <w:t xml:space="preserve"> </w:t>
      </w:r>
      <w:r>
        <w:t xml:space="preserve">Several stakeholders also had specific comments regarding the cyber insurance market,</w:t>
      </w:r>
      <w:r>
        <w:t xml:space="preserve"> </w:t>
      </w:r>
      <w:r>
        <w:t xml:space="preserve">especially concerning the increased cost of insurance premiums. Other stakeholders</w:t>
      </w:r>
      <w:r>
        <w:t xml:space="preserve"> </w:t>
      </w:r>
      <w:r>
        <w:t xml:space="preserve">have indicated additional impacts (such as the psychological impact or loss of confidence</w:t>
      </w:r>
      <w:r>
        <w:t xml:space="preserve"> </w:t>
      </w:r>
      <w:r>
        <w:t xml:space="preserve">in products with digital elements) that they think will affect the users.</w:t>
      </w:r>
      <w:r>
        <w:t xml:space="preserve"> </w:t>
      </w:r>
      <w:r>
        <w:t xml:space="preserve">Q5: Awareness and understanding of cybersecurity properties of products with digital</w:t>
      </w:r>
      <w:r>
        <w:t xml:space="preserve"> </w:t>
      </w:r>
      <w:r>
        <w:t xml:space="preserve">elements</w:t>
      </w:r>
      <w:r>
        <w:t xml:space="preserve"> </w:t>
      </w:r>
      <w:r>
        <w:t xml:space="preserve">Respondents were asked the extent to which they were aware of the cybersecurity risks</w:t>
      </w:r>
      <w:r>
        <w:t xml:space="preserve"> </w:t>
      </w:r>
      <w:r>
        <w:t xml:space="preserve">associated with products with digital elements (on a scale from 1 to 5 with 5 indicating</w:t>
      </w:r>
      <w:r>
        <w:t xml:space="preserve"> </w:t>
      </w:r>
      <w:r>
        <w:t xml:space="preserve">that they strongly agreed): 79% declared to be either aware or strongly aware; only 4%</w:t>
      </w:r>
      <w:r>
        <w:t xml:space="preserve"> </w:t>
      </w:r>
      <w:r>
        <w:t xml:space="preserve">were not aware of security risks linked to products with digital elements.</w:t>
      </w:r>
      <w:r>
        <w:t xml:space="preserve"> </w:t>
      </w:r>
      <w:r>
        <w:t xml:space="preserve">Company breakdown: 75% of large companies agreed with this statement; 48% of medium</w:t>
      </w:r>
      <w:r>
        <w:t xml:space="preserve"> </w:t>
      </w:r>
      <w:r>
        <w:t xml:space="preserve">companies agreed, while 24% were neutral; most (67%) small companies also agreed;</w:t>
      </w:r>
      <w:r>
        <w:t xml:space="preserve"> </w:t>
      </w:r>
      <w:r>
        <w:t xml:space="preserve">micro companies generally agreed (55%); were neutral (10%) and disagreed (25%).</w:t>
      </w:r>
      <w:r>
        <w:br/>
      </w:r>
      <w:r>
        <w:t xml:space="preserve">The survey asked whether there is sufficient and clear information about the cyber</w:t>
      </w:r>
      <w:r>
        <w:t xml:space="preserve"> </w:t>
      </w:r>
      <w:r>
        <w:t xml:space="preserve">security properties of products with digital elements (on a scale from 1 to 5 with 5</w:t>
      </w:r>
      <w:r>
        <w:t xml:space="preserve"> </w:t>
      </w:r>
      <w:r>
        <w:t xml:space="preserve">indicating that you strongly agreed): 46% of respondents believed that this was not the</w:t>
      </w:r>
      <w:r>
        <w:t xml:space="preserve"> </w:t>
      </w:r>
      <w:r>
        <w:t xml:space="preserve">case; 33% of them had neutral feelings, while only 17% thought there was enough</w:t>
      </w:r>
      <w:r>
        <w:t xml:space="preserve"> </w:t>
      </w:r>
      <w:r>
        <w:t xml:space="preserve">information.</w:t>
      </w:r>
      <w:r>
        <w:t xml:space="preserve"> </w:t>
      </w:r>
      <w:r>
        <w:t xml:space="preserve">Large companies generally disagreed (38%) or were neutral (38%); medium companies</w:t>
      </w:r>
      <w:r>
        <w:t xml:space="preserve"> </w:t>
      </w:r>
      <w:r>
        <w:t xml:space="preserve">also disagreed (56%) or were neutral 29%; small companies disagreed (42%) or were</w:t>
      </w:r>
      <w:r>
        <w:t xml:space="preserve"> </w:t>
      </w:r>
      <w:r>
        <w:t xml:space="preserve">neutral (33%); micro companies disagreed (35%) or were neutral (40%).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Respondents were asked about the extent to which they understood the cybersecurity</w:t>
      </w:r>
      <w:r>
        <w:t xml:space="preserve"> </w:t>
      </w:r>
      <w:r>
        <w:t xml:space="preserve">properties of products and had the skills to operate them securely (on a scale from 1</w:t>
      </w:r>
      <w:r>
        <w:t xml:space="preserve"> </w:t>
      </w:r>
      <w:r>
        <w:t xml:space="preserve">to 5 with 5 indicating that they strongly agreed): 64% of them agreed or strongly agreed</w:t>
      </w:r>
      <w:r>
        <w:t xml:space="preserve"> </w:t>
      </w:r>
      <w:r>
        <w:t xml:space="preserve">with this statement; 16% were neutral, and 14% did not believe to understand cyber</w:t>
      </w:r>
      <w:r>
        <w:t xml:space="preserve"> </w:t>
      </w:r>
      <w:r>
        <w:t xml:space="preserve">security properties or have the competencies to use products securely. It has to be specified</w:t>
      </w:r>
      <w:r>
        <w:t xml:space="preserve"> </w:t>
      </w:r>
      <w:r>
        <w:t xml:space="preserve">in this context that even if the percentage of respondents agreeing with this statement is</w:t>
      </w:r>
      <w:r>
        <w:t xml:space="preserve"> </w:t>
      </w:r>
      <w:r>
        <w:t xml:space="preserve">high, it should be interpreted in view of the categories of respondents that were</w:t>
      </w:r>
      <w:r>
        <w:t xml:space="preserve"> </w:t>
      </w:r>
      <w:r>
        <w:t xml:space="preserve">predominantly replying to the public consultation (namely cybersecurity experts) and that</w:t>
      </w:r>
      <w:r>
        <w:t xml:space="preserve"> </w:t>
      </w:r>
      <w:r>
        <w:t xml:space="preserve">only very few citizens participated in the survey.</w:t>
      </w:r>
      <w:r>
        <w:t xml:space="preserve"> </w:t>
      </w:r>
      <w:r>
        <w:t xml:space="preserve">75% of large companies agreed; medium companies generally agreed (57%) and 24%</w:t>
      </w:r>
      <w:r>
        <w:t xml:space="preserve"> </w:t>
      </w:r>
      <w:r>
        <w:t xml:space="preserve">disagreed; small companies generally agreed (54%), but 29% disagreed.</w:t>
      </w:r>
      <w:r>
        <w:t xml:space="preserve"> </w:t>
      </w:r>
      <w:r>
        <w:t xml:space="preserve">The survey asked whether respondents valued products’ usability and price over cyber</w:t>
      </w:r>
      <w:r>
        <w:t xml:space="preserve"> </w:t>
      </w:r>
      <w:r>
        <w:t xml:space="preserve">security features (on a scale from 1 to 5 with 5 indicating that they strongly agreed): 46%</w:t>
      </w:r>
      <w:r>
        <w:t xml:space="preserve"> </w:t>
      </w:r>
      <w:r>
        <w:t xml:space="preserve">of them disagreed with this statement; 33% neither disagreed nor agreed and only 12%</w:t>
      </w:r>
      <w:r>
        <w:t xml:space="preserve"> </w:t>
      </w:r>
      <w:r>
        <w:t xml:space="preserve">seemed to privilege usability and price over cyber security.</w:t>
      </w:r>
      <w:r>
        <w:t xml:space="preserve"> </w:t>
      </w:r>
      <w:r>
        <w:t xml:space="preserve">Most large companies disagreed (52%) or were neutral (31%); medium companies were</w:t>
      </w:r>
      <w:r>
        <w:t xml:space="preserve"> </w:t>
      </w:r>
      <w:r>
        <w:t xml:space="preserve">mostly neutral (43%) and disagreed (47%); small companies disagreed (42%), were neutral</w:t>
      </w:r>
      <w:r>
        <w:t xml:space="preserve"> </w:t>
      </w:r>
      <w:r>
        <w:t xml:space="preserve">(33%), but also partially agreed (17%); micro companies tended to disagree (30%) or be</w:t>
      </w:r>
      <w:r>
        <w:t xml:space="preserve"> </w:t>
      </w:r>
      <w:r>
        <w:t xml:space="preserve">neutral (40%).</w:t>
      </w:r>
      <w:r>
        <w:t xml:space="preserve"> </w:t>
      </w:r>
      <w:r>
        <w:t xml:space="preserve">Q6: The role of the manufacturers in addressing cybersecurity vulnerabilities and</w:t>
      </w:r>
      <w:r>
        <w:t xml:space="preserve"> </w:t>
      </w:r>
      <w:r>
        <w:t xml:space="preserve">incidents</w:t>
      </w:r>
      <w:r>
        <w:t xml:space="preserve"> </w:t>
      </w:r>
      <w:r>
        <w:t xml:space="preserve">Respondents were asked whether hardware manufacturers were effectively addressing</w:t>
      </w:r>
      <w:r>
        <w:t xml:space="preserve"> </w:t>
      </w:r>
      <w:r>
        <w:t xml:space="preserve">the cybersecurity vulnerabilities and incidents affecting their customers (on a scale</w:t>
      </w:r>
      <w:r>
        <w:t xml:space="preserve"> </w:t>
      </w:r>
      <w:r>
        <w:t xml:space="preserve">from 1 to 5, with 5 indicating that they strongly agreed): 37% thought this was not the case;</w:t>
      </w:r>
      <w:r>
        <w:t xml:space="preserve"> </w:t>
      </w:r>
      <w:r>
        <w:t xml:space="preserve">29% were neutral; 28% thought they were being effective.</w:t>
      </w:r>
      <w:r>
        <w:t xml:space="preserve"> </w:t>
      </w:r>
      <w:r>
        <w:t xml:space="preserve">Company breakdown: large companies mostly disagreed (35%), were neutral (32%) and</w:t>
      </w:r>
      <w:r>
        <w:t xml:space="preserve"> </w:t>
      </w:r>
      <w:r>
        <w:t xml:space="preserve">agreed (29%); medium companies mostly disagreed (50%) or were neutral (27%); small</w:t>
      </w:r>
      <w:r>
        <w:t xml:space="preserve"> </w:t>
      </w:r>
      <w:r>
        <w:t xml:space="preserve">companies mostly disagreed (50%) or were neutral (20%); micro companies generally</w:t>
      </w:r>
      <w:r>
        <w:t xml:space="preserve"> </w:t>
      </w:r>
      <w:r>
        <w:t xml:space="preserve">agreed (50%) or were neutral (25%).</w:t>
      </w:r>
      <w:r>
        <w:t xml:space="preserve"> </w:t>
      </w:r>
      <w:r>
        <w:t xml:space="preserve">The survey asked the extent to which software manufacturers were effectively</w:t>
      </w:r>
      <w:r>
        <w:t xml:space="preserve"> </w:t>
      </w:r>
      <w:r>
        <w:t xml:space="preserve">addressing the cybersecurity vulnerabilities and incidents affecting their customers</w:t>
      </w:r>
      <w:r>
        <w:t xml:space="preserve"> </w:t>
      </w:r>
      <w:r>
        <w:t xml:space="preserve">(on a scale from 1 to 5, with 5 indicating that they strongly agreed): 33% disagreed or</w:t>
      </w:r>
      <w:r>
        <w:t xml:space="preserve"> </w:t>
      </w:r>
      <w:r>
        <w:t xml:space="preserve">strongly disagreed software manufacturers were effectively doing it; 30% were neutral,</w:t>
      </w:r>
      <w:r>
        <w:t xml:space="preserve"> </w:t>
      </w:r>
      <w:r>
        <w:t xml:space="preserve">and 34% believed they were instead effective.</w:t>
      </w:r>
      <w:r>
        <w:t xml:space="preserve"> </w:t>
      </w:r>
      <w:r>
        <w:t xml:space="preserve">Large companies disagreed (35%) or agreed (35%); medium companies disagreed (32%),</w:t>
      </w:r>
      <w:r>
        <w:t xml:space="preserve"> </w:t>
      </w:r>
      <w:r>
        <w:t xml:space="preserve">were neutral (27%) or disagreed (27%); small companies disagreed (37%) or were neutral</w:t>
      </w:r>
      <w:r>
        <w:t xml:space="preserve"> </w:t>
      </w:r>
      <w:r>
        <w:t xml:space="preserve">(33%) and only some agreed (21%); micro companies mostly agreed (45%) or were neutral</w:t>
      </w:r>
      <w:r>
        <w:t xml:space="preserve"> </w:t>
      </w:r>
      <w:r>
        <w:t xml:space="preserve">(25%).</w:t>
      </w:r>
      <w:r>
        <w:t xml:space="preserve"> </w:t>
      </w:r>
      <w:r>
        <w:t xml:space="preserve">Q7: Aspects having the biggest impact on manufacturers’ decisions related to</w:t>
      </w:r>
      <w:r>
        <w:t xml:space="preserve"> </w:t>
      </w:r>
      <w:r>
        <w:t xml:space="preserve">cybersecurity of products with digital elements</w:t>
      </w:r>
      <w:r>
        <w:t xml:space="preserve"> </w:t>
      </w:r>
      <w:r>
        <w:t xml:space="preserve">Most manufacturers (65%) reported that the potential reputational damage and the loss</w:t>
      </w:r>
      <w:r>
        <w:t xml:space="preserve"> </w:t>
      </w:r>
      <w:r>
        <w:t xml:space="preserve">of users’ trust following an incident were very relevant factors in their decision-making</w:t>
      </w:r>
      <w:r>
        <w:t xml:space="preserve"> </w:t>
      </w:r>
      <w:r>
        <w:t xml:space="preserve">regarding the cyber security of their products with digital elements.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74% of large companies thought it was very relevant, compared to 36% of medium</w:t>
      </w:r>
      <w:r>
        <w:t xml:space="preserve"> </w:t>
      </w:r>
      <w:r>
        <w:t xml:space="preserve">enterprises; 47% of small companies believed it was relevant too, compared to 93% of</w:t>
      </w:r>
      <w:r>
        <w:t xml:space="preserve"> </w:t>
      </w:r>
      <w:r>
        <w:t xml:space="preserve">micro companies.</w:t>
      </w:r>
      <w:r>
        <w:t xml:space="preserve"> </w:t>
      </w:r>
      <w:r>
        <w:t xml:space="preserve">Most manufacturers (77%) declared that customer expectations, including contractual</w:t>
      </w:r>
      <w:r>
        <w:t xml:space="preserve"> </w:t>
      </w:r>
      <w:r>
        <w:t xml:space="preserve">obligations, were either relevant or very relevant in their decision-making regarding the</w:t>
      </w:r>
      <w:r>
        <w:t xml:space="preserve"> </w:t>
      </w:r>
      <w:r>
        <w:t xml:space="preserve">cybersecurity of their products with digital elements; 20% did not have an opinion about</w:t>
      </w:r>
      <w:r>
        <w:t xml:space="preserve"> </w:t>
      </w:r>
      <w:r>
        <w:t xml:space="preserve">it.</w:t>
      </w:r>
      <w:r>
        <w:t xml:space="preserve"> </w:t>
      </w:r>
      <w:r>
        <w:t xml:space="preserve">Companies opted for either relevant or very relevant: large (84%); medium (64%); small</w:t>
      </w:r>
      <w:r>
        <w:t xml:space="preserve"> </w:t>
      </w:r>
      <w:r>
        <w:t xml:space="preserve">(65%) or micro (93%).</w:t>
      </w:r>
      <w:r>
        <w:t xml:space="preserve"> </w:t>
      </w:r>
      <w:r>
        <w:t xml:space="preserve">Most manufacturers (66%) agreed or strongly agreed that public procurement practices</w:t>
      </w:r>
      <w:r>
        <w:t xml:space="preserve"> </w:t>
      </w:r>
      <w:r>
        <w:t xml:space="preserve">had a big impact on their decision making regarding the cybersecurity of their products</w:t>
      </w:r>
      <w:r>
        <w:t xml:space="preserve"> </w:t>
      </w:r>
      <w:r>
        <w:t xml:space="preserve">with digital elements; 24% did not know.</w:t>
      </w:r>
      <w:r>
        <w:t xml:space="preserve"> </w:t>
      </w:r>
      <w:r>
        <w:t xml:space="preserve">Companies opted for either relevant or very relevant: large (72%), medium (36%), small</w:t>
      </w:r>
      <w:r>
        <w:t xml:space="preserve"> </w:t>
      </w:r>
      <w:r>
        <w:t xml:space="preserve">(58%) and micro (86%).</w:t>
      </w:r>
      <w:r>
        <w:t xml:space="preserve"> </w:t>
      </w:r>
      <w:r>
        <w:t xml:space="preserve">Respondents also pointed out other aspects which influence their decision-making</w:t>
      </w:r>
      <w:r>
        <w:t xml:space="preserve"> </w:t>
      </w:r>
      <w:r>
        <w:t xml:space="preserve">regarding the cyber security of products with digital elements, including (ranked based</w:t>
      </w:r>
      <w:r>
        <w:t xml:space="preserve"> </w:t>
      </w:r>
      <w:r>
        <w:t xml:space="preserve">on frequency, from most to least mentioned): threat scenario (i.e. cyber security risks and</w:t>
      </w:r>
      <w:r>
        <w:t xml:space="preserve"> </w:t>
      </w:r>
      <w:r>
        <w:t xml:space="preserve">attack vectors); type and intended use of the product; general security standards and</w:t>
      </w:r>
      <w:r>
        <w:t xml:space="preserve"> </w:t>
      </w:r>
      <w:r>
        <w:t xml:space="preserve">requirements, deriving from compliance, legislation and best practices; safety concerns;</w:t>
      </w:r>
      <w:r>
        <w:t xml:space="preserve"> </w:t>
      </w:r>
      <w:r>
        <w:t xml:space="preserve">other requirements, such as usability and interoperability; supply chain; production,</w:t>
      </w:r>
      <w:r>
        <w:t xml:space="preserve"> </w:t>
      </w:r>
      <w:r>
        <w:t xml:space="preserve">operation, and maintenance costs.</w:t>
      </w:r>
      <w:r>
        <w:t xml:space="preserve"> </w:t>
      </w:r>
      <w:r>
        <w:t xml:space="preserve">Q8: Cybersecurity of products with digital elements in the product life cycle</w:t>
      </w:r>
      <w:r>
        <w:t xml:space="preserve"> </w:t>
      </w:r>
      <w:r>
        <w:t xml:space="preserve">Respondents were asked the extent to which hardware and software manufacturers</w:t>
      </w:r>
      <w:r>
        <w:t xml:space="preserve"> </w:t>
      </w:r>
      <w:r>
        <w:t xml:space="preserve">took the cybersecurity of their products with digital elements into account in the</w:t>
      </w:r>
      <w:r>
        <w:t xml:space="preserve"> </w:t>
      </w:r>
      <w:r>
        <w:t xml:space="preserve">design phase (on a scale from 1 to 5 with 5 indicating that cybersecurity is taken very</w:t>
      </w:r>
      <w:r>
        <w:t xml:space="preserve"> </w:t>
      </w:r>
      <w:r>
        <w:t xml:space="preserve">seriously) of a product life cycle and the results ranged mainly from not seriously (29%),</w:t>
      </w:r>
      <w:r>
        <w:t xml:space="preserve"> </w:t>
      </w:r>
      <w:r>
        <w:t xml:space="preserve">neutral (19%) and seriously (21%).</w:t>
      </w:r>
      <w:r>
        <w:t xml:space="preserve"> </w:t>
      </w:r>
      <w:r>
        <w:t xml:space="preserve">Large companies thought it was taken seriously (40%) but also not seriously (33%); most</w:t>
      </w:r>
      <w:r>
        <w:t xml:space="preserve"> </w:t>
      </w:r>
      <w:r>
        <w:t xml:space="preserve">medium companies (52%) believed it was not taken seriously; most small companies were</w:t>
      </w:r>
      <w:r>
        <w:t xml:space="preserve"> </w:t>
      </w:r>
      <w:r>
        <w:t xml:space="preserve">neutral (27%) or thought it was not taken seriously (36%); 48% of micro companies</w:t>
      </w:r>
      <w:r>
        <w:t xml:space="preserve"> </w:t>
      </w:r>
      <w:r>
        <w:t xml:space="preserve">believed it was taken seriously.</w:t>
      </w:r>
      <w:r>
        <w:t xml:space="preserve"> </w:t>
      </w:r>
      <w:r>
        <w:t xml:space="preserve">Respondents were asked the extent to which hardware and software manufacturers</w:t>
      </w:r>
      <w:r>
        <w:t xml:space="preserve"> </w:t>
      </w:r>
      <w:r>
        <w:t xml:space="preserve">took the cybersecurity of their products with digital elements into account in the</w:t>
      </w:r>
      <w:r>
        <w:t xml:space="preserve"> </w:t>
      </w:r>
      <w:r>
        <w:t xml:space="preserve">development phase (on a scale from 1 to 5 with 5 indicating that cybersecurity is taken</w:t>
      </w:r>
      <w:r>
        <w:t xml:space="preserve"> </w:t>
      </w:r>
      <w:r>
        <w:t xml:space="preserve">very seriously) of a product life cycle and the results ranged mainly from not seriously</w:t>
      </w:r>
      <w:r>
        <w:t xml:space="preserve"> </w:t>
      </w:r>
      <w:r>
        <w:t xml:space="preserve">(25%), neutral (26%) and seriously (19%); an additional 16% thought that these are taken</w:t>
      </w:r>
      <w:r>
        <w:t xml:space="preserve"> </w:t>
      </w:r>
      <w:r>
        <w:t xml:space="preserve">very seriously.</w:t>
      </w:r>
      <w:r>
        <w:t xml:space="preserve"> </w:t>
      </w:r>
      <w:r>
        <w:t xml:space="preserve">Large companies generally indicated it was taken seriously (42%) or not taken seriously</w:t>
      </w:r>
      <w:r>
        <w:t xml:space="preserve"> </w:t>
      </w:r>
      <w:r>
        <w:t xml:space="preserve">(32%); medium companies thought it was not taken seriously (47%) or were neutral (19%);</w:t>
      </w:r>
      <w:r>
        <w:t xml:space="preserve"> </w:t>
      </w:r>
      <w:r>
        <w:t xml:space="preserve">small companies believed it was taken seriously (33%) and not seriously (29%).</w:t>
      </w:r>
      <w:r>
        <w:t xml:space="preserve"> </w:t>
      </w:r>
      <w:r>
        <w:t xml:space="preserve">Respondents were asked about the extent to which hardware and software</w:t>
      </w:r>
      <w:r>
        <w:t xml:space="preserve"> </w:t>
      </w:r>
      <w:r>
        <w:t xml:space="preserve">manufacturers took the cybersecurity of their products with digital elements into</w:t>
      </w:r>
      <w:r>
        <w:t xml:space="preserve"> </w:t>
      </w:r>
      <w:r>
        <w:t xml:space="preserve">account during the release of the product on the market phase (on a scale from 1 to 5</w:t>
      </w:r>
      <w:r>
        <w:t xml:space="preserve"> </w:t>
      </w:r>
      <w:r>
        <w:t xml:space="preserve">with 5 indicating that cybersecurity is taken very seriously) of a product life cycle and</w:t>
      </w:r>
      <w:r>
        <w:t xml:space="preserve"> </w:t>
      </w:r>
      <w:r>
        <w:t xml:space="preserve">results ranged mainly from not seriously (25%), neutral (26%) and seriously (21%).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34% of large companies thought it was taken seriously and 29% were neutral; 47% of</w:t>
      </w:r>
      <w:r>
        <w:t xml:space="preserve"> </w:t>
      </w:r>
      <w:r>
        <w:t xml:space="preserve">medium companies believed it was not taken seriously; 36% of medium companies were</w:t>
      </w:r>
      <w:r>
        <w:t xml:space="preserve"> </w:t>
      </w:r>
      <w:r>
        <w:t xml:space="preserve">neutral and 27% thought it was not taken seriously; 47% of micro companies believed it</w:t>
      </w:r>
      <w:r>
        <w:t xml:space="preserve"> </w:t>
      </w:r>
      <w:r>
        <w:t xml:space="preserve">was taken seriously and 14 were neutral.</w:t>
      </w:r>
      <w:r>
        <w:t xml:space="preserve"> </w:t>
      </w:r>
      <w:r>
        <w:t xml:space="preserve">Respondents were asked the extent to which hardware and software manufacturers</w:t>
      </w:r>
      <w:r>
        <w:t xml:space="preserve"> </w:t>
      </w:r>
      <w:r>
        <w:t xml:space="preserve">took the cybersecurity of their products with digital elements into account after the</w:t>
      </w:r>
      <w:r>
        <w:t xml:space="preserve"> </w:t>
      </w:r>
      <w:r>
        <w:t xml:space="preserve">release of a product, namely maintenance and evolution of the product phase (on a</w:t>
      </w:r>
      <w:r>
        <w:t xml:space="preserve"> </w:t>
      </w:r>
      <w:r>
        <w:t xml:space="preserve">scale from 1 to 5 with 5 indicating that cybersecurity is taken very seriously), and results</w:t>
      </w:r>
      <w:r>
        <w:t xml:space="preserve"> </w:t>
      </w:r>
      <w:r>
        <w:t xml:space="preserve">ranged mainly from not seriously (24%), neutral (32%) and seriously/very seriously (27%).</w:t>
      </w:r>
      <w:r>
        <w:t xml:space="preserve"> </w:t>
      </w:r>
      <w:r>
        <w:t xml:space="preserve">Companies of all sizes were generally neutral or tended to think it was not taken seriously:</w:t>
      </w:r>
      <w:r>
        <w:t xml:space="preserve"> </w:t>
      </w:r>
      <w:r>
        <w:t xml:space="preserve">large (37%); medium (47%), and small (27%). Only micro companies thought it was taken</w:t>
      </w:r>
      <w:r>
        <w:t xml:space="preserve"> </w:t>
      </w:r>
      <w:r>
        <w:t xml:space="preserve">seriously (33%) compared to non-seriously (14%).</w:t>
      </w:r>
      <w:r>
        <w:t xml:space="preserve"> </w:t>
      </w:r>
      <w:r>
        <w:t xml:space="preserve">Q9: Effectiveness of measures to increase cyber security of products with digital</w:t>
      </w:r>
      <w:r>
        <w:t xml:space="preserve"> </w:t>
      </w:r>
      <w:r>
        <w:t xml:space="preserve">elements</w:t>
      </w:r>
      <w:r>
        <w:t xml:space="preserve"> </w:t>
      </w:r>
      <w:r>
        <w:t xml:space="preserve">The survey asked the extent to which (on a scale from 1 to 5 with 5 indicating that a</w:t>
      </w:r>
      <w:r>
        <w:t xml:space="preserve"> </w:t>
      </w:r>
      <w:r>
        <w:t xml:space="preserve">measure would be very effective) guidelines or recommendations for the development</w:t>
      </w:r>
      <w:r>
        <w:t xml:space="preserve"> </w:t>
      </w:r>
      <w:r>
        <w:t xml:space="preserve">of secure products with digital elements issued at the EU level addressed to</w:t>
      </w:r>
      <w:r>
        <w:t xml:space="preserve"> </w:t>
      </w:r>
      <w:r>
        <w:t xml:space="preserve">manufacturers could be effective in increasing the cybersecurity of products with digital</w:t>
      </w:r>
      <w:r>
        <w:t xml:space="preserve"> </w:t>
      </w:r>
      <w:r>
        <w:t xml:space="preserve">elements marketed in the EU: almost half (47%) agreed these could be effective, while</w:t>
      </w:r>
      <w:r>
        <w:t xml:space="preserve"> </w:t>
      </w:r>
      <w:r>
        <w:t xml:space="preserve">27% were neutral; 25% did not believe these measures would be effective.</w:t>
      </w:r>
      <w:r>
        <w:t xml:space="preserve"> </w:t>
      </w:r>
      <w:r>
        <w:t xml:space="preserve">Companies of all sizes tended to think these could be effective: large (49%); medium</w:t>
      </w:r>
      <w:r>
        <w:t xml:space="preserve"> </w:t>
      </w:r>
      <w:r>
        <w:t xml:space="preserve">(29%), small (45%) and micro (59%) or were generally neutral (respectively, 20%, 38%,</w:t>
      </w:r>
      <w:r>
        <w:t xml:space="preserve"> </w:t>
      </w:r>
      <w:r>
        <w:t xml:space="preserve">46% and 23%).</w:t>
      </w:r>
      <w:r>
        <w:t xml:space="preserve"> </w:t>
      </w:r>
      <w:r>
        <w:t xml:space="preserve">The survey asked the extent to which (on a scale from 1 to 5 with 5 indicating that a</w:t>
      </w:r>
      <w:r>
        <w:t xml:space="preserve"> </w:t>
      </w:r>
      <w:r>
        <w:t xml:space="preserve">measure would be very effective) further voluntary European cybersecurity</w:t>
      </w:r>
      <w:r>
        <w:t xml:space="preserve"> </w:t>
      </w:r>
      <w:r>
        <w:t xml:space="preserve">certification schemes for products with digital elements and services could be effective in</w:t>
      </w:r>
      <w:r>
        <w:t xml:space="preserve"> </w:t>
      </w:r>
      <w:r>
        <w:t xml:space="preserve">increasing the cybersecurity of products with digital elements marketed in the EU: 37%</w:t>
      </w:r>
      <w:r>
        <w:t xml:space="preserve"> </w:t>
      </w:r>
      <w:r>
        <w:t xml:space="preserve">disagreed these could be effective; 31% were neutral, and 31% agreed these measures</w:t>
      </w:r>
      <w:r>
        <w:t xml:space="preserve"> </w:t>
      </w:r>
      <w:r>
        <w:t xml:space="preserve">would be effective.</w:t>
      </w:r>
      <w:r>
        <w:t xml:space="preserve"> </w:t>
      </w:r>
      <w:r>
        <w:t xml:space="preserve">40% of large and 46% of medium companies stated they could be effective; 33% of small</w:t>
      </w:r>
      <w:r>
        <w:t xml:space="preserve"> </w:t>
      </w:r>
      <w:r>
        <w:t xml:space="preserve">companies thought they could be effective and the same percentage believed the opposite;</w:t>
      </w:r>
      <w:r>
        <w:t xml:space="preserve"> </w:t>
      </w:r>
      <w:r>
        <w:t xml:space="preserve">micro companies were mainly neutral (36%) or thought they could be effective.</w:t>
      </w:r>
      <w:r>
        <w:t xml:space="preserve"> </w:t>
      </w:r>
      <w:r>
        <w:t xml:space="preserve">The survey asked the extent to which (on a scale from 1 to 5 with 5 indicating that a</w:t>
      </w:r>
      <w:r>
        <w:t xml:space="preserve"> </w:t>
      </w:r>
      <w:r>
        <w:t xml:space="preserve">measure would be very effective) EU public procurement guidelines taking into account</w:t>
      </w:r>
      <w:r>
        <w:t xml:space="preserve"> </w:t>
      </w:r>
      <w:r>
        <w:t xml:space="preserve">cybersecurity requirements could be effective in increasing the cybersecurity of products</w:t>
      </w:r>
      <w:r>
        <w:t xml:space="preserve"> </w:t>
      </w:r>
      <w:r>
        <w:t xml:space="preserve">with digital elements marketed in the EU: 60% agreed these could be effective; 28% were</w:t>
      </w:r>
      <w:r>
        <w:t xml:space="preserve"> </w:t>
      </w:r>
      <w:r>
        <w:t xml:space="preserve">neutral; 9% disagreed these measures would be effective.</w:t>
      </w:r>
      <w:r>
        <w:t xml:space="preserve"> </w:t>
      </w:r>
      <w:r>
        <w:t xml:space="preserve">Most companies gave neutral answers or tended to agree these could be effective: large</w:t>
      </w:r>
      <w:r>
        <w:t xml:space="preserve"> </w:t>
      </w:r>
      <w:r>
        <w:t xml:space="preserve">(56%); medium (63%), small (58%) and micro (55%).</w:t>
      </w:r>
      <w:r>
        <w:t xml:space="preserve"> </w:t>
      </w:r>
      <w:r>
        <w:t xml:space="preserve">The survey asked the extent to which (on a scale from 1 to 5 with 5 indicating that a</w:t>
      </w:r>
      <w:r>
        <w:t xml:space="preserve"> </w:t>
      </w:r>
      <w:r>
        <w:t xml:space="preserve">measure would be very effective) amending existing legislation regulating specific</w:t>
      </w:r>
      <w:r>
        <w:t xml:space="preserve"> </w:t>
      </w:r>
      <w:r>
        <w:t xml:space="preserve">products with a digital dimension (such as the legislation on lifts or gas appliances) could</w:t>
      </w:r>
      <w:r>
        <w:t xml:space="preserve"> </w:t>
      </w:r>
      <w:r>
        <w:t xml:space="preserve">be effective in increasing the cybersecurity of products with digital elements marketed in</w:t>
      </w:r>
      <w:r>
        <w:t xml:space="preserve"> </w:t>
      </w:r>
      <w:r>
        <w:t xml:space="preserve">the EU: 51% agreed these could be effective; 17% were neutral; 27% disagreed these</w:t>
      </w:r>
      <w:r>
        <w:t xml:space="preserve"> </w:t>
      </w:r>
      <w:r>
        <w:t xml:space="preserve">measures would be effective.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55% of large companies believed it could be effective and so did 54% of medium ones;</w:t>
      </w:r>
      <w:r>
        <w:t xml:space="preserve"> </w:t>
      </w:r>
      <w:r>
        <w:t xml:space="preserve">small companies had mixed feelings but 46% also believed they could be effective; 36%</w:t>
      </w:r>
      <w:r>
        <w:t xml:space="preserve"> </w:t>
      </w:r>
      <w:r>
        <w:t xml:space="preserve">of micro companies instead declared these might not be effective or were neutral about it</w:t>
      </w:r>
      <w:r>
        <w:t xml:space="preserve"> </w:t>
      </w:r>
      <w:r>
        <w:t xml:space="preserve">(31%).</w:t>
      </w:r>
      <w:r>
        <w:t xml:space="preserve"> </w:t>
      </w:r>
      <w:r>
        <w:t xml:space="preserve">The survey asked the extent to which (on a scale from 1 to 5 with 5 indicating that a</w:t>
      </w:r>
      <w:r>
        <w:t xml:space="preserve"> </w:t>
      </w:r>
      <w:r>
        <w:t xml:space="preserve">measure would be very effective) introducing mandatory horizontal cybersecurity</w:t>
      </w:r>
      <w:r>
        <w:t xml:space="preserve"> </w:t>
      </w:r>
      <w:r>
        <w:t xml:space="preserve">requirements for hardware products could be effective in increasing the cybersecurity</w:t>
      </w:r>
      <w:r>
        <w:t xml:space="preserve"> </w:t>
      </w:r>
      <w:r>
        <w:t xml:space="preserve">of products with digital elements marketed in the EU: 72% agreed these could be effective;</w:t>
      </w:r>
      <w:r>
        <w:t xml:space="preserve"> </w:t>
      </w:r>
      <w:r>
        <w:t xml:space="preserve">13% were neutral; 10% disagreed these measures would be effective.</w:t>
      </w:r>
      <w:r>
        <w:t xml:space="preserve"> </w:t>
      </w:r>
      <w:r>
        <w:t xml:space="preserve">Most companies of all sizes thought these could be effective, namely large (73%), medium</w:t>
      </w:r>
      <w:r>
        <w:t xml:space="preserve"> </w:t>
      </w:r>
      <w:r>
        <w:t xml:space="preserve">(71%), small (67%) and micro (81%).</w:t>
      </w:r>
      <w:r>
        <w:t xml:space="preserve"> </w:t>
      </w:r>
      <w:r>
        <w:t xml:space="preserve">The survey asked the extent to which (on a scale from 1 to 5 with 5 indicating that a</w:t>
      </w:r>
      <w:r>
        <w:t xml:space="preserve"> </w:t>
      </w:r>
      <w:r>
        <w:t xml:space="preserve">measure would be very effective) introducing mandatory horizontal cybersecurity</w:t>
      </w:r>
      <w:r>
        <w:t xml:space="preserve"> </w:t>
      </w:r>
      <w:r>
        <w:t xml:space="preserve">requirements for software products could be effective in increasing the cybersecurity of</w:t>
      </w:r>
      <w:r>
        <w:t xml:space="preserve"> </w:t>
      </w:r>
      <w:r>
        <w:t xml:space="preserve">products with digital elements marketed in the EU: similarly to the question above, 74%</w:t>
      </w:r>
      <w:r>
        <w:t xml:space="preserve"> </w:t>
      </w:r>
      <w:r>
        <w:t xml:space="preserve">agreed these could be effective; 10% were neutral; 11% disagreed these measures would</w:t>
      </w:r>
      <w:r>
        <w:t xml:space="preserve"> </w:t>
      </w:r>
      <w:r>
        <w:t xml:space="preserve">be effective.</w:t>
      </w:r>
      <w:r>
        <w:t xml:space="preserve"> </w:t>
      </w:r>
      <w:r>
        <w:t xml:space="preserve">Most companies of all sizes believed these could be effective, namely large (76%), medium</w:t>
      </w:r>
      <w:r>
        <w:t xml:space="preserve"> </w:t>
      </w:r>
      <w:r>
        <w:t xml:space="preserve">(71%), small (81%) and micro (66%).</w:t>
      </w:r>
      <w:r>
        <w:t xml:space="preserve"> </w:t>
      </w:r>
      <w:r>
        <w:t xml:space="preserve">When asked to elaborate on their answers, respondents highlighted the following themes:</w:t>
      </w:r>
      <w:r>
        <w:t xml:space="preserve"> </w:t>
      </w:r>
      <w:r>
        <w:t xml:space="preserve">Mandatory horizontal legislation is the preferred option vs “softer” approaches (as</w:t>
      </w:r>
      <w:r>
        <w:t xml:space="preserve"> </w:t>
      </w:r>
      <w:r>
        <w:t xml:space="preserve">already found in the survey above); Requirements must be clear as well as limit</w:t>
      </w:r>
      <w:r>
        <w:t xml:space="preserve"> </w:t>
      </w:r>
      <w:r>
        <w:t xml:space="preserve">fragmentation/duplication; Alignments with existing legal instruments.</w:t>
      </w:r>
      <w:r>
        <w:t xml:space="preserve"> </w:t>
      </w:r>
      <w:r>
        <w:t xml:space="preserve">Q10: Requiring manufacturers to act</w:t>
      </w:r>
      <w:r>
        <w:t xml:space="preserve"> </w:t>
      </w:r>
      <w:r>
        <w:t xml:space="preserve">Respondents were asked to assess the impact (on a scale from 1 to 5 with 5 indicating that</w:t>
      </w:r>
      <w:r>
        <w:t xml:space="preserve"> </w:t>
      </w:r>
      <w:r>
        <w:t xml:space="preserve">a measure would have a very high impact) of requiring manufacturers to make available</w:t>
      </w:r>
      <w:r>
        <w:t xml:space="preserve"> </w:t>
      </w:r>
      <w:r>
        <w:t xml:space="preserve">information and provide instructions on securely installing, operating and using the</w:t>
      </w:r>
      <w:r>
        <w:t xml:space="preserve"> </w:t>
      </w:r>
      <w:r>
        <w:t xml:space="preserve">product in question: 70% reported this would have a high or very high impact; 22% were</w:t>
      </w:r>
      <w:r>
        <w:t xml:space="preserve"> </w:t>
      </w:r>
      <w:r>
        <w:t xml:space="preserve">neutral, and 8% suggested this would have a low or very low impact.</w:t>
      </w:r>
      <w:r>
        <w:t xml:space="preserve"> </w:t>
      </w:r>
      <w:r>
        <w:t xml:space="preserve">Most companies of all sizes thought this could have a high impact, namely large (71%),</w:t>
      </w:r>
      <w:r>
        <w:t xml:space="preserve"> </w:t>
      </w:r>
      <w:r>
        <w:t xml:space="preserve">medium (67%), small (54%) and micro (90%).</w:t>
      </w:r>
      <w:r>
        <w:t xml:space="preserve"> </w:t>
      </w:r>
      <w:r>
        <w:t xml:space="preserve">Respondents were asked to assess the impact (on a scale from 1 to 5 with 5 indicating that</w:t>
      </w:r>
      <w:r>
        <w:t xml:space="preserve"> </w:t>
      </w:r>
      <w:r>
        <w:t xml:space="preserve">a measure would have a very high impact) of requiring manufacturers to take corrective</w:t>
      </w:r>
      <w:r>
        <w:t xml:space="preserve"> </w:t>
      </w:r>
      <w:r>
        <w:t xml:space="preserve">actions (such as patching, recalling or withdrawing a product) when a product is found to</w:t>
      </w:r>
      <w:r>
        <w:t xml:space="preserve"> </w:t>
      </w:r>
      <w:r>
        <w:t xml:space="preserve">be not secure: 86% reported this would have a high or very high impact; 7% were neutral</w:t>
      </w:r>
      <w:r>
        <w:t xml:space="preserve"> </w:t>
      </w:r>
      <w:r>
        <w:t xml:space="preserve">and 7% suggested this would have a low or very low impact.</w:t>
      </w:r>
      <w:r>
        <w:t xml:space="preserve"> </w:t>
      </w:r>
      <w:r>
        <w:t xml:space="preserve">Most companies of all sizes thought this could have a high impact, namely large (83%),</w:t>
      </w:r>
      <w:r>
        <w:t xml:space="preserve"> </w:t>
      </w:r>
      <w:r>
        <w:t xml:space="preserve">medium (88%), small (83%) and micro (95%).</w:t>
      </w:r>
      <w:r>
        <w:t xml:space="preserve"> </w:t>
      </w:r>
      <w:r>
        <w:t xml:space="preserve">Q11: Relevance of cyber security measures to users</w:t>
      </w:r>
      <w:r>
        <w:t xml:space="preserve"> </w:t>
      </w:r>
      <w:r>
        <w:t xml:space="preserve">The survey asked the extent to which (on a scale from 1 to 5 with 5 indicating that a</w:t>
      </w:r>
      <w:r>
        <w:t xml:space="preserve"> </w:t>
      </w:r>
      <w:r>
        <w:t xml:space="preserve">measure is very relevant) making available technical documentation (containing</w:t>
      </w:r>
      <w:r>
        <w:t xml:space="preserve"> </w:t>
      </w:r>
      <w:r>
        <w:t xml:space="preserve">information to demonstrate the conformity of the product to the applicable requirements)</w:t>
      </w:r>
      <w:r>
        <w:t xml:space="preserve"> </w:t>
      </w:r>
      <w:r>
        <w:t xml:space="preserve">on the cybersecurity properties of a product (such as on risks and proper use) would help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users assess cybersecurity properties of products with digital elements: 47% reported this</w:t>
      </w:r>
      <w:r>
        <w:t xml:space="preserve"> </w:t>
      </w:r>
      <w:r>
        <w:t xml:space="preserve">would be relevant or very relevant; 26% were neutral and 25% suggested this would not</w:t>
      </w:r>
      <w:r>
        <w:t xml:space="preserve"> </w:t>
      </w:r>
      <w:r>
        <w:t xml:space="preserve">be relevant.</w:t>
      </w:r>
      <w:r>
        <w:t xml:space="preserve"> </w:t>
      </w:r>
      <w:r>
        <w:t xml:space="preserve">Companies of all sizes generally thought this could be relevant, namely large (49%),</w:t>
      </w:r>
      <w:r>
        <w:t xml:space="preserve"> </w:t>
      </w:r>
      <w:r>
        <w:t xml:space="preserve">medium (46%), and micro (55%); small companies were mostly neutral (39%).</w:t>
      </w:r>
      <w:r>
        <w:br/>
      </w:r>
      <w:r>
        <w:t xml:space="preserve">The survey asked the extent to which (on a scale from 1 to 5 with 5 indicating that a</w:t>
      </w:r>
      <w:r>
        <w:t xml:space="preserve"> </w:t>
      </w:r>
      <w:r>
        <w:t xml:space="preserve">measure is very relevant) making available an EU Declaration of conformity (stating that</w:t>
      </w:r>
      <w:r>
        <w:t xml:space="preserve"> </w:t>
      </w:r>
      <w:r>
        <w:t xml:space="preserve">all the relevant requirements of the applicable legislation are satisfied) would help users</w:t>
      </w:r>
      <w:r>
        <w:t xml:space="preserve"> </w:t>
      </w:r>
      <w:r>
        <w:t xml:space="preserve">assess cybersecurity properties of products with digital elements: 51% reported this would</w:t>
      </w:r>
      <w:r>
        <w:t xml:space="preserve"> </w:t>
      </w:r>
      <w:r>
        <w:t xml:space="preserve">be relevant or very relevant; 25% were neutral and 19% suggested this would not be</w:t>
      </w:r>
      <w:r>
        <w:t xml:space="preserve"> </w:t>
      </w:r>
      <w:r>
        <w:t xml:space="preserve">relevant.</w:t>
      </w:r>
      <w:r>
        <w:t xml:space="preserve"> </w:t>
      </w:r>
      <w:r>
        <w:t xml:space="preserve">Companies were either neutral or tended to agree this could be relevant, namely large</w:t>
      </w:r>
      <w:r>
        <w:t xml:space="preserve"> </w:t>
      </w:r>
      <w:r>
        <w:t xml:space="preserve">(57%), medium (33%), small (46%) and micro (41%).</w:t>
      </w:r>
      <w:r>
        <w:t xml:space="preserve"> </w:t>
      </w:r>
      <w:r>
        <w:t xml:space="preserve">The survey asked the extent to which (on a scale from 1 to 5 with 5 indicating that a</w:t>
      </w:r>
      <w:r>
        <w:t xml:space="preserve"> </w:t>
      </w:r>
      <w:r>
        <w:t xml:space="preserve">measure is very relevant) affixing a symbol of compliance such as CE marking would</w:t>
      </w:r>
      <w:r>
        <w:t xml:space="preserve"> </w:t>
      </w:r>
      <w:r>
        <w:t xml:space="preserve">help users assess the cybersecurity properties of products with digital elements: 51%</w:t>
      </w:r>
      <w:r>
        <w:t xml:space="preserve"> </w:t>
      </w:r>
      <w:r>
        <w:t xml:space="preserve">reported this would be relevant or very relevant; 22% were neutral and 22% suggested this</w:t>
      </w:r>
      <w:r>
        <w:t xml:space="preserve"> </w:t>
      </w:r>
      <w:r>
        <w:t xml:space="preserve">would not be relevant.</w:t>
      </w:r>
      <w:r>
        <w:t xml:space="preserve"> </w:t>
      </w:r>
      <w:r>
        <w:t xml:space="preserve">Most large (57%), small (50%) and micro (41%) companies stated this could be relevant;</w:t>
      </w:r>
      <w:r>
        <w:t xml:space="preserve"> </w:t>
      </w:r>
      <w:r>
        <w:t xml:space="preserve">medium ones instead either disagreed (38%) or were neutral (29%).</w:t>
      </w:r>
      <w:r>
        <w:t xml:space="preserve"> </w:t>
      </w:r>
      <w:r>
        <w:t xml:space="preserve">The survey asked the extent to which (on a scale from 1 to 5 with 5 indicating that a</w:t>
      </w:r>
      <w:r>
        <w:t xml:space="preserve"> </w:t>
      </w:r>
      <w:r>
        <w:t xml:space="preserve">measure is very relevant) training on the secure use of products with digital elements</w:t>
      </w:r>
      <w:r>
        <w:t xml:space="preserve"> </w:t>
      </w:r>
      <w:r>
        <w:t xml:space="preserve">would help users assess the cybersecurity properties of products with digital elements: 57%</w:t>
      </w:r>
      <w:r>
        <w:t xml:space="preserve"> </w:t>
      </w:r>
      <w:r>
        <w:t xml:space="preserve">reported this would be relevant or very relevant; 23% were neutral and 17% suggested this</w:t>
      </w:r>
      <w:r>
        <w:t xml:space="preserve"> </w:t>
      </w:r>
      <w:r>
        <w:t xml:space="preserve">would not be relevant.</w:t>
      </w:r>
      <w:r>
        <w:t xml:space="preserve"> </w:t>
      </w:r>
      <w:r>
        <w:t xml:space="preserve">Most companies of all sizes declared this could be effective, namely large (50%), medium</w:t>
      </w:r>
      <w:r>
        <w:t xml:space="preserve"> </w:t>
      </w:r>
      <w:r>
        <w:t xml:space="preserve">(54%), small (63%) and micro (73%).</w:t>
      </w:r>
      <w:r>
        <w:t xml:space="preserve"> </w:t>
      </w:r>
      <w:r>
        <w:t xml:space="preserve">Respondents elaborated upon their answers and highlighted the following themes:</w:t>
      </w:r>
      <w:r>
        <w:t xml:space="preserve"> </w:t>
      </w:r>
      <w:r>
        <w:t xml:space="preserve">Equipping users with the right cyber security knowledge; Security information provided</w:t>
      </w:r>
      <w:r>
        <w:t xml:space="preserve"> </w:t>
      </w:r>
      <w:r>
        <w:t xml:space="preserve">to users should be easy and understandable; Be clear about the expected lifetime of a</w:t>
      </w:r>
      <w:r>
        <w:t xml:space="preserve"> </w:t>
      </w:r>
      <w:r>
        <w:t xml:space="preserve">product and consequential security updates; A symbol/label of compliance could also be</w:t>
      </w:r>
      <w:r>
        <w:t xml:space="preserve"> </w:t>
      </w:r>
      <w:r>
        <w:t xml:space="preserve">useful.</w:t>
      </w:r>
      <w:r>
        <w:t xml:space="preserve"> </w:t>
      </w:r>
      <w:r>
        <w:t xml:space="preserve">Q12: Effectiveness of cyber security requirements subjecting different products and</w:t>
      </w:r>
      <w:r>
        <w:t xml:space="preserve"> </w:t>
      </w:r>
      <w:r>
        <w:t xml:space="preserve">services</w:t>
      </w:r>
      <w:r>
        <w:t xml:space="preserve"> </w:t>
      </w:r>
      <w:r>
        <w:t xml:space="preserve">Respondents were asked the extent to which (on a scale from 1 to 5 with 5 indicating that</w:t>
      </w:r>
      <w:r>
        <w:t xml:space="preserve"> </w:t>
      </w:r>
      <w:r>
        <w:t xml:space="preserve">they strongly agreed) they believed subjecting hardware products marketed in the EU to</w:t>
      </w:r>
      <w:r>
        <w:t xml:space="preserve"> </w:t>
      </w:r>
      <w:r>
        <w:t xml:space="preserve">cybersecurity requirements would be an effective measure: 67% either agreed or strongly</w:t>
      </w:r>
      <w:r>
        <w:t xml:space="preserve"> </w:t>
      </w:r>
      <w:r>
        <w:t xml:space="preserve">agreed; 16% were neutral and 10% either disagreed or strongly disagreed.</w:t>
      </w:r>
      <w:r>
        <w:t xml:space="preserve"> </w:t>
      </w:r>
      <w:r>
        <w:t xml:space="preserve">Most companies of all sizes declared this could be effective, namely large (65%), medium</w:t>
      </w:r>
      <w:r>
        <w:t xml:space="preserve"> </w:t>
      </w:r>
      <w:r>
        <w:t xml:space="preserve">(58%), small (60%) and micro (56%).</w:t>
      </w:r>
      <w:r>
        <w:t xml:space="preserve"> </w:t>
      </w:r>
      <w:r>
        <w:t xml:space="preserve">Respondents were asked the extent to which (on a scale from 1 to 5 with 5 indicating that</w:t>
      </w:r>
      <w:r>
        <w:t xml:space="preserve"> </w:t>
      </w:r>
      <w:r>
        <w:t xml:space="preserve">they strongly agreed) they believed subjecting embedded software marketed in the EU</w:t>
      </w:r>
      <w:r>
        <w:t xml:space="preserve"> </w:t>
      </w:r>
      <w:r>
        <w:t xml:space="preserve">to cybersecurity requirements would be an effective measure: 77% either agreed or</w:t>
      </w:r>
      <w:r>
        <w:t xml:space="preserve"> </w:t>
      </w:r>
      <w:r>
        <w:t xml:space="preserve">strongly agreed; 9% were neutral and 9% either disagreed or strongly disagreed.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Most companies of all sizes declared this could be effective, namely large (77%), medium</w:t>
      </w:r>
      <w:r>
        <w:t xml:space="preserve"> </w:t>
      </w:r>
      <w:r>
        <w:t xml:space="preserve">(83%), small (79%) and micro (59%).</w:t>
      </w:r>
      <w:r>
        <w:t xml:space="preserve"> </w:t>
      </w:r>
      <w:r>
        <w:t xml:space="preserve">Most companies of all sizes declared this could be effective, namely large (57%), medium</w:t>
      </w:r>
      <w:r>
        <w:t xml:space="preserve"> </w:t>
      </w:r>
      <w:r>
        <w:t xml:space="preserve">(54%), small (63%) and micro (59%).</w:t>
      </w:r>
      <w:r>
        <w:t xml:space="preserve"> </w:t>
      </w:r>
      <w:r>
        <w:t xml:space="preserve">Respondents were asked the extent to which (on a scale from 1 to 5 with 5 indicating that</w:t>
      </w:r>
      <w:r>
        <w:t xml:space="preserve"> </w:t>
      </w:r>
      <w:r>
        <w:t xml:space="preserve">they strongly agreed) they believed subjecting hardware products with higher</w:t>
      </w:r>
      <w:r>
        <w:t xml:space="preserve"> </w:t>
      </w:r>
      <w:r>
        <w:t xml:space="preserve">cybersecurity risks marketed in the EU to cybersecurity requirements would be an</w:t>
      </w:r>
      <w:r>
        <w:t xml:space="preserve"> </w:t>
      </w:r>
      <w:r>
        <w:t xml:space="preserve">effective measure: 85% either agreed or strongly agreed; 4% were neutral and 4% either</w:t>
      </w:r>
      <w:r>
        <w:t xml:space="preserve"> </w:t>
      </w:r>
      <w:r>
        <w:t xml:space="preserve">disagreed or strongly disagreed.</w:t>
      </w:r>
      <w:r>
        <w:t xml:space="preserve"> </w:t>
      </w:r>
      <w:r>
        <w:t xml:space="preserve">Most companies of all sizes declared this could be effective, namely large (82%), medium</w:t>
      </w:r>
      <w:r>
        <w:t xml:space="preserve"> </w:t>
      </w:r>
      <w:r>
        <w:t xml:space="preserve">(88%), small (83%) and micro (86%).</w:t>
      </w:r>
      <w:r>
        <w:t xml:space="preserve"> </w:t>
      </w:r>
      <w:r>
        <w:t xml:space="preserve">Respondents were asked the extent to which (on a scale from 1 to 5 with 5 indicating that</w:t>
      </w:r>
      <w:r>
        <w:t xml:space="preserve"> </w:t>
      </w:r>
      <w:r>
        <w:t xml:space="preserve">they strongly agreed) they believed subjecting all standalone software products</w:t>
      </w:r>
      <w:r>
        <w:t xml:space="preserve"> </w:t>
      </w:r>
      <w:r>
        <w:t xml:space="preserve">marketed in the EU to cybersecurity requirements would be an effective measure: 58%</w:t>
      </w:r>
      <w:r>
        <w:t xml:space="preserve"> </w:t>
      </w:r>
      <w:r>
        <w:t xml:space="preserve">either agreed or strongly agreed; 19% were neutral and 16% either disagreed or strongly</w:t>
      </w:r>
      <w:r>
        <w:t xml:space="preserve"> </w:t>
      </w:r>
      <w:r>
        <w:t xml:space="preserve">disagreed.</w:t>
      </w:r>
      <w:r>
        <w:t xml:space="preserve"> </w:t>
      </w:r>
      <w:r>
        <w:t xml:space="preserve">Most companies of all sizes declared this could be effective, namely large (59%), medium</w:t>
      </w:r>
      <w:r>
        <w:t xml:space="preserve"> </w:t>
      </w:r>
      <w:r>
        <w:t xml:space="preserve">(54%), small (63%) and micro (56%).</w:t>
      </w:r>
      <w:r>
        <w:t xml:space="preserve"> </w:t>
      </w:r>
      <w:r>
        <w:t xml:space="preserve">Respondents were asked the extent to which (on a scale from 1 to 5 with 5 indicating that</w:t>
      </w:r>
      <w:r>
        <w:t xml:space="preserve"> </w:t>
      </w:r>
      <w:r>
        <w:t xml:space="preserve">they strongly agreed) they believed subjecting software products subject to higher</w:t>
      </w:r>
      <w:r>
        <w:t xml:space="preserve"> </w:t>
      </w:r>
      <w:r>
        <w:t xml:space="preserve">cybersecurity risk marketed in the EU to cybersecurity requirements would be an</w:t>
      </w:r>
      <w:r>
        <w:t xml:space="preserve"> </w:t>
      </w:r>
      <w:r>
        <w:t xml:space="preserve">effective measure: 86% either agreed or strongly agreed; 18% were neutral and 5% either</w:t>
      </w:r>
      <w:r>
        <w:t xml:space="preserve"> </w:t>
      </w:r>
      <w:r>
        <w:t xml:space="preserve">disagreed or strongly disagreed.</w:t>
      </w:r>
      <w:r>
        <w:t xml:space="preserve"> </w:t>
      </w:r>
      <w:r>
        <w:t xml:space="preserve">Most companies of all sizes declared this could be effective, namely large (84%), medium</w:t>
      </w:r>
      <w:r>
        <w:t xml:space="preserve"> </w:t>
      </w:r>
      <w:r>
        <w:t xml:space="preserve">(92%), small (83%) and micro (82%).</w:t>
      </w:r>
      <w:r>
        <w:t xml:space="preserve"> </w:t>
      </w:r>
      <w:r>
        <w:t xml:space="preserve">Respondents elaborated upon their answers and highlighted the following topics: Any EU</w:t>
      </w:r>
      <w:r>
        <w:t xml:space="preserve"> </w:t>
      </w:r>
      <w:r>
        <w:t xml:space="preserve">legislation should adopt a risk-based approach; The importance of clear definitions and</w:t>
      </w:r>
      <w:r>
        <w:t xml:space="preserve"> </w:t>
      </w:r>
      <w:r>
        <w:t xml:space="preserve">scope.</w:t>
      </w:r>
      <w:r>
        <w:t xml:space="preserve"> </w:t>
      </w:r>
      <w:r>
        <w:t xml:space="preserve">Q13: Appropriateness of existing EU regulation</w:t>
      </w:r>
      <w:r>
        <w:t xml:space="preserve"> </w:t>
      </w:r>
      <w:r>
        <w:t xml:space="preserve">The survey asked the extent to which (on a scale from 1 to 5 with 5 indicating that they</w:t>
      </w:r>
      <w:r>
        <w:t xml:space="preserve"> </w:t>
      </w:r>
      <w:r>
        <w:t xml:space="preserve">strongly agreed with a statement) existing EU regulations appropriately addressed</w:t>
      </w:r>
      <w:r>
        <w:t xml:space="preserve"> </w:t>
      </w:r>
      <w:r>
        <w:t xml:space="preserve">cybersecurity of tangible products with digital elements (hardware) throughout their life</w:t>
      </w:r>
      <w:r>
        <w:t xml:space="preserve"> </w:t>
      </w:r>
      <w:r>
        <w:t xml:space="preserve">cycle: 41% of respondents either strongly disagreed or disagreed; 28% were neutral and</w:t>
      </w:r>
      <w:r>
        <w:t xml:space="preserve"> </w:t>
      </w:r>
      <w:r>
        <w:t xml:space="preserve">13% either agreed or strongly agreed.</w:t>
      </w:r>
      <w:r>
        <w:br/>
      </w:r>
      <w:r>
        <w:t xml:space="preserve">Large companies selected 3 (33%) and 2 (24%). Medium companies opted for 2 (67%).</w:t>
      </w:r>
      <w:r>
        <w:t xml:space="preserve"> </w:t>
      </w:r>
      <w:r>
        <w:t xml:space="preserve">Small companies were divided into 1, 2, 3 and 5 (20% for each). Micro companies were</w:t>
      </w:r>
      <w:r>
        <w:t xml:space="preserve"> </w:t>
      </w:r>
      <w:r>
        <w:t xml:space="preserve">evenly split between 3 and 4.</w:t>
      </w:r>
      <w:r>
        <w:t xml:space="preserve"> </w:t>
      </w:r>
      <w:r>
        <w:t xml:space="preserve">The survey asked the extent to which (on a scale from 1 to 5 with 5 indicating that they</w:t>
      </w:r>
      <w:r>
        <w:t xml:space="preserve"> </w:t>
      </w:r>
      <w:r>
        <w:t xml:space="preserve">strongly agreed with a statement) existing EU regulation appropriately addressed</w:t>
      </w:r>
      <w:r>
        <w:t xml:space="preserve"> </w:t>
      </w:r>
      <w:r>
        <w:t xml:space="preserve">cybersecurity of intangible products with digital elements (software) throughout their</w:t>
      </w:r>
      <w:r>
        <w:t xml:space="preserve"> </w:t>
      </w:r>
      <w:r>
        <w:t xml:space="preserve">life cycle: 46% of respondents either strongly disagreed or disagreed; 28% were neutral</w:t>
      </w:r>
      <w:r>
        <w:t xml:space="preserve"> </w:t>
      </w:r>
      <w:r>
        <w:t xml:space="preserve">and 12% either agreed or strongly agreed.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Large companies opted for 2 (33%) and 3 (31%). Medium companies chose 2 (50%), while</w:t>
      </w:r>
      <w:r>
        <w:t xml:space="preserve"> </w:t>
      </w:r>
      <w:r>
        <w:t xml:space="preserve">small companies 1 (40%). Micro companies were evenly split between 3 and 5.</w:t>
      </w:r>
      <w:r>
        <w:t xml:space="preserve"> </w:t>
      </w:r>
      <w:r>
        <w:t xml:space="preserve">The survey asked the extent to which (on a scale from 1 to 5 with 5 indicating that they</w:t>
      </w:r>
      <w:r>
        <w:t xml:space="preserve"> </w:t>
      </w:r>
      <w:r>
        <w:t xml:space="preserve">strongly agreed with a statement) existing EU regulation appropriately addressed all</w:t>
      </w:r>
      <w:r>
        <w:t xml:space="preserve"> </w:t>
      </w:r>
      <w:r>
        <w:t xml:space="preserve">relevant cybersecurity risks (material and non-material damages) related to the use</w:t>
      </w:r>
      <w:r>
        <w:t xml:space="preserve"> </w:t>
      </w:r>
      <w:r>
        <w:t xml:space="preserve">or misuse of a product with digital elements: 43% of respondents either strongly</w:t>
      </w:r>
      <w:r>
        <w:t xml:space="preserve"> </w:t>
      </w:r>
      <w:r>
        <w:t xml:space="preserve">disagreed or disagreed; 25% were neutral, and 15% either agreed or strongly agreed.</w:t>
      </w:r>
      <w:r>
        <w:br/>
      </w:r>
      <w:r>
        <w:t xml:space="preserve">Large companies chose 3 (32%) and 2 (22%), while 50% of Medium companies opted for</w:t>
      </w:r>
      <w:r>
        <w:t xml:space="preserve"> </w:t>
      </w:r>
      <w:r>
        <w:t xml:space="preserve">2. Small companies were divided for all responses (20% each), except for 2. Micro</w:t>
      </w:r>
      <w:r>
        <w:t xml:space="preserve"> </w:t>
      </w:r>
      <w:r>
        <w:t xml:space="preserve">companies were equally divided between 2 and 5.</w:t>
      </w:r>
      <w:r>
        <w:t xml:space="preserve"> </w:t>
      </w:r>
      <w:r>
        <w:t xml:space="preserve">Q14: Risk of increasing costs and legal uncertainty in the absence of an EU initiative</w:t>
      </w:r>
      <w:r>
        <w:t xml:space="preserve"> </w:t>
      </w:r>
      <w:r>
        <w:t xml:space="preserve">The survey asked the extent to which (on a scale from 1 to 5 with 5 indicating they fully</w:t>
      </w:r>
      <w:r>
        <w:t xml:space="preserve"> </w:t>
      </w:r>
      <w:r>
        <w:t xml:space="preserve">agreed) there was a risk of increasing costs and legal uncertainty for market</w:t>
      </w:r>
      <w:r>
        <w:t xml:space="preserve"> </w:t>
      </w:r>
      <w:r>
        <w:t xml:space="preserve">stakeholders in the absence of an EU initiative, namely in a scenario in which the</w:t>
      </w:r>
      <w:r>
        <w:t xml:space="preserve"> </w:t>
      </w:r>
      <w:r>
        <w:t xml:space="preserve">Member States could adopt national laws placing certain requirements on manufacturers</w:t>
      </w:r>
      <w:r>
        <w:t xml:space="preserve"> </w:t>
      </w:r>
      <w:r>
        <w:t xml:space="preserve">as opposed to horizontal cybersecurity requirements at European level: 85% either agreed</w:t>
      </w:r>
      <w:r>
        <w:t xml:space="preserve"> </w:t>
      </w:r>
      <w:r>
        <w:t xml:space="preserve">or strongly agreed; 9% were neutral and 4% either disagreed or strongly disagreed.</w:t>
      </w:r>
      <w:r>
        <w:t xml:space="preserve"> </w:t>
      </w:r>
      <w:r>
        <w:t xml:space="preserve">Most companies of all sizes declared this could be effective, namely large (86%), medium</w:t>
      </w:r>
      <w:r>
        <w:t xml:space="preserve"> </w:t>
      </w:r>
      <w:r>
        <w:t xml:space="preserve">(83%), small (92%) and micro (86%).</w:t>
      </w:r>
      <w:r>
        <w:t xml:space="preserve"> </w:t>
      </w:r>
      <w:r>
        <w:t xml:space="preserve">Respondents elaborated upon their answers and almost unanimously concluded that an</w:t>
      </w:r>
      <w:r>
        <w:t xml:space="preserve"> </w:t>
      </w:r>
      <w:r>
        <w:t xml:space="preserve">EU-wide initiative was to be preferred compared to single initiatives at the member state</w:t>
      </w:r>
      <w:r>
        <w:t xml:space="preserve"> </w:t>
      </w:r>
      <w:r>
        <w:t xml:space="preserve">level.</w:t>
      </w:r>
      <w:r>
        <w:t xml:space="preserve"> </w:t>
      </w:r>
      <w:r>
        <w:t xml:space="preserve">Q15: Legal requirements related to the cybersecurity of products with digital elements</w:t>
      </w:r>
      <w:r>
        <w:t xml:space="preserve"> </w:t>
      </w:r>
      <w:r>
        <w:t xml:space="preserve">for manufacturers</w:t>
      </w:r>
      <w:r>
        <w:br/>
      </w:r>
      <w:r>
        <w:t xml:space="preserve">Respondents who identify as manufacturers were asked to respond whether their products</w:t>
      </w:r>
      <w:r>
        <w:t xml:space="preserve"> </w:t>
      </w:r>
      <w:r>
        <w:t xml:space="preserve">with digital elements are subject to legal requirements as regards their cybersecurity.</w:t>
      </w:r>
      <w:r>
        <w:t xml:space="preserve"> </w:t>
      </w:r>
      <w:r>
        <w:t xml:space="preserve">They were also advised to take into account in their answer European, national but also</w:t>
      </w:r>
      <w:r>
        <w:t xml:space="preserve"> </w:t>
      </w:r>
      <w:r>
        <w:t xml:space="preserve">legislation stemming from third countries. The majority of respondents who replied to this</w:t>
      </w:r>
      <w:r>
        <w:t xml:space="preserve"> </w:t>
      </w:r>
      <w:r>
        <w:t xml:space="preserve">question (65%) indicated that their products with digital elements are subject to legal</w:t>
      </w:r>
      <w:r>
        <w:t xml:space="preserve"> </w:t>
      </w:r>
      <w:r>
        <w:t xml:space="preserve">requirements as regards their cybersecurity, while only 3% indicated the opposite. Out of</w:t>
      </w:r>
      <w:r>
        <w:t xml:space="preserve"> </w:t>
      </w:r>
      <w:r>
        <w:t xml:space="preserve">the 65% of respondents who indicated ‘yes’, the vast majority were represented by business</w:t>
      </w:r>
      <w:r>
        <w:t xml:space="preserve"> </w:t>
      </w:r>
      <w:r>
        <w:t xml:space="preserve">associations (25% of responses) and companies/business organisations (37% of</w:t>
      </w:r>
      <w:r>
        <w:t xml:space="preserve"> </w:t>
      </w:r>
      <w:r>
        <w:t xml:space="preserve">responses).</w:t>
      </w:r>
      <w:r>
        <w:t xml:space="preserve"> </w:t>
      </w:r>
      <w:r>
        <w:t xml:space="preserve">The majority of large companies (67%) indicated that their products with digital elements</w:t>
      </w:r>
      <w:r>
        <w:t xml:space="preserve"> </w:t>
      </w:r>
      <w:r>
        <w:t xml:space="preserve">are subject to legal requirements as regards their cybersecurity. 28% of medium companies</w:t>
      </w:r>
      <w:r>
        <w:t xml:space="preserve"> </w:t>
      </w:r>
      <w:r>
        <w:t xml:space="preserve">also responded positively although 43% indicated that they are not concerned by this</w:t>
      </w:r>
      <w:r>
        <w:t xml:space="preserve"> </w:t>
      </w:r>
      <w:r>
        <w:t xml:space="preserve">question and a further 29% did not respond. The majority of small companies (60%) and</w:t>
      </w:r>
      <w:r>
        <w:t xml:space="preserve"> </w:t>
      </w:r>
      <w:r>
        <w:t xml:space="preserve">50% of micro companies also responded although the other 50% of micro companies did</w:t>
      </w:r>
      <w:r>
        <w:t xml:space="preserve"> </w:t>
      </w:r>
      <w:r>
        <w:t xml:space="preserve">not provide an answer.</w:t>
      </w:r>
      <w:r>
        <w:br/>
      </w:r>
      <w:r>
        <w:t xml:space="preserve">Respondents were also asked to indicate which of their products with digital elements</w:t>
      </w:r>
      <w:r>
        <w:t xml:space="preserve"> </w:t>
      </w:r>
      <w:r>
        <w:t xml:space="preserve">are subject to which legal requirements as regards their cybersecurity and to specify</w:t>
      </w:r>
      <w:r>
        <w:t xml:space="preserve"> </w:t>
      </w:r>
      <w:r>
        <w:t xml:space="preserve">the relevant product categories and applicable legislation. The following categories of</w:t>
      </w:r>
      <w:r>
        <w:t xml:space="preserve"> </w:t>
      </w:r>
      <w:r>
        <w:t xml:space="preserve">products were mentioned together with the applicable legislation: information and</w:t>
      </w:r>
      <w:r>
        <w:t xml:space="preserve"> </w:t>
      </w:r>
      <w:r>
        <w:t xml:space="preserve">communications technology (ICT) products, services, and processes – are subject to</w:t>
      </w:r>
      <w:r>
        <w:t xml:space="preserve"> </w:t>
      </w:r>
      <w:r>
        <w:t xml:space="preserve">certification frameworks under the Cybersecurity Act (EU/2019/881); radio equipment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(electrical and electronic equipment that can use the radio spectrum for communication</w:t>
      </w:r>
      <w:r>
        <w:t xml:space="preserve"> </w:t>
      </w:r>
      <w:r>
        <w:t xml:space="preserve">and/or radio determination) - is subject to Radio Equipment Directive. The proposed</w:t>
      </w:r>
      <w:r>
        <w:t xml:space="preserve"> </w:t>
      </w:r>
      <w:r>
        <w:t xml:space="preserve">delegated act (2021) expands that scope from smart appliances and cameras to connected</w:t>
      </w:r>
      <w:r>
        <w:t xml:space="preserve"> </w:t>
      </w:r>
      <w:r>
        <w:t xml:space="preserve">radio equipment like cell phones, laptops, alarm systems, wearable health monitoring</w:t>
      </w:r>
      <w:r>
        <w:t xml:space="preserve"> </w:t>
      </w:r>
      <w:r>
        <w:t xml:space="preserve">devices, home automation, and other internet-connected devices; digital services providers</w:t>
      </w:r>
      <w:r>
        <w:t xml:space="preserve"> </w:t>
      </w:r>
      <w:r>
        <w:t xml:space="preserve">(online search engines, online marketplaces, and cloud computing services) – are subject</w:t>
      </w:r>
      <w:r>
        <w:t xml:space="preserve"> </w:t>
      </w:r>
      <w:r>
        <w:t xml:space="preserve">to the security of the Network and Information Systems Directive (NIS 2.0); motor vehicles</w:t>
      </w:r>
      <w:r>
        <w:t xml:space="preserve"> </w:t>
      </w:r>
      <w:r>
        <w:t xml:space="preserve">– are subject to Regulation 2018/858 on type approval for motor vehicles; Regulation (EU)</w:t>
      </w:r>
      <w:r>
        <w:t xml:space="preserve"> </w:t>
      </w:r>
      <w:r>
        <w:t xml:space="preserve">2019/2144 (General Safety Regulation), and UN Regulation 155 on uniform provisions</w:t>
      </w:r>
      <w:r>
        <w:t xml:space="preserve"> </w:t>
      </w:r>
      <w:r>
        <w:t xml:space="preserve">concerning the approval of vehicles with regards to cyber security and cyber security</w:t>
      </w:r>
      <w:r>
        <w:t xml:space="preserve"> </w:t>
      </w:r>
      <w:r>
        <w:t xml:space="preserve">management system; UN Regulation 156 on software updates and software management</w:t>
      </w:r>
      <w:r>
        <w:t xml:space="preserve"> </w:t>
      </w:r>
      <w:r>
        <w:t xml:space="preserve">system; Regulation 2014/53 Radio Equipment Directive (for radio equipment of motor</w:t>
      </w:r>
      <w:r>
        <w:t xml:space="preserve"> </w:t>
      </w:r>
      <w:r>
        <w:t xml:space="preserve">vehicles); medical products – subject to Medical Device Regulation, In-Vitro Diagnostic</w:t>
      </w:r>
      <w:r>
        <w:t xml:space="preserve"> </w:t>
      </w:r>
      <w:r>
        <w:t xml:space="preserve">Regulation, Machinery Directive, General Product Safety Directive, Radio-Equipment</w:t>
      </w:r>
      <w:r>
        <w:t xml:space="preserve"> </w:t>
      </w:r>
      <w:r>
        <w:t xml:space="preserve">Directive (RED-DR not for MDR/IVDR products but in scope for accessories and non-</w:t>
      </w:r>
      <w:r>
        <w:t xml:space="preserve"> </w:t>
      </w:r>
      <w:r>
        <w:t xml:space="preserve">medical products); financial products – subject to PSD2, EBA-Guidelines, requirements</w:t>
      </w:r>
      <w:r>
        <w:t xml:space="preserve"> </w:t>
      </w:r>
      <w:r>
        <w:t xml:space="preserve">of the European Central Bank, NIS-Directive, future Digital Operational Resilience Act</w:t>
      </w:r>
      <w:r>
        <w:t xml:space="preserve"> </w:t>
      </w:r>
      <w:r>
        <w:t xml:space="preserve">(DORA), BSI Act (BSIG), Prudential requirements for IT (BAIT).</w:t>
      </w:r>
      <w:r>
        <w:t xml:space="preserve"> </w:t>
      </w:r>
      <w:r>
        <w:t xml:space="preserve">Other types of horizontal legislation (from the EU and third countries) mentioned by</w:t>
      </w:r>
      <w:r>
        <w:t xml:space="preserve"> </w:t>
      </w:r>
      <w:r>
        <w:t xml:space="preserve">several stakeholders were: the EU’s General Data Protection Regulation – which covers</w:t>
      </w:r>
      <w:r>
        <w:t xml:space="preserve"> </w:t>
      </w:r>
      <w:r>
        <w:t xml:space="preserve">the requirements related to protecting data, and breach reporting; the California Consumer</w:t>
      </w:r>
      <w:r>
        <w:t xml:space="preserve"> </w:t>
      </w:r>
      <w:r>
        <w:t xml:space="preserve">Privacy Act and California IoT Cybersecurity Law; products in the scope of the Sales of</w:t>
      </w:r>
      <w:r>
        <w:t xml:space="preserve"> </w:t>
      </w:r>
      <w:r>
        <w:t xml:space="preserve">Goods Directive (EU) 2019/771 need to provide security updates; the Regulation (EU)</w:t>
      </w:r>
      <w:r>
        <w:t xml:space="preserve"> </w:t>
      </w:r>
      <w:r>
        <w:t xml:space="preserve">2019/881 of the European Parliament and of the Council of 17 April 2019 on ENISA (the</w:t>
      </w:r>
      <w:r>
        <w:t xml:space="preserve"> </w:t>
      </w:r>
      <w:r>
        <w:t xml:space="preserve">European Union Agency for Cybersecurity) and information and communications</w:t>
      </w:r>
      <w:r>
        <w:t xml:space="preserve"> </w:t>
      </w:r>
      <w:r>
        <w:t xml:space="preserve">technology cybersecurity certification and repealing Regulation (EU) No 526/2013</w:t>
      </w:r>
      <w:r>
        <w:t xml:space="preserve"> </w:t>
      </w:r>
      <w:r>
        <w:t xml:space="preserve">(Cybersecurity Act).</w:t>
      </w:r>
      <w:r>
        <w:t xml:space="preserve"> </w:t>
      </w:r>
      <w:r>
        <w:t xml:space="preserve">Q16: Responsibility of hardware and software manufacturers</w:t>
      </w:r>
      <w:r>
        <w:br/>
      </w:r>
      <w:r>
        <w:t xml:space="preserve">Respondents were asked whether hardware and software manufacturers should be</w:t>
      </w:r>
      <w:r>
        <w:t xml:space="preserve"> </w:t>
      </w:r>
      <w:r>
        <w:t xml:space="preserve">responsible for the full life cycle of a product with digital elements (such as by being</w:t>
      </w:r>
      <w:r>
        <w:t xml:space="preserve"> </w:t>
      </w:r>
      <w:r>
        <w:t xml:space="preserve">required to provide updates). The vast majority of respondents (88%) indicated a positive</w:t>
      </w:r>
      <w:r>
        <w:t xml:space="preserve"> </w:t>
      </w:r>
      <w:r>
        <w:t xml:space="preserve">answer to the question, while only 9% indicated a negative one. There were no significant</w:t>
      </w:r>
      <w:r>
        <w:t xml:space="preserve"> </w:t>
      </w:r>
      <w:r>
        <w:t xml:space="preserve">differences between respondent types.</w:t>
      </w:r>
      <w:r>
        <w:t xml:space="preserve"> </w:t>
      </w:r>
      <w:r>
        <w:t xml:space="preserve">Responses were in their majority affirmative for all sizes of companies: 80% of large</w:t>
      </w:r>
      <w:r>
        <w:t xml:space="preserve"> </w:t>
      </w:r>
      <w:r>
        <w:t xml:space="preserve">companies, 86% of medium companies and 100% of both small and micro companies.</w:t>
      </w:r>
      <w:r>
        <w:t xml:space="preserve"> </w:t>
      </w:r>
      <w:r>
        <w:t xml:space="preserve">Respondents who indicated that hardware and software manufacturers should be required</w:t>
      </w:r>
      <w:r>
        <w:t xml:space="preserve"> </w:t>
      </w:r>
      <w:r>
        <w:t xml:space="preserve">to provide security updates were also asked for how many years should they be required</w:t>
      </w:r>
      <w:r>
        <w:t xml:space="preserve"> </w:t>
      </w:r>
      <w:r>
        <w:t xml:space="preserve">to do so. Most respondents (13%) who provided several fixed numbers of years for this</w:t>
      </w:r>
      <w:r>
        <w:t xml:space="preserve"> </w:t>
      </w:r>
      <w:r>
        <w:t xml:space="preserve">obligation indicated 5 years as the ideal period for which hardware and software</w:t>
      </w:r>
      <w:r>
        <w:t xml:space="preserve"> </w:t>
      </w:r>
      <w:r>
        <w:t xml:space="preserve">manufacturers should be required to provide security updates. 9% of respondents also</w:t>
      </w:r>
      <w:r>
        <w:t xml:space="preserve"> </w:t>
      </w:r>
      <w:r>
        <w:t xml:space="preserve">indicated 10 years as their ideal timeframe, while only 7% of respondents indicated a lower</w:t>
      </w:r>
      <w:r>
        <w:t xml:space="preserve"> </w:t>
      </w:r>
      <w:r>
        <w:t xml:space="preserve">timeframe of 3 years.</w:t>
      </w:r>
      <w:r>
        <w:t xml:space="preserve"> </w:t>
      </w:r>
      <w:r>
        <w:t xml:space="preserve">Most large companies refrained from responding (40%) or preferred to provide other</w:t>
      </w:r>
      <w:r>
        <w:t xml:space="preserve"> </w:t>
      </w:r>
      <w:r>
        <w:t xml:space="preserve">responses than the ones indicated (40%). Likewise, 60% of small companies preferred to</w:t>
      </w:r>
      <w:r>
        <w:t xml:space="preserve"> </w:t>
      </w:r>
      <w:r>
        <w:t xml:space="preserve">offer another response. The same applies to medium companies as 43% did not respond</w:t>
      </w:r>
      <w:r>
        <w:t xml:space="preserve"> </w:t>
      </w:r>
      <w:r>
        <w:t xml:space="preserve">and 29% did not know or had no opinion. However, 14% each indicated 3 and 4 years as</w:t>
      </w:r>
      <w:r>
        <w:t xml:space="preserve"> </w:t>
      </w:r>
      <w:r>
        <w:t xml:space="preserve">their responses. Micro companies’ responses were equally split between 1 and 10 years.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The majority of stakeholders (51%) who responded to this question chose to detail their</w:t>
      </w:r>
      <w:r>
        <w:t xml:space="preserve"> </w:t>
      </w:r>
      <w:r>
        <w:t xml:space="preserve">response rather than pick a fixed number of years. Several responses indicated that the</w:t>
      </w:r>
      <w:r>
        <w:t xml:space="preserve"> </w:t>
      </w:r>
      <w:r>
        <w:t xml:space="preserve">obligation should exist for the entire life cycle of the hardware/software product. A few</w:t>
      </w:r>
      <w:r>
        <w:t xml:space="preserve"> </w:t>
      </w:r>
      <w:r>
        <w:t xml:space="preserve">responses also disagreed with the idea of an obligation that would exist throughout the</w:t>
      </w:r>
      <w:r>
        <w:t xml:space="preserve"> </w:t>
      </w:r>
      <w:r>
        <w:t xml:space="preserve">entire life cycle of the hardware/software product. Others stressed that the timeframe of</w:t>
      </w:r>
      <w:r>
        <w:t xml:space="preserve"> </w:t>
      </w:r>
      <w:r>
        <w:t xml:space="preserve">the obligation should be adapted based on the type of hardware/software product</w:t>
      </w:r>
      <w:r>
        <w:t xml:space="preserve"> </w:t>
      </w:r>
      <w:r>
        <w:t xml:space="preserve">provided or other specific circumstances. Others stressed that providing updates is not</w:t>
      </w:r>
      <w:r>
        <w:t xml:space="preserve"> </w:t>
      </w:r>
      <w:r>
        <w:t xml:space="preserve">sufficient.</w:t>
      </w:r>
      <w:r>
        <w:t xml:space="preserve"> </w:t>
      </w:r>
      <w:r>
        <w:t xml:space="preserve">Q17: Approaches contributing to the cybersecurity of a product with digital elements</w:t>
      </w:r>
      <w:r>
        <w:t xml:space="preserve"> </w:t>
      </w:r>
      <w:r>
        <w:t xml:space="preserve">Respondents were asked to rank to what extent several approaches contribute to the</w:t>
      </w:r>
      <w:r>
        <w:t xml:space="preserve"> </w:t>
      </w:r>
      <w:r>
        <w:t xml:space="preserve">cybersecurity of a product with digital elements by using a scale from 1 to 5 with 5</w:t>
      </w:r>
      <w:r>
        <w:t xml:space="preserve"> </w:t>
      </w:r>
      <w:r>
        <w:t xml:space="preserve">indicating that the measure would be very effective. The measure deemed most effective</w:t>
      </w:r>
      <w:r>
        <w:t xml:space="preserve"> </w:t>
      </w:r>
      <w:r>
        <w:t xml:space="preserve">and which received the higher score (4.8) was the measure indicating that ‘cybersecurity</w:t>
      </w:r>
      <w:r>
        <w:t xml:space="preserve"> </w:t>
      </w:r>
      <w:r>
        <w:t xml:space="preserve">is taken into account during all phases of the development process (security by design)’.</w:t>
      </w:r>
      <w:r>
        <w:t xml:space="preserve"> </w:t>
      </w:r>
      <w:r>
        <w:t xml:space="preserve">The next best average score was 4.7 and was awarded by respondents to the measure</w:t>
      </w:r>
      <w:r>
        <w:t xml:space="preserve"> </w:t>
      </w:r>
      <w:r>
        <w:t xml:space="preserve">stipulating that ‘Hardware and software manufacturers provide updates when</w:t>
      </w:r>
      <w:r>
        <w:t xml:space="preserve"> </w:t>
      </w:r>
      <w:r>
        <w:t xml:space="preserve">vulnerabilities are discovered, including after a product has been put on the market’. At</w:t>
      </w:r>
      <w:r>
        <w:t xml:space="preserve"> </w:t>
      </w:r>
      <w:r>
        <w:t xml:space="preserve">the other end of the spectrum, the measure deemed least effective and which received the</w:t>
      </w:r>
      <w:r>
        <w:t xml:space="preserve"> </w:t>
      </w:r>
      <w:r>
        <w:t xml:space="preserve">lowest score (3.3) stipulated that ‘Hardware and software manufacturers should make</w:t>
      </w:r>
      <w:r>
        <w:t xml:space="preserve"> </w:t>
      </w:r>
      <w:r>
        <w:t xml:space="preserve">available to relevant stakeholders (e.g. end-users) a list containing the details and supply</w:t>
      </w:r>
      <w:r>
        <w:t xml:space="preserve"> </w:t>
      </w:r>
      <w:r>
        <w:t xml:space="preserve">chain relationships of various components used in building the product with digital</w:t>
      </w:r>
      <w:r>
        <w:t xml:space="preserve"> </w:t>
      </w:r>
      <w:r>
        <w:t xml:space="preserve">elements (so-called Software Bill of Materials)’. There were no significant differences</w:t>
      </w:r>
      <w:r>
        <w:t xml:space="preserve"> </w:t>
      </w:r>
      <w:r>
        <w:t xml:space="preserve">between respondent types.</w:t>
      </w:r>
      <w:r>
        <w:t xml:space="preserve"> </w:t>
      </w:r>
      <w:r>
        <w:t xml:space="preserve">Respondents were also asked to indicate which other measures taken by hardware and</w:t>
      </w:r>
      <w:r>
        <w:t xml:space="preserve"> </w:t>
      </w:r>
      <w:r>
        <w:t xml:space="preserve">software manufacturers could improve the cybersecurity of products with digital</w:t>
      </w:r>
      <w:r>
        <w:t xml:space="preserve"> </w:t>
      </w:r>
      <w:r>
        <w:t xml:space="preserve">elements. Among the additional measures that have been indicated were: the utilisation of</w:t>
      </w:r>
      <w:r>
        <w:t xml:space="preserve"> </w:t>
      </w:r>
      <w:r>
        <w:t xml:space="preserve">strong technical protection mechanisms, including encryption; an improved mechanism</w:t>
      </w:r>
      <w:r>
        <w:t xml:space="preserve"> </w:t>
      </w:r>
      <w:r>
        <w:t xml:space="preserve">for assistance from national security/cybersecurity authorities to help the private sector</w:t>
      </w:r>
      <w:r>
        <w:t xml:space="preserve"> </w:t>
      </w:r>
      <w:r>
        <w:t xml:space="preserve">address dynamic cybersecurity risks; continuous education, training and assessment of the</w:t>
      </w:r>
      <w:r>
        <w:t xml:space="preserve"> </w:t>
      </w:r>
      <w:r>
        <w:t xml:space="preserve">personnel of the organization to the specific requirements, implementation mechanisms,</w:t>
      </w:r>
      <w:r>
        <w:t xml:space="preserve"> </w:t>
      </w:r>
      <w:r>
        <w:t xml:space="preserve">secure coding principles, etc.; manufacturers must be required to effectively communicate</w:t>
      </w:r>
      <w:r>
        <w:t xml:space="preserve"> </w:t>
      </w:r>
      <w:r>
        <w:t xml:space="preserve">the supply chain relationship of the myriad of components, from different hardware and</w:t>
      </w:r>
      <w:r>
        <w:t xml:space="preserve"> </w:t>
      </w:r>
      <w:r>
        <w:t xml:space="preserve">software manufacturers , that make up the IoT device; manufacturers should assure the</w:t>
      </w:r>
      <w:r>
        <w:t xml:space="preserve"> </w:t>
      </w:r>
      <w:r>
        <w:t xml:space="preserve">robustness of their software/service towards ransomware attacks. For instance, measures</w:t>
      </w:r>
      <w:r>
        <w:t xml:space="preserve"> </w:t>
      </w:r>
      <w:r>
        <w:t xml:space="preserve">that protect already stored backups from being modified, requiring multi-factor</w:t>
      </w:r>
      <w:r>
        <w:t xml:space="preserve"> </w:t>
      </w:r>
      <w:r>
        <w:t xml:space="preserve">authentication for access to backup infrastructures, requiring separate authentication for</w:t>
      </w:r>
      <w:r>
        <w:t xml:space="preserve"> </w:t>
      </w:r>
      <w:r>
        <w:t xml:space="preserve">application management and backup infrastructure management, penetration testing</w:t>
      </w:r>
      <w:r>
        <w:t xml:space="preserve"> </w:t>
      </w:r>
      <w:r>
        <w:t xml:space="preserve">backup infrastructure annually, testing reinstallation of backups periodically etc.; training</w:t>
      </w:r>
      <w:r>
        <w:t xml:space="preserve"> </w:t>
      </w:r>
      <w:r>
        <w:t xml:space="preserve">of consumers, especially vulnerable consumers; the adoption of bug bounty programs;</w:t>
      </w:r>
      <w:r>
        <w:t xml:space="preserve"> </w:t>
      </w:r>
      <w:r>
        <w:t xml:space="preserve">open-source approach/sources open and auditable; commitment to the Digital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Goals;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critical</w:t>
      </w:r>
      <w:r>
        <w:t xml:space="preserve"> </w:t>
      </w:r>
      <w:r>
        <w:t xml:space="preserve">software/hardware</w:t>
      </w:r>
      <w:r>
        <w:t xml:space="preserve"> </w:t>
      </w:r>
      <w:r>
        <w:t xml:space="preserve">products,</w:t>
      </w:r>
      <w:r>
        <w:t xml:space="preserve"> </w:t>
      </w:r>
      <w:r>
        <w:t xml:space="preserve">periodic</w:t>
      </w:r>
      <w:r>
        <w:t xml:space="preserve"> </w:t>
      </w:r>
      <w:r>
        <w:t xml:space="preserve">recertification/testing of software and hardware products by independent 3rd parties and</w:t>
      </w:r>
      <w:r>
        <w:t xml:space="preserve"> </w:t>
      </w:r>
      <w:r>
        <w:t xml:space="preserve">government entities.</w:t>
      </w:r>
      <w:r>
        <w:t xml:space="preserve"> </w:t>
      </w:r>
      <w:r>
        <w:t xml:space="preserve">Q18: Approaches regarding higher risk products with digital elements</w:t>
      </w:r>
      <w:r>
        <w:t xml:space="preserve"> </w:t>
      </w:r>
      <w:r>
        <w:t xml:space="preserve">Respondents were asked whether products with digital elements with a higher risk</w:t>
      </w:r>
      <w:r>
        <w:t xml:space="preserve"> </w:t>
      </w:r>
      <w:r>
        <w:t xml:space="preserve">should be subject to a stricter process of demonstrating conformity with</w:t>
      </w:r>
      <w:r>
        <w:t xml:space="preserve"> </w:t>
      </w:r>
      <w:r>
        <w:t xml:space="preserve">cybersecurity requirements. The vast majority of respondents (88%) indicated an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affirmative answer while only a small minority (5%) disagreed. There were no significant</w:t>
      </w:r>
      <w:r>
        <w:t xml:space="preserve"> </w:t>
      </w:r>
      <w:r>
        <w:t xml:space="preserve">differences between respondent types.</w:t>
      </w:r>
      <w:r>
        <w:t xml:space="preserve"> </w:t>
      </w:r>
      <w:r>
        <w:t xml:space="preserve">Companies of all sizes also overwhelmingly responded yes: large (84%), medium (83%),</w:t>
      </w:r>
      <w:r>
        <w:t xml:space="preserve"> </w:t>
      </w:r>
      <w:r>
        <w:t xml:space="preserve">small (100%) and micro (100.00%).</w:t>
      </w:r>
      <w:r>
        <w:t xml:space="preserve"> </w:t>
      </w:r>
      <w:r>
        <w:t xml:space="preserve">Respondents were also asked to indicate what would be the categories of risk that a risk-</w:t>
      </w:r>
      <w:r>
        <w:t xml:space="preserve"> </w:t>
      </w:r>
      <w:r>
        <w:t xml:space="preserve">based methodology should take into account when hardware and software</w:t>
      </w:r>
      <w:r>
        <w:t xml:space="preserve"> </w:t>
      </w:r>
      <w:r>
        <w:t xml:space="preserve">manufacturers would be required to demonstrate their compliance with</w:t>
      </w:r>
      <w:r>
        <w:t xml:space="preserve"> </w:t>
      </w:r>
      <w:r>
        <w:t xml:space="preserve">cybersecurity requirements. A large majority of responses (87%) indicated that a risk-</w:t>
      </w:r>
      <w:r>
        <w:t xml:space="preserve"> </w:t>
      </w:r>
      <w:r>
        <w:t xml:space="preserve">based methodology should include ‘the intended use of a product (such as for the provision</w:t>
      </w:r>
      <w:r>
        <w:t xml:space="preserve"> </w:t>
      </w:r>
      <w:r>
        <w:t xml:space="preserve">of health services, as an industrial control system or in a safety context)’. A slightly lower</w:t>
      </w:r>
      <w:r>
        <w:t xml:space="preserve"> </w:t>
      </w:r>
      <w:r>
        <w:t xml:space="preserve">share of responses (83%) also indicated that the methodology should include ‘the</w:t>
      </w:r>
      <w:r>
        <w:t xml:space="preserve"> </w:t>
      </w:r>
      <w:r>
        <w:t xml:space="preserve">functionality of a product (such as whether it has a network interface or not, or whether it</w:t>
      </w:r>
      <w:r>
        <w:t xml:space="preserve"> </w:t>
      </w:r>
      <w:r>
        <w:t xml:space="preserve">controls certain security features of a digital system)’. On the other hand, only 44% of</w:t>
      </w:r>
      <w:r>
        <w:t xml:space="preserve"> </w:t>
      </w:r>
      <w:r>
        <w:t xml:space="preserve">responses stressed the need to include ‘the societal importance of a product (for example</w:t>
      </w:r>
      <w:r>
        <w:t xml:space="preserve"> </w:t>
      </w:r>
      <w:r>
        <w:t xml:space="preserve">measured in market share or number of users)’.</w:t>
      </w:r>
      <w:r>
        <w:t xml:space="preserve"> </w:t>
      </w:r>
      <w:r>
        <w:t xml:space="preserve">Similarly, companies of all sizes prioritise the functionality and the intended use of a</w:t>
      </w:r>
      <w:r>
        <w:t xml:space="preserve"> </w:t>
      </w:r>
      <w:r>
        <w:t xml:space="preserve">product.</w:t>
      </w:r>
      <w:r>
        <w:br/>
      </w:r>
      <w:r>
        <w:t xml:space="preserve">Within the responses received from respondents who wished to elaborate, it was observed</w:t>
      </w:r>
      <w:r>
        <w:t xml:space="preserve"> </w:t>
      </w:r>
      <w:r>
        <w:t xml:space="preserve">that several respondents expressed their concerns about the definition of high-risk</w:t>
      </w:r>
      <w:r>
        <w:t xml:space="preserve"> </w:t>
      </w:r>
      <w:r>
        <w:t xml:space="preserve">categories or their view that a case-by-case analysis would be more appropriate.</w:t>
      </w:r>
      <w:r>
        <w:t xml:space="preserve"> </w:t>
      </w:r>
      <w:r>
        <w:t xml:space="preserve">Other respondents raised new aspects that should also be taken into account when</w:t>
      </w:r>
      <w:r>
        <w:t xml:space="preserve"> </w:t>
      </w:r>
      <w:r>
        <w:t xml:space="preserve">developing risk methodologies: a potential stricter process of demonstrating conformity</w:t>
      </w:r>
      <w:r>
        <w:t xml:space="preserve"> </w:t>
      </w:r>
      <w:r>
        <w:t xml:space="preserve">should take into consideration the respective sector in which the product is to be deployed;</w:t>
      </w:r>
      <w:r>
        <w:t xml:space="preserve"> </w:t>
      </w:r>
      <w:r>
        <w:t xml:space="preserve">not only the vulnerability itself but also the exploitability is important. Hence, market share</w:t>
      </w:r>
      <w:r>
        <w:t xml:space="preserve"> </w:t>
      </w:r>
      <w:r>
        <w:t xml:space="preserve">and the number of users counts; the impact of a product on the continuity of the operation</w:t>
      </w:r>
      <w:r>
        <w:t xml:space="preserve"> </w:t>
      </w:r>
      <w:r>
        <w:t xml:space="preserve">(i.a. how deeply it is intertwined with other systems) should also be taken into account; the</w:t>
      </w:r>
      <w:r>
        <w:t xml:space="preserve"> </w:t>
      </w:r>
      <w:r>
        <w:t xml:space="preserve">New Legislative Framework (NLF) has proven to be highly effective in addressing</w:t>
      </w:r>
      <w:r>
        <w:t xml:space="preserve"> </w:t>
      </w:r>
      <w:r>
        <w:t xml:space="preserve">different risk levels of products, e.g. with different modules provided as the basis for</w:t>
      </w:r>
      <w:r>
        <w:t xml:space="preserve"> </w:t>
      </w:r>
      <w:r>
        <w:t xml:space="preserve">conformity assessment procedures and determination of the appropriate risk. This should</w:t>
      </w:r>
      <w:r>
        <w:t xml:space="preserve"> </w:t>
      </w:r>
      <w:r>
        <w:t xml:space="preserve">be applied in the same way in the case of cybersecurity; the larger the market share, the</w:t>
      </w:r>
      <w:r>
        <w:t xml:space="preserve"> </w:t>
      </w:r>
      <w:r>
        <w:t xml:space="preserve">greater the range for cyber attacks (potential victims); the risks to rights and freedoms of</w:t>
      </w:r>
      <w:r>
        <w:t xml:space="preserve"> </w:t>
      </w:r>
      <w:r>
        <w:t xml:space="preserve">individuals (not covered by the</w:t>
      </w:r>
      <w:r>
        <w:t xml:space="preserve"> </w:t>
      </w:r>
      <w:r>
        <w:t xml:space="preserve">“societal importance”</w:t>
      </w:r>
      <w:r>
        <w:t xml:space="preserve"> </w:t>
      </w:r>
      <w:r>
        <w:t xml:space="preserve">risk category above).</w:t>
      </w:r>
      <w:r>
        <w:t xml:space="preserve"> </w:t>
      </w:r>
      <w:r>
        <w:t xml:space="preserve">Respondents were asked who should determine the risk associated with a product and,</w:t>
      </w:r>
      <w:r>
        <w:t xml:space="preserve"> </w:t>
      </w:r>
      <w:r>
        <w:t xml:space="preserve">as a result, its risk categorisation. The majority of respondents (52%) indicated that risks</w:t>
      </w:r>
      <w:r>
        <w:t xml:space="preserve"> </w:t>
      </w:r>
      <w:r>
        <w:t xml:space="preserve">and risks categorisation should be determined by ‘an independent body responsible for</w:t>
      </w:r>
      <w:r>
        <w:t xml:space="preserve"> </w:t>
      </w:r>
      <w:r>
        <w:t xml:space="preserve">verifying compliance with the cybersecurity requirements’ while ‘a competent authority’</w:t>
      </w:r>
      <w:r>
        <w:t xml:space="preserve"> </w:t>
      </w:r>
      <w:r>
        <w:t xml:space="preserve">was indicated by 39% of respondents.</w:t>
      </w:r>
      <w:r>
        <w:t xml:space="preserve"> </w:t>
      </w:r>
      <w:r>
        <w:t xml:space="preserve">Similarly, most companies of all sizes chose the same answer, in addition to indicating that</w:t>
      </w:r>
      <w:r>
        <w:t xml:space="preserve"> </w:t>
      </w:r>
      <w:r>
        <w:t xml:space="preserve">manufacturers should also be involved.</w:t>
      </w:r>
      <w:r>
        <w:t xml:space="preserve"> </w:t>
      </w:r>
      <w:r>
        <w:t xml:space="preserve">Among the respondents who chose to elaborate their answer or to provide a different</w:t>
      </w:r>
      <w:r>
        <w:t xml:space="preserve"> </w:t>
      </w:r>
      <w:r>
        <w:t xml:space="preserve">answer, a few indicated other actors that should be involved in the determination of risk</w:t>
      </w:r>
      <w:r>
        <w:t xml:space="preserve"> </w:t>
      </w:r>
      <w:r>
        <w:t xml:space="preserve">and risk categorisation: an independent body responsible for standardisation like ISO IEC</w:t>
      </w:r>
      <w:r>
        <w:t xml:space="preserve"> </w:t>
      </w:r>
      <w:r>
        <w:t xml:space="preserve">for critical components; the user/customer; the risk associated with a product and, as a</w:t>
      </w:r>
      <w:r>
        <w:t xml:space="preserve"> </w:t>
      </w:r>
      <w:r>
        <w:t xml:space="preserve">result, its risk categorization should be developed jointly in a multi-stakeholder approach.</w:t>
      </w:r>
      <w:r>
        <w:t xml:space="preserve"> </w:t>
      </w:r>
      <w:r>
        <w:t xml:space="preserve">Q19: Self-declaration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Respondents were asked to assess if a self-declaration of conformity by a hardware or</w:t>
      </w:r>
      <w:r>
        <w:t xml:space="preserve"> </w:t>
      </w:r>
      <w:r>
        <w:t xml:space="preserve">software manufacturer gives sufficient confidence that security requirements are met</w:t>
      </w:r>
      <w:r>
        <w:t xml:space="preserve"> </w:t>
      </w:r>
      <w:r>
        <w:t xml:space="preserve">(on a scale from 1 to 5 with 5 indicating that you strongly agree). Most of all respondents</w:t>
      </w:r>
      <w:r>
        <w:t xml:space="preserve"> </w:t>
      </w:r>
      <w:r>
        <w:t xml:space="preserve">responded with 2 (28%), followed by 3 (23%). The response from companies was more</w:t>
      </w:r>
      <w:r>
        <w:t xml:space="preserve"> </w:t>
      </w:r>
      <w:r>
        <w:t xml:space="preserve">positive, with 27% choosing 3, and 23% responding 5.</w:t>
      </w:r>
      <w:r>
        <w:t xml:space="preserve"> </w:t>
      </w:r>
      <w:r>
        <w:t xml:space="preserve">Most large companies responded with 3 (33%), followed by 2 (19%), and medium</w:t>
      </w:r>
      <w:r>
        <w:t xml:space="preserve"> </w:t>
      </w:r>
      <w:r>
        <w:t xml:space="preserve">companies with 2 (33%). Small companies were equally split between 1 and 5 (40% each),</w:t>
      </w:r>
      <w:r>
        <w:t xml:space="preserve"> </w:t>
      </w:r>
      <w:r>
        <w:t xml:space="preserve">while the two Micro companies were between 2 and 5.</w:t>
      </w:r>
      <w:r>
        <w:t xml:space="preserve"> </w:t>
      </w:r>
      <w:r>
        <w:t xml:space="preserve">Q20: Third-party verification</w:t>
      </w:r>
      <w:r>
        <w:t xml:space="preserve"> </w:t>
      </w:r>
      <w:r>
        <w:t xml:space="preserve">Respondents were asked if they consider that self-declaration is not enough to</w:t>
      </w:r>
      <w:r>
        <w:t xml:space="preserve"> </w:t>
      </w:r>
      <w:r>
        <w:t xml:space="preserve">demonstrate compliance with security requirements, do they think that the</w:t>
      </w:r>
      <w:r>
        <w:t xml:space="preserve"> </w:t>
      </w:r>
      <w:r>
        <w:t xml:space="preserve">involvement of a third party should be required under certain circumstances. Most</w:t>
      </w:r>
      <w:r>
        <w:t xml:space="preserve"> </w:t>
      </w:r>
      <w:r>
        <w:t xml:space="preserve">respondents answered yes (79%), 13% answered no, while 8% didn’t know. There was no</w:t>
      </w:r>
      <w:r>
        <w:t xml:space="preserve"> </w:t>
      </w:r>
      <w:r>
        <w:t xml:space="preserve">difference between the respondent groups.</w:t>
      </w:r>
      <w:r>
        <w:t xml:space="preserve"> </w:t>
      </w:r>
      <w:r>
        <w:t xml:space="preserve">The majority of large (83%), medium (80%), small (100%) and micro (100%) companies</w:t>
      </w:r>
      <w:r>
        <w:t xml:space="preserve"> </w:t>
      </w:r>
      <w:r>
        <w:t xml:space="preserve">also answered yes.</w:t>
      </w:r>
      <w:r>
        <w:t xml:space="preserve"> </w:t>
      </w:r>
      <w:r>
        <w:t xml:space="preserve">Respondents were asked under which circumstances should third-party verification</w:t>
      </w:r>
      <w:r>
        <w:t xml:space="preserve"> </w:t>
      </w:r>
      <w:r>
        <w:t xml:space="preserve">apply. Most respondents answered that if a product presents a higher risk (68%).</w:t>
      </w:r>
      <w:r>
        <w:t xml:space="preserve"> </w:t>
      </w:r>
      <w:r>
        <w:t xml:space="preserve">The majority of large (63%), medium (50%), small (100%) and micro (100%) companies</w:t>
      </w:r>
      <w:r>
        <w:t xml:space="preserve"> </w:t>
      </w:r>
      <w:r>
        <w:t xml:space="preserve">agreed.</w:t>
      </w:r>
      <w:r>
        <w:t xml:space="preserve"> </w:t>
      </w:r>
      <w:r>
        <w:t xml:space="preserve">Those that responded “other” were asked to elaborate. While some respondents thought</w:t>
      </w:r>
      <w:r>
        <w:t xml:space="preserve"> </w:t>
      </w:r>
      <w:r>
        <w:t xml:space="preserve">that self-assessment can be sufficient (in combination with standards, market surveillance</w:t>
      </w:r>
      <w:r>
        <w:t xml:space="preserve"> </w:t>
      </w:r>
      <w:r>
        <w:t xml:space="preserve">and the disciplining effect of the market), nevertheless clear majority said that third-party</w:t>
      </w:r>
      <w:r>
        <w:t xml:space="preserve"> </w:t>
      </w:r>
      <w:r>
        <w:t xml:space="preserve">verification is needed, especially for higher-risk products to ensure compliance, objectivity</w:t>
      </w:r>
      <w:r>
        <w:t xml:space="preserve"> </w:t>
      </w:r>
      <w:r>
        <w:t xml:space="preserve">and accountability.</w:t>
      </w:r>
      <w:r>
        <w:t xml:space="preserve"> </w:t>
      </w:r>
      <w:r>
        <w:t xml:space="preserve">Q21: Effectiveness of horizontal requirements</w:t>
      </w:r>
      <w:r>
        <w:t xml:space="preserve"> </w:t>
      </w:r>
      <w:r>
        <w:t xml:space="preserve">Respondents were asked to what extent they agree that cyber risks can propagate across</w:t>
      </w:r>
      <w:r>
        <w:t xml:space="preserve"> </w:t>
      </w:r>
      <w:r>
        <w:t xml:space="preserve">borders and sectors at high speed, which is why cybersecurity rules for products with</w:t>
      </w:r>
      <w:r>
        <w:t xml:space="preserve"> </w:t>
      </w:r>
      <w:r>
        <w:t xml:space="preserve">digital elements should be aligned at the Union level. Most respondents strongly agreed</w:t>
      </w:r>
      <w:r>
        <w:t xml:space="preserve"> </w:t>
      </w:r>
      <w:r>
        <w:t xml:space="preserve">(71%) and agreed (21%). There was no difference among the respondent types.</w:t>
      </w:r>
      <w:r>
        <w:t xml:space="preserve"> </w:t>
      </w:r>
      <w:r>
        <w:t xml:space="preserve">The majority of large (70%), medium (83%), small (60%) and micro (100%) companies</w:t>
      </w:r>
      <w:r>
        <w:t xml:space="preserve"> </w:t>
      </w:r>
      <w:r>
        <w:t xml:space="preserve">also strongly agreed.</w:t>
      </w:r>
      <w:r>
        <w:t xml:space="preserve"> </w:t>
      </w:r>
      <w:r>
        <w:t xml:space="preserve">Respondents were asked to what extent they agree that horizontal cybersecurity</w:t>
      </w:r>
      <w:r>
        <w:t xml:space="preserve"> </w:t>
      </w:r>
      <w:r>
        <w:t xml:space="preserve">requirements for products with digital elements would increase the awareness of</w:t>
      </w:r>
      <w:r>
        <w:t xml:space="preserve"> </w:t>
      </w:r>
      <w:r>
        <w:t xml:space="preserve">users when it comes to cyber risks. Most respondents agreed (54%) and strongly agreed</w:t>
      </w:r>
      <w:r>
        <w:t xml:space="preserve"> </w:t>
      </w:r>
      <w:r>
        <w:t xml:space="preserve">(24). There was no difference among the respondent types.</w:t>
      </w:r>
      <w:r>
        <w:t xml:space="preserve"> </w:t>
      </w:r>
      <w:r>
        <w:t xml:space="preserve">Large companies agreed (51%) and strongly agreed (24%). Medium companies strongly</w:t>
      </w:r>
      <w:r>
        <w:t xml:space="preserve"> </w:t>
      </w:r>
      <w:r>
        <w:t xml:space="preserve">agreed (50%). 40% of small companies disagreed, while the rest of the responses were</w:t>
      </w:r>
      <w:r>
        <w:t xml:space="preserve"> </w:t>
      </w:r>
      <w:r>
        <w:t xml:space="preserve">split between all the other responses. 100% of Micro companies strongly agreed.</w:t>
      </w:r>
      <w:r>
        <w:t xml:space="preserve"> </w:t>
      </w:r>
      <w:r>
        <w:t xml:space="preserve">Respondents were asked to what extent they agree that horizontal cybersecurity</w:t>
      </w:r>
      <w:r>
        <w:t xml:space="preserve"> </w:t>
      </w:r>
      <w:r>
        <w:t xml:space="preserve">requirements for products with digital elements would enhance and ensure a</w:t>
      </w:r>
      <w:r>
        <w:t xml:space="preserve"> </w:t>
      </w:r>
      <w:r>
        <w:t xml:space="preserve">consistently high level of the security of products with digital elements. Most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respondents agreed (43%) and strongly agreed (42%). There was no difference among the</w:t>
      </w:r>
      <w:r>
        <w:t xml:space="preserve"> </w:t>
      </w:r>
      <w:r>
        <w:t xml:space="preserve">respondent types.</w:t>
      </w:r>
      <w:r>
        <w:t xml:space="preserve"> </w:t>
      </w:r>
      <w:r>
        <w:t xml:space="preserve">Large companies strongly agreed (45%) and agreed (33%). Medium companies strongly</w:t>
      </w:r>
      <w:r>
        <w:t xml:space="preserve"> </w:t>
      </w:r>
      <w:r>
        <w:t xml:space="preserve">agreed (67%). Small companies strongly agreed (40%) and agreed (20%). Micro</w:t>
      </w:r>
      <w:r>
        <w:t xml:space="preserve"> </w:t>
      </w:r>
      <w:r>
        <w:t xml:space="preserve">companies strongly agreed (100%).</w:t>
      </w:r>
      <w:r>
        <w:br/>
      </w:r>
      <w:r>
        <w:t xml:space="preserve">Respondents were asked to what extent they agree that horizontal cybersecurity</w:t>
      </w:r>
      <w:r>
        <w:t xml:space="preserve"> </w:t>
      </w:r>
      <w:r>
        <w:t xml:space="preserve">requirements would improve the functioning of the internal market by levelling the</w:t>
      </w:r>
      <w:r>
        <w:t xml:space="preserve"> </w:t>
      </w:r>
      <w:r>
        <w:t xml:space="preserve">playing field for manufacturers of products with digital elements as regards</w:t>
      </w:r>
      <w:r>
        <w:t xml:space="preserve"> </w:t>
      </w:r>
      <w:r>
        <w:t xml:space="preserve">cybersecurity features. Most respondents strongly agreed (47%) and agreed (34%). There</w:t>
      </w:r>
      <w:r>
        <w:t xml:space="preserve"> </w:t>
      </w:r>
      <w:r>
        <w:t xml:space="preserve">was no difference among the respondent types.</w:t>
      </w:r>
      <w:r>
        <w:t xml:space="preserve"> </w:t>
      </w:r>
      <w:r>
        <w:t xml:space="preserve">Large companies agreed (40%) and strongly agreed (36%) Medium companies strongly</w:t>
      </w:r>
      <w:r>
        <w:t xml:space="preserve"> </w:t>
      </w:r>
      <w:r>
        <w:t xml:space="preserve">agreed (67%). Small companies were split between strongly agreeing (40%) and strongly</w:t>
      </w:r>
      <w:r>
        <w:t xml:space="preserve"> </w:t>
      </w:r>
      <w:r>
        <w:t xml:space="preserve">disagreeing (40%). Micro companies strongly agreed (100%).</w:t>
      </w:r>
      <w:r>
        <w:t xml:space="preserve"> </w:t>
      </w:r>
      <w:r>
        <w:t xml:space="preserve">Q22: Horizontal requirements for digital dual-use products</w:t>
      </w:r>
      <w:r>
        <w:t xml:space="preserve"> </w:t>
      </w:r>
      <w:r>
        <w:t xml:space="preserve">The EU Action Plan on synergies between civil, defence and space industries underlines</w:t>
      </w:r>
      <w:r>
        <w:t xml:space="preserve"> </w:t>
      </w:r>
      <w:r>
        <w:t xml:space="preserve">the importance of promoting and applying common standards across sectors and the</w:t>
      </w:r>
      <w:r>
        <w:t xml:space="preserve"> </w:t>
      </w:r>
      <w:r>
        <w:t xml:space="preserve">increased relevance of products with digital elements that are used both in a civilian and</w:t>
      </w:r>
      <w:r>
        <w:t xml:space="preserve"> </w:t>
      </w:r>
      <w:r>
        <w:t xml:space="preserve">military context (‘dual-use products’).</w:t>
      </w:r>
      <w:r>
        <w:br/>
      </w:r>
      <w:r>
        <w:t xml:space="preserve">Respondents were asked to what extent could horizontal requirements applying to</w:t>
      </w:r>
      <w:r>
        <w:t xml:space="preserve"> </w:t>
      </w:r>
      <w:r>
        <w:t xml:space="preserve">digital dual-use products contribute to moving the security performance of such</w:t>
      </w:r>
      <w:r>
        <w:t xml:space="preserve"> </w:t>
      </w:r>
      <w:r>
        <w:t xml:space="preserve">products closer to the needs of the defence community and to raising the overall level</w:t>
      </w:r>
      <w:r>
        <w:t xml:space="preserve"> </w:t>
      </w:r>
      <w:r>
        <w:t xml:space="preserve">of cybersecurity in civilian uses (on a scale from 1 to 5 with 5 indicating a very positive</w:t>
      </w:r>
      <w:r>
        <w:t xml:space="preserve"> </w:t>
      </w:r>
      <w:r>
        <w:t xml:space="preserve">contribution). Most respondents did not know/had no opinion (47%). Among those who</w:t>
      </w:r>
      <w:r>
        <w:t xml:space="preserve"> </w:t>
      </w:r>
      <w:r>
        <w:t xml:space="preserve">had, most selected 4 and 5 (16% each).</w:t>
      </w:r>
      <w:r>
        <w:t xml:space="preserve"> </w:t>
      </w:r>
      <w:r>
        <w:t xml:space="preserve">Large companies didn’t know/had no opinion (48%), followed by 4 (17%). Medium</w:t>
      </w:r>
      <w:r>
        <w:t xml:space="preserve"> </w:t>
      </w:r>
      <w:r>
        <w:t xml:space="preserve">companies chose 4 and 5 (33% each). Small companies indicated 3 (50%), and the rest</w:t>
      </w:r>
      <w:r>
        <w:t xml:space="preserve"> </w:t>
      </w:r>
      <w:r>
        <w:t xml:space="preserve">were split between 2 and 5 (25% each). Micro companies were split between 1 and 5.</w:t>
      </w:r>
      <w:r>
        <w:t xml:space="preserve"> </w:t>
      </w:r>
      <w:r>
        <w:t xml:space="preserve">Respondents were asked to elaborate. Some respondents with caveats, but in general</w:t>
      </w:r>
      <w:r>
        <w:t xml:space="preserve"> </w:t>
      </w:r>
      <w:r>
        <w:t xml:space="preserve">agreed with the question. Some expressed scepticism and stressed the differences</w:t>
      </w:r>
      <w:r>
        <w:t xml:space="preserve"> </w:t>
      </w:r>
      <w:r>
        <w:t xml:space="preserve">between the sectors, differing security requirements and potential price increases for</w:t>
      </w:r>
      <w:r>
        <w:t xml:space="preserve"> </w:t>
      </w:r>
      <w:r>
        <w:t xml:space="preserve">consumers.</w:t>
      </w:r>
      <w:r>
        <w:t xml:space="preserve"> </w:t>
      </w:r>
      <w:r>
        <w:t xml:space="preserve">Q23: The impact on costs</w:t>
      </w:r>
      <w:r>
        <w:t xml:space="preserve"> </w:t>
      </w:r>
      <w:r>
        <w:t xml:space="preserve">Respondents were asked to assess the impact of guidelines or recommendations for the</w:t>
      </w:r>
      <w:r>
        <w:t xml:space="preserve"> </w:t>
      </w:r>
      <w:r>
        <w:t xml:space="preserve">development of secure products with digital elements issued at the EU level addressed</w:t>
      </w:r>
      <w:r>
        <w:t xml:space="preserve"> </w:t>
      </w:r>
      <w:r>
        <w:t xml:space="preserve">to manufacturers on their costs (on a scale from 1 to 5 with 5 indicating that the</w:t>
      </w:r>
      <w:r>
        <w:t xml:space="preserve"> </w:t>
      </w:r>
      <w:r>
        <w:t xml:space="preserve">intervention would be very costly). Most large companies (49%) responded that the impact</w:t>
      </w:r>
      <w:r>
        <w:t xml:space="preserve"> </w:t>
      </w:r>
      <w:r>
        <w:t xml:space="preserve">on costs will be 2. The responses from medium companies were mixed and equally</w:t>
      </w:r>
      <w:r>
        <w:t xml:space="preserve"> </w:t>
      </w:r>
      <w:r>
        <w:t xml:space="preserve">distributed across 1 and 5 (20%). Most small companies (40%) responded that the impact</w:t>
      </w:r>
      <w:r>
        <w:t xml:space="preserve"> </w:t>
      </w:r>
      <w:r>
        <w:t xml:space="preserve">on costs will be 4. The response from two Micro companies was mixed, equally distributed</w:t>
      </w:r>
      <w:r>
        <w:t xml:space="preserve"> </w:t>
      </w:r>
      <w:r>
        <w:t xml:space="preserve">between 1 and 5.</w:t>
      </w:r>
      <w:r>
        <w:t xml:space="preserve"> </w:t>
      </w:r>
      <w:r>
        <w:t xml:space="preserve">Respondents were asked to assess the impact of further voluntary European</w:t>
      </w:r>
      <w:r>
        <w:t xml:space="preserve"> </w:t>
      </w:r>
      <w:r>
        <w:t xml:space="preserve">cybersecurity certification schemes for products with digital elements and services on</w:t>
      </w:r>
      <w:r>
        <w:t xml:space="preserve"> </w:t>
      </w:r>
      <w:r>
        <w:t xml:space="preserve">their costs (on a scale from 1 to 5 with 5 indicating that the intervention would be very</w:t>
      </w:r>
      <w:r>
        <w:t xml:space="preserve"> </w:t>
      </w:r>
      <w:r>
        <w:t xml:space="preserve">costly). The majority of large (47%), medium (60%) and small (40%) companies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responded that the impact on costs will be 3. The response from two micro companies was</w:t>
      </w:r>
      <w:r>
        <w:t xml:space="preserve"> </w:t>
      </w:r>
      <w:r>
        <w:t xml:space="preserve">mixed, equally distributed between 2 and 5.</w:t>
      </w:r>
      <w:r>
        <w:t xml:space="preserve"> </w:t>
      </w:r>
      <w:r>
        <w:t xml:space="preserve">Respondents were asked to assess the impact of EU public procurement guidelines</w:t>
      </w:r>
      <w:r>
        <w:t xml:space="preserve"> </w:t>
      </w:r>
      <w:r>
        <w:t xml:space="preserve">taking into account cybersecurity requirements on their costs (on a scale from 1 to 5</w:t>
      </w:r>
      <w:r>
        <w:t xml:space="preserve"> </w:t>
      </w:r>
      <w:r>
        <w:t xml:space="preserve">with 5 indicating that the intervention would be very costly). Most large companies (28%)</w:t>
      </w:r>
      <w:r>
        <w:t xml:space="preserve"> </w:t>
      </w:r>
      <w:r>
        <w:t xml:space="preserve">responded 2. Most medium companies (60%) responded 3. Small companies were divided</w:t>
      </w:r>
      <w:r>
        <w:t xml:space="preserve"> </w:t>
      </w:r>
      <w:r>
        <w:t xml:space="preserve">between 2 (40%) and 3 (40%), while two micro companies were between 1 and 5.</w:t>
      </w:r>
      <w:r>
        <w:t xml:space="preserve"> </w:t>
      </w:r>
      <w:r>
        <w:t xml:space="preserve">Respondents were asked to assess the impact of amending existing legislation regulating</w:t>
      </w:r>
      <w:r>
        <w:t xml:space="preserve"> </w:t>
      </w:r>
      <w:r>
        <w:t xml:space="preserve">specific products with a digital dimension (such as the legislation on lifts or gas</w:t>
      </w:r>
      <w:r>
        <w:t xml:space="preserve"> </w:t>
      </w:r>
      <w:r>
        <w:t xml:space="preserve">appliances) on their costs (on a scale from 1 to 5 with 5 indicating that the intervention</w:t>
      </w:r>
      <w:r>
        <w:t xml:space="preserve"> </w:t>
      </w:r>
      <w:r>
        <w:t xml:space="preserve">would be very costly). Companies of all sizes provided equally split responses, with large</w:t>
      </w:r>
      <w:r>
        <w:t xml:space="preserve"> </w:t>
      </w:r>
      <w:r>
        <w:t xml:space="preserve">companies between 4 (28%) and “Don’t know/no opinion” (28%), medium companies</w:t>
      </w:r>
      <w:r>
        <w:t xml:space="preserve"> </w:t>
      </w:r>
      <w:r>
        <w:t xml:space="preserve">between 3 (40%) and 5 (40%), small companies between 1 (40%) and “Don’t know/no</w:t>
      </w:r>
      <w:r>
        <w:t xml:space="preserve"> </w:t>
      </w:r>
      <w:r>
        <w:t xml:space="preserve">opinion” (40%), and two micro companies between 1 and 5.</w:t>
      </w:r>
      <w:r>
        <w:t xml:space="preserve"> </w:t>
      </w:r>
      <w:r>
        <w:t xml:space="preserve">Respondents were asked to assess the impact of introducing mandatory horizontal</w:t>
      </w:r>
      <w:r>
        <w:t xml:space="preserve"> </w:t>
      </w:r>
      <w:r>
        <w:t xml:space="preserve">cybersecurity requirements for hardware products on their costs (on a scale from 1 to</w:t>
      </w:r>
      <w:r>
        <w:t xml:space="preserve"> </w:t>
      </w:r>
      <w:r>
        <w:t xml:space="preserve">5 with 5 indicating that the intervention would be very costly). Large companies’ responses</w:t>
      </w:r>
      <w:r>
        <w:t xml:space="preserve"> </w:t>
      </w:r>
      <w:r>
        <w:t xml:space="preserve">closely clustered around 3 (26%) and 4 (23%). Most medium companies responded with 3</w:t>
      </w:r>
      <w:r>
        <w:t xml:space="preserve"> </w:t>
      </w:r>
      <w:r>
        <w:t xml:space="preserve">(40%), while most small companies indicated 1 (40%). Two micro companies were split</w:t>
      </w:r>
      <w:r>
        <w:t xml:space="preserve"> </w:t>
      </w:r>
      <w:r>
        <w:t xml:space="preserve">equally between 1 and 5.</w:t>
      </w:r>
      <w:r>
        <w:t xml:space="preserve"> </w:t>
      </w:r>
      <w:r>
        <w:t xml:space="preserve">Respondents were asked to assess the impact of introducing mandatory horizontal</w:t>
      </w:r>
      <w:r>
        <w:t xml:space="preserve"> </w:t>
      </w:r>
      <w:r>
        <w:t xml:space="preserve">cybersecurity requirements for software products on their costs (on a scale from 1 to 5</w:t>
      </w:r>
      <w:r>
        <w:t xml:space="preserve"> </w:t>
      </w:r>
      <w:r>
        <w:t xml:space="preserve">with 5 indicating that the intervention would be very costly). Large companies responded</w:t>
      </w:r>
      <w:r>
        <w:t xml:space="preserve"> </w:t>
      </w:r>
      <w:r>
        <w:t xml:space="preserve">closely between 3 (26%), 4 (23%), 5 (25%). Medium companies were split between 3</w:t>
      </w:r>
      <w:r>
        <w:t xml:space="preserve"> </w:t>
      </w:r>
      <w:r>
        <w:t xml:space="preserve">(40%) and 5 (40%). Most small companies responded with 1 (40%), while two micro</w:t>
      </w:r>
      <w:r>
        <w:t xml:space="preserve"> </w:t>
      </w:r>
      <w:r>
        <w:t xml:space="preserve">companies were split between 2 and 5.</w:t>
      </w:r>
      <w:r>
        <w:t xml:space="preserve"> </w:t>
      </w:r>
      <w:r>
        <w:t xml:space="preserve">Respondents were asked to elaborate on their answers, by quantifying the costs if possible.</w:t>
      </w:r>
      <w:r>
        <w:t xml:space="preserve"> </w:t>
      </w:r>
      <w:r>
        <w:t xml:space="preserve">Multiple respondents noted that it is difficult to quantify and provide costs. Several</w:t>
      </w:r>
      <w:r>
        <w:t xml:space="preserve"> </w:t>
      </w:r>
      <w:r>
        <w:t xml:space="preserve">respondents noted that the benefits will likely outweigh the costs. Most stakeholders who</w:t>
      </w:r>
      <w:r>
        <w:t xml:space="preserve"> </w:t>
      </w:r>
      <w:r>
        <w:t xml:space="preserve">provided written responses expressed overall support for the horizontal requirements.</w:t>
      </w:r>
      <w:r>
        <w:t xml:space="preserve"> </w:t>
      </w:r>
      <w:r>
        <w:t xml:space="preserve">Conversely, multiple stakeholders expressed the dangers of legislative fragmentation.</w:t>
      </w:r>
      <w:r>
        <w:t xml:space="preserve"> </w:t>
      </w:r>
      <w:r>
        <w:t xml:space="preserve">Q24: Proportionate obligations for SMEs</w:t>
      </w:r>
      <w:r>
        <w:t xml:space="preserve"> </w:t>
      </w:r>
      <w:r>
        <w:t xml:space="preserve">Respondents were asked if subjecting SMEs to the same obligations as larger</w:t>
      </w:r>
      <w:r>
        <w:t xml:space="preserve"> </w:t>
      </w:r>
      <w:r>
        <w:t xml:space="preserve">companies would ensure that SME hardware and software manufacturers, including</w:t>
      </w:r>
      <w:r>
        <w:t xml:space="preserve"> </w:t>
      </w:r>
      <w:r>
        <w:t xml:space="preserve">individual entrepreneurs, are subject to proportionate obligations (balance between</w:t>
      </w:r>
      <w:r>
        <w:t xml:space="preserve"> </w:t>
      </w:r>
      <w:r>
        <w:t xml:space="preserve">administrative burden and compliance costs on the one hand and a high level of</w:t>
      </w:r>
      <w:r>
        <w:t xml:space="preserve"> </w:t>
      </w:r>
      <w:r>
        <w:t xml:space="preserve">cybersecurity on the other hand) under European legislation introducing mandatory</w:t>
      </w:r>
      <w:r>
        <w:t xml:space="preserve"> </w:t>
      </w:r>
      <w:r>
        <w:t xml:space="preserve">horizontal cybersecurity requirements (on a scale from 1 to 5 with 5 indicating that you</w:t>
      </w:r>
      <w:r>
        <w:t xml:space="preserve"> </w:t>
      </w:r>
      <w:r>
        <w:t xml:space="preserve">strongly agree with a statement). Large companies responded with 4 (30%) and 5 (21%).</w:t>
      </w:r>
      <w:r>
        <w:t xml:space="preserve"> </w:t>
      </w:r>
      <w:r>
        <w:t xml:space="preserve">Most medium and small companies chose 5 (40% within each size category). Two micro</w:t>
      </w:r>
      <w:r>
        <w:t xml:space="preserve"> </w:t>
      </w:r>
      <w:r>
        <w:t xml:space="preserve">companies were split between 4 and 5.</w:t>
      </w:r>
      <w:r>
        <w:br/>
      </w:r>
      <w:r>
        <w:t xml:space="preserve">Respondents were asked if introducing simplified procedures to demonstrate</w:t>
      </w:r>
      <w:r>
        <w:t xml:space="preserve"> </w:t>
      </w:r>
      <w:r>
        <w:t xml:space="preserve">conformity for SMEs and individual entrepreneurs would ensure that SME</w:t>
      </w:r>
      <w:r>
        <w:t xml:space="preserve"> </w:t>
      </w:r>
      <w:r>
        <w:t xml:space="preserve">hardware and software manufacturers, including individual entrepreneurs, are</w:t>
      </w:r>
      <w:r>
        <w:t xml:space="preserve"> </w:t>
      </w:r>
      <w:r>
        <w:t xml:space="preserve">subject to proportionate obligations (balance between administrative burden and</w:t>
      </w:r>
      <w:r>
        <w:t xml:space="preserve"> </w:t>
      </w:r>
      <w:r>
        <w:t xml:space="preserve">compliance costs on the one hand and a high level of cybersecurity on the other hand)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under European legislation introducing mandatory horizontal cybersecurity</w:t>
      </w:r>
      <w:r>
        <w:t xml:space="preserve"> </w:t>
      </w:r>
      <w:r>
        <w:t xml:space="preserve">requirements (on a scale from 1 to 5 with 5 indicating that you strongly agree with a</w:t>
      </w:r>
      <w:r>
        <w:t xml:space="preserve"> </w:t>
      </w:r>
      <w:r>
        <w:t xml:space="preserve">statement). Most large companies responded with 4 (24%) and 3 (20%). Medium</w:t>
      </w:r>
      <w:r>
        <w:t xml:space="preserve"> </w:t>
      </w:r>
      <w:r>
        <w:t xml:space="preserve">companies were equally divided between all 5 responses (17% per each response). Small</w:t>
      </w:r>
      <w:r>
        <w:t xml:space="preserve"> </w:t>
      </w:r>
      <w:r>
        <w:t xml:space="preserve">companies were divided between 2 and 5 (20% per response). Two micro companies chose</w:t>
      </w:r>
      <w:r>
        <w:t xml:space="preserve"> </w:t>
      </w:r>
      <w:r>
        <w:t xml:space="preserve">5.</w:t>
      </w:r>
      <w:r>
        <w:t xml:space="preserve"> </w:t>
      </w:r>
      <w:r>
        <w:t xml:space="preserve">Respondents were asked to elaborate on which other approaches could ensure</w:t>
      </w:r>
      <w:r>
        <w:t xml:space="preserve"> </w:t>
      </w:r>
      <w:r>
        <w:t xml:space="preserve">proportionate obligations vis-à-vis SME hardware and software manufacturers, including</w:t>
      </w:r>
      <w:r>
        <w:t xml:space="preserve"> </w:t>
      </w:r>
      <w:r>
        <w:t xml:space="preserve">individual entrepreneurs. Several respondents suggested reducing the cost of/simplifying</w:t>
      </w:r>
      <w:r>
        <w:t xml:space="preserve"> </w:t>
      </w:r>
      <w:r>
        <w:t xml:space="preserve">assessment and certification. Several respondents stressed that obligations should be based</w:t>
      </w:r>
      <w:r>
        <w:t xml:space="preserve"> </w:t>
      </w:r>
      <w:r>
        <w:t xml:space="preserve">on the criticality of the product rather than the company size. Several respondents</w:t>
      </w:r>
      <w:r>
        <w:t xml:space="preserve"> </w:t>
      </w:r>
      <w:r>
        <w:t xml:space="preserve">discussed horizontal regulation as a solution.</w:t>
      </w:r>
      <w:r>
        <w:t xml:space="preserve"> </w:t>
      </w:r>
      <w:r>
        <w:t xml:space="preserve">Q25: The impact on competition</w:t>
      </w:r>
      <w:r>
        <w:t xml:space="preserve"> </w:t>
      </w:r>
      <w:r>
        <w:t xml:space="preserve">Respondents were asked if mandatory cybersecurity requirements will put smaller</w:t>
      </w:r>
      <w:r>
        <w:t xml:space="preserve"> </w:t>
      </w:r>
      <w:r>
        <w:t xml:space="preserve">hardware and software manufacturers at a disadvantage compared with larger</w:t>
      </w:r>
      <w:r>
        <w:t xml:space="preserve"> </w:t>
      </w:r>
      <w:r>
        <w:t xml:space="preserve">competitors (on a scale from 1 to 5 with 5 indicating that you strongly agree with a</w:t>
      </w:r>
      <w:r>
        <w:t xml:space="preserve"> </w:t>
      </w:r>
      <w:r>
        <w:t xml:space="preserve">statement). Large companies responded 4 (30%) and 2 (23%). Medium companies were</w:t>
      </w:r>
      <w:r>
        <w:t xml:space="preserve"> </w:t>
      </w:r>
      <w:r>
        <w:t xml:space="preserve">split between 1 and 2 (30% per response). Most small companies chose 1. Two micro</w:t>
      </w:r>
      <w:r>
        <w:t xml:space="preserve"> </w:t>
      </w:r>
      <w:r>
        <w:t xml:space="preserve">companies were split between 2 and 5.</w:t>
      </w:r>
      <w:r>
        <w:t xml:space="preserve"> </w:t>
      </w:r>
      <w:r>
        <w:t xml:space="preserve">Respondents were asked if mandatory cybersecurity requirements will put EU</w:t>
      </w:r>
      <w:r>
        <w:t xml:space="preserve"> </w:t>
      </w:r>
      <w:r>
        <w:t xml:space="preserve">hardware and software manufacturers at a disadvantage in the non-EU markets</w:t>
      </w:r>
      <w:r>
        <w:t xml:space="preserve"> </w:t>
      </w:r>
      <w:r>
        <w:t xml:space="preserve">compared to non-EU competitors that are not subject to such requirements (on a scale</w:t>
      </w:r>
      <w:r>
        <w:t xml:space="preserve"> </w:t>
      </w:r>
      <w:r>
        <w:t xml:space="preserve">from 1 to 5 with 5 indicating that you strongly agree with a statement). Large companies</w:t>
      </w:r>
      <w:r>
        <w:t xml:space="preserve"> </w:t>
      </w:r>
      <w:r>
        <w:t xml:space="preserve">chose 2 (33%) and 1 (21%). Most medium companies responded 2 (50%). Small</w:t>
      </w:r>
      <w:r>
        <w:t xml:space="preserve"> </w:t>
      </w:r>
      <w:r>
        <w:t xml:space="preserve">companies we divided between 1 and 3 (40% each), while two Micro companies between</w:t>
      </w:r>
      <w:r>
        <w:t xml:space="preserve"> </w:t>
      </w:r>
      <w:r>
        <w:t xml:space="preserve">1 and 5.</w:t>
      </w:r>
      <w:r>
        <w:t xml:space="preserve"> </w:t>
      </w:r>
      <w:r>
        <w:t xml:space="preserve">Q26: The impact on fundamental rights</w:t>
      </w:r>
      <w:r>
        <w:t xml:space="preserve"> </w:t>
      </w:r>
      <w:r>
        <w:t xml:space="preserve">Respondents were asked if horizontal cybersecurity requirements for products with</w:t>
      </w:r>
      <w:r>
        <w:t xml:space="preserve"> </w:t>
      </w:r>
      <w:r>
        <w:t xml:space="preserve">digital elements would enhance the protection of privacy and personal data (on a scale</w:t>
      </w:r>
      <w:r>
        <w:t xml:space="preserve"> </w:t>
      </w:r>
      <w:r>
        <w:t xml:space="preserve">from 1 to 5 with 5 indicating that you strongly agree with a statement). Most respondents</w:t>
      </w:r>
      <w:r>
        <w:t xml:space="preserve"> </w:t>
      </w:r>
      <w:r>
        <w:t xml:space="preserve">selected 5 (41%), followed by 4 (32%). There were no outliers among the different types</w:t>
      </w:r>
      <w:r>
        <w:t xml:space="preserve"> </w:t>
      </w:r>
      <w:r>
        <w:t xml:space="preserve">of respondents. Large companies chose 5 (42%) and 4 (33%). Medium companies selected</w:t>
      </w:r>
      <w:r>
        <w:t xml:space="preserve"> </w:t>
      </w:r>
      <w:r>
        <w:t xml:space="preserve">5 (50%) and 3 (33%). Small companies indicated 3 (40%) and the rest were split between</w:t>
      </w:r>
      <w:r>
        <w:t xml:space="preserve"> </w:t>
      </w:r>
      <w:r>
        <w:t xml:space="preserve">4 and 5 (20% each). Micro companies chose 5 (100%).</w:t>
      </w:r>
      <w:r>
        <w:t xml:space="preserve"> </w:t>
      </w:r>
      <w:r>
        <w:t xml:space="preserve">Respondents were asked if horizontal cybersecurity requirements for products with</w:t>
      </w:r>
      <w:r>
        <w:t xml:space="preserve"> </w:t>
      </w:r>
      <w:r>
        <w:t xml:space="preserve">digital elements would ensure a high level of consumer protection (on a scale from 1</w:t>
      </w:r>
      <w:r>
        <w:t xml:space="preserve"> </w:t>
      </w:r>
      <w:r>
        <w:t xml:space="preserve">to 5 with 5 indicating that you strongly agree with a statement). Most respondents chose 4</w:t>
      </w:r>
      <w:r>
        <w:t xml:space="preserve"> </w:t>
      </w:r>
      <w:r>
        <w:t xml:space="preserve">(38%), followed by 5 (36%). There were no outliers among the different types of</w:t>
      </w:r>
      <w:r>
        <w:t xml:space="preserve"> </w:t>
      </w:r>
      <w:r>
        <w:t xml:space="preserve">respondents. Large companies chose 5 (42%) and 4 (35%). Medium companies selected 5</w:t>
      </w:r>
      <w:r>
        <w:t xml:space="preserve"> </w:t>
      </w:r>
      <w:r>
        <w:t xml:space="preserve">(65%). Small companies indicated 3 (40%) and the rest were split between 4 and 5 (20%</w:t>
      </w:r>
      <w:r>
        <w:t xml:space="preserve"> </w:t>
      </w:r>
      <w:r>
        <w:t xml:space="preserve">each). Micro companies chose 5 (100%).</w:t>
      </w:r>
      <w:r>
        <w:t xml:space="preserve"> </w:t>
      </w:r>
      <w:r>
        <w:t xml:space="preserve">Q27: Other challenges</w:t>
      </w:r>
      <w:r>
        <w:t xml:space="preserve"> </w:t>
      </w:r>
      <w:r>
        <w:t xml:space="preserve">Respondents were asked to elaborate if in addition to the issues above, are there other</w:t>
      </w:r>
      <w:r>
        <w:t xml:space="preserve"> </w:t>
      </w:r>
      <w:r>
        <w:t xml:space="preserve">cybersecurity-related challenges not directly linked to the cybersecurity of products that</w:t>
      </w:r>
      <w:r>
        <w:t xml:space="preserve"> </w:t>
      </w:r>
      <w:r>
        <w:t xml:space="preserve">the Cyber Resilience Act should include to enhance the cyber resilience of the internal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market. Multiple stakeholders stressed end-user education/responsibility, digital literacy,</w:t>
      </w:r>
      <w:r>
        <w:t xml:space="preserve"> </w:t>
      </w:r>
      <w:r>
        <w:t xml:space="preserve">skills and training. Multiple respondents discussed the need to ensure legislative coherence</w:t>
      </w:r>
      <w:r>
        <w:t xml:space="preserve"> </w:t>
      </w:r>
      <w:r>
        <w:t xml:space="preserve">and avoid duplication and fragmentation. Related to this, some respondents want to narrow</w:t>
      </w:r>
      <w:r>
        <w:t xml:space="preserve"> </w:t>
      </w:r>
      <w:r>
        <w:t xml:space="preserve">the scope of the CRA. Several respondents discussed sector-specific solutions.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The following stakeholders would be mainly affected by the initiative:</w:t>
      </w:r>
      <w:r>
        <w:br/>
      </w:r>
      <w:r>
        <w:t xml:space="preserve">-</w:t>
      </w:r>
      <w:r>
        <w:t xml:space="preserve"> </w:t>
      </w:r>
      <w:r>
        <w:t xml:space="preserve">Software manufacturers</w:t>
      </w:r>
      <w:r>
        <w:br/>
      </w:r>
      <w:r>
        <w:t xml:space="preserve">-</w:t>
      </w:r>
      <w:r>
        <w:t xml:space="preserve"> </w:t>
      </w:r>
      <w:r>
        <w:t xml:space="preserve">Hardware manufacturers</w:t>
      </w:r>
      <w:r>
        <w:t xml:space="preserve"> </w:t>
      </w:r>
      <w:r>
        <w:t xml:space="preserve">-</w:t>
      </w:r>
      <w:r>
        <w:t xml:space="preserve"> </w:t>
      </w:r>
      <w:r>
        <w:t xml:space="preserve">Importers of products with digital elements</w:t>
      </w:r>
      <w:r>
        <w:br/>
      </w:r>
      <w:r>
        <w:t xml:space="preserve">-</w:t>
      </w:r>
      <w:r>
        <w:t xml:space="preserve"> </w:t>
      </w:r>
      <w:r>
        <w:t xml:space="preserve">Distributers of products with digital elements</w:t>
      </w:r>
      <w:r>
        <w:t xml:space="preserve"> </w:t>
      </w:r>
      <w:r>
        <w:t xml:space="preserve">-</w:t>
      </w:r>
      <w:r>
        <w:t xml:space="preserve"> </w:t>
      </w:r>
      <w:r>
        <w:t xml:space="preserve">End-users, including businesses, public authorities and consumers</w:t>
      </w:r>
      <w:r>
        <w:t xml:space="preserve"> </w:t>
      </w:r>
      <w:r>
        <w:t xml:space="preserve">-</w:t>
      </w:r>
      <w:r>
        <w:t xml:space="preserve"> </w:t>
      </w:r>
      <w:r>
        <w:t xml:space="preserve">Market surveillance authorities</w:t>
      </w:r>
      <w:r>
        <w:t xml:space="preserve"> </w:t>
      </w:r>
      <w:r>
        <w:t xml:space="preserve">-</w:t>
      </w:r>
      <w:r>
        <w:t xml:space="preserve"> </w:t>
      </w:r>
      <w:r>
        <w:t xml:space="preserve">Accreditation and notifying authorities</w:t>
      </w:r>
      <w:r>
        <w:t xml:space="preserve"> </w:t>
      </w:r>
      <w:r>
        <w:t xml:space="preserve">-</w:t>
      </w:r>
      <w:r>
        <w:t xml:space="preserve"> </w:t>
      </w:r>
      <w:r>
        <w:t xml:space="preserve">Notified bodies</w:t>
      </w:r>
      <w:r>
        <w:br/>
      </w:r>
      <w:r>
        <w:t xml:space="preserve">The initiative would broadly and most significantly impact the EU software and hardware</w:t>
      </w:r>
      <w:r>
        <w:t xml:space="preserve"> </w:t>
      </w:r>
      <w:r>
        <w:t xml:space="preserve">market. A high-level market overview has been provided in section 5.1.1. This Annex</w:t>
      </w:r>
      <w:r>
        <w:t xml:space="preserve"> </w:t>
      </w:r>
      <w:r>
        <w:t xml:space="preserve">includes a more a detailed overview of the market players that would be affected by the</w:t>
      </w:r>
      <w:r>
        <w:t xml:space="preserve"> </w:t>
      </w:r>
      <w:r>
        <w:t xml:space="preserve">initiative developed by the supporting study3, and the overview of aggregated costs and</w:t>
      </w:r>
      <w:r>
        <w:t xml:space="preserve"> </w:t>
      </w:r>
      <w:r>
        <w:t xml:space="preserve">benefits for the preferred policy option.</w:t>
      </w:r>
    </w:p>
    <w:p>
      <w:pPr>
        <w:pStyle w:val="Compact"/>
        <w:numPr>
          <w:ilvl w:val="0"/>
          <w:numId w:val="1005"/>
        </w:numPr>
      </w:pPr>
      <w:r>
        <w:t xml:space="preserve">Market Analysis: hardware and software manufacturers</w:t>
      </w:r>
      <w:r>
        <w:t xml:space="preserve"> </w:t>
      </w:r>
      <w:r>
        <w:t xml:space="preserve">The EU software market</w:t>
      </w:r>
      <w:r>
        <w:br/>
      </w:r>
      <w:r>
        <w:t xml:space="preserve">Methodology</w:t>
      </w:r>
      <w:r>
        <w:br/>
      </w:r>
      <w:r>
        <w:t xml:space="preserve">Based on the data gathered by a recent study which provided for a breakdown of the</w:t>
      </w:r>
      <w:r>
        <w:t xml:space="preserve"> </w:t>
      </w:r>
      <w:r>
        <w:t xml:space="preserve">software and software-based services market,4 the following categories can be identified:</w:t>
      </w:r>
    </w:p>
    <w:p>
      <w:pPr>
        <w:pStyle w:val="Compact"/>
        <w:numPr>
          <w:ilvl w:val="0"/>
          <w:numId w:val="1006"/>
        </w:numPr>
      </w:pPr>
      <w:r>
        <w:t xml:space="preserve">Software products;5 (2) Software-related services;6 (3) Cloud computing;7 (4)</w:t>
      </w:r>
      <w:r>
        <w:t xml:space="preserve"> </w:t>
      </w:r>
      <w:r>
        <w:t xml:space="preserve">Games.</w:t>
      </w:r>
    </w:p>
    <w:p>
      <w:pPr>
        <w:pStyle w:val="FirstParagraph"/>
      </w:pPr>
      <w:r>
        <w:t xml:space="preserve">3 Second Interim Study Report N° 2019-0024 supporting the impact assessment</w:t>
      </w:r>
      <w:r>
        <w:t xml:space="preserve"> </w:t>
      </w:r>
      <w:r>
        <w:t xml:space="preserve">4 https://op.europa.eu/en/publication-detail/-/publication/480eff53-0495-11e7-8a35-01aa75ed71a1</w:t>
      </w:r>
      <w:r>
        <w:br/>
      </w:r>
      <w:r>
        <w:t xml:space="preserve">5 including infrastructure software &amp; platforms, application software products; excluding SaaS.</w:t>
      </w:r>
      <w:r>
        <w:t xml:space="preserve"> </w:t>
      </w:r>
      <w:r>
        <w:t xml:space="preserve">6including application-related project services, application management, application hosting, infrastructure-related</w:t>
      </w:r>
      <w:r>
        <w:t xml:space="preserve"> </w:t>
      </w:r>
      <w:r>
        <w:t xml:space="preserve">project services, infrastructure outsourcing; excluding cloud services.</w:t>
      </w:r>
      <w:r>
        <w:t xml:space="preserve"> </w:t>
      </w:r>
      <w:r>
        <w:t xml:space="preserve">7 paid web-based services consisting of IaaS, PaaS, SaaS.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Figure 3: Software market segmentation8</w:t>
      </w:r>
      <w:r>
        <w:t xml:space="preserve"> </w:t>
      </w:r>
      <w:r>
        <w:t xml:space="preserve">The proxy used (Software Development - SD) is not an official Eurostat statistic but</w:t>
      </w:r>
      <w:r>
        <w:t xml:space="preserve"> </w:t>
      </w:r>
      <w:r>
        <w:t xml:space="preserve">represents an indicator built for the purpose of this impact assessment. It aims to provide</w:t>
      </w:r>
      <w:r>
        <w:t xml:space="preserve"> </w:t>
      </w:r>
      <w:r>
        <w:t xml:space="preserve">an estimation of the size of the market and is based on the following NACE 2 activities:9</w:t>
      </w:r>
      <w:r>
        <w:t xml:space="preserve"> </w:t>
      </w:r>
      <w:r>
        <w:t xml:space="preserve">[J582] Software publishing, which encompasses; [J5821] Publishing of computer games;</w:t>
      </w:r>
      <w:r>
        <w:t xml:space="preserve"> </w:t>
      </w:r>
      <w:r>
        <w:t xml:space="preserve">[J5829] Other software publishing, and [J6201] Computer programming activities. It is</w:t>
      </w:r>
      <w:r>
        <w:t xml:space="preserve"> </w:t>
      </w:r>
      <w:r>
        <w:t xml:space="preserve">worth noting that the data included in this proxy indicator excludes activities linked to</w:t>
      </w:r>
      <w:r>
        <w:t xml:space="preserve"> </w:t>
      </w:r>
      <w:r>
        <w:t xml:space="preserve">consultancy activities ([J6202]) facilities management activities ([J6203]) and other</w:t>
      </w:r>
      <w:r>
        <w:t xml:space="preserve"> </w:t>
      </w:r>
      <w:r>
        <w:t xml:space="preserve">information technology and computer service activities ([J6209]) in line with the scope of</w:t>
      </w:r>
      <w:r>
        <w:t xml:space="preserve"> </w:t>
      </w:r>
      <w:r>
        <w:t xml:space="preserve">the initiative.</w:t>
      </w:r>
      <w:r>
        <w:t xml:space="preserve"> </w:t>
      </w:r>
      <w:r>
        <w:t xml:space="preserve">The software market in Europe has been growing steadily. Due to constraints of available</w:t>
      </w:r>
      <w:r>
        <w:t xml:space="preserve"> </w:t>
      </w:r>
      <w:r>
        <w:t xml:space="preserve">data, the analysis has been narrowed down by looking at a set of six Member States10 for</w:t>
      </w:r>
      <w:r>
        <w:t xml:space="preserve"> </w:t>
      </w:r>
      <w:r>
        <w:t xml:space="preserve">which complete data was available. Hence, considering a sub-set of EU Member States,</w:t>
      </w:r>
      <w:r>
        <w:t xml:space="preserve"> </w:t>
      </w:r>
      <w:r>
        <w:t xml:space="preserve">the SD appears to be growing in all its main indicators (i.e. production value, turnover</w:t>
      </w:r>
      <w:r>
        <w:t xml:space="preserve"> </w:t>
      </w:r>
      <w:r>
        <w:t xml:space="preserve">and total number of enterprises) over the past five year.11 While production value and</w:t>
      </w:r>
      <w:r>
        <w:t xml:space="preserve"> </w:t>
      </w:r>
      <w:r>
        <w:t xml:space="preserve">turnover increased of 36 % and 39 % respectively, the number of enterprises in the sector</w:t>
      </w:r>
      <w:r>
        <w:t xml:space="preserve"> </w:t>
      </w:r>
      <w:r>
        <w:t xml:space="preserve">experienced a prominent growth, equal to approximately 44 %.</w:t>
      </w:r>
    </w:p>
    <w:p>
      <w:pPr>
        <w:pStyle w:val="BodyText"/>
      </w:pPr>
      <w:r>
        <w:t xml:space="preserve">8 Pierre Audoin Consultants (PAC) GmbH et al (2017): “The Economic and Social Impact of Software &amp; Services on</w:t>
      </w:r>
      <w:r>
        <w:t xml:space="preserve"> </w:t>
      </w:r>
      <w:r>
        <w:t xml:space="preserve">Competitiveness and Innovation (SMART 2015/0015)”, A study prepared for the European Commission, p. 26.</w:t>
      </w:r>
      <w:r>
        <w:t xml:space="preserve"> </w:t>
      </w:r>
      <w:r>
        <w:t xml:space="preserve">9 Indicator elaborated by the Second Interim Study Report N° 2019-0024 supporting the impact assessment.</w:t>
      </w:r>
      <w:r>
        <w:br/>
      </w:r>
      <w:r>
        <w:t xml:space="preserve">10 As the database contains several breaks in the time series of the abovementioned indicators, as well as confidential</w:t>
      </w:r>
      <w:r>
        <w:t xml:space="preserve"> </w:t>
      </w:r>
      <w:r>
        <w:t xml:space="preserve">data for some of the Member States (CZ, DE, FR, IT, HU, PL),</w:t>
      </w:r>
      <w:r>
        <w:t xml:space="preserve"> </w:t>
      </w:r>
      <w:r>
        <w:t xml:space="preserve">11 Please note that the following filters were applied when selecting the Member States (2019 values): production value</w:t>
      </w:r>
      <w:r>
        <w:t xml:space="preserve"> </w:t>
      </w:r>
      <w:r>
        <w:t xml:space="preserve">≥ EUR 10 000 million; turnover ≥ EUR 10 000 million and; enterprises ≥ 15 000 in 2019. This allowed the Project Team</w:t>
      </w:r>
      <w:r>
        <w:t xml:space="preserve"> </w:t>
      </w:r>
      <w:r>
        <w:t xml:space="preserve">to focus on the most robust data entry points. Furthermore, Member States that passed the thresholds but had breaks in</w:t>
      </w:r>
      <w:r>
        <w:t xml:space="preserve"> </w:t>
      </w:r>
      <w:r>
        <w:t xml:space="preserve">the time series were also discarded.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Year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51 669</w:t>
      </w:r>
      <w:r>
        <w:t xml:space="preserve"> </w:t>
      </w:r>
      <w:r>
        <w:t xml:space="preserve">55 637</w:t>
      </w:r>
      <w:r>
        <w:t xml:space="preserve"> </w:t>
      </w:r>
      <w:r>
        <w:t xml:space="preserve">61 157</w:t>
      </w:r>
      <w:r>
        <w:t xml:space="preserve"> </w:t>
      </w:r>
      <w:r>
        <w:t xml:space="preserve">68 229</w:t>
      </w:r>
      <w:r>
        <w:t xml:space="preserve"> </w:t>
      </w:r>
      <w:r>
        <w:t xml:space="preserve">72 712</w:t>
      </w:r>
      <w:r>
        <w:t xml:space="preserve"> </w:t>
      </w:r>
      <w:r>
        <w:t xml:space="preserve">Germany</w:t>
      </w:r>
      <w:r>
        <w:br/>
      </w:r>
      <w:r>
        <w:t xml:space="preserve">867</w:t>
      </w:r>
      <w:r>
        <w:t xml:space="preserve"> </w:t>
      </w:r>
      <w:r>
        <w:t xml:space="preserve">11 793</w:t>
      </w:r>
      <w:r>
        <w:t xml:space="preserve"> </w:t>
      </w:r>
      <w:r>
        <w:t xml:space="preserve">12 705</w:t>
      </w:r>
      <w:r>
        <w:t xml:space="preserve"> </w:t>
      </w:r>
      <w:r>
        <w:t xml:space="preserve">13 889</w:t>
      </w:r>
      <w:r>
        <w:t xml:space="preserve"> </w:t>
      </w:r>
      <w:r>
        <w:t xml:space="preserve">14 874</w:t>
      </w:r>
      <w:r>
        <w:t xml:space="preserve"> </w:t>
      </w:r>
      <w:r>
        <w:t xml:space="preserve">France</w:t>
      </w:r>
      <w:r>
        <w:t xml:space="preserve"> </w:t>
      </w:r>
      <w:r>
        <w:t xml:space="preserve">20 868</w:t>
      </w:r>
      <w:r>
        <w:t xml:space="preserve"> </w:t>
      </w:r>
      <w:r>
        <w:t xml:space="preserve">23 131</w:t>
      </w:r>
      <w:r>
        <w:t xml:space="preserve"> </w:t>
      </w:r>
      <w:r>
        <w:t xml:space="preserve">23 894</w:t>
      </w:r>
      <w:r>
        <w:t xml:space="preserve"> </w:t>
      </w:r>
      <w:r>
        <w:t xml:space="preserve">24 797</w:t>
      </w:r>
      <w:r>
        <w:t xml:space="preserve"> </w:t>
      </w:r>
      <w:r>
        <w:t xml:space="preserve">26 816</w:t>
      </w:r>
      <w:r>
        <w:t xml:space="preserve"> </w:t>
      </w:r>
      <w:r>
        <w:t xml:space="preserve">Italy</w:t>
      </w:r>
      <w:r>
        <w:t xml:space="preserve"> </w:t>
      </w:r>
      <w:r>
        <w:t xml:space="preserve">19 359</w:t>
      </w:r>
      <w:r>
        <w:t xml:space="preserve"> </w:t>
      </w:r>
      <w:r>
        <w:t xml:space="preserve">20 157</w:t>
      </w:r>
      <w:r>
        <w:t xml:space="preserve"> </w:t>
      </w:r>
      <w:r>
        <w:t xml:space="preserve">20 784</w:t>
      </w:r>
      <w:r>
        <w:t xml:space="preserve"> </w:t>
      </w:r>
      <w:r>
        <w:t xml:space="preserve">20 773</w:t>
      </w:r>
      <w:r>
        <w:t xml:space="preserve"> </w:t>
      </w:r>
      <w:r>
        <w:t xml:space="preserve">20 384</w:t>
      </w:r>
      <w:r>
        <w:t xml:space="preserve"> </w:t>
      </w:r>
      <w:r>
        <w:t xml:space="preserve">Hungary</w:t>
      </w:r>
      <w:r>
        <w:t xml:space="preserve"> </w:t>
      </w:r>
      <w:r>
        <w:t xml:space="preserve">7 094</w:t>
      </w:r>
      <w:r>
        <w:t xml:space="preserve"> </w:t>
      </w:r>
      <w:r>
        <w:t xml:space="preserve">7 593</w:t>
      </w:r>
      <w:r>
        <w:t xml:space="preserve"> </w:t>
      </w:r>
      <w:r>
        <w:t xml:space="preserve">8 647</w:t>
      </w:r>
      <w:r>
        <w:t xml:space="preserve"> </w:t>
      </w:r>
      <w:r>
        <w:t xml:space="preserve">10 320</w:t>
      </w:r>
      <w:r>
        <w:t xml:space="preserve"> </w:t>
      </w:r>
      <w:r>
        <w:t xml:space="preserve">11 755</w:t>
      </w:r>
      <w:r>
        <w:t xml:space="preserve"> </w:t>
      </w:r>
      <w:r>
        <w:t xml:space="preserve">Poland</w:t>
      </w:r>
      <w:r>
        <w:t xml:space="preserve"> </w:t>
      </w:r>
      <w:r>
        <w:t xml:space="preserve">24 141</w:t>
      </w:r>
      <w:r>
        <w:t xml:space="preserve"> </w:t>
      </w:r>
      <w:r>
        <w:t xml:space="preserve">23 266</w:t>
      </w:r>
      <w:r>
        <w:t xml:space="preserve"> </w:t>
      </w:r>
      <w:r>
        <w:t xml:space="preserve">21 954</w:t>
      </w:r>
      <w:r>
        <w:t xml:space="preserve"> </w:t>
      </w:r>
      <w:r>
        <w:t xml:space="preserve">23 525</w:t>
      </w:r>
      <w:r>
        <w:t xml:space="preserve"> </w:t>
      </w:r>
      <w:r>
        <w:t xml:space="preserve">25 547</w:t>
      </w:r>
      <w:r>
        <w:t xml:space="preserve"> </w:t>
      </w:r>
      <w:r>
        <w:t xml:space="preserve">TOTAL</w:t>
      </w:r>
      <w:r>
        <w:t xml:space="preserve"> </w:t>
      </w:r>
      <w:r>
        <w:t xml:space="preserve">124 000</w:t>
      </w:r>
      <w:r>
        <w:t xml:space="preserve"> </w:t>
      </w:r>
      <w:r>
        <w:t xml:space="preserve">141 577</w:t>
      </w:r>
      <w:r>
        <w:t xml:space="preserve"> </w:t>
      </w:r>
      <w:r>
        <w:t xml:space="preserve">149 141</w:t>
      </w:r>
      <w:r>
        <w:t xml:space="preserve"> </w:t>
      </w:r>
      <w:r>
        <w:t xml:space="preserve">161 533</w:t>
      </w:r>
      <w:r>
        <w:t xml:space="preserve"> </w:t>
      </w:r>
      <w:r>
        <w:t xml:space="preserve">172 088</w:t>
      </w:r>
      <w:r>
        <w:t xml:space="preserve"> </w:t>
      </w:r>
      <w:r>
        <w:t xml:space="preserve">Table 14: SD by country – turnover between 2015 and 2019 in EUR million12</w:t>
      </w:r>
      <w:r>
        <w:t xml:space="preserve"> </w:t>
      </w:r>
      <w:r>
        <w:t xml:space="preserve">The Project Team aggregated the statistics provided by Eurostat concerning the structure</w:t>
      </w:r>
      <w:r>
        <w:t xml:space="preserve"> </w:t>
      </w:r>
      <w:r>
        <w:t xml:space="preserve">of the industry by employment class size in order to assess the presence of SMEs within</w:t>
      </w:r>
      <w:r>
        <w:t xml:space="preserve"> </w:t>
      </w:r>
      <w:r>
        <w:t xml:space="preserve">the software market. Due to confidentiality, data is not available for all the Member</w:t>
      </w:r>
      <w:r>
        <w:t xml:space="preserve"> </w:t>
      </w:r>
      <w:r>
        <w:t xml:space="preserve">States, therefore the Project Team has selected a sample of countries13 with full datasets to</w:t>
      </w:r>
      <w:r>
        <w:t xml:space="preserve"> </w:t>
      </w:r>
      <w:r>
        <w:t xml:space="preserve">assess the proportion of SMEs within the software market. Additionally it is worth noting</w:t>
      </w:r>
      <w:r>
        <w:t xml:space="preserve"> </w:t>
      </w:r>
      <w:r>
        <w:t xml:space="preserve">that the data presented in Table 14 constitutes an over-estimation of the number of</w:t>
      </w:r>
      <w:r>
        <w:t xml:space="preserve"> </w:t>
      </w:r>
      <w:r>
        <w:t xml:space="preserve">enterprises as the granularity level available in the dataset does not encompass [J6201] as</w:t>
      </w:r>
      <w:r>
        <w:t xml:space="preserve"> </w:t>
      </w:r>
      <w:r>
        <w:t xml:space="preserve">an indicator but provides the aggregated [J620] which also includes computer consultancy</w:t>
      </w:r>
      <w:r>
        <w:t xml:space="preserve"> </w:t>
      </w:r>
      <w:r>
        <w:t xml:space="preserve">activities ([J6202]), computer facilities management activities ([J6203]) and other</w:t>
      </w:r>
      <w:r>
        <w:t xml:space="preserve"> </w:t>
      </w:r>
      <w:r>
        <w:t xml:space="preserve">information technology and computer service activities ([J6209]).</w:t>
      </w:r>
      <w:r>
        <w:t xml:space="preserve"> </w:t>
      </w:r>
      <w:r>
        <w:t xml:space="preserve">The results illustrate that the software industry is almost entirely composed of SMEs. In</w:t>
      </w:r>
      <w:r>
        <w:t xml:space="preserve"> </w:t>
      </w:r>
      <w:r>
        <w:t xml:space="preserve">fact, whereas the total number of enterprises for the selected sample amounted to 341 781</w:t>
      </w:r>
      <w:r>
        <w:t xml:space="preserve"> </w:t>
      </w:r>
      <w:r>
        <w:t xml:space="preserve">in 2019, the number of SME operating in the software market in the same year (Table 15)</w:t>
      </w:r>
      <w:r>
        <w:t xml:space="preserve"> </w:t>
      </w:r>
      <w:r>
        <w:t xml:space="preserve">reached 340 918, accounting for 99.7 % of the total. The very large majority (94 %) of</w:t>
      </w:r>
      <w:r>
        <w:t xml:space="preserve"> </w:t>
      </w:r>
      <w:r>
        <w:t xml:space="preserve">SMEs operating in the software market are micro enterprises (less than nine employee).</w:t>
      </w:r>
      <w:r>
        <w:t xml:space="preserve"> </w:t>
      </w:r>
      <w:r>
        <w:t xml:space="preserve">SMEs account for 5 % and 1 % of the market respectively, both relatively more present in</w:t>
      </w:r>
      <w:r>
        <w:t xml:space="preserve"> </w:t>
      </w:r>
      <w:r>
        <w:t xml:space="preserve">the software publishing activity, accounting for a cumulative 11.7 % of total SMEs.</w:t>
      </w:r>
      <w:r>
        <w:t xml:space="preserve"> </w:t>
      </w:r>
      <w:r>
        <w:t xml:space="preserve">However, when looking at the turnover generated by SMEs (Table 16) in the software</w:t>
      </w:r>
      <w:r>
        <w:t xml:space="preserve"> </w:t>
      </w:r>
      <w:r>
        <w:t xml:space="preserve">market for sample countries, it accounts for 41 % of the EUR 305 444 billion which shows</w:t>
      </w:r>
      <w:r>
        <w:t xml:space="preserve"> </w:t>
      </w:r>
      <w:r>
        <w:t xml:space="preserve">the important relative weight of big market players that may constitute only 0.3 % of</w:t>
      </w:r>
      <w:r>
        <w:t xml:space="preserve"> </w:t>
      </w:r>
      <w:r>
        <w:t xml:space="preserve">enterprises in the market but generate 59 % of revenue.</w:t>
      </w:r>
      <w:r>
        <w:t xml:space="preserve"> </w:t>
      </w:r>
      <w:r>
        <w:t xml:space="preserve">SME size (n° of employees)</w:t>
      </w:r>
      <w:r>
        <w:t xml:space="preserve"> </w:t>
      </w:r>
      <w:r>
        <w:t xml:space="preserve">All</w:t>
      </w:r>
      <w:r>
        <w:t xml:space="preserve"> </w:t>
      </w:r>
      <w:r>
        <w:t xml:space="preserve">Micro</w:t>
      </w:r>
      <w:r>
        <w:t xml:space="preserve"> </w:t>
      </w:r>
      <w:r>
        <w:t xml:space="preserve">Small</w:t>
      </w:r>
      <w:r>
        <w:t xml:space="preserve"> </w:t>
      </w:r>
      <w:r>
        <w:t xml:space="preserve">Medium</w:t>
      </w:r>
      <w:r>
        <w:t xml:space="preserve"> </w:t>
      </w:r>
      <w:r>
        <w:t xml:space="preserve">(0-9)</w:t>
      </w:r>
      <w:r>
        <w:t xml:space="preserve"> </w:t>
      </w:r>
      <w:r>
        <w:t xml:space="preserve">(10-49)</w:t>
      </w:r>
      <w:r>
        <w:t xml:space="preserve"> </w:t>
      </w:r>
      <w:r>
        <w:t xml:space="preserve">(50-249)</w:t>
      </w:r>
      <w:r>
        <w:t xml:space="preserve"> </w:t>
      </w:r>
      <w:r>
        <w:t xml:space="preserve">[J582] Software publishing</w:t>
      </w:r>
      <w:r>
        <w:t xml:space="preserve"> </w:t>
      </w:r>
      <w:r>
        <w:t xml:space="preserve">14 379</w:t>
      </w:r>
      <w:r>
        <w:t xml:space="preserve"> </w:t>
      </w:r>
      <w:r>
        <w:t xml:space="preserve">12693</w:t>
      </w:r>
      <w:r>
        <w:t xml:space="preserve"> </w:t>
      </w:r>
      <w:r>
        <w:t xml:space="preserve">1 326</w:t>
      </w:r>
      <w:r>
        <w:t xml:space="preserve"> </w:t>
      </w:r>
      <w:r>
        <w:t xml:space="preserve">360</w:t>
      </w:r>
      <w:r>
        <w:t xml:space="preserve"> </w:t>
      </w:r>
      <w:r>
        <w:t xml:space="preserve">[J620] Computer programming, consultancy and</w:t>
      </w:r>
      <w:r>
        <w:t xml:space="preserve"> </w:t>
      </w:r>
      <w:r>
        <w:t xml:space="preserve">related activities</w:t>
      </w:r>
      <w:r>
        <w:t xml:space="preserve"> </w:t>
      </w:r>
      <w:r>
        <w:t xml:space="preserve">326 539</w:t>
      </w:r>
      <w:r>
        <w:t xml:space="preserve"> </w:t>
      </w:r>
      <w:r>
        <w:t xml:space="preserve">307 667</w:t>
      </w:r>
      <w:r>
        <w:t xml:space="preserve"> </w:t>
      </w:r>
      <w:r>
        <w:t xml:space="preserve">15 648</w:t>
      </w:r>
      <w:r>
        <w:t xml:space="preserve"> </w:t>
      </w:r>
      <w:r>
        <w:t xml:space="preserve">3 224</w:t>
      </w:r>
      <w:r>
        <w:t xml:space="preserve"> </w:t>
      </w:r>
      <w:r>
        <w:t xml:space="preserve">Total</w:t>
      </w:r>
      <w:r>
        <w:br/>
      </w:r>
      <w:r>
        <w:t xml:space="preserve">340 918</w:t>
      </w:r>
      <w:r>
        <w:t xml:space="preserve"> </w:t>
      </w:r>
      <w:r>
        <w:t xml:space="preserve">320 360</w:t>
      </w:r>
      <w:r>
        <w:t xml:space="preserve"> </w:t>
      </w:r>
      <w:r>
        <w:t xml:space="preserve">16 974</w:t>
      </w:r>
      <w:r>
        <w:t xml:space="preserve"> </w:t>
      </w:r>
      <w:r>
        <w:t xml:space="preserve">3 584</w:t>
      </w:r>
      <w:r>
        <w:t xml:space="preserve"> </w:t>
      </w:r>
      <w:r>
        <w:t xml:space="preserve">% of SMEs</w:t>
      </w:r>
      <w:r>
        <w:t xml:space="preserve"> </w:t>
      </w:r>
      <w:r>
        <w:t xml:space="preserve">100 %</w:t>
      </w:r>
      <w:r>
        <w:t xml:space="preserve"> </w:t>
      </w:r>
      <w:r>
        <w:t xml:space="preserve">94 %</w:t>
      </w:r>
      <w:r>
        <w:t xml:space="preserve"> </w:t>
      </w:r>
      <w:r>
        <w:t xml:space="preserve">5 %</w:t>
      </w:r>
      <w:r>
        <w:t xml:space="preserve"> </w:t>
      </w:r>
      <w:r>
        <w:t xml:space="preserve">1 %</w:t>
      </w:r>
      <w:r>
        <w:t xml:space="preserve"> </w:t>
      </w:r>
      <w:r>
        <w:t xml:space="preserve">Table 15: SD in sample EU countries – number of SMEs in 201914</w:t>
      </w:r>
    </w:p>
    <w:p>
      <w:pPr>
        <w:pStyle w:val="BodyText"/>
      </w:pPr>
      <w:r>
        <w:t xml:space="preserve">12 EUROSTAT [SBS_NA_1A_SE_R2]</w:t>
      </w:r>
      <w:r>
        <w:t xml:space="preserve"> </w:t>
      </w:r>
      <w:r>
        <w:t xml:space="preserve">13 Please, note that the Project Team applied the following filters when selecting the Member States (2019 values): total</w:t>
      </w:r>
      <w:r>
        <w:t xml:space="preserve"> </w:t>
      </w:r>
      <w:r>
        <w:t xml:space="preserve">number of enterprise for each indicator ≥ 1000. Furthermore, Member States that passed the thresholds but had breaks</w:t>
      </w:r>
      <w:r>
        <w:t xml:space="preserve"> </w:t>
      </w:r>
      <w:r>
        <w:t xml:space="preserve">in the time series were also discarded. The final sample includes France, Germany, Poland, Romania and Spain.</w:t>
      </w:r>
      <w:r>
        <w:t xml:space="preserve"> </w:t>
      </w:r>
      <w:r>
        <w:t xml:space="preserve">14 EUROSTAT [SBS_SC_1B_SE_R2]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SME size (n° of employees)</w:t>
      </w:r>
      <w:r>
        <w:t xml:space="preserve"> </w:t>
      </w:r>
      <w:r>
        <w:t xml:space="preserve">All</w:t>
      </w:r>
      <w:r>
        <w:t xml:space="preserve"> </w:t>
      </w:r>
      <w:r>
        <w:t xml:space="preserve">Micro</w:t>
      </w:r>
      <w:r>
        <w:t xml:space="preserve"> </w:t>
      </w:r>
      <w:r>
        <w:t xml:space="preserve">Small</w:t>
      </w:r>
      <w:r>
        <w:t xml:space="preserve"> </w:t>
      </w:r>
      <w:r>
        <w:t xml:space="preserve">Medium</w:t>
      </w:r>
      <w:r>
        <w:t xml:space="preserve"> </w:t>
      </w:r>
      <w:r>
        <w:t xml:space="preserve">(0-9)</w:t>
      </w:r>
      <w:r>
        <w:t xml:space="preserve"> </w:t>
      </w:r>
      <w:r>
        <w:t xml:space="preserve">(10-49)</w:t>
      </w:r>
      <w:r>
        <w:t xml:space="preserve"> </w:t>
      </w:r>
      <w:r>
        <w:t xml:space="preserve">(50-249)</w:t>
      </w:r>
      <w:r>
        <w:t xml:space="preserve"> </w:t>
      </w:r>
      <w:r>
        <w:t xml:space="preserve">[J582] Software publishing</w:t>
      </w:r>
      <w:r>
        <w:t xml:space="preserve"> </w:t>
      </w:r>
      <w:r>
        <w:t xml:space="preserve">11 410.8</w:t>
      </w:r>
      <w:r>
        <w:t xml:space="preserve"> </w:t>
      </w:r>
      <w:r>
        <w:t xml:space="preserve">1 735.7</w:t>
      </w:r>
      <w:r>
        <w:t xml:space="preserve"> </w:t>
      </w:r>
      <w:r>
        <w:t xml:space="preserve">3 662.4</w:t>
      </w:r>
      <w:r>
        <w:t xml:space="preserve"> </w:t>
      </w:r>
      <w:r>
        <w:t xml:space="preserve">6 012.7</w:t>
      </w:r>
      <w:r>
        <w:t xml:space="preserve"> </w:t>
      </w:r>
      <w:r>
        <w:t xml:space="preserve">[J620] Computer programming, consultancy and</w:t>
      </w:r>
      <w:r>
        <w:t xml:space="preserve"> </w:t>
      </w:r>
      <w:r>
        <w:t xml:space="preserve">related activities</w:t>
      </w:r>
      <w:r>
        <w:t xml:space="preserve"> </w:t>
      </w:r>
      <w:r>
        <w:t xml:space="preserve">113 242.3</w:t>
      </w:r>
      <w:r>
        <w:t xml:space="preserve"> </w:t>
      </w:r>
      <w:r>
        <w:t xml:space="preserve">35 740.2</w:t>
      </w:r>
      <w:r>
        <w:t xml:space="preserve"> </w:t>
      </w:r>
      <w:r>
        <w:t xml:space="preserve">34 009.1</w:t>
      </w:r>
      <w:r>
        <w:t xml:space="preserve"> </w:t>
      </w:r>
      <w:r>
        <w:t xml:space="preserve">43 493</w:t>
      </w:r>
      <w:r>
        <w:t xml:space="preserve"> </w:t>
      </w:r>
      <w:r>
        <w:t xml:space="preserve">Total</w:t>
      </w:r>
      <w:r>
        <w:br/>
      </w:r>
      <w:r>
        <w:t xml:space="preserve">124 653.1</w:t>
      </w:r>
      <w:r>
        <w:t xml:space="preserve"> </w:t>
      </w:r>
      <w:r>
        <w:t xml:space="preserve">37 475.9</w:t>
      </w:r>
      <w:r>
        <w:t xml:space="preserve"> </w:t>
      </w:r>
      <w:r>
        <w:t xml:space="preserve">37 671.5</w:t>
      </w:r>
      <w:r>
        <w:t xml:space="preserve"> </w:t>
      </w:r>
      <w:r>
        <w:t xml:space="preserve">49 505.7</w:t>
      </w:r>
      <w:r>
        <w:t xml:space="preserve"> </w:t>
      </w:r>
      <w:r>
        <w:t xml:space="preserve">% of SMEs</w:t>
      </w:r>
      <w:r>
        <w:t xml:space="preserve"> </w:t>
      </w:r>
      <w:r>
        <w:t xml:space="preserve">100 %</w:t>
      </w:r>
      <w:r>
        <w:t xml:space="preserve"> </w:t>
      </w:r>
      <w:r>
        <w:t xml:space="preserve">30 %</w:t>
      </w:r>
      <w:r>
        <w:t xml:space="preserve"> </w:t>
      </w:r>
      <w:r>
        <w:t xml:space="preserve">30 %</w:t>
      </w:r>
      <w:r>
        <w:t xml:space="preserve"> </w:t>
      </w:r>
      <w:r>
        <w:t xml:space="preserve">40 %</w:t>
      </w:r>
      <w:r>
        <w:t xml:space="preserve"> </w:t>
      </w:r>
      <w:r>
        <w:t xml:space="preserve">Table 16: SD in sample EU countries – turnover in million in 201915</w:t>
      </w:r>
    </w:p>
    <w:p>
      <w:pPr>
        <w:pStyle w:val="BodyText"/>
      </w:pPr>
      <w:r>
        <w:t xml:space="preserve">According to the literature, it is in principle possible to segment the open source software</w:t>
      </w:r>
      <w:r>
        <w:t xml:space="preserve"> </w:t>
      </w:r>
      <w:r>
        <w:t xml:space="preserve">(OSS) market into commercial open source and non-commercial open source. In opposition</w:t>
      </w:r>
      <w:r>
        <w:t xml:space="preserve"> </w:t>
      </w:r>
      <w:r>
        <w:t xml:space="preserve">to its counterpart, commercial open source is defined as “open source software projects that</w:t>
      </w:r>
      <w:r>
        <w:t xml:space="preserve"> </w:t>
      </w:r>
      <w:r>
        <w:t xml:space="preserve">are owned by a single firm that derives a direct and significant revenue stream from the</w:t>
      </w:r>
      <w:r>
        <w:t xml:space="preserve"> </w:t>
      </w:r>
      <w:r>
        <w:t xml:space="preserve">software”16. However, as it also emerged during the consultations for this study (interviews,</w:t>
      </w:r>
      <w:r>
        <w:t xml:space="preserve"> </w:t>
      </w:r>
      <w:r>
        <w:t xml:space="preserve">workshop), it is difficult to estimate the commercial value of commercial open source</w:t>
      </w:r>
      <w:r>
        <w:t xml:space="preserve"> </w:t>
      </w:r>
      <w:r>
        <w:t xml:space="preserve">software solely. Therefore, the values provided in this Box are to be considered at an over-</w:t>
      </w:r>
      <w:r>
        <w:t xml:space="preserve"> </w:t>
      </w:r>
      <w:r>
        <w:t xml:space="preserve">evaluation of the market as it encompasses non-commercial OSS as well.</w:t>
      </w:r>
      <w:r>
        <w:br/>
      </w:r>
      <w:r>
        <w:t xml:space="preserve">It is estimated that companies located in the EU invested around EUR 1 billion in OSS in</w:t>
      </w:r>
      <w:r>
        <w:t xml:space="preserve"> </w:t>
      </w:r>
      <w:r>
        <w:t xml:space="preserve">2018, which resulted in an overall impact on the European economy of between EUR 65 and</w:t>
      </w:r>
      <w:r>
        <w:t xml:space="preserve"> </w:t>
      </w:r>
      <w:r>
        <w:t xml:space="preserve">95 billion according to a DG CNECT study17. In the same study, a survey carried on 900</w:t>
      </w:r>
      <w:r>
        <w:t xml:space="preserve"> </w:t>
      </w:r>
      <w:r>
        <w:t xml:space="preserve">companies revealed that small and micro enterprises can attribute over half their revenues to</w:t>
      </w:r>
      <w:r>
        <w:t xml:space="preserve"> </w:t>
      </w:r>
      <w:r>
        <w:t xml:space="preserve">OSS, and particularly OSS related services. Respondents (and particularly small and micro</w:t>
      </w:r>
      <w:r>
        <w:t xml:space="preserve"> </w:t>
      </w:r>
      <w:r>
        <w:t xml:space="preserve">respondents) also reported a high percentage of innovation-related expenses, and almost 50</w:t>
      </w:r>
      <w:r>
        <w:t xml:space="preserve"> </w:t>
      </w:r>
      <w:r>
        <w:t xml:space="preserve">% of their OSS contributions related to internal product development and another 40 % to</w:t>
      </w:r>
      <w:r>
        <w:t xml:space="preserve"> </w:t>
      </w:r>
      <w:r>
        <w:t xml:space="preserve">already existing OSS. When looking at the key actors in the OSS market, EU OSS</w:t>
      </w:r>
      <w:r>
        <w:t xml:space="preserve"> </w:t>
      </w:r>
      <w:r>
        <w:t xml:space="preserve">manufacturers (solo manufacturers, academics, government personnel and employees)</w:t>
      </w:r>
      <w:r>
        <w:t xml:space="preserve"> </w:t>
      </w:r>
      <w:r>
        <w:t xml:space="preserve">contribute significantly to the global OSS ecosystem. However, it is employees of small and</w:t>
      </w:r>
      <w:r>
        <w:t xml:space="preserve"> </w:t>
      </w:r>
      <w:r>
        <w:t xml:space="preserve">very small businesses that are most likely to contribute OSS code (“commits”) in the EU,</w:t>
      </w:r>
      <w:r>
        <w:t xml:space="preserve"> </w:t>
      </w:r>
      <w:r>
        <w:t xml:space="preserve">whereas in other markets, such as the US, commits are mostly made by large manufacturers</w:t>
      </w:r>
      <w:r>
        <w:t xml:space="preserve"> </w:t>
      </w:r>
      <w:r>
        <w:t xml:space="preserve">of products with digital elements. European contributors are estimated to be at least 260 000,</w:t>
      </w:r>
      <w:r>
        <w:t xml:space="preserve"> </w:t>
      </w:r>
      <w:r>
        <w:t xml:space="preserve">representing 8 % of the almost 3.1 million EU employees in the computer programming</w:t>
      </w:r>
      <w:r>
        <w:t xml:space="preserve"> </w:t>
      </w:r>
      <w:r>
        <w:t xml:space="preserve">sector in 2018. 50 % of contributors are already within the ICT industry (8 % of all employees</w:t>
      </w:r>
      <w:r>
        <w:t xml:space="preserve"> </w:t>
      </w:r>
      <w:r>
        <w:t xml:space="preserve">participated in OSS development EU-wide).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Growth</w:t>
      </w:r>
      <w:r>
        <w:t xml:space="preserve"> </w:t>
      </w:r>
      <w:r>
        <w:t xml:space="preserve">Open Source Software &amp; IT Services market</w:t>
      </w:r>
      <w:r>
        <w:t xml:space="preserve"> </w:t>
      </w:r>
      <w:r>
        <w:t xml:space="preserve">Production Value (in million EUR)</w:t>
      </w:r>
      <w:r>
        <w:t xml:space="preserve"> </w:t>
      </w:r>
      <w:r>
        <w:t xml:space="preserve">5 233</w:t>
      </w:r>
      <w:r>
        <w:t xml:space="preserve"> </w:t>
      </w:r>
      <w:r>
        <w:t xml:space="preserve">5 684</w:t>
      </w:r>
      <w:r>
        <w:t xml:space="preserve"> </w:t>
      </w:r>
      <w:r>
        <w:t xml:space="preserve">8.6 %</w:t>
      </w:r>
      <w:r>
        <w:t xml:space="preserve"> </w:t>
      </w:r>
      <w:r>
        <w:t xml:space="preserve">Share in software market</w:t>
      </w:r>
      <w:r>
        <w:t xml:space="preserve"> </w:t>
      </w:r>
      <w:r>
        <w:t xml:space="preserve">10.30 %</w:t>
      </w:r>
      <w:r>
        <w:t xml:space="preserve"> </w:t>
      </w:r>
      <w:r>
        <w:t xml:space="preserve">10.70 %</w:t>
      </w:r>
      <w:r>
        <w:t xml:space="preserve"> </w:t>
      </w:r>
      <w:r>
        <w:t xml:space="preserve">-</w:t>
      </w:r>
      <w:r>
        <w:t xml:space="preserve"> </w:t>
      </w:r>
      <w:r>
        <w:t xml:space="preserve">Employment (FTEs)</w:t>
      </w:r>
      <w:r>
        <w:t xml:space="preserve"> </w:t>
      </w:r>
      <w:r>
        <w:t xml:space="preserve">52 400</w:t>
      </w:r>
      <w:r>
        <w:t xml:space="preserve"> </w:t>
      </w:r>
      <w:r>
        <w:t xml:space="preserve">56 700</w:t>
      </w:r>
      <w:r>
        <w:t xml:space="preserve"> </w:t>
      </w:r>
      <w:r>
        <w:t xml:space="preserve">8.2 %</w:t>
      </w:r>
      <w:r>
        <w:t xml:space="preserve"> </w:t>
      </w:r>
      <w:r>
        <w:t xml:space="preserve">Zoom into Open Source Software production values (in EUR million)</w:t>
      </w:r>
    </w:p>
    <w:p>
      <w:pPr>
        <w:pStyle w:val="BodyText"/>
      </w:pPr>
      <w:r>
        <w:t xml:space="preserve">15 EUROSTAT [SBS_SC_1B_SE_R2]</w:t>
      </w:r>
      <w:r>
        <w:br/>
      </w:r>
      <w:r>
        <w:t xml:space="preserve">16 Riehle, D. (2009). The Commercial Open Source Business Model. In: Nelson, M.L., Shaw, M.J., Strader, T.J. (eds)</w:t>
      </w:r>
      <w:r>
        <w:t xml:space="preserve"> </w:t>
      </w:r>
      <w:r>
        <w:t xml:space="preserve">Value Creation in E-Business Management. AMCIS 2009. Lecture Notes in Business Information Processing, vol 36.</w:t>
      </w:r>
      <w:r>
        <w:t xml:space="preserve"> </w:t>
      </w:r>
      <w:r>
        <w:t xml:space="preserve">Springer, Berlin, Heidelberg. https://doi.org/10.1007/978-3-642-03132-8_2</w:t>
      </w:r>
      <w:r>
        <w:t xml:space="preserve"> </w:t>
      </w:r>
      <w:r>
        <w:t xml:space="preserve">17 European Commission, Directorate-General for Communications Networks, Content and Technology, Blind, K.,</w:t>
      </w:r>
      <w:r>
        <w:t xml:space="preserve"> </w:t>
      </w:r>
      <w:r>
        <w:t xml:space="preserve">Pätsch, S., Muto, S., et al. (2021) The impact of open source software and hardware on technological independence,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and</w:t>
      </w:r>
      <w:r>
        <w:t xml:space="preserve"> </w:t>
      </w:r>
      <w:r>
        <w:t xml:space="preserve">innovation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economy:</w:t>
      </w:r>
      <w:r>
        <w:t xml:space="preserve"> </w:t>
      </w:r>
      <w:r>
        <w:t xml:space="preserve">final</w:t>
      </w:r>
      <w:r>
        <w:t xml:space="preserve"> </w:t>
      </w:r>
      <w:r>
        <w:t xml:space="preserve">study</w:t>
      </w:r>
      <w:r>
        <w:t xml:space="preserve"> </w:t>
      </w:r>
      <w:r>
        <w:t xml:space="preserve">report.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Office.</w:t>
      </w:r>
      <w:r>
        <w:t xml:space="preserve"> </w:t>
      </w:r>
      <w:r>
        <w:t xml:space="preserve">https://data.europa.eu/doi/10.2759/430161. The analysis estimates a cost-benefit ratio of above 1:4 and predicts that an</w:t>
      </w:r>
      <w:r>
        <w:t xml:space="preserve"> </w:t>
      </w:r>
      <w:r>
        <w:t xml:space="preserve">increase of 10% of OSS contributions would annually generate an additional 0.4% to 0.6% GDP as well as more than</w:t>
      </w:r>
      <w:r>
        <w:t xml:space="preserve"> </w:t>
      </w:r>
      <w:r>
        <w:t xml:space="preserve">600 additional ICT start-ups in the EU, p. 14.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Open Source Software</w:t>
      </w:r>
      <w:r>
        <w:t xml:space="preserve"> </w:t>
      </w:r>
      <w:r>
        <w:t xml:space="preserve">365</w:t>
      </w:r>
      <w:r>
        <w:t xml:space="preserve"> </w:t>
      </w:r>
      <w:r>
        <w:t xml:space="preserve">403</w:t>
      </w:r>
      <w:r>
        <w:t xml:space="preserve"> </w:t>
      </w:r>
      <w:r>
        <w:t xml:space="preserve">10.4 %</w:t>
      </w:r>
      <w:r>
        <w:t xml:space="preserve"> </w:t>
      </w:r>
      <w:r>
        <w:t xml:space="preserve">Infrastructure Software &amp; Platforms</w:t>
      </w:r>
      <w:r>
        <w:t xml:space="preserve"> </w:t>
      </w:r>
      <w:r>
        <w:t xml:space="preserve">199</w:t>
      </w:r>
      <w:r>
        <w:t xml:space="preserve"> </w:t>
      </w:r>
      <w:r>
        <w:t xml:space="preserve">229</w:t>
      </w:r>
      <w:r>
        <w:t xml:space="preserve"> </w:t>
      </w:r>
      <w:r>
        <w:t xml:space="preserve">15.1 %</w:t>
      </w:r>
      <w:r>
        <w:t xml:space="preserve"> </w:t>
      </w:r>
      <w:r>
        <w:t xml:space="preserve">Application Software Products</w:t>
      </w:r>
      <w:r>
        <w:t xml:space="preserve"> </w:t>
      </w:r>
      <w:r>
        <w:t xml:space="preserve">129</w:t>
      </w:r>
      <w:r>
        <w:t xml:space="preserve"> </w:t>
      </w:r>
      <w:r>
        <w:t xml:space="preserve">138</w:t>
      </w:r>
      <w:r>
        <w:t xml:space="preserve"> </w:t>
      </w:r>
      <w:r>
        <w:t xml:space="preserve">7.0 %</w:t>
      </w:r>
      <w:r>
        <w:t xml:space="preserve"> </w:t>
      </w:r>
      <w:r>
        <w:t xml:space="preserve">SaaS</w:t>
      </w:r>
      <w:r>
        <w:t xml:space="preserve"> </w:t>
      </w:r>
      <w:r>
        <w:t xml:space="preserve">27</w:t>
      </w:r>
      <w:r>
        <w:t xml:space="preserve"> </w:t>
      </w:r>
      <w:r>
        <w:t xml:space="preserve">36</w:t>
      </w:r>
      <w:r>
        <w:t xml:space="preserve"> </w:t>
      </w:r>
      <w:r>
        <w:t xml:space="preserve">33.3 %</w:t>
      </w:r>
      <w:r>
        <w:t xml:space="preserve"> </w:t>
      </w:r>
      <w:r>
        <w:t xml:space="preserve">Table 17: A closer look at the OSS market in France18</w:t>
      </w:r>
      <w:r>
        <w:t xml:space="preserve"> </w:t>
      </w:r>
      <w:r>
        <w:t xml:space="preserve">As a representation of the growth of the OSS market in the Member States, Table 17 above</w:t>
      </w:r>
      <w:r>
        <w:t xml:space="preserve"> </w:t>
      </w:r>
      <w:r>
        <w:t xml:space="preserve">includes key metrics to assess the size and growth of such a market in a sample country</w:t>
      </w:r>
      <w:r>
        <w:t xml:space="preserve"> </w:t>
      </w:r>
      <w:r>
        <w:t xml:space="preserve">(France). The data shows a rapid growth of OSS in France, a growth that is assessed as</w:t>
      </w:r>
      <w:r>
        <w:t xml:space="preserve"> </w:t>
      </w:r>
      <w:r>
        <w:t xml:space="preserve">slightly higher than the overall software market, as the market share of OSS &amp; IT services</w:t>
      </w:r>
      <w:r>
        <w:t xml:space="preserve"> </w:t>
      </w:r>
      <w:r>
        <w:t xml:space="preserve">is estimated to have grown by 0.4 percentage points between 2019 and 2020. Similarly,</w:t>
      </w:r>
      <w:r>
        <w:t xml:space="preserve"> </w:t>
      </w:r>
      <w:r>
        <w:t xml:space="preserve">when looking more closely to software available as OSS, a vast majority both in terms of</w:t>
      </w:r>
      <w:r>
        <w:t xml:space="preserve"> </w:t>
      </w:r>
      <w:r>
        <w:t xml:space="preserve">production and growth is carried by infrastructure software and platforms, followed by</w:t>
      </w:r>
      <w:r>
        <w:t xml:space="preserve"> </w:t>
      </w:r>
      <w:r>
        <w:t xml:space="preserve">application software products. Open Source Software as a Service (SaaS) remains a</w:t>
      </w:r>
      <w:r>
        <w:t xml:space="preserve"> </w:t>
      </w:r>
      <w:r>
        <w:t xml:space="preserve">minimal part of the OSS available on the market (8.9 % in 2020) but is the fastest growing</w:t>
      </w:r>
      <w:r>
        <w:t xml:space="preserve"> </w:t>
      </w:r>
      <w:r>
        <w:t xml:space="preserve">market segment (33.3 % from 2019 to 2020).</w:t>
      </w:r>
      <w:r>
        <w:t xml:space="preserve"> </w:t>
      </w:r>
      <w:r>
        <w:t xml:space="preserve">Box 4: The open source software (OSS) market – outlook</w:t>
      </w:r>
      <w:r>
        <w:t xml:space="preserve"> </w:t>
      </w:r>
      <w:r>
        <w:t xml:space="preserve">Trends in the EU software market</w:t>
      </w:r>
      <w:r>
        <w:br/>
      </w:r>
      <w:r>
        <w:t xml:space="preserve">Along with the rest of the ICT sector, the economic outlook for the software market is</w:t>
      </w:r>
      <w:r>
        <w:t xml:space="preserve"> </w:t>
      </w:r>
      <w:r>
        <w:t xml:space="preserve">positive, having continued to grow throughout the pandemic crisis. Indeed, spending in the</w:t>
      </w:r>
      <w:r>
        <w:t xml:space="preserve"> </w:t>
      </w:r>
      <w:r>
        <w:t xml:space="preserve">software market has seen a year to year growth rate of about 5 % in 2020, a number</w:t>
      </w:r>
      <w:r>
        <w:t xml:space="preserve"> </w:t>
      </w:r>
      <w:r>
        <w:t xml:space="preserve">expected to remain constant in 2021.</w:t>
      </w:r>
      <w:r>
        <w:br/>
      </w:r>
      <w:r>
        <w:t xml:space="preserve">As highlighted by the European Parliament in the Global Trends to 2035,19 the software</w:t>
      </w:r>
      <w:r>
        <w:t xml:space="preserve"> </w:t>
      </w:r>
      <w:r>
        <w:t xml:space="preserve">market will continue evolving with a high reliance on automation and artificial</w:t>
      </w:r>
      <w:r>
        <w:t xml:space="preserve"> </w:t>
      </w:r>
      <w:r>
        <w:t xml:space="preserve">intelligence in many industries. According to the International Data Corporation (IDC),</w:t>
      </w:r>
      <w:r>
        <w:t xml:space="preserve"> </w:t>
      </w:r>
      <w:r>
        <w:t xml:space="preserve">AI spending is expected to rise by 33 % between 2020 and 2023.</w:t>
      </w:r>
      <w:r>
        <w:t xml:space="preserve"> </w:t>
      </w:r>
      <w:r>
        <w:t xml:space="preserve">The software market is also impacted by technological advancements such as the surge of</w:t>
      </w:r>
      <w:r>
        <w:t xml:space="preserve"> </w:t>
      </w:r>
      <w:r>
        <w:t xml:space="preserve">big data analytics and faster data processing enables business to drive down costs and</w:t>
      </w:r>
      <w:r>
        <w:t xml:space="preserve"> </w:t>
      </w:r>
      <w:r>
        <w:t xml:space="preserve">better define their business strategies by leveraging business intelligence tools and</w:t>
      </w:r>
      <w:r>
        <w:t xml:space="preserve"> </w:t>
      </w:r>
      <w:r>
        <w:t xml:space="preserve">software enabling to make informed decisions based on data (e.g. market trends and</w:t>
      </w:r>
      <w:r>
        <w:t xml:space="preserve"> </w:t>
      </w:r>
      <w:r>
        <w:t xml:space="preserve">consumer buying patterns). The global business intelligence software market size was</w:t>
      </w:r>
      <w:r>
        <w:t xml:space="preserve"> </w:t>
      </w:r>
      <w:r>
        <w:t xml:space="preserve">valued at EUR 23.87 billion in 2018 and is expected to witness a CAGR of 10.1 % from</w:t>
      </w:r>
      <w:r>
        <w:t xml:space="preserve"> </w:t>
      </w:r>
      <w:r>
        <w:t xml:space="preserve">2019 to 2025.20</w:t>
      </w:r>
      <w:r>
        <w:t xml:space="preserve"> </w:t>
      </w:r>
      <w:r>
        <w:t xml:space="preserve">Trade in EU software market</w:t>
      </w:r>
      <w:r>
        <w:br/>
      </w:r>
      <w:r>
        <w:t xml:space="preserve">According to the CN classification, the software is classified according to:21 The media on</w:t>
      </w:r>
      <w:r>
        <w:t xml:space="preserve"> </w:t>
      </w:r>
      <w:r>
        <w:t xml:space="preserve">which it’s been recorded and the nature of the software. Media include CD, DVD,</w:t>
      </w:r>
      <w:r>
        <w:t xml:space="preserve"> </w:t>
      </w:r>
      <w:r>
        <w:t xml:space="preserve">Laserdisc, Minidisc and other laser-read disks. Even though there are differences in the</w:t>
      </w:r>
      <w:r>
        <w:t xml:space="preserve"> </w:t>
      </w:r>
      <w:r>
        <w:t xml:space="preserve">manufacturing and recording - or writing - processes, these are all designed to be read by</w:t>
      </w:r>
      <w:r>
        <w:t xml:space="preserve"> </w:t>
      </w:r>
      <w:r>
        <w:t xml:space="preserve">some kind of laser system once recorded, floppy disks, magnetic tapes, magnetic stripe</w:t>
      </w:r>
      <w:r>
        <w:t xml:space="preserve"> </w:t>
      </w:r>
      <w:r>
        <w:t xml:space="preserve">cards, memory cards, cartridges for video games consoles. For the purposes of Tariff</w:t>
      </w:r>
      <w:r>
        <w:t xml:space="preserve"> </w:t>
      </w:r>
      <w:r>
        <w:t xml:space="preserve">classification, software categories include: programs and data, sound recordings,</w:t>
      </w:r>
      <w:r>
        <w:t xml:space="preserve"> </w:t>
      </w:r>
      <w:r>
        <w:t xml:space="preserve">computer games, films, pictures and image files, games for video games consoles.</w:t>
      </w:r>
    </w:p>
    <w:p>
      <w:pPr>
        <w:pStyle w:val="BodyText"/>
      </w:pPr>
      <w:r>
        <w:t xml:space="preserve">18 https://cnll.fr/media/2019_CNLL-Syntec-Systematic-Open-Source-Study.pdf</w:t>
      </w:r>
      <w:r>
        <w:br/>
      </w:r>
      <w:r>
        <w:t xml:space="preserve">19 https://www.oxan.com/media/1969/global-trends-to-2035-geopolitics-and-power.pdf.</w:t>
      </w:r>
      <w:r>
        <w:br/>
      </w:r>
      <w:r>
        <w:t xml:space="preserve">20 Business Intelligence Software Market Size, Share &amp; Trends Analysis Report […], 2019 – 2025. Retrieved from</w:t>
      </w:r>
      <w:r>
        <w:t xml:space="preserve"> </w:t>
      </w:r>
      <w:r>
        <w:t xml:space="preserve">https://www.grandviewresearch.com.</w:t>
      </w:r>
      <w:r>
        <w:br/>
      </w:r>
      <w:r>
        <w:t xml:space="preserve">21 https://trade.ec.europa.eu/access-to-markets/en/content/classifying-computers-and-software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As explained at the beginning of this section, this classification is fully based on products</w:t>
      </w:r>
      <w:r>
        <w:t xml:space="preserve"> </w:t>
      </w:r>
      <w:r>
        <w:t xml:space="preserve">and cannot be directly compared to classifications based on economic activity (e.g. </w:t>
      </w:r>
      <w:r>
        <w:t xml:space="preserve"> </w:t>
      </w:r>
      <w:r>
        <w:t xml:space="preserve">NACE). The latter is at the same time more aggregated, but also better able to reflect the</w:t>
      </w:r>
      <w:r>
        <w:t xml:space="preserve"> </w:t>
      </w:r>
      <w:r>
        <w:t xml:space="preserve">intangible nature of the activities underlying the production of software.</w:t>
      </w:r>
      <w:r>
        <w:br/>
      </w:r>
      <w:r>
        <w:t xml:space="preserve">We have then selected the code 8523 (Discs, tapes, solid-state non-volatile storage devices,</w:t>
      </w:r>
      <w:r>
        <w:t xml:space="preserve"> </w:t>
      </w:r>
      <w:r>
        <w:t xml:space="preserve">‘smart cards’ and other media for the recording of sound or of other phenomena, whether</w:t>
      </w:r>
      <w:r>
        <w:t xml:space="preserve"> </w:t>
      </w:r>
      <w:r>
        <w:t xml:space="preserve">or not recorded, including matrices and masters for the production of discs) that covers all</w:t>
      </w:r>
      <w:r>
        <w:t xml:space="preserve"> </w:t>
      </w:r>
      <w:r>
        <w:t xml:space="preserve">those software categories.</w:t>
      </w:r>
      <w:r>
        <w:br/>
      </w:r>
      <w:r>
        <w:t xml:space="preserve">In percentage terms, compared to hardware, the software share of extra-EU imports is</w:t>
      </w:r>
      <w:r>
        <w:t xml:space="preserve"> </w:t>
      </w:r>
      <w:r>
        <w:t xml:space="preserve">lower, and it is separated from that of intra-EU27 imports by 18 percentage points (see</w:t>
      </w:r>
      <w:r>
        <w:t xml:space="preserve"> </w:t>
      </w:r>
      <w:r>
        <w:t xml:space="preserve">Figure 4). When looking at the figure by country, Ireland (EUR 629 329 645) and the</w:t>
      </w:r>
      <w:r>
        <w:t xml:space="preserve"> </w:t>
      </w:r>
      <w:r>
        <w:t xml:space="preserve">Netherlands (EUR 974 898 158) have higher values of imports from extra-EU27 than intra-</w:t>
      </w:r>
      <w:r>
        <w:t xml:space="preserve"> </w:t>
      </w:r>
      <w:r>
        <w:t xml:space="preserve">EU27. Also, Germany (highest value of extra-EU imports in absolute terms, namely EUR</w:t>
      </w:r>
      <w:r>
        <w:t xml:space="preserve"> </w:t>
      </w:r>
      <w:r>
        <w:t xml:space="preserve">1 028 886 828), Poland (EUR 584 605 358) and France (EUR 453 722 408) have high</w:t>
      </w:r>
      <w:r>
        <w:t xml:space="preserve"> </w:t>
      </w:r>
      <w:r>
        <w:t xml:space="preserve">values of extra-EU imports, however, for those countries values are lower than intra-EU27</w:t>
      </w:r>
      <w:r>
        <w:t xml:space="preserve"> </w:t>
      </w:r>
      <w:r>
        <w:t xml:space="preserve">imports.</w:t>
      </w:r>
    </w:p>
    <w:p>
      <w:pPr>
        <w:pStyle w:val="BodyText"/>
      </w:pPr>
      <w:r>
        <w:t xml:space="preserve">Figure 4: Imports, intra and extra EU27, in percentage shares based on values in EUR,</w:t>
      </w:r>
      <w:r>
        <w:t xml:space="preserve"> </w:t>
      </w:r>
      <w:r>
        <w:t xml:space="preserve">2021, software22</w:t>
      </w:r>
    </w:p>
    <w:p>
      <w:pPr>
        <w:pStyle w:val="BodyText"/>
      </w:pPr>
      <w:r>
        <w:t xml:space="preserve">22 Authors’ calculation based on COMEXT – Eurostat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Figure 5: Imports, intra and extra EU27, values in EUR, 2021, software23</w:t>
      </w:r>
    </w:p>
    <w:p>
      <w:pPr>
        <w:pStyle w:val="BodyText"/>
      </w:pPr>
      <w:r>
        <w:t xml:space="preserve">23 Authors’ calculation based on COMEXT - Eurostat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The EU hardware market</w:t>
      </w:r>
      <w:r>
        <w:br/>
      </w:r>
      <w:r>
        <w:t xml:space="preserve">Methodology</w:t>
      </w:r>
      <w:r>
        <w:br/>
      </w:r>
      <w:r>
        <w:t xml:space="preserve">Proxies were used to assess the dimension of the hardware market. The data on ICT-SC</w:t>
      </w:r>
      <w:r>
        <w:t xml:space="preserve"> </w:t>
      </w:r>
      <w:r>
        <w:t xml:space="preserve">could be considered as under-representative of the overall market for hardware products</w:t>
      </w:r>
      <w:r>
        <w:t xml:space="preserve"> </w:t>
      </w:r>
      <w:r>
        <w:t xml:space="preserve">as it does not account for manufactured products produced in other sectors (e.g. smart</w:t>
      </w:r>
      <w:r>
        <w:t xml:space="preserve"> </w:t>
      </w:r>
      <w:r>
        <w:t xml:space="preserve">toys), which can be digitally connected. This can lead to an underestimation of impacts.</w:t>
      </w:r>
      <w:r>
        <w:t xml:space="preserve"> </w:t>
      </w:r>
      <w:r>
        <w:t xml:space="preserve">Therefore, the analysis of impacts also considers the extended classification (ICT-EXC-</w:t>
      </w:r>
      <w:r>
        <w:t xml:space="preserve"> </w:t>
      </w:r>
      <w:r>
        <w:t xml:space="preserve">ADJ), representing a sub-set of 2-digit NACE 2 activities of the manufacturing sector</w:t>
      </w:r>
      <w:r>
        <w:t xml:space="preserve"> </w:t>
      </w:r>
      <w:r>
        <w:t xml:space="preserve">combined with a weighting coefficient allowing for a more accurate assessment of the</w:t>
      </w:r>
      <w:r>
        <w:t xml:space="preserve"> </w:t>
      </w:r>
      <w:r>
        <w:t xml:space="preserve">hardware market</w:t>
      </w:r>
      <w:r>
        <w:br/>
      </w:r>
      <w:r>
        <w:t xml:space="preserve">The proxies used to provide an estimation of the size of the market are:</w:t>
      </w:r>
      <w:r>
        <w:t xml:space="preserve"> </w:t>
      </w:r>
      <w:r>
        <w:t xml:space="preserve">1. ICT manufacturing sector – standard classification (ICT-SC), representing a sub-</w:t>
      </w:r>
      <w:r>
        <w:t xml:space="preserve"> </w:t>
      </w:r>
      <w:r>
        <w:t xml:space="preserve">set of 3-digit NACE 2 activities of the manufacturing sector. The ICT-SC is used</w:t>
      </w:r>
      <w:r>
        <w:t xml:space="preserve"> </w:t>
      </w:r>
      <w:r>
        <w:t xml:space="preserve">by Eurostat as standard classification for economic activity. The NACE 2 activities</w:t>
      </w:r>
      <w:r>
        <w:t xml:space="preserve"> </w:t>
      </w:r>
      <w:r>
        <w:t xml:space="preserve">included in the ICT-SC are:</w:t>
      </w:r>
      <w:r>
        <w:t xml:space="preserve"> </w:t>
      </w:r>
      <w:r>
        <w:t xml:space="preserve"> [C261] Manufacture of electronic components and boards;</w:t>
      </w:r>
      <w:r>
        <w:t xml:space="preserve"> </w:t>
      </w:r>
      <w:r>
        <w:t xml:space="preserve"> [C262] Manufacture of computers and peripheral equipment;</w:t>
      </w:r>
      <w:r>
        <w:t xml:space="preserve"> </w:t>
      </w:r>
      <w:r>
        <w:t xml:space="preserve"> [C263] Manufacture of communication equipment;</w:t>
      </w:r>
      <w:r>
        <w:t xml:space="preserve"> </w:t>
      </w:r>
      <w:r>
        <w:t xml:space="preserve"> [C264] Manufacture of consumer electronics; and</w:t>
      </w:r>
      <w:r>
        <w:t xml:space="preserve"> </w:t>
      </w:r>
      <w:r>
        <w:t xml:space="preserve"> [C268] Manufacture of magnetic and optical media.</w:t>
      </w:r>
    </w:p>
    <w:p>
      <w:pPr>
        <w:pStyle w:val="BodyText"/>
      </w:pPr>
      <w:r>
        <w:t xml:space="preserve">It is worth noting that the data on ICT-SC could be considered as under-</w:t>
      </w:r>
      <w:r>
        <w:t xml:space="preserve"> </w:t>
      </w:r>
      <w:r>
        <w:t xml:space="preserve">representative of the overall market for hardware products as intended by the</w:t>
      </w:r>
      <w:r>
        <w:t xml:space="preserve"> </w:t>
      </w:r>
      <w:r>
        <w:t xml:space="preserve">scope of this study, as it does not account for products manufactured in other</w:t>
      </w:r>
      <w:r>
        <w:t xml:space="preserve"> </w:t>
      </w:r>
      <w:r>
        <w:t xml:space="preserve">sectors (e.g.; smart toys in C324) which can be digitally connected. Nevertheless,</w:t>
      </w:r>
      <w:r>
        <w:t xml:space="preserve"> </w:t>
      </w:r>
      <w:r>
        <w:t xml:space="preserve">at present, ICT-SC appears to be the most appropriate proxy to assess the</w:t>
      </w:r>
      <w:r>
        <w:t xml:space="preserve"> </w:t>
      </w:r>
      <w:r>
        <w:t xml:space="preserve">hardware market as similar classifications are also used in relevant publications.24</w:t>
      </w:r>
    </w:p>
    <w:p>
      <w:pPr>
        <w:pStyle w:val="Compact"/>
        <w:numPr>
          <w:ilvl w:val="0"/>
          <w:numId w:val="1007"/>
        </w:numPr>
      </w:pPr>
      <w:r>
        <w:t xml:space="preserve">ICT manufacturing sector – extended classification (ICT-EXC), representing a</w:t>
      </w:r>
      <w:r>
        <w:t xml:space="preserve"> </w:t>
      </w:r>
      <w:r>
        <w:t xml:space="preserve">sub-set of 2-digit NACE 2 activities of the manufacturing sector. The ICT-EXC is</w:t>
      </w:r>
      <w:r>
        <w:t xml:space="preserve"> </w:t>
      </w:r>
      <w:r>
        <w:t xml:space="preserve">not an official Eurostat statistic but represents an indicator built by the Project</w:t>
      </w:r>
      <w:r>
        <w:t xml:space="preserve"> </w:t>
      </w:r>
      <w:r>
        <w:t xml:space="preserve">Team for the purpose of this study. The NACE 2 activities included in the ICT-</w:t>
      </w:r>
      <w:r>
        <w:t xml:space="preserve"> </w:t>
      </w:r>
      <w:r>
        <w:t xml:space="preserve">EXC are:</w:t>
      </w:r>
      <w:r>
        <w:t xml:space="preserve"> </w:t>
      </w:r>
      <w:r>
        <w:t xml:space="preserve"> [C26] Manufacture of computer, electronic and optical products;</w:t>
      </w:r>
      <w:r>
        <w:br/>
      </w:r>
      <w:r>
        <w:t xml:space="preserve"> [C27] Manufacture of electrical equipment;</w:t>
      </w:r>
      <w:r>
        <w:br/>
      </w:r>
      <w:r>
        <w:t xml:space="preserve"> [C28] Manufacture of machinery and equipment n.e.c.;</w:t>
      </w:r>
      <w:r>
        <w:br/>
      </w:r>
      <w:r>
        <w:t xml:space="preserve"> [C30] Manufacture of other transport equipment;</w:t>
      </w:r>
      <w:r>
        <w:br/>
      </w:r>
      <w:r>
        <w:t xml:space="preserve"> [C32] Other manufacturing; and</w:t>
      </w:r>
      <w:r>
        <w:t xml:space="preserve"> </w:t>
      </w:r>
      <w:r>
        <w:t xml:space="preserve"> [C33] Repair and installation of machinery and equipment.</w:t>
      </w:r>
    </w:p>
    <w:p>
      <w:pPr>
        <w:pStyle w:val="FirstParagraph"/>
      </w:pPr>
      <w:r>
        <w:t xml:space="preserve">The ICT-EXC can be considered the upper limit for the assessment of the size of</w:t>
      </w:r>
      <w:r>
        <w:t xml:space="preserve"> </w:t>
      </w:r>
      <w:r>
        <w:t xml:space="preserve">the hardware market. It is worth noting that the ICT-EXC assumes that all the</w:t>
      </w:r>
      <w:r>
        <w:t xml:space="preserve"> </w:t>
      </w:r>
      <w:r>
        <w:t xml:space="preserve">products manufactured in these sectors are digital or feature a digital component.</w:t>
      </w:r>
      <w:r>
        <w:t xml:space="preserve"> </w:t>
      </w:r>
      <w:r>
        <w:t xml:space="preserve">This is indeed a relevant limitation of this approach as it overestimates the size of</w:t>
      </w:r>
      <w:r>
        <w:t xml:space="preserve"> </w:t>
      </w:r>
      <w:r>
        <w:t xml:space="preserve">the hardware market. For this reason, the Project Team applied a weighting</w:t>
      </w:r>
      <w:r>
        <w:t xml:space="preserve"> </w:t>
      </w:r>
      <w:r>
        <w:t xml:space="preserve">coefficient allowing for a more accurate assessment of the hardware market.</w:t>
      </w:r>
      <w:r>
        <w:t xml:space="preserve"> </w:t>
      </w:r>
      <w:r>
        <w:t xml:space="preserve">Particularly, this study applies the percentage of enterprises integrating digital</w:t>
      </w:r>
    </w:p>
    <w:p>
      <w:pPr>
        <w:pStyle w:val="BodyText"/>
      </w:pPr>
      <w:r>
        <w:t xml:space="preserve">24 See footnote 140.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processes to the selected ICT-EXC indicators to all the NACE 2 2-digit activities</w:t>
      </w:r>
      <w:r>
        <w:t xml:space="preserve"> </w:t>
      </w:r>
      <w:r>
        <w:t xml:space="preserve">selected by the Project Team (see above), with the exception of C26 which is</w:t>
      </w:r>
      <w:r>
        <w:t xml:space="preserve"> </w:t>
      </w:r>
      <w:r>
        <w:t xml:space="preserve">considered in its entirety.25</w:t>
      </w:r>
      <w:r>
        <w:br/>
      </w:r>
      <w:r>
        <w:t xml:space="preserve">The calculation of the different indicators will be performed by using the formula</w:t>
      </w:r>
      <w:r>
        <w:t xml:space="preserve"> </w:t>
      </w:r>
      <w:r>
        <w:t xml:space="preserve">below, providing ICT-EXT adjusted (ADJ) results. The Project Team recognises</w:t>
      </w:r>
      <w:r>
        <w:t xml:space="preserve"> </w:t>
      </w:r>
      <w:r>
        <w:t xml:space="preserve">that the percentage of enterprises integrating digital processes (K in the formula</w:t>
      </w:r>
      <w:r>
        <w:t xml:space="preserve"> </w:t>
      </w:r>
      <w:r>
        <w:t xml:space="preserve">below) represents a sub-optimal coefficient as it does not refer to the production</w:t>
      </w:r>
      <w:r>
        <w:t xml:space="preserve"> </w:t>
      </w:r>
      <w:r>
        <w:t xml:space="preserve">of products with digital elements within the sectors, but to measures of digital</w:t>
      </w:r>
      <w:r>
        <w:t xml:space="preserve"> </w:t>
      </w:r>
      <w:r>
        <w:t xml:space="preserve">intensity within the production process. This happens because the NACE</w:t>
      </w:r>
      <w:r>
        <w:t xml:space="preserve"> </w:t>
      </w:r>
      <w:r>
        <w:t xml:space="preserve">classification is ‘economic activity-based’, and not ‘product-based’ classification.</w:t>
      </w:r>
      <w:r>
        <w:t xml:space="preserve"> </w:t>
      </w:r>
      <w:r>
        <w:t xml:space="preserve">As the coefficient differs for each NACE 2 activity, Table 19 presents the</w:t>
      </w:r>
      <w:r>
        <w:t xml:space="preserve"> </w:t>
      </w:r>
      <w:r>
        <w:t xml:space="preserve">coefficient applied to each activity for the purpose of this study. Hence, the</w:t>
      </w:r>
      <w:r>
        <w:t xml:space="preserve"> </w:t>
      </w:r>
      <w:r>
        <w:t xml:space="preserve">parameters of the NACE 2 activities are adjusted by multiplying the total value</w:t>
      </w:r>
      <w:r>
        <w:t xml:space="preserve"> </w:t>
      </w:r>
      <w:r>
        <w:t xml:space="preserve">with the coefficients of Table 19.</w:t>
      </w:r>
      <w:r>
        <w:t xml:space="preserve"> </w:t>
      </w:r>
      <w:r>
        <w:t xml:space="preserve">ICT-EXT-ADJ indicator = C26 * KC26 + C27 * KC27 + C28 * KC28 + C30 * KC30 + C32 *</w:t>
      </w:r>
      <w:r>
        <w:t xml:space="preserve"> </w:t>
      </w:r>
      <w:r>
        <w:t xml:space="preserve">KC32+ C32 * KC32</w:t>
      </w:r>
      <w:r>
        <w:t xml:space="preserve"> </w:t>
      </w:r>
      <w:r>
        <w:t xml:space="preserve">Table 18 shows the NACE 2 activities included by the Project Team in the different proxies</w:t>
      </w:r>
      <w:r>
        <w:t xml:space="preserve"> </w:t>
      </w:r>
      <w:r>
        <w:t xml:space="preserve">used to assess the hardware market.</w:t>
      </w:r>
    </w:p>
    <w:p>
      <w:pPr>
        <w:pStyle w:val="BodyText"/>
      </w:pPr>
      <w:r>
        <w:t xml:space="preserve">25 ‘C26 Manufacture of computer, electronic and optical products’ represents the core ICT sector as defined by Eurostat.</w:t>
      </w:r>
      <w:r>
        <w:t xml:space="preserve"> </w:t>
      </w:r>
      <w:r>
        <w:t xml:space="preserve">Hence, as for the calculation of the market size for ICT-SC, the Project Team will consider it in its entirety so to be able</w:t>
      </w:r>
      <w:r>
        <w:t xml:space="preserve"> </w:t>
      </w:r>
      <w:r>
        <w:t xml:space="preserve">to apply the coefficient at the same NACE 2 (2-digit) level. The coefficients for the percentage of enterprises integrating</w:t>
      </w:r>
      <w:r>
        <w:t xml:space="preserve"> </w:t>
      </w:r>
      <w:r>
        <w:t xml:space="preserve">digital processes are not available at NACE 2 3-digit level.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Table 18: Proxies and NACE 2 activities26</w:t>
      </w:r>
    </w:p>
    <w:p>
      <w:pPr>
        <w:pStyle w:val="BodyText"/>
      </w:pPr>
      <w:r>
        <w:t xml:space="preserve">26 European Commission Digital Economy and Society Index (DESI)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Table 19: Share of enterprises implementing digital processes by NACE2 activity – ICT-</w:t>
      </w:r>
      <w:r>
        <w:t xml:space="preserve"> </w:t>
      </w:r>
      <w:r>
        <w:t xml:space="preserve">EXT-ADJ27</w:t>
      </w:r>
      <w:r>
        <w:t xml:space="preserve"> </w:t>
      </w:r>
      <w:r>
        <w:t xml:space="preserve">ICT manufacturing sector – standard classification</w:t>
      </w:r>
      <w:r>
        <w:t xml:space="preserve"> </w:t>
      </w:r>
      <w:r>
        <w:t xml:space="preserve">In 2019, the production value of the EU-27 ICT-SC amounted to EUR 222 billion. During</w:t>
      </w:r>
      <w:r>
        <w:t xml:space="preserve"> </w:t>
      </w:r>
      <w:r>
        <w:t xml:space="preserve">the same year, the sector recorded a turnover of EUR 285 billion28 with a total number</w:t>
      </w:r>
      <w:r>
        <w:t xml:space="preserve"> </w:t>
      </w:r>
      <w:r>
        <w:t xml:space="preserve">of enterprises of 22 773.29</w:t>
      </w:r>
      <w:r>
        <w:br/>
      </w:r>
      <w:r>
        <w:t xml:space="preserve">As the database contains several breaks in the time series of the abovementioned indicators,</w:t>
      </w:r>
      <w:r>
        <w:t xml:space="preserve"> </w:t>
      </w:r>
      <w:r>
        <w:t xml:space="preserve">the Project Team narrowed down the analysis by looking at a set of six Member States for</w:t>
      </w:r>
      <w:r>
        <w:t xml:space="preserve"> </w:t>
      </w:r>
      <w:r>
        <w:t xml:space="preserve">which complete data was available. Hence, considering a sub-set of EU Member States,</w:t>
      </w:r>
      <w:r>
        <w:t xml:space="preserve"> </w:t>
      </w:r>
      <w:r>
        <w:t xml:space="preserve">the ICT-SC appears to be growing in all its main indicators (i.e.; production value, turnover</w:t>
      </w:r>
      <w:r>
        <w:t xml:space="preserve"> </w:t>
      </w:r>
      <w:r>
        <w:t xml:space="preserve">and total number of enterprises) over the past five year.30 Table 20, Table 21 and Table 22</w:t>
      </w:r>
      <w:r>
        <w:t xml:space="preserve"> </w:t>
      </w:r>
      <w:r>
        <w:t xml:space="preserve">illustrate the upward trend over time of these indicators in the selected countries.</w:t>
      </w:r>
      <w:r>
        <w:t xml:space="preserve"> </w:t>
      </w:r>
      <w:r>
        <w:t xml:space="preserve">Particularly, while production value and turnover increased of 21 % and 23 % respectively</w:t>
      </w:r>
      <w:r>
        <w:t xml:space="preserve"> </w:t>
      </w:r>
      <w:r>
        <w:t xml:space="preserve">between 2015 and 2019, the number of enterprises in the sector experienced a less</w:t>
      </w:r>
      <w:r>
        <w:t xml:space="preserve"> </w:t>
      </w:r>
      <w:r>
        <w:t xml:space="preserve">prominent growth, equal to approximately 13 % over the same reference period.</w:t>
      </w:r>
      <w:r>
        <w:br/>
      </w:r>
      <w:r>
        <w:t xml:space="preserve">Year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8 071.5</w:t>
      </w:r>
      <w:r>
        <w:t xml:space="preserve"> </w:t>
      </w:r>
      <w:r>
        <w:t xml:space="preserve">8 193.4</w:t>
      </w:r>
      <w:r>
        <w:t xml:space="preserve"> </w:t>
      </w:r>
      <w:r>
        <w:t xml:space="preserve">8 351.8</w:t>
      </w:r>
      <w:r>
        <w:t xml:space="preserve"> </w:t>
      </w:r>
      <w:r>
        <w:t xml:space="preserve">9 676.7</w:t>
      </w:r>
      <w:r>
        <w:t xml:space="preserve"> </w:t>
      </w:r>
      <w:r>
        <w:t xml:space="preserve">9 427.7</w:t>
      </w:r>
      <w:r>
        <w:t xml:space="preserve"> </w:t>
      </w:r>
      <w:r>
        <w:t xml:space="preserve">Germany</w:t>
      </w:r>
      <w:r>
        <w:t xml:space="preserve"> </w:t>
      </w:r>
      <w:r>
        <w:t xml:space="preserve">33 698.4</w:t>
      </w:r>
      <w:r>
        <w:t xml:space="preserve"> </w:t>
      </w:r>
      <w:r>
        <w:t xml:space="preserve">33 270.9</w:t>
      </w:r>
      <w:r>
        <w:t xml:space="preserve"> </w:t>
      </w:r>
      <w:r>
        <w:t xml:space="preserve">33 069.9</w:t>
      </w:r>
      <w:r>
        <w:t xml:space="preserve"> </w:t>
      </w:r>
      <w:r>
        <w:t xml:space="preserve">34 186.6</w:t>
      </w:r>
      <w:r>
        <w:t xml:space="preserve"> </w:t>
      </w:r>
      <w:r>
        <w:t xml:space="preserve">34 841.1</w:t>
      </w:r>
      <w:r>
        <w:t xml:space="preserve"> </w:t>
      </w:r>
      <w:r>
        <w:t xml:space="preserve">France</w:t>
      </w:r>
      <w:r>
        <w:t xml:space="preserve"> </w:t>
      </w:r>
      <w:r>
        <w:t xml:space="preserve">16 067.5</w:t>
      </w:r>
      <w:r>
        <w:t xml:space="preserve"> </w:t>
      </w:r>
      <w:r>
        <w:t xml:space="preserve">16 487.5</w:t>
      </w:r>
      <w:r>
        <w:t xml:space="preserve"> </w:t>
      </w:r>
      <w:r>
        <w:t xml:space="preserve">14 895.8</w:t>
      </w:r>
      <w:r>
        <w:t xml:space="preserve"> </w:t>
      </w:r>
      <w:r>
        <w:t xml:space="preserve">22 653.9</w:t>
      </w:r>
      <w:r>
        <w:t xml:space="preserve"> </w:t>
      </w:r>
      <w:r>
        <w:t xml:space="preserve">26 720.1</w:t>
      </w:r>
      <w:r>
        <w:t xml:space="preserve"> </w:t>
      </w:r>
      <w:r>
        <w:t xml:space="preserve">Italy</w:t>
      </w:r>
      <w:r>
        <w:t xml:space="preserve"> </w:t>
      </w:r>
      <w:r>
        <w:t xml:space="preserve">10 382.7</w:t>
      </w:r>
      <w:r>
        <w:t xml:space="preserve"> </w:t>
      </w:r>
      <w:r>
        <w:t xml:space="preserve">10 695.5</w:t>
      </w:r>
      <w:r>
        <w:t xml:space="preserve"> </w:t>
      </w:r>
      <w:r>
        <w:t xml:space="preserve">10 927.5</w:t>
      </w:r>
      <w:r>
        <w:t xml:space="preserve"> </w:t>
      </w:r>
      <w:r>
        <w:t xml:space="preserve">11 720.1</w:t>
      </w:r>
      <w:r>
        <w:t xml:space="preserve"> </w:t>
      </w:r>
      <w:r>
        <w:t xml:space="preserve">12 087.0</w:t>
      </w:r>
      <w:r>
        <w:t xml:space="preserve"> </w:t>
      </w:r>
      <w:r>
        <w:t xml:space="preserve">Hungary</w:t>
      </w:r>
      <w:r>
        <w:t xml:space="preserve"> </w:t>
      </w:r>
      <w:r>
        <w:t xml:space="preserve">9 540.3</w:t>
      </w:r>
      <w:r>
        <w:t xml:space="preserve"> </w:t>
      </w:r>
      <w:r>
        <w:t xml:space="preserve">9 908.3</w:t>
      </w:r>
      <w:r>
        <w:t xml:space="preserve"> </w:t>
      </w:r>
      <w:r>
        <w:t xml:space="preserve">10 596.7</w:t>
      </w:r>
      <w:r>
        <w:t xml:space="preserve"> </w:t>
      </w:r>
      <w:r>
        <w:t xml:space="preserve">10 174.7</w:t>
      </w:r>
      <w:r>
        <w:t xml:space="preserve"> </w:t>
      </w:r>
      <w:r>
        <w:t xml:space="preserve">12 320.2</w:t>
      </w:r>
      <w:r>
        <w:t xml:space="preserve"> </w:t>
      </w:r>
      <w:r>
        <w:t xml:space="preserve">Poland</w:t>
      </w:r>
      <w:r>
        <w:t xml:space="preserve"> </w:t>
      </w:r>
      <w:r>
        <w:t xml:space="preserve">7 608.5</w:t>
      </w:r>
      <w:r>
        <w:t xml:space="preserve"> </w:t>
      </w:r>
      <w:r>
        <w:t xml:space="preserve">7 101.0</w:t>
      </w:r>
      <w:r>
        <w:t xml:space="preserve"> </w:t>
      </w:r>
      <w:r>
        <w:t xml:space="preserve">7 805.9</w:t>
      </w:r>
      <w:r>
        <w:t xml:space="preserve"> </w:t>
      </w:r>
      <w:r>
        <w:t xml:space="preserve">8 110.9</w:t>
      </w:r>
      <w:r>
        <w:t xml:space="preserve"> </w:t>
      </w:r>
      <w:r>
        <w:t xml:space="preserve">8 042.4</w:t>
      </w:r>
      <w:r>
        <w:t xml:space="preserve"> </w:t>
      </w:r>
      <w:r>
        <w:t xml:space="preserve">TOTAL</w:t>
      </w:r>
      <w:r>
        <w:t xml:space="preserve"> </w:t>
      </w:r>
      <w:r>
        <w:t xml:space="preserve">85 368.9</w:t>
      </w:r>
      <w:r>
        <w:t xml:space="preserve"> </w:t>
      </w:r>
      <w:r>
        <w:t xml:space="preserve">85 656.6</w:t>
      </w:r>
      <w:r>
        <w:t xml:space="preserve"> </w:t>
      </w:r>
      <w:r>
        <w:t xml:space="preserve">85 647.6</w:t>
      </w:r>
      <w:r>
        <w:t xml:space="preserve"> </w:t>
      </w:r>
      <w:r>
        <w:t xml:space="preserve">96 522.9</w:t>
      </w:r>
      <w:r>
        <w:t xml:space="preserve"> </w:t>
      </w:r>
      <w:r>
        <w:t xml:space="preserve">103 438.5</w:t>
      </w:r>
      <w:r>
        <w:t xml:space="preserve"> </w:t>
      </w:r>
      <w:r>
        <w:t xml:space="preserve">Table 20: ICT-SC by country - production value between 2015 and 2019 in EUR</w:t>
      </w:r>
      <w:r>
        <w:t xml:space="preserve"> </w:t>
      </w:r>
      <w:r>
        <w:t xml:space="preserve">million31</w:t>
      </w:r>
    </w:p>
    <w:p>
      <w:pPr>
        <w:pStyle w:val="BodyText"/>
      </w:pPr>
      <w:r>
        <w:t xml:space="preserve">27 European Commission Digital Economy and Society Index (DESI)</w:t>
      </w:r>
      <w:r>
        <w:br/>
      </w:r>
      <w:r>
        <w:t xml:space="preserve">28 This data appears to be consistent with other estimations. For instance, Research and Markets assess the IT Hardware</w:t>
      </w:r>
      <w:r>
        <w:t xml:space="preserve"> </w:t>
      </w:r>
      <w:r>
        <w:t xml:space="preserve">Market in Europe at USD 228.9 billion in 2020. The IT hardware market includes all physical components integral to</w:t>
      </w:r>
      <w:r>
        <w:t xml:space="preserve"> </w:t>
      </w:r>
      <w:r>
        <w:t xml:space="preserve">computing such as computing, networking, security and server hardware. More info available at:</w:t>
      </w:r>
      <w:r>
        <w:t xml:space="preserve"> </w:t>
      </w:r>
      <w:r>
        <w:t xml:space="preserve">https://www.researchandmarkets.com/reports/5350389/it-hardware-in-europe-market-summary</w:t>
      </w:r>
      <w:r>
        <w:br/>
      </w:r>
      <w:r>
        <w:t xml:space="preserve">29 EUROSTAT. Annual enterprise statistics for special aggregates of activities (NACE Rev. 2). [SBS_NA_SCA_R2]</w:t>
      </w:r>
      <w:r>
        <w:t xml:space="preserve"> </w:t>
      </w:r>
      <w:r>
        <w:t xml:space="preserve">30 Please note that the Project Team applied the following filters when selecting the Member States (2019 values):</w:t>
      </w:r>
      <w:r>
        <w:t xml:space="preserve"> </w:t>
      </w:r>
      <w:r>
        <w:t xml:space="preserve">production value ≥ EUR 8 000 million; turnover ≥ EUR 8 000 million and; enterprises ≥ 1 000 in 2019. This allowed</w:t>
      </w:r>
      <w:r>
        <w:t xml:space="preserve"> </w:t>
      </w:r>
      <w:r>
        <w:t xml:space="preserve">the Project Team to focus on the most robust data entry points. Furthermore, Member States that passed the thresholds</w:t>
      </w:r>
      <w:r>
        <w:t xml:space="preserve"> </w:t>
      </w:r>
      <w:r>
        <w:t xml:space="preserve">but had breaks in the time series were also discarded.</w:t>
      </w:r>
      <w:r>
        <w:t xml:space="preserve"> </w:t>
      </w:r>
      <w:r>
        <w:t xml:space="preserve">31 EUROSTAT [SBS_NA_SCA_R2]</w:t>
      </w:r>
      <w:r>
        <w:t xml:space="preserve"> </w:t>
      </w:r>
      <w:r>
        <w:t xml:space="preserve">Code</w:t>
      </w:r>
      <w:r>
        <w:t xml:space="preserve"> </w:t>
      </w:r>
      <w:r>
        <w:t xml:space="preserve">Type of NACE 2 economic activity</w:t>
      </w:r>
      <w:r>
        <w:t xml:space="preserve"> </w:t>
      </w:r>
      <w:r>
        <w:t xml:space="preserve">Share enterprises digital</w:t>
      </w:r>
      <w:r>
        <w:t xml:space="preserve"> </w:t>
      </w:r>
      <w:r>
        <w:t xml:space="preserve">processes (2019)</w:t>
      </w:r>
      <w:r>
        <w:t xml:space="preserve"> </w:t>
      </w:r>
      <w:r>
        <w:t xml:space="preserve">26</w:t>
      </w:r>
      <w:r>
        <w:t xml:space="preserve"> </w:t>
      </w:r>
      <w:r>
        <w:t xml:space="preserve">Manufacture of computer, electronic and optical products</w:t>
      </w:r>
      <w:r>
        <w:t xml:space="preserve"> </w:t>
      </w:r>
      <w:r>
        <w:t xml:space="preserve">11</w:t>
      </w:r>
      <w:r>
        <w:t xml:space="preserve"> </w:t>
      </w:r>
      <w:r>
        <w:t xml:space="preserve">27</w:t>
      </w:r>
      <w:r>
        <w:t xml:space="preserve"> </w:t>
      </w:r>
      <w:r>
        <w:t xml:space="preserve">Manufacture of electrical equipment</w:t>
      </w:r>
      <w:r>
        <w:t xml:space="preserve"> </w:t>
      </w:r>
      <w:r>
        <w:t xml:space="preserve">63%</w:t>
      </w:r>
      <w:r>
        <w:t xml:space="preserve"> </w:t>
      </w:r>
      <w:r>
        <w:t xml:space="preserve">28</w:t>
      </w:r>
      <w:r>
        <w:t xml:space="preserve"> </w:t>
      </w:r>
      <w:r>
        <w:t xml:space="preserve">Manufacture of machinery and equipment n.e.c.</w:t>
      </w:r>
      <w:r>
        <w:t xml:space="preserve"> </w:t>
      </w:r>
      <w:r>
        <w:t xml:space="preserve">60%</w:t>
      </w:r>
      <w:r>
        <w:t xml:space="preserve"> </w:t>
      </w:r>
      <w:r>
        <w:t xml:space="preserve">30</w:t>
      </w:r>
      <w:r>
        <w:t xml:space="preserve"> </w:t>
      </w:r>
      <w:r>
        <w:t xml:space="preserve">Manufacture of other transport equipment</w:t>
      </w:r>
      <w:r>
        <w:t xml:space="preserve"> </w:t>
      </w:r>
      <w:r>
        <w:t xml:space="preserve">60%</w:t>
      </w:r>
      <w:r>
        <w:t xml:space="preserve"> </w:t>
      </w:r>
      <w:r>
        <w:t xml:space="preserve">32</w:t>
      </w:r>
      <w:r>
        <w:t xml:space="preserve"> </w:t>
      </w:r>
      <w:r>
        <w:t xml:space="preserve">Other manufacturing</w:t>
      </w:r>
      <w:r>
        <w:t xml:space="preserve"> </w:t>
      </w:r>
      <w:r>
        <w:t xml:space="preserve">40%</w:t>
      </w:r>
      <w:r>
        <w:t xml:space="preserve"> </w:t>
      </w:r>
      <w:r>
        <w:t xml:space="preserve">33</w:t>
      </w:r>
      <w:r>
        <w:t xml:space="preserve"> </w:t>
      </w:r>
      <w:r>
        <w:t xml:space="preserve">Repair and installation of machinery and equipment</w:t>
      </w:r>
      <w:r>
        <w:t xml:space="preserve"> </w:t>
      </w:r>
      <w:r>
        <w:t xml:space="preserve">40%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Year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8 315.1</w:t>
      </w:r>
      <w:r>
        <w:t xml:space="preserve"> </w:t>
      </w:r>
      <w:r>
        <w:t xml:space="preserve">8 391.6</w:t>
      </w:r>
      <w:r>
        <w:t xml:space="preserve"> </w:t>
      </w:r>
      <w:r>
        <w:t xml:space="preserve">8 860.9</w:t>
      </w:r>
      <w:r>
        <w:t xml:space="preserve"> </w:t>
      </w:r>
      <w:r>
        <w:t xml:space="preserve">10 190.8</w:t>
      </w:r>
      <w:r>
        <w:t xml:space="preserve"> </w:t>
      </w:r>
      <w:r>
        <w:t xml:space="preserve">9 956.7</w:t>
      </w:r>
      <w:r>
        <w:t xml:space="preserve"> </w:t>
      </w:r>
      <w:r>
        <w:t xml:space="preserve">Germany</w:t>
      </w:r>
      <w:r>
        <w:br/>
      </w:r>
      <w:r>
        <w:t xml:space="preserve">37 761.7</w:t>
      </w:r>
      <w:r>
        <w:t xml:space="preserve"> </w:t>
      </w:r>
      <w:r>
        <w:t xml:space="preserve">37 459.8</w:t>
      </w:r>
      <w:r>
        <w:t xml:space="preserve"> </w:t>
      </w:r>
      <w:r>
        <w:t xml:space="preserve">37 671.6</w:t>
      </w:r>
      <w:r>
        <w:t xml:space="preserve"> </w:t>
      </w:r>
      <w:r>
        <w:t xml:space="preserve">43 272.4</w:t>
      </w:r>
      <w:r>
        <w:t xml:space="preserve"> </w:t>
      </w:r>
      <w:r>
        <w:t xml:space="preserve">41 746.9</w:t>
      </w:r>
      <w:r>
        <w:t xml:space="preserve"> </w:t>
      </w:r>
      <w:r>
        <w:t xml:space="preserve">France</w:t>
      </w:r>
      <w:r>
        <w:t xml:space="preserve"> </w:t>
      </w:r>
      <w:r>
        <w:t xml:space="preserve">16 792.0</w:t>
      </w:r>
      <w:r>
        <w:t xml:space="preserve"> </w:t>
      </w:r>
      <w:r>
        <w:t xml:space="preserve">17 439.5</w:t>
      </w:r>
      <w:r>
        <w:t xml:space="preserve"> </w:t>
      </w:r>
      <w:r>
        <w:t xml:space="preserve">15 387.2</w:t>
      </w:r>
      <w:r>
        <w:t xml:space="preserve"> </w:t>
      </w:r>
      <w:r>
        <w:t xml:space="preserve">23 585.0</w:t>
      </w:r>
      <w:r>
        <w:t xml:space="preserve"> </w:t>
      </w:r>
      <w:r>
        <w:t xml:space="preserve">27 364.9</w:t>
      </w:r>
      <w:r>
        <w:t xml:space="preserve"> </w:t>
      </w:r>
      <w:r>
        <w:t xml:space="preserve">Italy</w:t>
      </w:r>
      <w:r>
        <w:t xml:space="preserve"> </w:t>
      </w:r>
      <w:r>
        <w:t xml:space="preserve">10 495.0</w:t>
      </w:r>
      <w:r>
        <w:t xml:space="preserve"> </w:t>
      </w:r>
      <w:r>
        <w:t xml:space="preserve">10 770.6</w:t>
      </w:r>
      <w:r>
        <w:t xml:space="preserve"> </w:t>
      </w:r>
      <w:r>
        <w:t xml:space="preserve">11 093.8</w:t>
      </w:r>
      <w:r>
        <w:t xml:space="preserve"> </w:t>
      </w:r>
      <w:r>
        <w:t xml:space="preserve">11 293.2</w:t>
      </w:r>
      <w:r>
        <w:t xml:space="preserve"> </w:t>
      </w:r>
      <w:r>
        <w:t xml:space="preserve">11 678.3</w:t>
      </w:r>
      <w:r>
        <w:t xml:space="preserve"> </w:t>
      </w:r>
      <w:r>
        <w:t xml:space="preserve">Hungary</w:t>
      </w:r>
      <w:r>
        <w:t xml:space="preserve"> </w:t>
      </w:r>
      <w:r>
        <w:t xml:space="preserve">10 939.4</w:t>
      </w:r>
      <w:r>
        <w:t xml:space="preserve"> </w:t>
      </w:r>
      <w:r>
        <w:t xml:space="preserve">11 453.1</w:t>
      </w:r>
      <w:r>
        <w:t xml:space="preserve"> </w:t>
      </w:r>
      <w:r>
        <w:t xml:space="preserve">12 113.0</w:t>
      </w:r>
      <w:r>
        <w:t xml:space="preserve"> </w:t>
      </w:r>
      <w:r>
        <w:t xml:space="preserve">11 491.5</w:t>
      </w:r>
      <w:r>
        <w:t xml:space="preserve"> </w:t>
      </w:r>
      <w:r>
        <w:t xml:space="preserve">14 143.9</w:t>
      </w:r>
      <w:r>
        <w:t xml:space="preserve"> </w:t>
      </w:r>
      <w:r>
        <w:t xml:space="preserve">Poland</w:t>
      </w:r>
      <w:r>
        <w:t xml:space="preserve"> </w:t>
      </w:r>
      <w:r>
        <w:t xml:space="preserve">8 127.0</w:t>
      </w:r>
      <w:r>
        <w:t xml:space="preserve"> </w:t>
      </w:r>
      <w:r>
        <w:t xml:space="preserve">7 675.4</w:t>
      </w:r>
      <w:r>
        <w:t xml:space="preserve"> </w:t>
      </w:r>
      <w:r>
        <w:t xml:space="preserve">8 207.4</w:t>
      </w:r>
      <w:r>
        <w:t xml:space="preserve"> </w:t>
      </w:r>
      <w:r>
        <w:t xml:space="preserve">8 981.8</w:t>
      </w:r>
      <w:r>
        <w:t xml:space="preserve"> </w:t>
      </w:r>
      <w:r>
        <w:t xml:space="preserve">8 895.9</w:t>
      </w:r>
      <w:r>
        <w:t xml:space="preserve"> </w:t>
      </w:r>
      <w:r>
        <w:t xml:space="preserve">TOTAL</w:t>
      </w:r>
      <w:r>
        <w:t xml:space="preserve"> </w:t>
      </w:r>
      <w:r>
        <w:t xml:space="preserve">92 430.2</w:t>
      </w:r>
      <w:r>
        <w:t xml:space="preserve"> </w:t>
      </w:r>
      <w:r>
        <w:t xml:space="preserve">93 190.0</w:t>
      </w:r>
      <w:r>
        <w:t xml:space="preserve"> </w:t>
      </w:r>
      <w:r>
        <w:t xml:space="preserve">93 333.9</w:t>
      </w:r>
      <w:r>
        <w:t xml:space="preserve"> </w:t>
      </w:r>
      <w:r>
        <w:t xml:space="preserve">108 814.7</w:t>
      </w:r>
      <w:r>
        <w:t xml:space="preserve"> </w:t>
      </w:r>
      <w:r>
        <w:t xml:space="preserve">113 786.6</w:t>
      </w:r>
      <w:r>
        <w:t xml:space="preserve"> </w:t>
      </w:r>
      <w:r>
        <w:t xml:space="preserve">Table 21: ICT-SC by country - turnover between 2015 and 2019 in EUR million32</w:t>
      </w:r>
    </w:p>
    <w:p>
      <w:pPr>
        <w:pStyle w:val="BodyText"/>
      </w:pPr>
      <w:r>
        <w:t xml:space="preserve">Year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2 348</w:t>
      </w:r>
      <w:r>
        <w:t xml:space="preserve"> </w:t>
      </w:r>
      <w:r>
        <w:t xml:space="preserve">2 326</w:t>
      </w:r>
      <w:r>
        <w:t xml:space="preserve"> </w:t>
      </w:r>
      <w:r>
        <w:t xml:space="preserve">2 303</w:t>
      </w:r>
      <w:r>
        <w:t xml:space="preserve"> </w:t>
      </w:r>
      <w:r>
        <w:t xml:space="preserve">2 238</w:t>
      </w:r>
      <w:r>
        <w:t xml:space="preserve"> </w:t>
      </w:r>
      <w:r>
        <w:t xml:space="preserve">2 260</w:t>
      </w:r>
      <w:r>
        <w:t xml:space="preserve"> </w:t>
      </w:r>
      <w:r>
        <w:t xml:space="preserve">Germany</w:t>
      </w:r>
      <w:r>
        <w:br/>
      </w:r>
      <w:r>
        <w:t xml:space="preserve">3 762</w:t>
      </w:r>
      <w:r>
        <w:t xml:space="preserve"> </w:t>
      </w:r>
      <w:r>
        <w:t xml:space="preserve">3 684</w:t>
      </w:r>
      <w:r>
        <w:t xml:space="preserve"> </w:t>
      </w:r>
      <w:r>
        <w:t xml:space="preserve">3 644</w:t>
      </w:r>
      <w:r>
        <w:t xml:space="preserve"> </w:t>
      </w:r>
      <w:r>
        <w:t xml:space="preserve">4 275</w:t>
      </w:r>
      <w:r>
        <w:t xml:space="preserve"> </w:t>
      </w:r>
      <w:r>
        <w:t xml:space="preserve">4 423</w:t>
      </w:r>
      <w:r>
        <w:t xml:space="preserve"> </w:t>
      </w:r>
      <w:r>
        <w:t xml:space="preserve">France</w:t>
      </w:r>
      <w:r>
        <w:t xml:space="preserve"> </w:t>
      </w:r>
      <w:r>
        <w:t xml:space="preserve">1 693</w:t>
      </w:r>
      <w:r>
        <w:t xml:space="preserve"> </w:t>
      </w:r>
      <w:r>
        <w:t xml:space="preserve">1 632</w:t>
      </w:r>
      <w:r>
        <w:t xml:space="preserve"> </w:t>
      </w:r>
      <w:r>
        <w:t xml:space="preserve">1 381</w:t>
      </w:r>
      <w:r>
        <w:t xml:space="preserve"> </w:t>
      </w:r>
      <w:r>
        <w:t xml:space="preserve">1 417</w:t>
      </w:r>
      <w:r>
        <w:t xml:space="preserve"> </w:t>
      </w:r>
      <w:r>
        <w:t xml:space="preserve">1 416</w:t>
      </w:r>
      <w:r>
        <w:t xml:space="preserve"> </w:t>
      </w:r>
      <w:r>
        <w:t xml:space="preserve">Italy</w:t>
      </w:r>
      <w:r>
        <w:t xml:space="preserve"> </w:t>
      </w:r>
      <w:r>
        <w:t xml:space="preserve">3 370</w:t>
      </w:r>
      <w:r>
        <w:t xml:space="preserve"> </w:t>
      </w:r>
      <w:r>
        <w:t xml:space="preserve">3 327</w:t>
      </w:r>
      <w:r>
        <w:t xml:space="preserve"> </w:t>
      </w:r>
      <w:r>
        <w:t xml:space="preserve">3 265</w:t>
      </w:r>
      <w:r>
        <w:t xml:space="preserve"> </w:t>
      </w:r>
      <w:r>
        <w:t xml:space="preserve">3 204</w:t>
      </w:r>
      <w:r>
        <w:t xml:space="preserve"> </w:t>
      </w:r>
      <w:r>
        <w:t xml:space="preserve">3 303</w:t>
      </w:r>
      <w:r>
        <w:t xml:space="preserve"> </w:t>
      </w:r>
      <w:r>
        <w:t xml:space="preserve">Netherlands</w:t>
      </w:r>
      <w:r>
        <w:t xml:space="preserve"> </w:t>
      </w:r>
      <w:r>
        <w:t xml:space="preserve">919</w:t>
      </w:r>
      <w:r>
        <w:t xml:space="preserve"> </w:t>
      </w:r>
      <w:r>
        <w:t xml:space="preserve">909</w:t>
      </w:r>
      <w:r>
        <w:t xml:space="preserve"> </w:t>
      </w:r>
      <w:r>
        <w:t xml:space="preserve">926</w:t>
      </w:r>
      <w:r>
        <w:t xml:space="preserve"> </w:t>
      </w:r>
      <w:r>
        <w:t xml:space="preserve">1 015</w:t>
      </w:r>
      <w:r>
        <w:t xml:space="preserve"> </w:t>
      </w:r>
      <w:r>
        <w:t xml:space="preserve">1 050</w:t>
      </w:r>
      <w:r>
        <w:t xml:space="preserve"> </w:t>
      </w:r>
      <w:r>
        <w:t xml:space="preserve">Poland</w:t>
      </w:r>
      <w:r>
        <w:t xml:space="preserve"> </w:t>
      </w:r>
      <w:r>
        <w:t xml:space="preserve">1 738</w:t>
      </w:r>
      <w:r>
        <w:t xml:space="preserve"> </w:t>
      </w:r>
      <w:r>
        <w:t xml:space="preserve">1 896</w:t>
      </w:r>
      <w:r>
        <w:t xml:space="preserve"> </w:t>
      </w:r>
      <w:r>
        <w:t xml:space="preserve">2 019</w:t>
      </w:r>
      <w:r>
        <w:t xml:space="preserve"> </w:t>
      </w:r>
      <w:r>
        <w:t xml:space="preserve">2 428</w:t>
      </w:r>
      <w:r>
        <w:t xml:space="preserve"> </w:t>
      </w:r>
      <w:r>
        <w:t xml:space="preserve">2 448</w:t>
      </w:r>
      <w:r>
        <w:t xml:space="preserve"> </w:t>
      </w:r>
      <w:r>
        <w:t xml:space="preserve">Slovakia</w:t>
      </w:r>
      <w:r>
        <w:t xml:space="preserve"> </w:t>
      </w:r>
      <w:r>
        <w:t xml:space="preserve">621</w:t>
      </w:r>
      <w:r>
        <w:t xml:space="preserve"> </w:t>
      </w:r>
      <w:r>
        <w:t xml:space="preserve">920</w:t>
      </w:r>
      <w:r>
        <w:t xml:space="preserve"> </w:t>
      </w:r>
      <w:r>
        <w:t xml:space="preserve">974</w:t>
      </w:r>
      <w:r>
        <w:t xml:space="preserve"> </w:t>
      </w:r>
      <w:r>
        <w:t xml:space="preserve">1 388</w:t>
      </w:r>
      <w:r>
        <w:t xml:space="preserve"> </w:t>
      </w:r>
      <w:r>
        <w:t xml:space="preserve">1 414</w:t>
      </w:r>
      <w:r>
        <w:t xml:space="preserve"> </w:t>
      </w:r>
      <w:r>
        <w:t xml:space="preserve">TOTAL</w:t>
      </w:r>
      <w:r>
        <w:t xml:space="preserve"> </w:t>
      </w:r>
      <w:r>
        <w:t xml:space="preserve">14 451</w:t>
      </w:r>
      <w:r>
        <w:t xml:space="preserve"> </w:t>
      </w:r>
      <w:r>
        <w:t xml:space="preserve">14 694</w:t>
      </w:r>
      <w:r>
        <w:t xml:space="preserve"> </w:t>
      </w:r>
      <w:r>
        <w:t xml:space="preserve">14 512</w:t>
      </w:r>
      <w:r>
        <w:t xml:space="preserve"> </w:t>
      </w:r>
      <w:r>
        <w:t xml:space="preserve">15 965</w:t>
      </w:r>
      <w:r>
        <w:t xml:space="preserve"> </w:t>
      </w:r>
      <w:r>
        <w:t xml:space="preserve">16 314</w:t>
      </w:r>
      <w:r>
        <w:t xml:space="preserve"> </w:t>
      </w:r>
      <w:r>
        <w:t xml:space="preserve">Table 22: ICT-SC by country - number of enterprises between 2015 and 201933</w:t>
      </w:r>
      <w:r>
        <w:t xml:space="preserve"> </w:t>
      </w:r>
      <w:r>
        <w:t xml:space="preserve">When referring to turnover, it is difficult to assess the share of the revenues related to</w:t>
      </w:r>
      <w:r>
        <w:t xml:space="preserve"> </w:t>
      </w:r>
      <w:r>
        <w:t xml:space="preserve">B2C and B2B. Nevertheless, by looking at the German hardware market, it is possible to</w:t>
      </w:r>
      <w:r>
        <w:t xml:space="preserve"> </w:t>
      </w:r>
      <w:r>
        <w:t xml:space="preserve">highlight that revenues from hardware sales are equally split between B2B (48.1 %) and</w:t>
      </w:r>
      <w:r>
        <w:t xml:space="preserve"> </w:t>
      </w:r>
      <w:r>
        <w:t xml:space="preserve">B2C (51.9 %) sectors in 2018. The reason behind this split is the strong consumer business</w:t>
      </w:r>
      <w:r>
        <w:t xml:space="preserve"> </w:t>
      </w:r>
      <w:r>
        <w:t xml:space="preserve">stream connected to the sale of smartphones, laptops and general consumer. This represents</w:t>
      </w:r>
      <w:r>
        <w:t xml:space="preserve"> </w:t>
      </w:r>
      <w:r>
        <w:t xml:space="preserve">an important distinction with the software and services market where the B2B component</w:t>
      </w:r>
      <w:r>
        <w:t xml:space="preserve"> </w:t>
      </w:r>
      <w:r>
        <w:t xml:space="preserve">is predominant, accounting for more than two-thirds of the overall sales.34</w:t>
      </w:r>
      <w:r>
        <w:br/>
      </w:r>
      <w:r>
        <w:t xml:space="preserve">The device market – outlook35</w:t>
      </w:r>
      <w:r>
        <w:t xml:space="preserve"> </w:t>
      </w:r>
      <w:r>
        <w:t xml:space="preserve">The device market is a segment of the IT hardware market, including PCs and phones</w:t>
      </w:r>
      <w:r>
        <w:t xml:space="preserve"> </w:t>
      </w:r>
      <w:r>
        <w:t xml:space="preserve">sub-segments. While the PCs’ segment encompasses physical units of computing</w:t>
      </w:r>
      <w:r>
        <w:t xml:space="preserve"> </w:t>
      </w:r>
      <w:r>
        <w:t xml:space="preserve">systems (e.g.; tablets), the phones’ segment includes mobiles and fixed lines used both</w:t>
      </w:r>
      <w:r>
        <w:t xml:space="preserve"> </w:t>
      </w:r>
      <w:r>
        <w:t xml:space="preserve">by businesses and consumers. The global revenues of the device market amounted to</w:t>
      </w:r>
      <w:r>
        <w:t xml:space="preserve"> </w:t>
      </w:r>
      <w:r>
        <w:t xml:space="preserve">EUR 766 billion in 2021, with Europe accounting for 24 % of the total (EUR 184</w:t>
      </w:r>
      <w:r>
        <w:t xml:space="preserve"> </w:t>
      </w:r>
      <w:r>
        <w:t xml:space="preserve">billion).36</w:t>
      </w:r>
      <w:r>
        <w:t xml:space="preserve"> </w:t>
      </w:r>
      <w:r>
        <w:t xml:space="preserve">The phones’ segment represents the most relevant part of the device market with a total</w:t>
      </w:r>
      <w:r>
        <w:t xml:space="preserve"> </w:t>
      </w:r>
      <w:r>
        <w:t xml:space="preserve">revenue of EUR 511 million in 2021 and expected to reach EUR 586 billion by 2026</w:t>
      </w:r>
      <w:r>
        <w:t xml:space="preserve"> </w:t>
      </w:r>
      <w:r>
        <w:t xml:space="preserve">(CAGR equal to 2.8 %). The European phones’ market accounts for 23 % of the total in</w:t>
      </w:r>
      <w:r>
        <w:t xml:space="preserve"> </w:t>
      </w:r>
      <w:r>
        <w:t xml:space="preserve">2021 (EUR 117 billion), with Germany and France being the two main markets (EUR</w:t>
      </w:r>
      <w:r>
        <w:t xml:space="preserve"> </w:t>
      </w:r>
      <w:r>
        <w:t xml:space="preserve">17 and 12 billion respectively)37.</w:t>
      </w:r>
      <w:r>
        <w:br/>
      </w:r>
      <w:r>
        <w:t xml:space="preserve">The PC’ segment reached global revenues for EUR 255 billion in 2021, with Europe</w:t>
      </w:r>
      <w:r>
        <w:t xml:space="preserve"> </w:t>
      </w:r>
      <w:r>
        <w:t xml:space="preserve">accounting for 26 % of the total (EUR 66 billion). The segment is expected to have a</w:t>
      </w:r>
    </w:p>
    <w:p>
      <w:pPr>
        <w:pStyle w:val="BodyText"/>
      </w:pPr>
      <w:r>
        <w:t xml:space="preserve">32 EUROSTAT [SBS_NA_SCA_R2]</w:t>
      </w:r>
      <w:r>
        <w:t xml:space="preserve"> </w:t>
      </w:r>
      <w:r>
        <w:t xml:space="preserve">33 EUROSTAT [SBS_NA_SCA_R2]</w:t>
      </w:r>
      <w:r>
        <w:t xml:space="preserve"> </w:t>
      </w:r>
      <w:r>
        <w:t xml:space="preserve">34 Deloitte (2019). The German Technology Sector. From Hardware to Software &amp; Services. p. 12</w:t>
      </w:r>
      <w:r>
        <w:t xml:space="preserve"> </w:t>
      </w:r>
      <w:r>
        <w:t xml:space="preserve">35 Statista (2021). Devices Report 2021 -Statista Technology Market Outlook. December 2021.</w:t>
      </w:r>
      <w:r>
        <w:t xml:space="preserve"> </w:t>
      </w:r>
      <w:r>
        <w:t xml:space="preserve">36 Currency exchange rate EUR/USD on 16/05/2022.</w:t>
      </w:r>
      <w:r>
        <w:t xml:space="preserve"> </w:t>
      </w:r>
      <w:r>
        <w:t xml:space="preserve">37 Currency exchange rate on 06/05/2022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slower growth than the phones’ segment as the CAGR is expected to be 0.9 % until</w:t>
      </w:r>
      <w:r>
        <w:t xml:space="preserve"> </w:t>
      </w:r>
      <w:r>
        <w:t xml:space="preserve">2026.</w:t>
      </w:r>
      <w:r>
        <w:t xml:space="preserve"> </w:t>
      </w:r>
      <w:r>
        <w:t xml:space="preserve">The Project Team aggregated the statistics provided by Eurostat concerning the structure</w:t>
      </w:r>
      <w:r>
        <w:t xml:space="preserve"> </w:t>
      </w:r>
      <w:r>
        <w:t xml:space="preserve">of the industry by employment class size to assess the presence of SMEs within the</w:t>
      </w:r>
      <w:r>
        <w:t xml:space="preserve"> </w:t>
      </w:r>
      <w:r>
        <w:t xml:space="preserve">hardware market. The results illustrate that the European ICT-SC manufacturing industry</w:t>
      </w:r>
      <w:r>
        <w:t xml:space="preserve"> </w:t>
      </w:r>
      <w:r>
        <w:t xml:space="preserve">is almost entirely composed of SMEs. In fact, whereas the total number of enterprises</w:t>
      </w:r>
      <w:r>
        <w:t xml:space="preserve"> </w:t>
      </w:r>
      <w:r>
        <w:t xml:space="preserve">amounted to 22 773 in 2019, the number of SME operating in the hardware market in the</w:t>
      </w:r>
      <w:r>
        <w:t xml:space="preserve"> </w:t>
      </w:r>
      <w:r>
        <w:t xml:space="preserve">same year reached 22 119, accounting for 97.13 % of the total. The large majority (82 %)</w:t>
      </w:r>
      <w:r>
        <w:t xml:space="preserve"> </w:t>
      </w:r>
      <w:r>
        <w:t xml:space="preserve">of SMEs operating in the hardware market are micro enterprises (less than nine employee).</w:t>
      </w:r>
      <w:r>
        <w:t xml:space="preserve"> </w:t>
      </w:r>
      <w:r>
        <w:t xml:space="preserve">SMEs account for 14 % and 4 % of the market respectively, the latter being relatively more</w:t>
      </w:r>
      <w:r>
        <w:t xml:space="preserve"> </w:t>
      </w:r>
      <w:r>
        <w:t xml:space="preserve">present in the manufacturing of electronic components and boards, amounting to 5.7 % of</w:t>
      </w:r>
      <w:r>
        <w:t xml:space="preserve"> </w:t>
      </w:r>
      <w:r>
        <w:t xml:space="preserve">the total SMEs. However, when looking at the turnover generated by SMEs in the hardware</w:t>
      </w:r>
      <w:r>
        <w:t xml:space="preserve"> </w:t>
      </w:r>
      <w:r>
        <w:t xml:space="preserve">market, it accounts for 21.9 % of the global turnover which shows the very important</w:t>
      </w:r>
      <w:r>
        <w:t xml:space="preserve"> </w:t>
      </w:r>
      <w:r>
        <w:t xml:space="preserve">weight of larger companies that may constitute only 2.87 % of enterprises in the market</w:t>
      </w:r>
      <w:r>
        <w:t xml:space="preserve"> </w:t>
      </w:r>
      <w:r>
        <w:t xml:space="preserve">but generate 78.1 % of revenue.</w:t>
      </w:r>
      <w:r>
        <w:t xml:space="preserve"> </w:t>
      </w:r>
      <w:r>
        <w:t xml:space="preserve">SME size (n° of employees)</w:t>
      </w:r>
      <w:r>
        <w:t xml:space="preserve"> </w:t>
      </w:r>
      <w:r>
        <w:t xml:space="preserve">All</w:t>
      </w:r>
      <w:r>
        <w:t xml:space="preserve"> </w:t>
      </w:r>
      <w:r>
        <w:t xml:space="preserve">Micro</w:t>
      </w:r>
      <w:r>
        <w:t xml:space="preserve"> </w:t>
      </w:r>
      <w:r>
        <w:t xml:space="preserve">(0-9)</w:t>
      </w:r>
      <w:r>
        <w:t xml:space="preserve"> </w:t>
      </w:r>
      <w:r>
        <w:t xml:space="preserve">Small</w:t>
      </w:r>
      <w:r>
        <w:t xml:space="preserve"> </w:t>
      </w:r>
      <w:r>
        <w:t xml:space="preserve">(10-49)</w:t>
      </w:r>
      <w:r>
        <w:t xml:space="preserve"> </w:t>
      </w:r>
      <w:r>
        <w:t xml:space="preserve">Medium</w:t>
      </w:r>
      <w:r>
        <w:t xml:space="preserve"> </w:t>
      </w:r>
      <w:r>
        <w:t xml:space="preserve">(50-249)</w:t>
      </w:r>
      <w:r>
        <w:t xml:space="preserve"> </w:t>
      </w:r>
      <w:r>
        <w:t xml:space="preserve">Manufacture of electronic components and boards</w:t>
      </w:r>
      <w:r>
        <w:t xml:space="preserve"> </w:t>
      </w:r>
      <w:r>
        <w:t xml:space="preserve">(C261)</w:t>
      </w:r>
      <w:r>
        <w:t xml:space="preserve"> </w:t>
      </w:r>
      <w:r>
        <w:t xml:space="preserve">9 669</w:t>
      </w:r>
      <w:r>
        <w:t xml:space="preserve"> </w:t>
      </w:r>
      <w:r>
        <w:t xml:space="preserve">7 333</w:t>
      </w:r>
      <w:r>
        <w:t xml:space="preserve"> </w:t>
      </w:r>
      <w:r>
        <w:t xml:space="preserve">1 781</w:t>
      </w:r>
      <w:r>
        <w:t xml:space="preserve"> </w:t>
      </w:r>
      <w:r>
        <w:t xml:space="preserve">555</w:t>
      </w:r>
      <w:r>
        <w:t xml:space="preserve"> </w:t>
      </w:r>
      <w:r>
        <w:t xml:space="preserve">Manufacture of computers and peripheral equipment</w:t>
      </w:r>
      <w:r>
        <w:t xml:space="preserve"> </w:t>
      </w:r>
      <w:r>
        <w:t xml:space="preserve">(C262)</w:t>
      </w:r>
      <w:r>
        <w:t xml:space="preserve"> </w:t>
      </w:r>
      <w:r>
        <w:t xml:space="preserve">5 347</w:t>
      </w:r>
      <w:r>
        <w:t xml:space="preserve"> </w:t>
      </w:r>
      <w:r>
        <w:t xml:space="preserve">4 745</w:t>
      </w:r>
      <w:r>
        <w:t xml:space="preserve"> </w:t>
      </w:r>
      <w:r>
        <w:t xml:space="preserve">462</w:t>
      </w:r>
      <w:r>
        <w:t xml:space="preserve"> </w:t>
      </w:r>
      <w:r>
        <w:t xml:space="preserve">140</w:t>
      </w:r>
      <w:r>
        <w:t xml:space="preserve"> </w:t>
      </w:r>
      <w:r>
        <w:t xml:space="preserve">Manufacture of communication equipment (C263)</w:t>
      </w:r>
      <w:r>
        <w:t xml:space="preserve"> </w:t>
      </w:r>
      <w:r>
        <w:t xml:space="preserve">4 629</w:t>
      </w:r>
      <w:r>
        <w:t xml:space="preserve"> </w:t>
      </w:r>
      <w:r>
        <w:t xml:space="preserve">3 815</w:t>
      </w:r>
      <w:r>
        <w:t xml:space="preserve"> </w:t>
      </w:r>
      <w:r>
        <w:t xml:space="preserve">591</w:t>
      </w:r>
      <w:r>
        <w:t xml:space="preserve"> </w:t>
      </w:r>
      <w:r>
        <w:t xml:space="preserve">223</w:t>
      </w:r>
      <w:r>
        <w:t xml:space="preserve"> </w:t>
      </w:r>
      <w:r>
        <w:t xml:space="preserve">Manufacture of consumer electronics (C264)</w:t>
      </w:r>
      <w:r>
        <w:t xml:space="preserve"> </w:t>
      </w:r>
      <w:r>
        <w:t xml:space="preserve">2 462</w:t>
      </w:r>
      <w:r>
        <w:t xml:space="preserve"> </w:t>
      </w:r>
      <w:r>
        <w:t xml:space="preserve">2 201</w:t>
      </w:r>
      <w:r>
        <w:t xml:space="preserve"> </w:t>
      </w:r>
      <w:r>
        <w:t xml:space="preserve">198</w:t>
      </w:r>
      <w:r>
        <w:t xml:space="preserve"> </w:t>
      </w:r>
      <w:r>
        <w:t xml:space="preserve">63</w:t>
      </w:r>
      <w:r>
        <w:t xml:space="preserve"> </w:t>
      </w:r>
      <w:r>
        <w:t xml:space="preserve">Manufacture of magnetic and optical media (C268)</w:t>
      </w:r>
      <w:r>
        <w:t xml:space="preserve"> </w:t>
      </w:r>
      <w:r>
        <w:t xml:space="preserve">12</w:t>
      </w:r>
      <w:r>
        <w:t xml:space="preserve"> </w:t>
      </w:r>
      <w:r>
        <w:t xml:space="preserve">NA</w:t>
      </w:r>
      <w:r>
        <w:t xml:space="preserve"> </w:t>
      </w:r>
      <w:r>
        <w:t xml:space="preserve">12</w:t>
      </w:r>
      <w:r>
        <w:t xml:space="preserve"> </w:t>
      </w:r>
      <w:r>
        <w:t xml:space="preserve">NA</w:t>
      </w:r>
      <w:r>
        <w:t xml:space="preserve"> </w:t>
      </w:r>
      <w:r>
        <w:t xml:space="preserve">Total</w:t>
      </w:r>
      <w:r>
        <w:br/>
      </w:r>
      <w:r>
        <w:t xml:space="preserve">22 119</w:t>
      </w:r>
      <w:r>
        <w:t xml:space="preserve"> </w:t>
      </w:r>
      <w:r>
        <w:t xml:space="preserve">18 094</w:t>
      </w:r>
      <w:r>
        <w:t xml:space="preserve"> </w:t>
      </w:r>
      <w:r>
        <w:t xml:space="preserve">3 044</w:t>
      </w:r>
      <w:r>
        <w:t xml:space="preserve"> </w:t>
      </w:r>
      <w:r>
        <w:t xml:space="preserve">981</w:t>
      </w:r>
      <w:r>
        <w:t xml:space="preserve"> </w:t>
      </w:r>
      <w:r>
        <w:t xml:space="preserve">% SMEs</w:t>
      </w:r>
      <w:r>
        <w:t xml:space="preserve"> </w:t>
      </w:r>
      <w:r>
        <w:t xml:space="preserve">100 %</w:t>
      </w:r>
      <w:r>
        <w:t xml:space="preserve"> </w:t>
      </w:r>
      <w:r>
        <w:t xml:space="preserve">82 %</w:t>
      </w:r>
      <w:r>
        <w:t xml:space="preserve"> </w:t>
      </w:r>
      <w:r>
        <w:t xml:space="preserve">14 %</w:t>
      </w:r>
      <w:r>
        <w:t xml:space="preserve"> </w:t>
      </w:r>
      <w:r>
        <w:t xml:space="preserve">4 %</w:t>
      </w:r>
      <w:r>
        <w:t xml:space="preserve"> </w:t>
      </w:r>
      <w:r>
        <w:t xml:space="preserve">Table 23: ICT-SC in EU-27 - number of SMEs in 2019 by size38</w:t>
      </w:r>
    </w:p>
    <w:p>
      <w:pPr>
        <w:pStyle w:val="BodyText"/>
      </w:pPr>
      <w:r>
        <w:t xml:space="preserve">SME size (n° of employees)</w:t>
      </w:r>
      <w:r>
        <w:t xml:space="preserve"> </w:t>
      </w:r>
      <w:r>
        <w:t xml:space="preserve">All</w:t>
      </w:r>
      <w:r>
        <w:t xml:space="preserve"> </w:t>
      </w:r>
      <w:r>
        <w:t xml:space="preserve">Micro</w:t>
      </w:r>
      <w:r>
        <w:t xml:space="preserve"> </w:t>
      </w:r>
      <w:r>
        <w:t xml:space="preserve">(0-9)</w:t>
      </w:r>
      <w:r>
        <w:t xml:space="preserve"> </w:t>
      </w:r>
      <w:r>
        <w:t xml:space="preserve">Small</w:t>
      </w:r>
      <w:r>
        <w:t xml:space="preserve"> </w:t>
      </w:r>
      <w:r>
        <w:t xml:space="preserve">(10-49)</w:t>
      </w:r>
      <w:r>
        <w:t xml:space="preserve"> </w:t>
      </w:r>
      <w:r>
        <w:t xml:space="preserve">Medium</w:t>
      </w:r>
      <w:r>
        <w:t xml:space="preserve"> </w:t>
      </w:r>
      <w:r>
        <w:t xml:space="preserve">(50-249)</w:t>
      </w:r>
      <w:r>
        <w:t xml:space="preserve"> </w:t>
      </w:r>
      <w:r>
        <w:t xml:space="preserve">Manufacture of electronic components and boards</w:t>
      </w:r>
      <w:r>
        <w:t xml:space="preserve"> </w:t>
      </w:r>
      <w:r>
        <w:t xml:space="preserve">(C261)</w:t>
      </w:r>
      <w:r>
        <w:t xml:space="preserve"> </w:t>
      </w:r>
      <w:r>
        <w:t xml:space="preserve">19 071.7</w:t>
      </w:r>
      <w:r>
        <w:t xml:space="preserve"> </w:t>
      </w:r>
      <w:r>
        <w:t xml:space="preserve">2 346.0</w:t>
      </w:r>
      <w:r>
        <w:t xml:space="preserve"> </w:t>
      </w:r>
      <w:r>
        <w:t xml:space="preserve">5 357.8</w:t>
      </w:r>
      <w:r>
        <w:t xml:space="preserve"> </w:t>
      </w:r>
      <w:r>
        <w:t xml:space="preserve">11 367.9</w:t>
      </w:r>
      <w:r>
        <w:t xml:space="preserve"> </w:t>
      </w:r>
      <w:r>
        <w:t xml:space="preserve">Manufacture of computers and peripheral equipment</w:t>
      </w:r>
      <w:r>
        <w:t xml:space="preserve"> </w:t>
      </w:r>
      <w:r>
        <w:t xml:space="preserve">(C262)</w:t>
      </w:r>
      <w:r>
        <w:t xml:space="preserve"> </w:t>
      </w:r>
      <w:r>
        <w:t xml:space="preserve">3 263.7</w:t>
      </w:r>
      <w:r>
        <w:t xml:space="preserve"> </w:t>
      </w:r>
      <w:r>
        <w:t xml:space="preserve">1 240.4</w:t>
      </w:r>
      <w:r>
        <w:t xml:space="preserve"> </w:t>
      </w:r>
      <w:r>
        <w:t xml:space="preserve">2 023.3</w:t>
      </w:r>
      <w:r>
        <w:t xml:space="preserve"> </w:t>
      </w:r>
      <w:r>
        <w:t xml:space="preserve">NA</w:t>
      </w:r>
      <w:r>
        <w:t xml:space="preserve"> </w:t>
      </w:r>
      <w:r>
        <w:t xml:space="preserve">Manufacture of communication equipment (C263)</w:t>
      </w:r>
      <w:r>
        <w:t xml:space="preserve"> </w:t>
      </w:r>
      <w:r>
        <w:t xml:space="preserve">9 234.0</w:t>
      </w:r>
      <w:r>
        <w:t xml:space="preserve"> </w:t>
      </w:r>
      <w:r>
        <w:t xml:space="preserve">1 784.4</w:t>
      </w:r>
      <w:r>
        <w:t xml:space="preserve"> </w:t>
      </w:r>
      <w:r>
        <w:t xml:space="preserve">1 942.1</w:t>
      </w:r>
      <w:r>
        <w:t xml:space="preserve"> </w:t>
      </w:r>
      <w:r>
        <w:t xml:space="preserve">5 507.5</w:t>
      </w:r>
      <w:r>
        <w:t xml:space="preserve"> </w:t>
      </w:r>
      <w:r>
        <w:t xml:space="preserve">Manufacture of consumer electronics (C264)</w:t>
      </w:r>
      <w:r>
        <w:t xml:space="preserve"> </w:t>
      </w:r>
      <w:r>
        <w:t xml:space="preserve">2 595.8</w:t>
      </w:r>
      <w:r>
        <w:t xml:space="preserve"> </w:t>
      </w:r>
      <w:r>
        <w:t xml:space="preserve">325.4</w:t>
      </w:r>
      <w:r>
        <w:t xml:space="preserve"> </w:t>
      </w:r>
      <w:r>
        <w:t xml:space="preserve">725.2</w:t>
      </w:r>
      <w:r>
        <w:t xml:space="preserve"> </w:t>
      </w:r>
      <w:r>
        <w:t xml:space="preserve">1 545.2</w:t>
      </w:r>
      <w:r>
        <w:t xml:space="preserve"> </w:t>
      </w:r>
      <w:r>
        <w:t xml:space="preserve">Manufacture of magnetic and optical media (C268)</w:t>
      </w:r>
      <w:r>
        <w:t xml:space="preserve"> </w:t>
      </w:r>
      <w:r>
        <w:t xml:space="preserve">86.3</w:t>
      </w:r>
      <w:r>
        <w:t xml:space="preserve"> </w:t>
      </w:r>
      <w:r>
        <w:t xml:space="preserve">33.4</w:t>
      </w:r>
      <w:r>
        <w:t xml:space="preserve"> </w:t>
      </w:r>
      <w:r>
        <w:t xml:space="preserve">52.9</w:t>
      </w:r>
      <w:r>
        <w:t xml:space="preserve"> </w:t>
      </w:r>
      <w:r>
        <w:t xml:space="preserve">NA</w:t>
      </w:r>
      <w:r>
        <w:t xml:space="preserve"> </w:t>
      </w:r>
      <w:r>
        <w:t xml:space="preserve">Total</w:t>
      </w:r>
      <w:r>
        <w:br/>
      </w:r>
      <w:r>
        <w:t xml:space="preserve">34 251.5</w:t>
      </w:r>
      <w:r>
        <w:t xml:space="preserve"> </w:t>
      </w:r>
      <w:r>
        <w:t xml:space="preserve">5 729.6</w:t>
      </w:r>
      <w:r>
        <w:t xml:space="preserve"> </w:t>
      </w:r>
      <w:r>
        <w:t xml:space="preserve">10 101.3</w:t>
      </w:r>
      <w:r>
        <w:t xml:space="preserve"> </w:t>
      </w:r>
      <w:r>
        <w:t xml:space="preserve">18 420.6</w:t>
      </w:r>
      <w:r>
        <w:t xml:space="preserve"> </w:t>
      </w:r>
      <w:r>
        <w:t xml:space="preserve">% SMEs</w:t>
      </w:r>
      <w:r>
        <w:t xml:space="preserve"> </w:t>
      </w:r>
      <w:r>
        <w:t xml:space="preserve">100 %</w:t>
      </w:r>
      <w:r>
        <w:t xml:space="preserve"> </w:t>
      </w:r>
      <w:r>
        <w:t xml:space="preserve">82 %</w:t>
      </w:r>
      <w:r>
        <w:t xml:space="preserve"> </w:t>
      </w:r>
      <w:r>
        <w:t xml:space="preserve">14 %</w:t>
      </w:r>
      <w:r>
        <w:t xml:space="preserve"> </w:t>
      </w:r>
      <w:r>
        <w:t xml:space="preserve">4 %</w:t>
      </w:r>
      <w:r>
        <w:t xml:space="preserve"> </w:t>
      </w:r>
      <w:r>
        <w:t xml:space="preserve">Table 24: ICT-SC in EU-27 – turnover in EUR million in 2019 by size39</w:t>
      </w:r>
      <w:r>
        <w:t xml:space="preserve"> </w:t>
      </w:r>
      <w:r>
        <w:t xml:space="preserve">The weight of the ICT manufacturing on the overall European economy was stable over</w:t>
      </w:r>
      <w:r>
        <w:t xml:space="preserve"> </w:t>
      </w:r>
      <w:r>
        <w:t xml:space="preserve">the past five years and still appears to be limited, amounting to 0.41 % in 2019.40 Figure 6</w:t>
      </w:r>
      <w:r>
        <w:t xml:space="preserve"> </w:t>
      </w:r>
      <w:r>
        <w:t xml:space="preserve">presents the evolution of the relative weight of the ICT-SC on the GDP of the main</w:t>
      </w:r>
    </w:p>
    <w:p>
      <w:pPr>
        <w:pStyle w:val="BodyText"/>
      </w:pPr>
      <w:r>
        <w:t xml:space="preserve">38 EUROSTAT [SBS_SC_IND_R2]</w:t>
      </w:r>
      <w:r>
        <w:br/>
      </w:r>
      <w:r>
        <w:t xml:space="preserve">39 EUROSTAT [SBS_SC_IND_R2]</w:t>
      </w:r>
      <w:r>
        <w:br/>
      </w:r>
      <w:r>
        <w:t xml:space="preserve">40 EUROSTAT. Percentage of the ICT sector on GDP. [TIN00074]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European economies (i.e.: Germany, France and Italy) between 2015 and 2019. While</w:t>
      </w:r>
      <w:r>
        <w:t xml:space="preserve"> </w:t>
      </w:r>
      <w:r>
        <w:t xml:space="preserve">France experienced a substantial increase in the relative weight of the sector, Germany and</w:t>
      </w:r>
      <w:r>
        <w:t xml:space="preserve"> </w:t>
      </w:r>
      <w:r>
        <w:t xml:space="preserve">Italy ICT-SC manufacturing did not change over the period under analysis. Furthermore,</w:t>
      </w:r>
      <w:r>
        <w:t xml:space="preserve"> </w:t>
      </w:r>
      <w:r>
        <w:t xml:space="preserve">the graph outlines the average of the same indicator for a larger set of EU Member States.41</w:t>
      </w:r>
    </w:p>
    <w:p>
      <w:pPr>
        <w:pStyle w:val="BodyText"/>
      </w:pPr>
      <w:r>
        <w:t xml:space="preserve">Figure 6: Percentage of the ICT-SC on GDP - Value added at factor cost in the ICT-SC</w:t>
      </w:r>
      <w:r>
        <w:t xml:space="preserve"> </w:t>
      </w:r>
      <w:r>
        <w:t xml:space="preserve">sector42</w:t>
      </w:r>
      <w:r>
        <w:t xml:space="preserve"> </w:t>
      </w:r>
      <w:r>
        <w:t xml:space="preserve">In 2018, the value added of the ICT sector in the EU-27 amounted to EUR 590 billion.</w:t>
      </w:r>
      <w:r>
        <w:t xml:space="preserve"> </w:t>
      </w:r>
      <w:r>
        <w:t xml:space="preserve">Nevertheless, more than 90 % of the value-added concerns ICT services, with ICT-SC</w:t>
      </w:r>
      <w:r>
        <w:t xml:space="preserve"> </w:t>
      </w:r>
      <w:r>
        <w:t xml:space="preserve">accounting for a marginal part over the total. Moreover, it is important to point out that,</w:t>
      </w:r>
      <w:r>
        <w:t xml:space="preserve"> </w:t>
      </w:r>
      <w:r>
        <w:t xml:space="preserve">while the ICT service sector experienced an upward trend in the value-added between 2006</w:t>
      </w:r>
      <w:r>
        <w:t xml:space="preserve"> </w:t>
      </w:r>
      <w:r>
        <w:t xml:space="preserve">and 2018, the ICT-SC witnessed a slight decline in the same period.43 Figure 7 presents</w:t>
      </w:r>
      <w:r>
        <w:t xml:space="preserve"> </w:t>
      </w:r>
      <w:r>
        <w:t xml:space="preserve">the value-added trend over between 2006 and 2020 (please note that 2019 and 2020</w:t>
      </w:r>
      <w:r>
        <w:t xml:space="preserve"> </w:t>
      </w:r>
      <w:r>
        <w:t xml:space="preserve">represent nowcasted data.</w:t>
      </w:r>
    </w:p>
    <w:p>
      <w:pPr>
        <w:pStyle w:val="BodyText"/>
      </w:pPr>
      <w:r>
        <w:t xml:space="preserve">41 Namely the average of Belgium; Bulgaria; Czech Republic; Estonia; Greece; Croatia; Lithuania; Hungary; Austria;</w:t>
      </w:r>
      <w:r>
        <w:br/>
      </w:r>
      <w:r>
        <w:t xml:space="preserve">Poland; Romania; Slovenia; Slovakia.</w:t>
      </w:r>
      <w:r>
        <w:br/>
      </w:r>
      <w:r>
        <w:t xml:space="preserve">42 EUROSTAT [TIN00074]</w:t>
      </w:r>
      <w:r>
        <w:t xml:space="preserve"> </w:t>
      </w:r>
      <w:r>
        <w:t xml:space="preserve">43 European Commission (2021). Digital Economy and Society Index (DESI) 2021, p. 77.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Figure 7: ICT-SC value-added between 2006 and 2020 - EUR billion44</w:t>
      </w:r>
      <w:r>
        <w:t xml:space="preserve"> </w:t>
      </w:r>
      <w:r>
        <w:t xml:space="preserve">ICT manufacturing sector – extended classification</w:t>
      </w:r>
      <w:r>
        <w:t xml:space="preserve"> </w:t>
      </w:r>
      <w:r>
        <w:t xml:space="preserve">When considering the ICT-EXT-ADJ, the production value of the EU-27 amounted to</w:t>
      </w:r>
      <w:r>
        <w:t xml:space="preserve"> </w:t>
      </w:r>
      <w:r>
        <w:t xml:space="preserve">EUR 1 081 billion, the turnover to EUR 1 220 billion and the total number of enterprises</w:t>
      </w:r>
      <w:r>
        <w:t xml:space="preserve"> </w:t>
      </w:r>
      <w:r>
        <w:t xml:space="preserve">of 249 513 in 2019. Figure 8 provides a breakdown by NACE 2 activities of the estimated</w:t>
      </w:r>
      <w:r>
        <w:t xml:space="preserve"> </w:t>
      </w:r>
      <w:r>
        <w:t xml:space="preserve">market size for hardware in 2019. The manufacture of machinery equipment and n.e.c.</w:t>
      </w:r>
      <w:r>
        <w:t xml:space="preserve"> </w:t>
      </w:r>
      <w:r>
        <w:t xml:space="preserve">represents the main one for production value and turnover. On the contrary, repair and</w:t>
      </w:r>
      <w:r>
        <w:t xml:space="preserve"> </w:t>
      </w:r>
      <w:r>
        <w:t xml:space="preserve">installation of machinery equipment is the NACE 2 activity with the highest number of</w:t>
      </w:r>
      <w:r>
        <w:t xml:space="preserve"> </w:t>
      </w:r>
      <w:r>
        <w:t xml:space="preserve">enterprises.</w:t>
      </w:r>
    </w:p>
    <w:p>
      <w:pPr>
        <w:pStyle w:val="BodyText"/>
      </w:pPr>
      <w:r>
        <w:t xml:space="preserve">Figure 8: Breakdown of indicators by NACE2 activities (ICT-EXC-ADJ) – EU27,</w:t>
      </w:r>
      <w:r>
        <w:t xml:space="preserve"> </w:t>
      </w:r>
      <w:r>
        <w:t xml:space="preserve">201945</w:t>
      </w:r>
      <w:r>
        <w:t xml:space="preserve"> </w:t>
      </w:r>
      <w:r>
        <w:t xml:space="preserve">Semiconductors (also known as chips) are substances that have specific electrical</w:t>
      </w:r>
      <w:r>
        <w:t xml:space="preserve"> </w:t>
      </w:r>
      <w:r>
        <w:t xml:space="preserve">properties allowing them to ensure the conductivity between conductors and insulators,</w:t>
      </w:r>
      <w:r>
        <w:t xml:space="preserve"> </w:t>
      </w:r>
      <w:r>
        <w:t xml:space="preserve">making them a founding component for computers and other electronic devices.</w:t>
      </w:r>
    </w:p>
    <w:p>
      <w:pPr>
        <w:pStyle w:val="BodyText"/>
      </w:pPr>
      <w:r>
        <w:t xml:space="preserve">44 European Commission (2021). Digital Economy and Society Index (DESI) 2021, p. 77.</w:t>
      </w:r>
      <w:r>
        <w:t xml:space="preserve"> </w:t>
      </w:r>
      <w:r>
        <w:t xml:space="preserve">45 Eurostat data.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Semiconductors are essential to many commonly used hardware products such as</w:t>
      </w:r>
      <w:r>
        <w:t xml:space="preserve"> </w:t>
      </w:r>
      <w:r>
        <w:t xml:space="preserve">smartphones, tablets or PCs. The European Semiconductor Industry Association (ESIA)</w:t>
      </w:r>
      <w:r>
        <w:t xml:space="preserve"> </w:t>
      </w:r>
      <w:r>
        <w:t xml:space="preserve">reported that yearly semiconductor sales in the European market reached EUR</w:t>
      </w:r>
      <w:r>
        <w:t xml:space="preserve"> </w:t>
      </w:r>
      <w:r>
        <w:t xml:space="preserve">44.57 billion in 2021, a 27.3 % increase versus 2020.  As global reliance on electronics</w:t>
      </w:r>
      <w:r>
        <w:t xml:space="preserve"> </w:t>
      </w:r>
      <w:r>
        <w:t xml:space="preserve">continues to grow, the potential market for semiconductor manufacturers and retailers</w:t>
      </w:r>
      <w:r>
        <w:t xml:space="preserve"> </w:t>
      </w:r>
      <w:r>
        <w:t xml:space="preserve">will continue to increase as well. 2022 is expected to reach two-digit growth compared</w:t>
      </w:r>
      <w:r>
        <w:t xml:space="preserve"> </w:t>
      </w:r>
      <w:r>
        <w:t xml:space="preserve">to the previous year, with revenue from sales expected to amount to EUR 49 billion.4647</w:t>
      </w:r>
      <w:r>
        <w:t xml:space="preserve"> </w:t>
      </w:r>
      <w:r>
        <w:t xml:space="preserve">Globally, semiconductor sales amounted to EUR 518.81 billion in 2021, a 26.2 %</w:t>
      </w:r>
      <w:r>
        <w:t xml:space="preserve"> </w:t>
      </w:r>
      <w:r>
        <w:t xml:space="preserve">increase from 2020. Therefore, the European market for semiconductors represented, in</w:t>
      </w:r>
      <w:r>
        <w:t xml:space="preserve"> </w:t>
      </w:r>
      <w:r>
        <w:t xml:space="preserve">2021, 8.6 % of global sales, a slight increase from the 8.5 % of 2020.48 However, sales</w:t>
      </w:r>
      <w:r>
        <w:t xml:space="preserve"> </w:t>
      </w:r>
      <w:r>
        <w:t xml:space="preserve">from 2019 to 2020 have seen a slower increase globally and even decreased in Europe</w:t>
      </w:r>
      <w:r>
        <w:t xml:space="preserve"> </w:t>
      </w:r>
      <w:r>
        <w:t xml:space="preserve">as shown below. The lag encountered in the European semiconductor market has been</w:t>
      </w:r>
      <w:r>
        <w:t xml:space="preserve"> </w:t>
      </w:r>
      <w:r>
        <w:t xml:space="preserve">increasingly catching up since 2020 with increasing forecasted sales. This growth in the</w:t>
      </w:r>
      <w:r>
        <w:t xml:space="preserve"> </w:t>
      </w:r>
      <w:r>
        <w:t xml:space="preserve">European market is expected to exceed the global figure with the market share dedicated</w:t>
      </w:r>
      <w:r>
        <w:t xml:space="preserve"> </w:t>
      </w:r>
      <w:r>
        <w:t xml:space="preserve">to European enterprises increasing from year to year.</w:t>
      </w:r>
      <w:r>
        <w:t xml:space="preserve"> </w:t>
      </w:r>
      <w:r>
        <w:t xml:space="preserve">Semiconductor global and European market outlook49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2022*</w:t>
      </w:r>
      <w:r>
        <w:t xml:space="preserve"> </w:t>
      </w:r>
      <w:r>
        <w:t xml:space="preserve">Global semiconductor sales (in EUR</w:t>
      </w:r>
      <w:r>
        <w:t xml:space="preserve"> </w:t>
      </w:r>
      <w:r>
        <w:t xml:space="preserve">billion)</w:t>
      </w:r>
      <w:r>
        <w:t xml:space="preserve"> </w:t>
      </w:r>
      <w:r>
        <w:t xml:space="preserve">384.1</w:t>
      </w:r>
      <w:r>
        <w:t xml:space="preserve"> </w:t>
      </w:r>
      <w:r>
        <w:t xml:space="preserve">411.1</w:t>
      </w:r>
      <w:r>
        <w:t xml:space="preserve"> </w:t>
      </w:r>
      <w:r>
        <w:t xml:space="preserve">518.8</w:t>
      </w:r>
      <w:r>
        <w:t xml:space="preserve"> </w:t>
      </w:r>
      <w:r>
        <w:t xml:space="preserve">560.0</w:t>
      </w:r>
      <w:r>
        <w:t xml:space="preserve"> </w:t>
      </w:r>
      <w:r>
        <w:t xml:space="preserve">Growth</w:t>
      </w:r>
      <w:r>
        <w:t xml:space="preserve"> </w:t>
      </w:r>
      <w:r>
        <w:t xml:space="preserve">-</w:t>
      </w:r>
      <w:r>
        <w:t xml:space="preserve"> </w:t>
      </w:r>
      <w:r>
        <w:t xml:space="preserve">7 %</w:t>
      </w:r>
      <w:r>
        <w:t xml:space="preserve"> </w:t>
      </w:r>
      <w:r>
        <w:t xml:space="preserve">26 %</w:t>
      </w:r>
      <w:r>
        <w:t xml:space="preserve"> </w:t>
      </w:r>
      <w:r>
        <w:t xml:space="preserve">8 %</w:t>
      </w:r>
      <w:r>
        <w:t xml:space="preserve"> </w:t>
      </w:r>
      <w:r>
        <w:t xml:space="preserve">European semiconductor sales (in</w:t>
      </w:r>
      <w:r>
        <w:t xml:space="preserve"> </w:t>
      </w:r>
      <w:r>
        <w:t xml:space="preserve">EUR billion)</w:t>
      </w:r>
      <w:r>
        <w:t xml:space="preserve"> </w:t>
      </w:r>
      <w:r>
        <w:t xml:space="preserve">37.2</w:t>
      </w:r>
      <w:r>
        <w:t xml:space="preserve"> </w:t>
      </w:r>
      <w:r>
        <w:t xml:space="preserve">35.0</w:t>
      </w:r>
      <w:r>
        <w:t xml:space="preserve"> </w:t>
      </w:r>
      <w:r>
        <w:t xml:space="preserve">44.6</w:t>
      </w:r>
      <w:r>
        <w:t xml:space="preserve"> </w:t>
      </w:r>
      <w:r>
        <w:t xml:space="preserve">49.4</w:t>
      </w:r>
      <w:r>
        <w:t xml:space="preserve"> </w:t>
      </w:r>
      <w:r>
        <w:t xml:space="preserve">Growth</w:t>
      </w:r>
      <w:r>
        <w:t xml:space="preserve"> </w:t>
      </w:r>
      <w:r>
        <w:t xml:space="preserve">-</w:t>
      </w:r>
      <w:r>
        <w:t xml:space="preserve"> </w:t>
      </w:r>
      <w:r>
        <w:t xml:space="preserve">-6 %</w:t>
      </w:r>
      <w:r>
        <w:t xml:space="preserve"> </w:t>
      </w:r>
      <w:r>
        <w:t xml:space="preserve">27 %</w:t>
      </w:r>
      <w:r>
        <w:t xml:space="preserve"> </w:t>
      </w:r>
      <w:r>
        <w:t xml:space="preserve">11 %</w:t>
      </w:r>
      <w:r>
        <w:t xml:space="preserve"> </w:t>
      </w:r>
      <w:r>
        <w:t xml:space="preserve">European market share</w:t>
      </w:r>
      <w:r>
        <w:t xml:space="preserve"> </w:t>
      </w:r>
      <w:r>
        <w:t xml:space="preserve">9.7 %</w:t>
      </w:r>
      <w:r>
        <w:t xml:space="preserve"> </w:t>
      </w:r>
      <w:r>
        <w:t xml:space="preserve">8.5 %</w:t>
      </w:r>
      <w:r>
        <w:t xml:space="preserve"> </w:t>
      </w:r>
      <w:r>
        <w:t xml:space="preserve">8.6 %</w:t>
      </w:r>
      <w:r>
        <w:t xml:space="preserve"> </w:t>
      </w:r>
      <w:r>
        <w:t xml:space="preserve">8.8 %</w:t>
      </w:r>
      <w:r>
        <w:t xml:space="preserve"> </w:t>
      </w:r>
      <w:r>
        <w:t xml:space="preserve">*Values for 2022 are forecast</w:t>
      </w:r>
      <w:r>
        <w:t xml:space="preserve"> </w:t>
      </w:r>
      <w:r>
        <w:t xml:space="preserve">estimates</w:t>
      </w:r>
      <w:r>
        <w:t xml:space="preserve"> </w:t>
      </w:r>
      <w:r>
        <w:t xml:space="preserve">The sharp increase in demand, fuelled by the effects of the COVID-19 pandemic, over</w:t>
      </w:r>
      <w:r>
        <w:t xml:space="preserve"> </w:t>
      </w:r>
      <w:r>
        <w:t xml:space="preserve">the past three years has lead to a shortage in the supply of semiconductors heavily</w:t>
      </w:r>
      <w:r>
        <w:t xml:space="preserve"> </w:t>
      </w:r>
      <w:r>
        <w:t xml:space="preserve">impacting a variety of industries such as automotive, health, defence or security. This</w:t>
      </w:r>
      <w:r>
        <w:t xml:space="preserve"> </w:t>
      </w:r>
      <w:r>
        <w:t xml:space="preserve">global semiconductor shortage has exposed European dependency on supply from a</w:t>
      </w:r>
      <w:r>
        <w:t xml:space="preserve"> </w:t>
      </w:r>
      <w:r>
        <w:t xml:space="preserve">limited number of companies and geographies, and its vulnerability to third country</w:t>
      </w:r>
      <w:r>
        <w:t xml:space="preserve"> </w:t>
      </w:r>
      <w:r>
        <w:t xml:space="preserve">export restrictions and other disruptions in the present geopolitical context. Therefore,</w:t>
      </w:r>
      <w:r>
        <w:t xml:space="preserve"> </w:t>
      </w:r>
      <w:r>
        <w:t xml:space="preserve">in line with the Commission’s objective of creating a state-of-the-art European chip</w:t>
      </w:r>
      <w:r>
        <w:t xml:space="preserve"> </w:t>
      </w:r>
      <w:r>
        <w:t xml:space="preserve">ecosystem50, the Commission released a proposal for a Regulation establishing a</w:t>
      </w:r>
      <w:r>
        <w:t xml:space="preserve"> </w:t>
      </w:r>
      <w:r>
        <w:t xml:space="preserve">framework of measures for strengthening Europe’s semiconductor ecosystem (Chips</w:t>
      </w:r>
      <w:r>
        <w:t xml:space="preserve"> </w:t>
      </w:r>
      <w:r>
        <w:t xml:space="preserve">Act)51. The EU Chips Act proposes to develop a thriving semiconductor ecosystem and</w:t>
      </w:r>
      <w:r>
        <w:t xml:space="preserve"> </w:t>
      </w:r>
      <w:r>
        <w:t xml:space="preserve">resilient supply chain, while setting measures to prepare, anticipate and respond to future</w:t>
      </w:r>
      <w:r>
        <w:t xml:space="preserve"> </w:t>
      </w:r>
      <w:r>
        <w:t xml:space="preserve">supply chain disruptions. To this end, if approved, the European Chips Act will have</w:t>
      </w:r>
      <w:r>
        <w:t xml:space="preserve"> </w:t>
      </w:r>
      <w:r>
        <w:t xml:space="preserve">more than EUR 43 billion in place to support the development of European</w:t>
      </w:r>
      <w:r>
        <w:t xml:space="preserve"> </w:t>
      </w:r>
      <w:r>
        <w:t xml:space="preserve">semiconductor supply chains.</w:t>
      </w:r>
      <w:r>
        <w:t xml:space="preserve"> </w:t>
      </w:r>
      <w:r>
        <w:t xml:space="preserve">Box 5: The semiconductor market – outlook</w:t>
      </w:r>
      <w:r>
        <w:t xml:space="preserve"> </w:t>
      </w:r>
      <w:r>
        <w:t xml:space="preserve">Markets trends</w:t>
      </w:r>
    </w:p>
    <w:p>
      <w:pPr>
        <w:pStyle w:val="BodyText"/>
      </w:pPr>
      <w:r>
        <w:t xml:space="preserve">46 Currency exchange rate EUR/USD on 16/05/2022.</w:t>
      </w:r>
      <w:r>
        <w:t xml:space="preserve"> </w:t>
      </w:r>
      <w:r>
        <w:t xml:space="preserve">47 Statistics available here.</w:t>
      </w:r>
      <w:r>
        <w:t xml:space="preserve"> </w:t>
      </w:r>
      <w:r>
        <w:t xml:space="preserve">48 https://www.eusemiconductors.eu/sites/default/files/ESIA_WSTS_PR_2112.pdf</w:t>
      </w:r>
      <w:r>
        <w:t xml:space="preserve"> </w:t>
      </w:r>
      <w:r>
        <w:t xml:space="preserve">49 https://www.statista.com/topics/1182/semiconductors/</w:t>
      </w:r>
      <w:r>
        <w:t xml:space="preserve"> </w:t>
      </w:r>
      <w:r>
        <w:t xml:space="preserve">50 State of the Union address 2021. https://ec.europa.eu/info/sites/default/files/soteu_2021_address_en_0.pdf</w:t>
      </w:r>
      <w:r>
        <w:t xml:space="preserve"> </w:t>
      </w:r>
      <w:r>
        <w:t xml:space="preserve">51 Chips Act Proposal COM(2022) 46 final..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Despite the impacts of the COVID-19 pandemic, the IT budget of European companies</w:t>
      </w:r>
      <w:r>
        <w:t xml:space="preserve"> </w:t>
      </w:r>
      <w:r>
        <w:t xml:space="preserve">appears to be growing in 2022, as outlined by a survey.52 Particularly, more than half of</w:t>
      </w:r>
      <w:r>
        <w:t xml:space="preserve"> </w:t>
      </w:r>
      <w:r>
        <w:t xml:space="preserve">the sample declared that the IT budget will increase during the year. This trend appears to</w:t>
      </w:r>
      <w:r>
        <w:t xml:space="preserve"> </w:t>
      </w:r>
      <w:r>
        <w:t xml:space="preserve">be more prominent when considering big (more than 500 employees) corporations where</w:t>
      </w:r>
      <w:r>
        <w:t xml:space="preserve"> </w:t>
      </w:r>
      <w:r>
        <w:t xml:space="preserve">two-thirds of the sample signalled its intention to increase the budget. Within the IT budget,</w:t>
      </w:r>
      <w:r>
        <w:t xml:space="preserve"> </w:t>
      </w:r>
      <w:r>
        <w:t xml:space="preserve">hardware represents the largest share of the spending (30 % in 2022), especially for</w:t>
      </w:r>
      <w:r>
        <w:t xml:space="preserve"> </w:t>
      </w:r>
      <w:r>
        <w:t xml:space="preserve">SMEs.</w:t>
      </w:r>
      <w:r>
        <w:br/>
      </w:r>
      <w:r>
        <w:t xml:space="preserve">While not specific only the hardware market, an important trend concerning hardware is</w:t>
      </w:r>
      <w:r>
        <w:t xml:space="preserve"> </w:t>
      </w:r>
      <w:r>
        <w:t xml:space="preserve">the continuous growth of the IoT sector. Particularly, IoT spending will grow at CAGR</w:t>
      </w:r>
      <w:r>
        <w:t xml:space="preserve"> </w:t>
      </w:r>
      <w:r>
        <w:t xml:space="preserve">of 12.32 % from EUR 131 billion in 2019 to EUR 230 billion in 2024.53 By looking at the</w:t>
      </w:r>
      <w:r>
        <w:t xml:space="preserve"> </w:t>
      </w:r>
      <w:r>
        <w:t xml:space="preserve">application level, the revenue in the European IoT market, including smart home</w:t>
      </w:r>
      <w:r>
        <w:t xml:space="preserve"> </w:t>
      </w:r>
      <w:r>
        <w:t xml:space="preserve">technologies and smart finance technologies but excluding other IoT use cases, is projected</w:t>
      </w:r>
      <w:r>
        <w:t xml:space="preserve"> </w:t>
      </w:r>
      <w:r>
        <w:t xml:space="preserve">to reach EUR 5.04 billion in 2022 and is foreseen to witness an CAGR equal to 10.5 %</w:t>
      </w:r>
      <w:r>
        <w:t xml:space="preserve"> </w:t>
      </w:r>
      <w:r>
        <w:t xml:space="preserve">between 2022 and 2027, resulting in a market volume of EUR 8.14 billion by 2027.54 Other</w:t>
      </w:r>
      <w:r>
        <w:t xml:space="preserve"> </w:t>
      </w:r>
      <w:r>
        <w:t xml:space="preserve">IoT use cases (e.g.; autonomous cars, industrial IoT) represent more relevant market sub-</w:t>
      </w:r>
      <w:r>
        <w:t xml:space="preserve"> </w:t>
      </w:r>
      <w:r>
        <w:t xml:space="preserve">segments, accounting for EUR 20.17 billion in 2020.55 It is worth noting that this figure</w:t>
      </w:r>
      <w:r>
        <w:t xml:space="preserve"> </w:t>
      </w:r>
      <w:r>
        <w:t xml:space="preserve">includes software and thus, it is an over-representation of the market segment.</w:t>
      </w:r>
      <w:r>
        <w:t xml:space="preserve"> </w:t>
      </w:r>
      <w:r>
        <w:t xml:space="preserve">An important trend concerning hardware is the continuous growth of the IoT market.</w:t>
      </w:r>
      <w:r>
        <w:t xml:space="preserve"> </w:t>
      </w:r>
      <w:r>
        <w:t xml:space="preserve">The IoT market refers to all internet-enabled objects and devices that collect and</w:t>
      </w:r>
      <w:r>
        <w:t xml:space="preserve"> </w:t>
      </w:r>
      <w:r>
        <w:t xml:space="preserve">exchange data. IoT products include wearables (e.g. smartwatch), smart home devices,</w:t>
      </w:r>
      <w:r>
        <w:t xml:space="preserve"> </w:t>
      </w:r>
      <w:r>
        <w:t xml:space="preserve">security systems, thermostats, intelligent transportation, smart grids, and many more.</w:t>
      </w:r>
      <w:r>
        <w:t xml:space="preserve"> </w:t>
      </w:r>
      <w:r>
        <w:t xml:space="preserve">They may also be referred to as connected things or smart devices. It is possible to define</w:t>
      </w:r>
      <w:r>
        <w:t xml:space="preserve"> </w:t>
      </w:r>
      <w:r>
        <w:t xml:space="preserve">the European IoT market by considering it in three main ways:56</w:t>
      </w:r>
      <w:r>
        <w:t xml:space="preserve"> </w:t>
      </w:r>
      <w:r>
        <w:t xml:space="preserve"> Infrastructure – the market is segmented into platform, mobile networks and</w:t>
      </w:r>
      <w:r>
        <w:t xml:space="preserve"> </w:t>
      </w:r>
      <w:r>
        <w:t xml:space="preserve">access technologies, cloud solutions/storage and processing, analytics and</w:t>
      </w:r>
      <w:r>
        <w:t xml:space="preserve"> </w:t>
      </w:r>
      <w:r>
        <w:t xml:space="preserve">security;</w:t>
      </w:r>
      <w:r>
        <w:br/>
      </w:r>
      <w:r>
        <w:t xml:space="preserve"> Vertical – the market is segmented into healthcare, energy, public &amp; services,</w:t>
      </w:r>
      <w:r>
        <w:t xml:space="preserve"> </w:t>
      </w:r>
      <w:r>
        <w:t xml:space="preserve">transportation, retail, individuals, and others (e.g.; manufacturing); and</w:t>
      </w:r>
      <w:r>
        <w:br/>
      </w:r>
      <w:r>
        <w:t xml:space="preserve"> Application – the market is segmented into smart home, smart wearable, smart</w:t>
      </w:r>
      <w:r>
        <w:t xml:space="preserve"> </w:t>
      </w:r>
      <w:r>
        <w:t xml:space="preserve">cities, smart grid, IoT industrial internet, IoT connected cars, IoT connected</w:t>
      </w:r>
      <w:r>
        <w:t xml:space="preserve"> </w:t>
      </w:r>
      <w:r>
        <w:t xml:space="preserve">healthcare, and others (e.g..; toys and drones).</w:t>
      </w:r>
      <w:r>
        <w:br/>
      </w:r>
      <w:r>
        <w:t xml:space="preserve">The IoT market represents an important part of the hardware market. The European IoT</w:t>
      </w:r>
      <w:r>
        <w:t xml:space="preserve"> </w:t>
      </w:r>
      <w:r>
        <w:t xml:space="preserve">spending is expected to grow rapidly in the upcoming years. Particularly, IoT spending</w:t>
      </w:r>
      <w:r>
        <w:t xml:space="preserve"> </w:t>
      </w:r>
      <w:r>
        <w:t xml:space="preserve">are forecasted to grow at CAGR of 12.32 % from EUR 131 billion in 2019 to EUR 230</w:t>
      </w:r>
      <w:r>
        <w:t xml:space="preserve"> </w:t>
      </w:r>
      <w:r>
        <w:t xml:space="preserve">billion in 2024.57 The IoT spending encompasses not only hardware but also</w:t>
      </w:r>
      <w:r>
        <w:t xml:space="preserve"> </w:t>
      </w:r>
      <w:r>
        <w:t xml:space="preserve">connectivity, services and software spending. However, hardware remains the most</w:t>
      </w:r>
      <w:r>
        <w:t xml:space="preserve"> </w:t>
      </w:r>
      <w:r>
        <w:t xml:space="preserve">relevant component of the spending, accounting for a third of the total.</w:t>
      </w:r>
      <w:r>
        <w:t xml:space="preserve"> </w:t>
      </w:r>
      <w:r>
        <w:t xml:space="preserve">Looking at revenue from the IoT market in Europe, it increased in 2021 to around EUR</w:t>
      </w:r>
      <w:r>
        <w:t xml:space="preserve"> </w:t>
      </w:r>
      <w:r>
        <w:t xml:space="preserve">4.47 billion, up from around EUR 3.07 billion in 2020.58 By focusing at the application</w:t>
      </w:r>
      <w:r>
        <w:t xml:space="preserve"> </w:t>
      </w:r>
      <w:r>
        <w:t xml:space="preserve">level (e.g. smart home, smart wearable, smart cities, smart grid, IoT industrial internet),</w:t>
      </w:r>
    </w:p>
    <w:p>
      <w:pPr>
        <w:pStyle w:val="BodyText"/>
      </w:pPr>
      <w:r>
        <w:t xml:space="preserve">52 https://swzd.com/resources/state-of-it/#soit-2022</w:t>
      </w:r>
      <w:r>
        <w:br/>
      </w:r>
      <w:r>
        <w:t xml:space="preserve">53 Commission (2021). Advanced Technologies for Industry – AT WATCH. Technology Focus on the Internet of</w:t>
      </w:r>
      <w:r>
        <w:t xml:space="preserve"> </w:t>
      </w:r>
      <w:r>
        <w:t xml:space="preserve">Things. March 2021.</w:t>
      </w:r>
      <w:r>
        <w:t xml:space="preserve"> </w:t>
      </w:r>
      <w:r>
        <w:t xml:space="preserve">54 https://www.statista.com/outlook/tmo/internet-of-things/europe</w:t>
      </w:r>
      <w:r>
        <w:t xml:space="preserve"> </w:t>
      </w:r>
      <w:r>
        <w:t xml:space="preserve">55 https://www.marketwatch.com/press-release/europe-industrial-iot-market-2021-to-2030-new-study-industry-scope-</w:t>
      </w:r>
      <w:r>
        <w:t xml:space="preserve"> </w:t>
      </w:r>
      <w:r>
        <w:t xml:space="preserve">and-growth-strategies-progressing-at-a-cagr-of-107-during-the-forecast-period-2022-02-22</w:t>
      </w:r>
      <w:r>
        <w:br/>
      </w:r>
      <w:r>
        <w:t xml:space="preserve">56 https://www.researchandmarkets.com/reports/5013423/european-iot-market-2019-2025</w:t>
      </w:r>
      <w:r>
        <w:t xml:space="preserve"> </w:t>
      </w:r>
      <w:r>
        <w:t xml:space="preserve">57 European Commission (2021). Advanced Technologies for Industry – AT WATCH. Technology Focus on the</w:t>
      </w:r>
      <w:r>
        <w:t xml:space="preserve"> </w:t>
      </w:r>
      <w:r>
        <w:t xml:space="preserve">Internet of Things. March 2021.</w:t>
      </w:r>
      <w:r>
        <w:t xml:space="preserve"> </w:t>
      </w:r>
      <w:r>
        <w:t xml:space="preserve">58 Currency exchange rate EUR/USD on 27/05/2022.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the revenue in the European IoT market, including smart home technologies and smart</w:t>
      </w:r>
      <w:r>
        <w:t xml:space="preserve"> </w:t>
      </w:r>
      <w:r>
        <w:t xml:space="preserve">finance technologies but excluding other IoT use cases, is projected to reach EUR 5.04</w:t>
      </w:r>
      <w:r>
        <w:t xml:space="preserve"> </w:t>
      </w:r>
      <w:r>
        <w:t xml:space="preserve">billion in 2022 and is foreseen to witness an annual growth rate (CAGR) equal to 10.5</w:t>
      </w:r>
      <w:r>
        <w:t xml:space="preserve"> </w:t>
      </w:r>
      <w:r>
        <w:t xml:space="preserve">% between 2022 and 2027, resulting in a market volume of EUR 8.14 billion by 2027.59</w:t>
      </w:r>
      <w:r>
        <w:t xml:space="preserve"> </w:t>
      </w:r>
      <w:r>
        <w:t xml:space="preserve">Other IoT use cases (e.g.; autonomous cars, industrial IoT) represent more relevant</w:t>
      </w:r>
      <w:r>
        <w:t xml:space="preserve"> </w:t>
      </w:r>
      <w:r>
        <w:t xml:space="preserve">market sub-segments, accounting for EUR 20.17 billion in 2020.60 It is worth noting that</w:t>
      </w:r>
      <w:r>
        <w:t xml:space="preserve"> </w:t>
      </w:r>
      <w:r>
        <w:t xml:space="preserve">this figure includes software.</w:t>
      </w:r>
      <w:r>
        <w:t xml:space="preserve"> </w:t>
      </w:r>
      <w:r>
        <w:t xml:space="preserve">Box 6: The IoT market – outlook</w:t>
      </w:r>
      <w:r>
        <w:t xml:space="preserve"> </w:t>
      </w:r>
      <w:r>
        <w:t xml:space="preserve">The hardware market is also experiencing new technological trends such as tinyML and</w:t>
      </w:r>
      <w:r>
        <w:t xml:space="preserve"> </w:t>
      </w:r>
      <w:r>
        <w:t xml:space="preserve">low power wide area network (LPWAN). These technological developments seek to</w:t>
      </w:r>
      <w:r>
        <w:t xml:space="preserve"> </w:t>
      </w:r>
      <w:r>
        <w:t xml:space="preserve">address the challenges of high operating costs of machine learning and IoT technologies,</w:t>
      </w:r>
      <w:r>
        <w:t xml:space="preserve"> </w:t>
      </w:r>
      <w:r>
        <w:t xml:space="preserve">while increasing the power efficiency of traditional hardware. TinyML is a machine</w:t>
      </w:r>
      <w:r>
        <w:t xml:space="preserve"> </w:t>
      </w:r>
      <w:r>
        <w:t xml:space="preserve">learning technology allowing users to run on-device, local, sensor data analytics at low-</w:t>
      </w:r>
      <w:r>
        <w:t xml:space="preserve"> </w:t>
      </w:r>
      <w:r>
        <w:t xml:space="preserve">latency, low power and low bandwidth. Consequently, TinyML devices can operate ML</w:t>
      </w:r>
      <w:r>
        <w:t xml:space="preserve"> </w:t>
      </w:r>
      <w:r>
        <w:t xml:space="preserve">applications while being unplugged on batteries for long periods of time (i..; in some cases</w:t>
      </w:r>
      <w:r>
        <w:t xml:space="preserve"> </w:t>
      </w:r>
      <w:r>
        <w:t xml:space="preserve">years). This hardware technology is currently being used in several fields of application</w:t>
      </w:r>
      <w:r>
        <w:t xml:space="preserve"> </w:t>
      </w:r>
      <w:r>
        <w:t xml:space="preserve">such as industrial productive maintenance, agriculture, healthcare and maritime</w:t>
      </w:r>
      <w:r>
        <w:t xml:space="preserve"> </w:t>
      </w:r>
      <w:r>
        <w:t xml:space="preserve">conservation. LPWAN represents a set of low-power, long range area network</w:t>
      </w:r>
      <w:r>
        <w:t xml:space="preserve"> </w:t>
      </w:r>
      <w:r>
        <w:t xml:space="preserve">technologies for small sensor-based data. As LPWAN operate with very little data rates</w:t>
      </w:r>
      <w:r>
        <w:t xml:space="preserve"> </w:t>
      </w:r>
      <w:r>
        <w:t xml:space="preserve">and low power, the hardware underlying these systems can be developed at a very low</w:t>
      </w:r>
      <w:r>
        <w:t xml:space="preserve"> </w:t>
      </w:r>
      <w:r>
        <w:t xml:space="preserve">cost. In 2020, the LPWAN market amounted to more than EUR 2.4 billion (with the</w:t>
      </w:r>
      <w:r>
        <w:t xml:space="preserve"> </w:t>
      </w:r>
      <w:r>
        <w:t xml:space="preserve">European market surpassing EUR 575 million) and is expected to grow at a CAGR of over</w:t>
      </w:r>
      <w:r>
        <w:t xml:space="preserve"> </w:t>
      </w:r>
      <w:r>
        <w:t xml:space="preserve">60% between 2021 and 2027. Particularly, the German market is forecasted at more than</w:t>
      </w:r>
      <w:r>
        <w:t xml:space="preserve"> </w:t>
      </w:r>
      <w:r>
        <w:t xml:space="preserve">EUR 3 billion by 2027 as both the government and the industry renewed their efforts to</w:t>
      </w:r>
      <w:r>
        <w:t xml:space="preserve"> </w:t>
      </w:r>
      <w:r>
        <w:t xml:space="preserve">replace traditional approaches with LPWAN implementations.</w:t>
      </w:r>
      <w:r>
        <w:t xml:space="preserve"> </w:t>
      </w:r>
      <w:r>
        <w:t xml:space="preserve">Trade in the EU hardware sector</w:t>
      </w:r>
      <w:r>
        <w:br/>
      </w:r>
      <w:r>
        <w:t xml:space="preserve">When selecting relevant codes from the CN classification to reflect the size of imports and</w:t>
      </w:r>
      <w:r>
        <w:t xml:space="preserve"> </w:t>
      </w:r>
      <w:r>
        <w:t xml:space="preserve">exports of hardware, the methodological choice has been made to select all codes at 4-digit</w:t>
      </w:r>
      <w:r>
        <w:t xml:space="preserve"> </w:t>
      </w:r>
      <w:r>
        <w:t xml:space="preserve">level (e.g. Electrical machines and apparatus, having individual functions) that classify</w:t>
      </w:r>
      <w:r>
        <w:t xml:space="preserve"> </w:t>
      </w:r>
      <w:r>
        <w:t xml:space="preserve">computers and computer parts, as these codes cover for most of the machinery and other</w:t>
      </w:r>
      <w:r>
        <w:t xml:space="preserve"> </w:t>
      </w:r>
      <w:r>
        <w:t xml:space="preserve">types of products such as basic units and components that play a digital function within a</w:t>
      </w:r>
      <w:r>
        <w:t xml:space="preserve"> </w:t>
      </w:r>
      <w:r>
        <w:t xml:space="preserve">product. We are aware that, given the wide range of products and ‘smart’ products that the</w:t>
      </w:r>
      <w:r>
        <w:t xml:space="preserve"> </w:t>
      </w:r>
      <w:r>
        <w:t xml:space="preserve">legislation could cover, some codes might be left out by this selection. While making the</w:t>
      </w:r>
      <w:r>
        <w:t xml:space="preserve"> </w:t>
      </w:r>
      <w:r>
        <w:t xml:space="preserve">selection of these codes, the 8-digit level was studied too, in order to assess the relevance</w:t>
      </w:r>
      <w:r>
        <w:t xml:space="preserve"> </w:t>
      </w:r>
      <w:r>
        <w:t xml:space="preserve">of including the specific codes or making a choice to exclude them (e.g. in case they refer</w:t>
      </w:r>
      <w:r>
        <w:t xml:space="preserve"> </w:t>
      </w:r>
      <w:r>
        <w:t xml:space="preserve">to purely passive components, for example, code 8524 Flat panel display modules, whether</w:t>
      </w:r>
      <w:r>
        <w:t xml:space="preserve"> </w:t>
      </w:r>
      <w:r>
        <w:t xml:space="preserve">or not incorporating touch sensitive screens are excluded because they do not incorporate</w:t>
      </w:r>
      <w:r>
        <w:t xml:space="preserve"> </w:t>
      </w:r>
      <w:r>
        <w:t xml:space="preserve">drivers or circuits). The main codes selected are:</w:t>
      </w:r>
      <w:r>
        <w:br/>
      </w:r>
      <w:r>
        <w:t xml:space="preserve">■ 8443 Printing machinery used for printing by means of plates, cylinders and</w:t>
      </w:r>
      <w:r>
        <w:t xml:space="preserve"> </w:t>
      </w:r>
      <w:r>
        <w:t xml:space="preserve">other printing components of heading 8442; other printers, copying machines</w:t>
      </w:r>
      <w:r>
        <w:t xml:space="preserve"> </w:t>
      </w:r>
      <w:r>
        <w:t xml:space="preserve">and facsimile machines, whether or not combined; parts and accessories</w:t>
      </w:r>
      <w:r>
        <w:t xml:space="preserve"> </w:t>
      </w:r>
      <w:r>
        <w:t xml:space="preserve">(note: codes 8443 31, 8443 32 are particularly relevant for products with</w:t>
      </w:r>
      <w:r>
        <w:t xml:space="preserve"> </w:t>
      </w:r>
      <w:r>
        <w:t xml:space="preserve">digital elements with smart functions as they refer to Machines which perform</w:t>
      </w:r>
      <w:r>
        <w:t xml:space="preserve"> </w:t>
      </w:r>
      <w:r>
        <w:t xml:space="preserve">two or more of the functions of printing, copying or facsimile transmission,</w:t>
      </w:r>
      <w:r>
        <w:t xml:space="preserve"> </w:t>
      </w:r>
      <w:r>
        <w:t xml:space="preserve">capable of connecting to an automatic data processing machine or to a</w:t>
      </w:r>
    </w:p>
    <w:p>
      <w:pPr>
        <w:pStyle w:val="BodyText"/>
      </w:pPr>
      <w:r>
        <w:t xml:space="preserve">59 https://www.statista.com/outlook/tmo/internet-of-things/europe</w:t>
      </w:r>
      <w:r>
        <w:t xml:space="preserve"> </w:t>
      </w:r>
      <w:r>
        <w:t xml:space="preserve">60https://www.marketwatch.com/press-release/europe-industrial-iot-market-2021-to-2030-new-study-industry-scope-</w:t>
      </w:r>
      <w:r>
        <w:t xml:space="preserve"> </w:t>
      </w:r>
      <w:r>
        <w:t xml:space="preserve">and-growth-strategies-progressing-at-a-cagr-of-107-during-the-forecast-period-2022-02-22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network and – Other, capable of connecting to an automatic data-processing</w:t>
      </w:r>
      <w:r>
        <w:t xml:space="preserve"> </w:t>
      </w:r>
      <w:r>
        <w:t xml:space="preserve">machine or to a network).</w:t>
      </w:r>
      <w:r>
        <w:t xml:space="preserve"> </w:t>
      </w:r>
      <w:r>
        <w:t xml:space="preserve">■ 8471 Automatic data-processing machines and units thereof; magnetic or</w:t>
      </w:r>
      <w:r>
        <w:t xml:space="preserve"> </w:t>
      </w:r>
      <w:r>
        <w:t xml:space="preserve">optical readers, machines for transcribing data onto data media in coded form</w:t>
      </w:r>
      <w:r>
        <w:t xml:space="preserve"> </w:t>
      </w:r>
      <w:r>
        <w:t xml:space="preserve">and machines for processing such data (note: all sub-codes are highly relevant</w:t>
      </w:r>
      <w:r>
        <w:t xml:space="preserve"> </w:t>
      </w:r>
      <w:r>
        <w:t xml:space="preserve">for products with digital elements).</w:t>
      </w:r>
      <w:r>
        <w:t xml:space="preserve"> </w:t>
      </w:r>
      <w:r>
        <w:t xml:space="preserve">■ 8473 Parts and accessories (other than covers, carrying cases, and the like)</w:t>
      </w:r>
      <w:r>
        <w:t xml:space="preserve"> </w:t>
      </w:r>
      <w:r>
        <w:t xml:space="preserve">suitable for use solely or principally with machines of headings 8470</w:t>
      </w:r>
      <w:r>
        <w:t xml:space="preserve"> </w:t>
      </w:r>
      <w:r>
        <w:t xml:space="preserve">Calculating machines and pocket-size data recording, reproducing, and</w:t>
      </w:r>
      <w:r>
        <w:t xml:space="preserve"> </w:t>
      </w:r>
      <w:r>
        <w:t xml:space="preserve">displaying machines with calculating functions, and to 8472 Other office</w:t>
      </w:r>
      <w:r>
        <w:t xml:space="preserve"> </w:t>
      </w:r>
      <w:r>
        <w:t xml:space="preserve">machines (for example, hectograph or stencil duplicating machines,</w:t>
      </w:r>
      <w:r>
        <w:t xml:space="preserve"> </w:t>
      </w:r>
      <w:r>
        <w:t xml:space="preserve">addressing machines, automatic banknote dispensers, coin-sorting machines)</w:t>
      </w:r>
      <w:r>
        <w:t xml:space="preserve"> </w:t>
      </w:r>
      <w:r>
        <w:t xml:space="preserve">(note: this code represents all computer parts. There is a code 8542, that refers</w:t>
      </w:r>
      <w:r>
        <w:t xml:space="preserve"> </w:t>
      </w:r>
      <w:r>
        <w:t xml:space="preserve">to electric circuits however, Eurostat does not include this code within the</w:t>
      </w:r>
      <w:r>
        <w:t xml:space="preserve"> </w:t>
      </w:r>
      <w:r>
        <w:t xml:space="preserve">classifications linked to computers, computer parts, and software).</w:t>
      </w:r>
      <w:r>
        <w:t xml:space="preserve"> </w:t>
      </w:r>
      <w:r>
        <w:t xml:space="preserve">■ 8504 Electrical transformers, static converters (for example, rectifiers) and</w:t>
      </w:r>
      <w:r>
        <w:t xml:space="preserve"> </w:t>
      </w:r>
      <w:r>
        <w:t xml:space="preserve">inductors (code 8504 40 30 is – Of a kind used with telecommunication</w:t>
      </w:r>
      <w:r>
        <w:t xml:space="preserve"> </w:t>
      </w:r>
      <w:r>
        <w:t xml:space="preserve">apparatus, automatic data-processing machines and units).</w:t>
      </w:r>
      <w:r>
        <w:t xml:space="preserve"> </w:t>
      </w:r>
      <w:r>
        <w:t xml:space="preserve">■ 8514 Industrial or laboratory electric furnaces and ovens (including those</w:t>
      </w:r>
      <w:r>
        <w:t xml:space="preserve"> </w:t>
      </w:r>
      <w:r>
        <w:t xml:space="preserve">functioning by induction or dielectric loss); other industrial or laboratory</w:t>
      </w:r>
      <w:r>
        <w:t xml:space="preserve"> </w:t>
      </w:r>
      <w:r>
        <w:t xml:space="preserve">equipment for the heat treatment of materials by induction or dielectric loss.</w:t>
      </w:r>
      <w:r>
        <w:br/>
      </w:r>
      <w:r>
        <w:t xml:space="preserve">■ 8517 Telephone sets, including smartphones and other telephones for cellular</w:t>
      </w:r>
      <w:r>
        <w:t xml:space="preserve"> </w:t>
      </w:r>
      <w:r>
        <w:t xml:space="preserve">networks or for other wireless networks; other apparatus for the transmission</w:t>
      </w:r>
      <w:r>
        <w:t xml:space="preserve"> </w:t>
      </w:r>
      <w:r>
        <w:t xml:space="preserve">or reception of voice, images or other data, including apparatus for</w:t>
      </w:r>
      <w:r>
        <w:t xml:space="preserve"> </w:t>
      </w:r>
      <w:r>
        <w:t xml:space="preserve">communication in a wired or wireless network (such as a local or wide area</w:t>
      </w:r>
      <w:r>
        <w:t xml:space="preserve"> </w:t>
      </w:r>
      <w:r>
        <w:t xml:space="preserve">network), other than transmission or reception apparatus.</w:t>
      </w:r>
      <w:r>
        <w:t xml:space="preserve"> </w:t>
      </w:r>
      <w:r>
        <w:t xml:space="preserve">■ 8518 Microphones and stands therefor; loudspeakers, whether or not mounted</w:t>
      </w:r>
      <w:r>
        <w:t xml:space="preserve"> </w:t>
      </w:r>
      <w:r>
        <w:t xml:space="preserve">in their enclosures; headphones and earphones, whether or not combined with</w:t>
      </w:r>
      <w:r>
        <w:t xml:space="preserve"> </w:t>
      </w:r>
      <w:r>
        <w:t xml:space="preserve">a microphone, and sets consisting of a microphone and one or more</w:t>
      </w:r>
      <w:r>
        <w:t xml:space="preserve"> </w:t>
      </w:r>
      <w:r>
        <w:t xml:space="preserve">loudspeakers; audio-frequency electric amplifiers; electric sound amplifier</w:t>
      </w:r>
      <w:r>
        <w:t xml:space="preserve"> </w:t>
      </w:r>
      <w:r>
        <w:t xml:space="preserve">sets.</w:t>
      </w:r>
      <w:r>
        <w:t xml:space="preserve"> </w:t>
      </w:r>
      <w:r>
        <w:t xml:space="preserve">■ 8519 Sound recording or sound reproducing apparatus.</w:t>
      </w:r>
      <w:r>
        <w:t xml:space="preserve"> </w:t>
      </w:r>
      <w:r>
        <w:t xml:space="preserve">■ 8521 Video recording or reproducing apparatus, whether or not incorporating</w:t>
      </w:r>
      <w:r>
        <w:t xml:space="preserve"> </w:t>
      </w:r>
      <w:r>
        <w:t xml:space="preserve">a video tuner</w:t>
      </w:r>
      <w:r>
        <w:t xml:space="preserve"> </w:t>
      </w:r>
      <w:r>
        <w:t xml:space="preserve">■ 8523 Discs, tapes, solid-state non-volatile storage devices, ‘smart cards’ and</w:t>
      </w:r>
      <w:r>
        <w:t xml:space="preserve"> </w:t>
      </w:r>
      <w:r>
        <w:t xml:space="preserve">other media for the recording of sound or of other phenomena, whether or not</w:t>
      </w:r>
      <w:r>
        <w:t xml:space="preserve"> </w:t>
      </w:r>
      <w:r>
        <w:t xml:space="preserve">recorded, including matrices and masters for the production of discs, but</w:t>
      </w:r>
      <w:r>
        <w:t xml:space="preserve"> </w:t>
      </w:r>
      <w:r>
        <w:t xml:space="preserve">excluding products of Chapter 37.</w:t>
      </w:r>
      <w:r>
        <w:t xml:space="preserve"> </w:t>
      </w:r>
      <w:r>
        <w:t xml:space="preserve">■ 8525 Transmission apparatus for radiobroadcasting or television, whether or</w:t>
      </w:r>
      <w:r>
        <w:t xml:space="preserve"> </w:t>
      </w:r>
      <w:r>
        <w:t xml:space="preserve">not incorporating reception apparatus or sound recording or reproducing</w:t>
      </w:r>
      <w:r>
        <w:t xml:space="preserve"> </w:t>
      </w:r>
      <w:r>
        <w:t xml:space="preserve">apparatus; television cameras, digital cameras and video camera recorders.</w:t>
      </w:r>
      <w:r>
        <w:t xml:space="preserve"> </w:t>
      </w:r>
      <w:r>
        <w:t xml:space="preserve">■ 8526 Radar apparatus, radio navigational aid apparatus and radio remote</w:t>
      </w:r>
      <w:r>
        <w:t xml:space="preserve"> </w:t>
      </w:r>
      <w:r>
        <w:t xml:space="preserve">control apparatus</w:t>
      </w:r>
      <w:r>
        <w:t xml:space="preserve"> </w:t>
      </w:r>
      <w:r>
        <w:t xml:space="preserve">■ 8527 Reception apparatus for radiobroadcasting, whether or not combined, in</w:t>
      </w:r>
      <w:r>
        <w:t xml:space="preserve"> </w:t>
      </w:r>
      <w:r>
        <w:t xml:space="preserve">the same housing, with sound recording or reproducing apparatus or a clock.</w:t>
      </w:r>
      <w:r>
        <w:t xml:space="preserve"> </w:t>
      </w:r>
      <w:r>
        <w:t xml:space="preserve">■ 8528 Monitors and projectors, not incorporating television reception</w:t>
      </w:r>
      <w:r>
        <w:t xml:space="preserve"> </w:t>
      </w:r>
      <w:r>
        <w:t xml:space="preserve">apparatus; reception apparatus for television, whether or not incorporating</w:t>
      </w:r>
      <w:r>
        <w:t xml:space="preserve"> </w:t>
      </w:r>
      <w:r>
        <w:t xml:space="preserve">radio-broadcast receivers or sound or video recording or reproducing</w:t>
      </w:r>
      <w:r>
        <w:t xml:space="preserve"> </w:t>
      </w:r>
      <w:r>
        <w:t xml:space="preserve">apparatus.</w:t>
      </w:r>
      <w:r>
        <w:t xml:space="preserve"> </w:t>
      </w:r>
      <w:r>
        <w:t xml:space="preserve">■ 8543 Electrical machines and apparatus, having individual functions.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■ 8544 Insulated (including enamelled or anodised) wire, cable (including coaxial</w:t>
      </w:r>
      <w:r>
        <w:t xml:space="preserve"> </w:t>
      </w:r>
      <w:r>
        <w:t xml:space="preserve">cable) and other insulated electric conductors, whether or not fitted with</w:t>
      </w:r>
      <w:r>
        <w:t xml:space="preserve"> </w:t>
      </w:r>
      <w:r>
        <w:t xml:space="preserve">connectors; optical fibre cables, made up of individually sheathed fibres, whether</w:t>
      </w:r>
      <w:r>
        <w:t xml:space="preserve"> </w:t>
      </w:r>
      <w:r>
        <w:t xml:space="preserve">or not assembled with electric conductors or fitted with connectors (note: this code</w:t>
      </w:r>
      <w:r>
        <w:t xml:space="preserve"> </w:t>
      </w:r>
      <w:r>
        <w:t xml:space="preserve">can be spurious, as it can include passive components).</w:t>
      </w:r>
      <w:r>
        <w:t xml:space="preserve"> </w:t>
      </w:r>
      <w:r>
        <w:t xml:space="preserve">Following the definition, hardware imports from extra-EU countries and intra-EU imports</w:t>
      </w:r>
      <w:r>
        <w:t xml:space="preserve"> </w:t>
      </w:r>
      <w:r>
        <w:t xml:space="preserve">are similar shares, with intra-EU imports only surpassing extra-EU ones by five percentage</w:t>
      </w:r>
      <w:r>
        <w:t xml:space="preserve"> </w:t>
      </w:r>
      <w:r>
        <w:t xml:space="preserve">points (see Figure 9). When looking at country by country figures, the value of intra-EU</w:t>
      </w:r>
      <w:r>
        <w:t xml:space="preserve"> </w:t>
      </w:r>
      <w:r>
        <w:t xml:space="preserve">imports is higher than extra-EU ones for most countries with some notable exceptions,</w:t>
      </w:r>
      <w:r>
        <w:t xml:space="preserve"> </w:t>
      </w:r>
      <w:r>
        <w:t xml:space="preserve">namely for the Netherlands (EUR 80 551 944 490, namely EUR 62 381 300 510 higher</w:t>
      </w:r>
      <w:r>
        <w:t xml:space="preserve"> </w:t>
      </w:r>
      <w:r>
        <w:t xml:space="preserve">than intra-EU imports), Ireland (EUR 4 851 072 314, namely EUR 1 958 955 443 higher</w:t>
      </w:r>
      <w:r>
        <w:t xml:space="preserve"> </w:t>
      </w:r>
      <w:r>
        <w:t xml:space="preserve">than intra-EU imports), Hungary (EUR 6 753 493 869, namely EUR 1 031 473 773 higher</w:t>
      </w:r>
      <w:r>
        <w:t xml:space="preserve"> </w:t>
      </w:r>
      <w:r>
        <w:t xml:space="preserve">than intra-EU imports), and the Czech Republic (EUR 16 628 116 800, namely EUR 2 543</w:t>
      </w:r>
      <w:r>
        <w:t xml:space="preserve"> </w:t>
      </w:r>
      <w:r>
        <w:t xml:space="preserve">176 067 higher than intra-EU imports).</w:t>
      </w:r>
    </w:p>
    <w:p>
      <w:pPr>
        <w:pStyle w:val="BodyText"/>
      </w:pPr>
      <w:r>
        <w:t xml:space="preserve">Figure 9: Imports, intra and extra EU27, in percentage shares based on values in EUR,</w:t>
      </w:r>
      <w:r>
        <w:t xml:space="preserve"> </w:t>
      </w:r>
      <w:r>
        <w:t xml:space="preserve">2021, hardware61</w:t>
      </w:r>
    </w:p>
    <w:p>
      <w:pPr>
        <w:pStyle w:val="BodyText"/>
      </w:pPr>
      <w:r>
        <w:t xml:space="preserve">61 Author’s calculation based on COMEXT – Eurostat.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Figure 10: Imports, intra and extra EU27, values in EUR, 2021, hardware62</w:t>
      </w:r>
    </w:p>
    <w:p>
      <w:pPr>
        <w:pStyle w:val="BodyText"/>
      </w:pPr>
      <w:r>
        <w:t xml:space="preserve">62 Author’s calculation based on COMEXT – Eurostat.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Aggregated market for products with digital elements</w:t>
      </w:r>
      <w:r>
        <w:br/>
      </w:r>
      <w:r>
        <w:t xml:space="preserve">The global market for products with digital elements encompassing software and hardware</w:t>
      </w:r>
      <w:r>
        <w:t xml:space="preserve"> </w:t>
      </w:r>
      <w:r>
        <w:t xml:space="preserve">has a total production value in of EUR 458 billion and turnover of EUR 550 billion in</w:t>
      </w:r>
      <w:r>
        <w:t xml:space="preserve"> </w:t>
      </w:r>
      <w:r>
        <w:t xml:space="preserve">2019,63 if the hardware market is considered as only including the elements of the ICT-SC</w:t>
      </w:r>
      <w:r>
        <w:t xml:space="preserve"> </w:t>
      </w:r>
      <w:r>
        <w:t xml:space="preserve">indicator. Considering the extended classification (ICT-EXT-ADJ), these values soar to</w:t>
      </w:r>
      <w:r>
        <w:t xml:space="preserve"> </w:t>
      </w:r>
      <w:r>
        <w:t xml:space="preserve">EUR 1317 billion in production value and EUR 1485 billion in turnover for 2019.</w:t>
      </w:r>
      <w:r>
        <w:br/>
      </w:r>
      <w:r>
        <w:t xml:space="preserve">The number of enterprises operating in this sector is 388 532 when considering the limited</w:t>
      </w:r>
      <w:r>
        <w:t xml:space="preserve"> </w:t>
      </w:r>
      <w:r>
        <w:t xml:space="preserve">scope of ICT-SC and of 615 272 with a broader scope as defined by the ICT-EXT-ADJ</w:t>
      </w:r>
      <w:r>
        <w:t xml:space="preserve"> </w:t>
      </w:r>
      <w:r>
        <w:t xml:space="preserve">indicator with a vast majority being SMEs according to the Project Team’s estimations.</w:t>
      </w:r>
      <w:r>
        <w:t xml:space="preserve"> </w:t>
      </w:r>
      <w:r>
        <w:t xml:space="preserve">Based on this data, these SMEs account for about 34.4 % of the turnover generated in the</w:t>
      </w:r>
      <w:r>
        <w:t xml:space="preserve"> </w:t>
      </w:r>
      <w:r>
        <w:t xml:space="preserve">market for products with digital elements for 2019. Table 25 and Table 26 illustrate these</w:t>
      </w:r>
      <w:r>
        <w:t xml:space="preserve"> </w:t>
      </w:r>
      <w:r>
        <w:t xml:space="preserve">statistics.</w:t>
      </w:r>
    </w:p>
    <w:p>
      <w:pPr>
        <w:pStyle w:val="BodyText"/>
      </w:pPr>
      <w:r>
        <w:t xml:space="preserve">Indicators</w:t>
      </w:r>
      <w:r>
        <w:t xml:space="preserve"> </w:t>
      </w:r>
      <w:r>
        <w:t xml:space="preserve">Software (SD)</w:t>
      </w:r>
      <w:r>
        <w:t xml:space="preserve"> </w:t>
      </w:r>
      <w:r>
        <w:t xml:space="preserve">Hardware (ICT-</w:t>
      </w:r>
      <w:r>
        <w:t xml:space="preserve"> </w:t>
      </w:r>
      <w:r>
        <w:t xml:space="preserve">SC)</w:t>
      </w:r>
      <w:r>
        <w:t xml:space="preserve"> </w:t>
      </w:r>
      <w:r>
        <w:t xml:space="preserve">Total</w:t>
      </w:r>
      <w:r>
        <w:t xml:space="preserve"> </w:t>
      </w:r>
      <w:r>
        <w:t xml:space="preserve">Production value (in billion EUR)</w:t>
      </w:r>
      <w:r>
        <w:t xml:space="preserve"> </w:t>
      </w:r>
      <w:r>
        <w:t xml:space="preserve">236</w:t>
      </w:r>
      <w:r>
        <w:t xml:space="preserve"> </w:t>
      </w:r>
      <w:r>
        <w:t xml:space="preserve">222</w:t>
      </w:r>
      <w:r>
        <w:t xml:space="preserve"> </w:t>
      </w:r>
      <w:r>
        <w:t xml:space="preserve">458</w:t>
      </w:r>
      <w:r>
        <w:t xml:space="preserve"> </w:t>
      </w:r>
      <w:r>
        <w:t xml:space="preserve">Turnover (in billion EUR)</w:t>
      </w:r>
      <w:r>
        <w:t xml:space="preserve"> </w:t>
      </w:r>
      <w:r>
        <w:t xml:space="preserve">265</w:t>
      </w:r>
      <w:r>
        <w:t xml:space="preserve"> </w:t>
      </w:r>
      <w:r>
        <w:t xml:space="preserve">285</w:t>
      </w:r>
      <w:r>
        <w:t xml:space="preserve"> </w:t>
      </w:r>
      <w:r>
        <w:t xml:space="preserve">550</w:t>
      </w:r>
      <w:r>
        <w:t xml:space="preserve"> </w:t>
      </w:r>
      <w:r>
        <w:t xml:space="preserve">% from SMEs</w:t>
      </w:r>
      <w:r>
        <w:t xml:space="preserve"> </w:t>
      </w:r>
      <w:r>
        <w:t xml:space="preserve">41 %64</w:t>
      </w:r>
      <w:r>
        <w:t xml:space="preserve"> </w:t>
      </w:r>
      <w:r>
        <w:t xml:space="preserve">21.90 %</w:t>
      </w:r>
      <w:r>
        <w:t xml:space="preserve"> </w:t>
      </w:r>
      <w:r>
        <w:t xml:space="preserve">34.40 %</w:t>
      </w:r>
      <w:r>
        <w:t xml:space="preserve"> </w:t>
      </w:r>
      <w:r>
        <w:t xml:space="preserve">Number of enterprises</w:t>
      </w:r>
      <w:r>
        <w:t xml:space="preserve"> </w:t>
      </w:r>
      <w:r>
        <w:t xml:space="preserve">365 759</w:t>
      </w:r>
      <w:r>
        <w:t xml:space="preserve"> </w:t>
      </w:r>
      <w:r>
        <w:t xml:space="preserve">22 773</w:t>
      </w:r>
      <w:r>
        <w:t xml:space="preserve"> </w:t>
      </w:r>
      <w:r>
        <w:t xml:space="preserve">388 532</w:t>
      </w:r>
      <w:r>
        <w:t xml:space="preserve"> </w:t>
      </w:r>
      <w:r>
        <w:t xml:space="preserve">% from SMEs</w:t>
      </w:r>
      <w:r>
        <w:t xml:space="preserve"> </w:t>
      </w:r>
      <w:r>
        <w:t xml:space="preserve">99.70 %65</w:t>
      </w:r>
      <w:r>
        <w:t xml:space="preserve"> </w:t>
      </w:r>
      <w:r>
        <w:t xml:space="preserve">97.10 %</w:t>
      </w:r>
      <w:r>
        <w:t xml:space="preserve"> </w:t>
      </w:r>
      <w:r>
        <w:t xml:space="preserve">99.58 %</w:t>
      </w:r>
      <w:r>
        <w:t xml:space="preserve"> </w:t>
      </w:r>
      <w:r>
        <w:t xml:space="preserve">Table 25: Aggregated indicators for global market for products with digital elements in</w:t>
      </w:r>
      <w:r>
        <w:t xml:space="preserve"> </w:t>
      </w:r>
      <w:r>
        <w:t xml:space="preserve">2019 in the EU (SD &amp; ICT-SC)66</w:t>
      </w:r>
    </w:p>
    <w:p>
      <w:pPr>
        <w:pStyle w:val="BodyText"/>
      </w:pPr>
      <w:r>
        <w:t xml:space="preserve">Indicators</w:t>
      </w:r>
      <w:r>
        <w:t xml:space="preserve"> </w:t>
      </w:r>
      <w:r>
        <w:t xml:space="preserve">Software (SD)</w:t>
      </w:r>
      <w:r>
        <w:t xml:space="preserve"> </w:t>
      </w:r>
      <w:r>
        <w:t xml:space="preserve">Hardware</w:t>
      </w:r>
      <w:r>
        <w:t xml:space="preserve"> </w:t>
      </w:r>
      <w:r>
        <w:t xml:space="preserve">(ICT-EXT-</w:t>
      </w:r>
      <w:r>
        <w:t xml:space="preserve"> </w:t>
      </w:r>
      <w:r>
        <w:t xml:space="preserve">ADJ)</w:t>
      </w:r>
      <w:r>
        <w:t xml:space="preserve"> </w:t>
      </w:r>
      <w:r>
        <w:t xml:space="preserve">Total</w:t>
      </w:r>
      <w:r>
        <w:t xml:space="preserve"> </w:t>
      </w:r>
      <w:r>
        <w:t xml:space="preserve">Production value (in EUR billion)</w:t>
      </w:r>
      <w:r>
        <w:t xml:space="preserve"> </w:t>
      </w:r>
      <w:r>
        <w:t xml:space="preserve">236</w:t>
      </w:r>
      <w:r>
        <w:t xml:space="preserve"> </w:t>
      </w:r>
      <w:r>
        <w:t xml:space="preserve">1 081</w:t>
      </w:r>
      <w:r>
        <w:t xml:space="preserve"> </w:t>
      </w:r>
      <w:r>
        <w:t xml:space="preserve">1 317</w:t>
      </w:r>
      <w:r>
        <w:br/>
      </w:r>
      <w:r>
        <w:t xml:space="preserve">Turnover (in EUR billion)</w:t>
      </w:r>
      <w:r>
        <w:t xml:space="preserve"> </w:t>
      </w:r>
      <w:r>
        <w:t xml:space="preserve">265</w:t>
      </w:r>
      <w:r>
        <w:t xml:space="preserve"> </w:t>
      </w:r>
      <w:r>
        <w:t xml:space="preserve">1 220</w:t>
      </w:r>
      <w:r>
        <w:t xml:space="preserve"> </w:t>
      </w:r>
      <w:r>
        <w:t xml:space="preserve">1 485</w:t>
      </w:r>
      <w:r>
        <w:br/>
      </w:r>
      <w:r>
        <w:t xml:space="preserve">% from SMEs</w:t>
      </w:r>
      <w:r>
        <w:t xml:space="preserve"> </w:t>
      </w:r>
      <w:r>
        <w:t xml:space="preserve">41 %67</w:t>
      </w:r>
      <w:r>
        <w:t xml:space="preserve"> </w:t>
      </w:r>
      <w:r>
        <w:t xml:space="preserve">21.90 %</w:t>
      </w:r>
      <w:r>
        <w:t xml:space="preserve"> </w:t>
      </w:r>
      <w:r>
        <w:t xml:space="preserve">34.40 %</w:t>
      </w:r>
      <w:r>
        <w:br/>
      </w:r>
      <w:r>
        <w:t xml:space="preserve">Number of enterprises</w:t>
      </w:r>
      <w:r>
        <w:t xml:space="preserve"> </w:t>
      </w:r>
      <w:r>
        <w:t xml:space="preserve">365 759</w:t>
      </w:r>
      <w:r>
        <w:t xml:space="preserve"> </w:t>
      </w:r>
      <w:r>
        <w:t xml:space="preserve">249 513</w:t>
      </w:r>
      <w:r>
        <w:t xml:space="preserve"> </w:t>
      </w:r>
      <w:r>
        <w:t xml:space="preserve">615 272</w:t>
      </w:r>
      <w:r>
        <w:br/>
      </w:r>
      <w:r>
        <w:t xml:space="preserve">% from SMEs</w:t>
      </w:r>
      <w:r>
        <w:t xml:space="preserve"> </w:t>
      </w:r>
      <w:r>
        <w:t xml:space="preserve">99.70 %68</w:t>
      </w:r>
      <w:r>
        <w:t xml:space="preserve"> </w:t>
      </w:r>
      <w:r>
        <w:t xml:space="preserve">97.10%</w:t>
      </w:r>
      <w:r>
        <w:t xml:space="preserve"> </w:t>
      </w:r>
      <w:r>
        <w:t xml:space="preserve">99.58 %</w:t>
      </w:r>
      <w:r>
        <w:br/>
      </w:r>
      <w:r>
        <w:t xml:space="preserve">Table 26: Aggregated indicators for global market for products with digital elements in</w:t>
      </w:r>
      <w:r>
        <w:t xml:space="preserve"> </w:t>
      </w:r>
      <w:r>
        <w:t xml:space="preserve">2019 in the EU (SD &amp; ICT-EXT-ADJ)69</w:t>
      </w:r>
    </w:p>
    <w:p>
      <w:pPr>
        <w:pStyle w:val="BodyText"/>
      </w:pPr>
      <w:r>
        <w:t xml:space="preserve">63 Second Interim Study Report N° 2019-0024 supporting the impact assessment.</w:t>
      </w:r>
      <w:r>
        <w:t xml:space="preserve"> </w:t>
      </w:r>
      <w:r>
        <w:t xml:space="preserve">64 Percentage based on sample countries (France, Germany, Romania, Poland and Spain)</w:t>
      </w:r>
      <w:r>
        <w:t xml:space="preserve"> </w:t>
      </w:r>
      <w:r>
        <w:t xml:space="preserve">65 Percentage based on sample countries (France, Germany, Romania, Poland and Spain)</w:t>
      </w:r>
      <w:r>
        <w:t xml:space="preserve"> </w:t>
      </w:r>
      <w:r>
        <w:t xml:space="preserve">66 Eurostat: Second Interim Study Report N° 2019-0024 supporting the impact assessment</w:t>
      </w:r>
      <w:r>
        <w:br/>
      </w:r>
      <w:r>
        <w:t xml:space="preserve">67 Percentage based on sample countries (France, Germany, Romania, Poland and Spain) for ICT-SC)</w:t>
      </w:r>
      <w:r>
        <w:t xml:space="preserve"> </w:t>
      </w:r>
      <w:r>
        <w:t xml:space="preserve">68 Percentage based on sample countries (France, Germany, Romania, Poland and Spain) for ICT-SC)</w:t>
      </w:r>
      <w:r>
        <w:t xml:space="preserve"> </w:t>
      </w:r>
      <w:r>
        <w:t xml:space="preserve">69 Eurostat: Second Interim Study Report N° 2019-0024 supporting the impact assessment.</w:t>
      </w:r>
    </w:p>
    <w:p>
      <w:pPr>
        <w:pStyle w:val="BodyText"/>
      </w:pPr>
      <w:r>
        <w:t xml:space="preserve">49</w:t>
      </w:r>
    </w:p>
    <w:p>
      <w:pPr>
        <w:pStyle w:val="Compact"/>
        <w:numPr>
          <w:ilvl w:val="0"/>
          <w:numId w:val="1008"/>
        </w:numPr>
      </w:pPr>
      <w:r>
        <w:t xml:space="preserve">Summary of (aggregated) costs and benefits - preferred policy option</w:t>
      </w:r>
      <w:r>
        <w:br/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Prevent internal market</w:t>
      </w:r>
      <w:r>
        <w:t xml:space="preserve"> </w:t>
      </w:r>
      <w:r>
        <w:t xml:space="preserve">fragmentation</w:t>
      </w:r>
      <w:r>
        <w:t xml:space="preserve"> </w:t>
      </w:r>
      <w:r>
        <w:t xml:space="preserve">n/a</w:t>
      </w:r>
      <w:r>
        <w:t xml:space="preserve"> </w:t>
      </w:r>
      <w:r>
        <w:t xml:space="preserve">Affected stakeholders:</w:t>
      </w:r>
      <w:r>
        <w:t xml:space="preserve"> </w:t>
      </w:r>
      <w:r>
        <w:t xml:space="preserve"></w:t>
      </w:r>
      <w:r>
        <w:t xml:space="preserve"> </w:t>
      </w:r>
      <w:r>
        <w:t xml:space="preserve">Economic operators, in particular</w:t>
      </w:r>
      <w:r>
        <w:t xml:space="preserve"> </w:t>
      </w:r>
      <w:r>
        <w:t xml:space="preserve">hardware</w:t>
      </w:r>
      <w:r>
        <w:t xml:space="preserve"> </w:t>
      </w:r>
      <w:r>
        <w:t xml:space="preserve">and</w:t>
      </w:r>
      <w:r>
        <w:t xml:space="preserve"> </w:t>
      </w:r>
      <w:r>
        <w:t xml:space="preserve">software</w:t>
      </w:r>
      <w:r>
        <w:t xml:space="preserve"> </w:t>
      </w:r>
      <w:r>
        <w:t xml:space="preserve">manufacturers</w:t>
      </w:r>
      <w:r>
        <w:br/>
      </w:r>
      <w:r>
        <w:t xml:space="preserve">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(market</w:t>
      </w:r>
      <w:r>
        <w:t xml:space="preserve"> </w:t>
      </w:r>
      <w:r>
        <w:t xml:space="preserve">surveillance authorities)</w:t>
      </w:r>
      <w:r>
        <w:br/>
      </w:r>
      <w:r>
        <w:t xml:space="preserve">Enhanced security and</w:t>
      </w:r>
      <w:r>
        <w:t xml:space="preserve"> </w:t>
      </w:r>
      <w:r>
        <w:t xml:space="preserve">transparency of products</w:t>
      </w:r>
      <w:r>
        <w:t xml:space="preserve"> </w:t>
      </w:r>
      <w:r>
        <w:t xml:space="preserve">with digital elements</w:t>
      </w:r>
      <w:r>
        <w:t xml:space="preserve"> </w:t>
      </w:r>
      <w:r>
        <w:t xml:space="preserve">n/a</w:t>
      </w:r>
      <w:r>
        <w:t xml:space="preserve"> </w:t>
      </w:r>
      <w:r>
        <w:t xml:space="preserve">Affected stakeholders:</w:t>
      </w:r>
      <w:r>
        <w:t xml:space="preserve"> </w:t>
      </w:r>
      <w:r>
        <w:t xml:space="preserve"></w:t>
      </w:r>
      <w:r>
        <w:t xml:space="preserve"> </w:t>
      </w:r>
      <w:r>
        <w:t xml:space="preserve">Users (B2B and B2C; public</w:t>
      </w:r>
      <w:r>
        <w:t xml:space="preserve"> </w:t>
      </w:r>
      <w:r>
        <w:t xml:space="preserve">authorities)</w:t>
      </w:r>
      <w:r>
        <w:t xml:space="preserve"> </w:t>
      </w:r>
      <w:r>
        <w:t xml:space="preserve">Reduced number of cyber</w:t>
      </w:r>
      <w:r>
        <w:t xml:space="preserve"> </w:t>
      </w:r>
      <w:r>
        <w:t xml:space="preserve">incidents</w:t>
      </w:r>
      <w:r>
        <w:t xml:space="preserve"> </w:t>
      </w:r>
      <w:r>
        <w:t xml:space="preserve"></w:t>
      </w:r>
      <w:r>
        <w:t xml:space="preserve"> </w:t>
      </w:r>
      <w:r>
        <w:t xml:space="preserve">By company/product: 20 to 33% of</w:t>
      </w:r>
      <w:r>
        <w:t xml:space="preserve"> </w:t>
      </w:r>
      <w:r>
        <w:t xml:space="preserve">reduction of cybersecurity incidents</w:t>
      </w:r>
      <w:r>
        <w:t xml:space="preserve"> </w:t>
      </w:r>
      <w:r>
        <w:t xml:space="preserve"></w:t>
      </w:r>
      <w:r>
        <w:t xml:space="preserve"> </w:t>
      </w:r>
      <w:r>
        <w:t xml:space="preserve">At aggregated level: approximately</w:t>
      </w:r>
      <w:r>
        <w:t xml:space="preserve"> </w:t>
      </w:r>
      <w:r>
        <w:t xml:space="preserve">EUR 180 to 290 billion annually for</w:t>
      </w:r>
      <w:r>
        <w:t xml:space="preserve"> </w:t>
      </w:r>
      <w:r>
        <w:t xml:space="preserve">businesses</w:t>
      </w:r>
      <w:r>
        <w:t xml:space="preserve"> </w:t>
      </w:r>
      <w:r>
        <w:t xml:space="preserve"></w:t>
      </w:r>
      <w:r>
        <w:t xml:space="preserve"> </w:t>
      </w:r>
      <w:r>
        <w:t xml:space="preserve">No quantitative data for consumers and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Affected stakeholders:</w:t>
      </w:r>
      <w:r>
        <w:t xml:space="preserve"> </w:t>
      </w:r>
      <w:r>
        <w:t xml:space="preserve"></w:t>
      </w:r>
      <w:r>
        <w:t xml:space="preserve"> </w:t>
      </w:r>
      <w:r>
        <w:t xml:space="preserve">Users (B2B and B2C; public</w:t>
      </w:r>
      <w:r>
        <w:t xml:space="preserve"> </w:t>
      </w:r>
      <w:r>
        <w:t xml:space="preserve">authorities)</w:t>
      </w:r>
      <w:r>
        <w:t xml:space="preserve"> </w:t>
      </w:r>
      <w:r>
        <w:t xml:space="preserve"></w:t>
      </w:r>
      <w:r>
        <w:t xml:space="preserve"> </w:t>
      </w:r>
      <w:r>
        <w:t xml:space="preserve">Economic operators, in particular</w:t>
      </w:r>
      <w:r>
        <w:t xml:space="preserve"> </w:t>
      </w:r>
      <w:r>
        <w:t xml:space="preserve">hardware</w:t>
      </w:r>
      <w:r>
        <w:t xml:space="preserve"> </w:t>
      </w:r>
      <w:r>
        <w:t xml:space="preserve">and</w:t>
      </w:r>
      <w:r>
        <w:t xml:space="preserve"> </w:t>
      </w:r>
      <w:r>
        <w:t xml:space="preserve">software</w:t>
      </w:r>
      <w:r>
        <w:t xml:space="preserve"> </w:t>
      </w:r>
      <w:r>
        <w:t xml:space="preserve">manufacturers</w:t>
      </w:r>
      <w:r>
        <w:t xml:space="preserve"> </w:t>
      </w:r>
      <w:r>
        <w:t xml:space="preserve">(as</w:t>
      </w:r>
      <w:r>
        <w:t xml:space="preserve"> </w:t>
      </w:r>
      <w:r>
        <w:t xml:space="preserve">regards</w:t>
      </w:r>
      <w:r>
        <w:t xml:space="preserve"> </w:t>
      </w:r>
      <w:r>
        <w:t xml:space="preserve">reputational damage)</w:t>
      </w:r>
      <w:r>
        <w:t xml:space="preserve"> </w:t>
      </w:r>
      <w:r>
        <w:t xml:space="preserve">Improvement fundamental</w:t>
      </w:r>
      <w:r>
        <w:t xml:space="preserve"> </w:t>
      </w:r>
      <w:r>
        <w:t xml:space="preserve">rights and in particular</w:t>
      </w:r>
      <w:r>
        <w:t xml:space="preserve"> </w:t>
      </w:r>
      <w:r>
        <w:t xml:space="preserve">protection of personal data</w:t>
      </w:r>
      <w:r>
        <w:t xml:space="preserve"> </w:t>
      </w:r>
      <w:r>
        <w:t xml:space="preserve">and privacy against</w:t>
      </w:r>
      <w:r>
        <w:t xml:space="preserve"> </w:t>
      </w:r>
      <w:r>
        <w:t xml:space="preserve">breaches</w:t>
      </w:r>
      <w:r>
        <w:t xml:space="preserve"> </w:t>
      </w:r>
      <w:r>
        <w:t xml:space="preserve">n/a</w:t>
      </w:r>
      <w:r>
        <w:t xml:space="preserve"> </w:t>
      </w:r>
      <w:r>
        <w:t xml:space="preserve">Affected stakeholders:</w:t>
      </w:r>
      <w:r>
        <w:t xml:space="preserve"> </w:t>
      </w:r>
      <w:r>
        <w:t xml:space="preserve"></w:t>
      </w:r>
      <w:r>
        <w:t xml:space="preserve"> </w:t>
      </w:r>
      <w:r>
        <w:t xml:space="preserve">Data</w:t>
      </w:r>
      <w:r>
        <w:t xml:space="preserve"> </w:t>
      </w:r>
      <w:r>
        <w:t xml:space="preserve">subjects</w:t>
      </w:r>
      <w:r>
        <w:t xml:space="preserve"> </w:t>
      </w:r>
      <w:r>
        <w:t xml:space="preserve">(citizens</w:t>
      </w:r>
      <w:r>
        <w:t xml:space="preserve"> </w:t>
      </w:r>
      <w:r>
        <w:t xml:space="preserve">and</w:t>
      </w:r>
      <w:r>
        <w:t xml:space="preserve"> </w:t>
      </w:r>
      <w:r>
        <w:t xml:space="preserve">consumers)</w:t>
      </w:r>
      <w:r>
        <w:t xml:space="preserve"> </w:t>
      </w:r>
      <w:r>
        <w:t xml:space="preserve">Increased turn-over due to</w:t>
      </w:r>
      <w:r>
        <w:t xml:space="preserve"> </w:t>
      </w:r>
      <w:r>
        <w:t xml:space="preserve">conformity assessment</w:t>
      </w:r>
    </w:p>
    <w:p>
      <w:pPr>
        <w:pStyle w:val="FirstParagraph"/>
      </w:pPr>
      <w:r>
        <w:t xml:space="preserve">Affected stakeholders:</w:t>
      </w:r>
      <w:r>
        <w:t xml:space="preserve"> </w:t>
      </w:r>
      <w:r>
        <w:t xml:space="preserve"></w:t>
      </w:r>
      <w:r>
        <w:t xml:space="preserve"> </w:t>
      </w:r>
      <w:r>
        <w:t xml:space="preserve">Notified bodies</w:t>
      </w:r>
      <w:r>
        <w:br/>
      </w:r>
      <w:r>
        <w:t xml:space="preserve">Indirect benefits</w:t>
      </w:r>
      <w:r>
        <w:t xml:space="preserve"> </w:t>
      </w:r>
      <w:r>
        <w:t xml:space="preserve">Decrease in risk mitigation</w:t>
      </w:r>
      <w:r>
        <w:t xml:space="preserve"> </w:t>
      </w:r>
      <w:r>
        <w:t xml:space="preserve">costs</w:t>
      </w:r>
      <w:r>
        <w:t xml:space="preserve"> </w:t>
      </w:r>
      <w:r>
        <w:t xml:space="preserve">(such</w:t>
      </w:r>
      <w:r>
        <w:t xml:space="preserve"> </w:t>
      </w:r>
      <w:r>
        <w:t xml:space="preserve">as</w:t>
      </w:r>
      <w:r>
        <w:t xml:space="preserve"> </w:t>
      </w:r>
      <w:r>
        <w:t xml:space="preserve">cyber</w:t>
      </w:r>
      <w:r>
        <w:t xml:space="preserve"> </w:t>
      </w:r>
      <w:r>
        <w:t xml:space="preserve">insurance etc.)</w:t>
      </w:r>
      <w:r>
        <w:t xml:space="preserve"> </w:t>
      </w:r>
      <w:r>
        <w:t xml:space="preserve">n/a</w:t>
      </w:r>
      <w:r>
        <w:t xml:space="preserve"> </w:t>
      </w:r>
      <w:r>
        <w:t xml:space="preserve">Affected stakeholders:</w:t>
      </w:r>
      <w:r>
        <w:t xml:space="preserve"> </w:t>
      </w:r>
      <w:r>
        <w:t xml:space="preserve"></w:t>
      </w:r>
      <w:r>
        <w:t xml:space="preserve"> </w:t>
      </w:r>
      <w:r>
        <w:t xml:space="preserve">Users (B2B and B2C; public</w:t>
      </w:r>
      <w:r>
        <w:t xml:space="preserve"> </w:t>
      </w:r>
      <w:r>
        <w:t xml:space="preserve">authorities)</w:t>
      </w:r>
    </w:p>
    <w:p>
      <w:pPr>
        <w:pStyle w:val="BodyText"/>
      </w:pPr>
      <w:r>
        <w:t xml:space="preserve">Higher uptake of digital</w:t>
      </w:r>
      <w:r>
        <w:t xml:space="preserve"> </w:t>
      </w:r>
      <w:r>
        <w:t xml:space="preserve">solutions due to increased</w:t>
      </w:r>
      <w:r>
        <w:t xml:space="preserve"> </w:t>
      </w:r>
      <w:r>
        <w:t xml:space="preserve">trust</w:t>
      </w:r>
      <w:r>
        <w:br/>
      </w:r>
      <w:r>
        <w:t xml:space="preserve">n/a</w:t>
      </w:r>
      <w:r>
        <w:t xml:space="preserve"> </w:t>
      </w:r>
      <w:r>
        <w:t xml:space="preserve">Affected stakeholders:</w:t>
      </w:r>
      <w:r>
        <w:t xml:space="preserve"> </w:t>
      </w:r>
      <w:r>
        <w:t xml:space="preserve"></w:t>
      </w:r>
      <w:r>
        <w:t xml:space="preserve"> </w:t>
      </w:r>
      <w:r>
        <w:t xml:space="preserve">Hardware</w:t>
      </w:r>
      <w:r>
        <w:t xml:space="preserve"> </w:t>
      </w:r>
      <w:r>
        <w:t xml:space="preserve">and</w:t>
      </w:r>
      <w:r>
        <w:t xml:space="preserve"> </w:t>
      </w:r>
      <w:r>
        <w:t xml:space="preserve">software</w:t>
      </w:r>
      <w:r>
        <w:t xml:space="preserve"> </w:t>
      </w:r>
      <w:r>
        <w:t xml:space="preserve">manufacturers</w:t>
      </w:r>
      <w:r>
        <w:br/>
      </w:r>
      <w:r>
        <w:t xml:space="preserve"></w:t>
      </w:r>
      <w:r>
        <w:t xml:space="preserve"> </w:t>
      </w:r>
      <w:r>
        <w:t xml:space="preserve">Importers, distributors</w:t>
      </w:r>
    </w:p>
    <w:p>
      <w:pPr>
        <w:pStyle w:val="BodyText"/>
      </w:pPr>
      <w:r>
        <w:t xml:space="preserve">Decrease</w:t>
      </w:r>
      <w:r>
        <w:t xml:space="preserve"> </w:t>
      </w:r>
      <w:r>
        <w:t xml:space="preserve">in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costs, such as for operators</w:t>
      </w:r>
      <w:r>
        <w:t xml:space="preserve"> </w:t>
      </w:r>
      <w:r>
        <w:t xml:space="preserve">of essential services under</w:t>
      </w:r>
      <w:r>
        <w:t xml:space="preserve"> </w:t>
      </w:r>
      <w:r>
        <w:t xml:space="preserve"></w:t>
      </w:r>
      <w:r>
        <w:t xml:space="preserve"> </w:t>
      </w:r>
      <w:r>
        <w:t xml:space="preserve">By company:</w:t>
      </w:r>
      <w:r>
        <w:br/>
      </w:r>
      <w:r>
        <w:t xml:space="preserve">o</w:t>
      </w:r>
      <w:r>
        <w:t xml:space="preserve"> </w:t>
      </w:r>
      <w:r>
        <w:t xml:space="preserve">One off: 0.5 FTE (in average:</w:t>
      </w:r>
      <w:r>
        <w:t xml:space="preserve"> </w:t>
      </w:r>
      <w:r>
        <w:t xml:space="preserve">EUR 33 280) for NIS entities</w:t>
      </w:r>
      <w:r>
        <w:t xml:space="preserve"> </w:t>
      </w:r>
      <w:r>
        <w:t xml:space="preserve">Affected stakeholders:</w:t>
      </w:r>
      <w:r>
        <w:t xml:space="preserve"> </w:t>
      </w:r>
      <w:r>
        <w:t xml:space="preserve"></w:t>
      </w:r>
      <w:r>
        <w:t xml:space="preserve"> </w:t>
      </w:r>
      <w:r>
        <w:t xml:space="preserve">Business users</w:t>
      </w:r>
      <w:r>
        <w:t xml:space="preserve"> </w:t>
      </w:r>
      <w:r>
        <w:t xml:space="preserve"></w:t>
      </w:r>
      <w:r>
        <w:t xml:space="preserve"> </w:t>
      </w:r>
      <w:r>
        <w:t xml:space="preserve">public authorities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NIS</w:t>
      </w:r>
      <w:r>
        <w:t xml:space="preserve"> </w:t>
      </w:r>
      <w:r>
        <w:t xml:space="preserve">Directive</w:t>
      </w:r>
      <w:r>
        <w:t xml:space="preserve"> </w:t>
      </w:r>
      <w:r>
        <w:t xml:space="preserve">and</w:t>
      </w:r>
      <w:r>
        <w:t xml:space="preserve"> </w:t>
      </w:r>
      <w:r>
        <w:t xml:space="preserve">entities subject to the GDPR</w:t>
      </w:r>
      <w:r>
        <w:t xml:space="preserve"> </w:t>
      </w:r>
      <w:r>
        <w:t xml:space="preserve">o</w:t>
      </w:r>
      <w:r>
        <w:t xml:space="preserve"> </w:t>
      </w:r>
      <w:r>
        <w:t xml:space="preserve">Recurrent: 1-2% additional</w:t>
      </w:r>
      <w:r>
        <w:t xml:space="preserve"> </w:t>
      </w:r>
      <w:r>
        <w:t xml:space="preserve">ICT security spending, for NIS</w:t>
      </w:r>
      <w:r>
        <w:t xml:space="preserve"> </w:t>
      </w:r>
      <w:r>
        <w:t xml:space="preserve">entities (around 30 000 EUR by</w:t>
      </w:r>
      <w:r>
        <w:t xml:space="preserve"> </w:t>
      </w:r>
      <w:r>
        <w:t xml:space="preserve">company, taking an average of</w:t>
      </w:r>
      <w:r>
        <w:t xml:space="preserve"> </w:t>
      </w:r>
      <w:r>
        <w:t xml:space="preserve">1.5%)</w:t>
      </w:r>
      <w:r>
        <w:br/>
      </w:r>
      <w:r>
        <w:t xml:space="preserve"></w:t>
      </w:r>
      <w:r>
        <w:t xml:space="preserve"> </w:t>
      </w:r>
      <w:r>
        <w:t xml:space="preserve">Aggregated: EUR 6.95 bn, with EUR</w:t>
      </w:r>
      <w:r>
        <w:t xml:space="preserve"> </w:t>
      </w:r>
      <w:r>
        <w:t xml:space="preserve">3.65 bn from one-off costs and EUR 3.3</w:t>
      </w:r>
      <w:r>
        <w:t xml:space="preserve"> </w:t>
      </w:r>
      <w:r>
        <w:t xml:space="preserve">bn recurrent costs.</w:t>
      </w:r>
      <w:r>
        <w:br/>
      </w:r>
      <w:r>
        <w:t xml:space="preserve">Increased global</w:t>
      </w:r>
      <w:r>
        <w:t xml:space="preserve"> </w:t>
      </w:r>
      <w:r>
        <w:t xml:space="preserve">competitiveness by</w:t>
      </w:r>
      <w:r>
        <w:t xml:space="preserve"> </w:t>
      </w:r>
      <w:r>
        <w:t xml:space="preserve">integrating security early in</w:t>
      </w:r>
      <w:r>
        <w:t xml:space="preserve"> </w:t>
      </w:r>
      <w:r>
        <w:t xml:space="preserve">the development process</w:t>
      </w:r>
      <w:r>
        <w:t xml:space="preserve"> </w:t>
      </w:r>
      <w:r>
        <w:t xml:space="preserve">and CE marking</w:t>
      </w:r>
      <w:r>
        <w:br/>
      </w:r>
      <w:r>
        <w:t xml:space="preserve">n/a</w:t>
      </w:r>
      <w:r>
        <w:t xml:space="preserve"> </w:t>
      </w:r>
      <w:r>
        <w:t xml:space="preserve">Affected stakeholders:</w:t>
      </w:r>
      <w:r>
        <w:t xml:space="preserve"> </w:t>
      </w:r>
      <w:r>
        <w:t xml:space="preserve"></w:t>
      </w:r>
      <w:r>
        <w:t xml:space="preserve"> </w:t>
      </w:r>
      <w:r>
        <w:t xml:space="preserve">Hardware</w:t>
      </w:r>
      <w:r>
        <w:t xml:space="preserve"> </w:t>
      </w:r>
      <w:r>
        <w:t xml:space="preserve">and</w:t>
      </w:r>
      <w:r>
        <w:t xml:space="preserve"> </w:t>
      </w:r>
      <w:r>
        <w:t xml:space="preserve">software</w:t>
      </w:r>
      <w:r>
        <w:t xml:space="preserve"> </w:t>
      </w:r>
      <w:r>
        <w:t xml:space="preserve">manufacturers</w:t>
      </w:r>
      <w:r>
        <w:br/>
      </w:r>
      <w:r>
        <w:t xml:space="preserve">Positive social impact, in</w:t>
      </w:r>
      <w:r>
        <w:t xml:space="preserve"> </w:t>
      </w:r>
      <w:r>
        <w:t xml:space="preserve">particular reduced number</w:t>
      </w:r>
      <w:r>
        <w:t xml:space="preserve"> </w:t>
      </w:r>
      <w:r>
        <w:t xml:space="preserve">of cybercrime</w:t>
      </w:r>
      <w:r>
        <w:t xml:space="preserve"> </w:t>
      </w:r>
      <w:r>
        <w:t xml:space="preserve">n/a</w:t>
      </w:r>
      <w:r>
        <w:t xml:space="preserve"> </w:t>
      </w:r>
      <w:r>
        <w:t xml:space="preserve">Affected stakeholders:</w:t>
      </w:r>
      <w:r>
        <w:t xml:space="preserve"> </w:t>
      </w:r>
      <w:r>
        <w:t xml:space="preserve"></w:t>
      </w:r>
      <w:r>
        <w:t xml:space="preserve"> </w:t>
      </w:r>
      <w:r>
        <w:t xml:space="preserve">Businesses</w:t>
      </w:r>
      <w:r>
        <w:t xml:space="preserve"> </w:t>
      </w:r>
      <w:r>
        <w:t xml:space="preserve"></w:t>
      </w:r>
      <w:r>
        <w:t xml:space="preserve"> </w:t>
      </w:r>
      <w:r>
        <w:t xml:space="preserve">Consumers</w:t>
      </w:r>
      <w:r>
        <w:t xml:space="preserve"> </w:t>
      </w:r>
      <w:r>
        <w:t xml:space="preserve">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</w:t>
      </w:r>
      <w:r>
        <w:t xml:space="preserve"> </w:t>
      </w:r>
      <w:r>
        <w:t xml:space="preserve">Citizens</w:t>
      </w:r>
      <w:r>
        <w:t xml:space="preserve"> </w:t>
      </w:r>
      <w:r>
        <w:t xml:space="preserve">Fewer incidents with a</w:t>
      </w:r>
      <w:r>
        <w:t xml:space="preserve"> </w:t>
      </w:r>
      <w:r>
        <w:t xml:space="preserve">negative environmental</w:t>
      </w:r>
      <w:r>
        <w:t xml:space="preserve"> </w:t>
      </w:r>
      <w:r>
        <w:t xml:space="preserve">impact</w:t>
      </w:r>
      <w:r>
        <w:t xml:space="preserve"> </w:t>
      </w:r>
      <w:r>
        <w:t xml:space="preserve">n/a</w:t>
      </w:r>
      <w:r>
        <w:t xml:space="preserve"> </w:t>
      </w:r>
      <w:r>
        <w:t xml:space="preserve">Affected stakeholders:</w:t>
      </w:r>
      <w:r>
        <w:t xml:space="preserve"> </w:t>
      </w:r>
      <w:r>
        <w:t xml:space="preserve"></w:t>
      </w:r>
      <w:r>
        <w:t xml:space="preserve"> </w:t>
      </w:r>
      <w:r>
        <w:t xml:space="preserve">Society as a whole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Decrease</w:t>
      </w:r>
      <w:r>
        <w:t xml:space="preserve"> </w:t>
      </w:r>
      <w:r>
        <w:t xml:space="preserve">in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costs, such as for operators</w:t>
      </w:r>
      <w:r>
        <w:t xml:space="preserve"> </w:t>
      </w:r>
      <w:r>
        <w:t xml:space="preserve">of essential services under</w:t>
      </w:r>
      <w:r>
        <w:t xml:space="preserve"> </w:t>
      </w:r>
      <w:r>
        <w:t xml:space="preserve">the</w:t>
      </w:r>
      <w:r>
        <w:t xml:space="preserve"> </w:t>
      </w:r>
      <w:r>
        <w:t xml:space="preserve">NIS</w:t>
      </w:r>
      <w:r>
        <w:t xml:space="preserve"> </w:t>
      </w:r>
      <w:r>
        <w:t xml:space="preserve">Directive</w:t>
      </w:r>
      <w:r>
        <w:t xml:space="preserve"> </w:t>
      </w:r>
      <w:r>
        <w:t xml:space="preserve">and</w:t>
      </w:r>
      <w:r>
        <w:t xml:space="preserve"> </w:t>
      </w:r>
      <w:r>
        <w:t xml:space="preserve">entities subject to the GDPR</w:t>
      </w:r>
      <w:r>
        <w:t xml:space="preserve"> </w:t>
      </w:r>
      <w:r>
        <w:t xml:space="preserve"></w:t>
      </w:r>
      <w:r>
        <w:t xml:space="preserve"> </w:t>
      </w:r>
      <w:r>
        <w:t xml:space="preserve">By company:</w:t>
      </w:r>
      <w:r>
        <w:br/>
      </w:r>
      <w:r>
        <w:t xml:space="preserve">o</w:t>
      </w:r>
      <w:r>
        <w:t xml:space="preserve"> </w:t>
      </w:r>
      <w:r>
        <w:t xml:space="preserve">One off: 0.5 FTE (in average:</w:t>
      </w:r>
      <w:r>
        <w:t xml:space="preserve"> </w:t>
      </w:r>
      <w:r>
        <w:t xml:space="preserve">EUR 33 280) for NIS entities</w:t>
      </w:r>
      <w:r>
        <w:t xml:space="preserve"> </w:t>
      </w:r>
      <w:r>
        <w:t xml:space="preserve">o</w:t>
      </w:r>
      <w:r>
        <w:t xml:space="preserve"> </w:t>
      </w:r>
      <w:r>
        <w:t xml:space="preserve">Recurrent: 1-2% additional</w:t>
      </w:r>
      <w:r>
        <w:t xml:space="preserve"> </w:t>
      </w:r>
      <w:r>
        <w:t xml:space="preserve">ICT security spending, for NIS</w:t>
      </w:r>
      <w:r>
        <w:t xml:space="preserve"> </w:t>
      </w:r>
      <w:r>
        <w:t xml:space="preserve">entities (around 30 000 EUR by</w:t>
      </w:r>
      <w:r>
        <w:t xml:space="preserve"> </w:t>
      </w:r>
      <w:r>
        <w:t xml:space="preserve">company, taking an average of</w:t>
      </w:r>
      <w:r>
        <w:t xml:space="preserve"> </w:t>
      </w:r>
      <w:r>
        <w:t xml:space="preserve">1.5%)</w:t>
      </w:r>
      <w:r>
        <w:br/>
      </w:r>
      <w:r>
        <w:t xml:space="preserve"></w:t>
      </w:r>
      <w:r>
        <w:t xml:space="preserve"> </w:t>
      </w:r>
      <w:r>
        <w:t xml:space="preserve">Aggregated: EUR 6.95 bn, with EUR</w:t>
      </w:r>
      <w:r>
        <w:t xml:space="preserve"> </w:t>
      </w:r>
      <w:r>
        <w:t xml:space="preserve">3.65 bn from one-off costs and EUR 3.3</w:t>
      </w:r>
      <w:r>
        <w:t xml:space="preserve"> </w:t>
      </w:r>
      <w:r>
        <w:t xml:space="preserve">bn recurrent costs.</w:t>
      </w:r>
      <w:r>
        <w:br/>
      </w:r>
      <w:r>
        <w:t xml:space="preserve">Affected stakeholders:</w:t>
      </w:r>
      <w:r>
        <w:t xml:space="preserve"> </w:t>
      </w:r>
      <w:r>
        <w:t xml:space="preserve"></w:t>
      </w:r>
      <w:r>
        <w:t xml:space="preserve"> </w:t>
      </w:r>
      <w:r>
        <w:t xml:space="preserve">Business users</w:t>
      </w:r>
      <w:r>
        <w:t xml:space="preserve"> </w:t>
      </w:r>
      <w:r>
        <w:t xml:space="preserve"></w:t>
      </w:r>
      <w:r>
        <w:t xml:space="preserve"> </w:t>
      </w:r>
      <w:r>
        <w:t xml:space="preserve">Public authorities</w:t>
      </w:r>
    </w:p>
    <w:p>
      <w:pPr>
        <w:pStyle w:val="BodyText"/>
      </w:pPr>
      <w:r>
        <w:t xml:space="preserve">Prevent internal market</w:t>
      </w:r>
      <w:r>
        <w:t xml:space="preserve"> </w:t>
      </w:r>
      <w:r>
        <w:t xml:space="preserve">fragmentation due to</w:t>
      </w:r>
      <w:r>
        <w:t xml:space="preserve"> </w:t>
      </w:r>
      <w:r>
        <w:t xml:space="preserve">impending divergent</w:t>
      </w:r>
      <w:r>
        <w:t xml:space="preserve"> </w:t>
      </w:r>
      <w:r>
        <w:t xml:space="preserve">national rules</w:t>
      </w:r>
      <w:r>
        <w:t xml:space="preserve"> </w:t>
      </w:r>
      <w:r>
        <w:t xml:space="preserve">n/a</w:t>
      </w:r>
      <w:r>
        <w:t xml:space="preserve"> </w:t>
      </w:r>
      <w:r>
        <w:t xml:space="preserve">Affected stakeholders:</w:t>
      </w:r>
      <w:r>
        <w:t xml:space="preserve"> </w:t>
      </w:r>
      <w:r>
        <w:t xml:space="preserve"></w:t>
      </w:r>
      <w:r>
        <w:t xml:space="preserve"> </w:t>
      </w:r>
      <w:r>
        <w:t xml:space="preserve">Manufacturers of hardware and</w:t>
      </w:r>
      <w:r>
        <w:t xml:space="preserve"> </w:t>
      </w:r>
      <w:r>
        <w:t xml:space="preserve">software</w:t>
      </w:r>
      <w:r>
        <w:t xml:space="preserve"> </w:t>
      </w:r>
      <w:r>
        <w:t xml:space="preserve">Table 27: Overview of Benefits (total for all provisions) – Preferred Option</w:t>
      </w:r>
      <w:r>
        <w:t xml:space="preserve"> </w:t>
      </w:r>
      <w:r>
        <w:t xml:space="preserve">(1) Estimates are gross values relative to the baseline for the preferred option as a whole</w:t>
      </w:r>
      <w:r>
        <w:t xml:space="preserve"> </w:t>
      </w:r>
      <w:r>
        <w:t xml:space="preserve">(i.e. the impact of individual actions/obligations of the preferred option are aggregated</w:t>
      </w:r>
      <w:r>
        <w:t xml:space="preserve"> </w:t>
      </w:r>
      <w:r>
        <w:t xml:space="preserve">together); (2) Please indicate which stakeholder group is the main recipient of the benefit</w:t>
      </w:r>
      <w:r>
        <w:t xml:space="preserve"> </w:t>
      </w:r>
      <w:r>
        <w:t xml:space="preserve">in the comment section;(3) For reductions in regulatory costs, please describe details as</w:t>
      </w:r>
      <w:r>
        <w:t xml:space="preserve"> </w:t>
      </w:r>
      <w:r>
        <w:t xml:space="preserve">to how the saving arises (e.g. reductions in adjustment costs, administrative costs,</w:t>
      </w:r>
      <w:r>
        <w:t xml:space="preserve"> </w:t>
      </w:r>
      <w:r>
        <w:t xml:space="preserve">regulatory charges, enforcement costs, etc.;); (4) Cost savings related to the ’one in, one</w:t>
      </w:r>
      <w:r>
        <w:t xml:space="preserve"> </w:t>
      </w:r>
      <w:r>
        <w:t xml:space="preserve">out’ approach are detailed in Tool #58 and #59 of the ‘better regulation’ toolbox. * if</w:t>
      </w:r>
      <w:r>
        <w:t xml:space="preserve"> </w:t>
      </w:r>
      <w:r>
        <w:t xml:space="preserve">relevant</w:t>
      </w:r>
    </w:p>
    <w:p>
      <w:pPr>
        <w:pStyle w:val="BodyText"/>
      </w:pPr>
      <w:r>
        <w:t xml:space="preserve">51</w:t>
      </w:r>
    </w:p>
    <w:p>
      <w:pPr>
        <w:pStyle w:val="Compact"/>
        <w:numPr>
          <w:ilvl w:val="0"/>
          <w:numId w:val="1009"/>
        </w:numPr>
      </w:pPr>
      <w:r>
        <w:t xml:space="preserve">Overview of (aggregated) costs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(triggered by</w:t>
      </w:r>
      <w:r>
        <w:t xml:space="preserve"> </w:t>
      </w:r>
      <w:r>
        <w:t xml:space="preserve">security</w:t>
      </w:r>
      <w:r>
        <w:t xml:space="preserve"> </w:t>
      </w:r>
      <w:r>
        <w:t xml:space="preserve">requirements,</w:t>
      </w:r>
      <w:r>
        <w:t xml:space="preserve"> </w:t>
      </w:r>
      <w:r>
        <w:t xml:space="preserve">information</w:t>
      </w:r>
      <w:r>
        <w:t xml:space="preserve"> </w:t>
      </w:r>
      <w:r>
        <w:t xml:space="preserve">obligations)</w:t>
      </w:r>
      <w:r>
        <w:t xml:space="preserve"> </w:t>
      </w:r>
      <w:r>
        <w:t xml:space="preserve">N.A.</w:t>
      </w:r>
      <w:r>
        <w:br/>
      </w:r>
      <w:r>
        <w:t xml:space="preserve">N.A.</w:t>
      </w:r>
      <w:r>
        <w:br/>
      </w:r>
      <w:r>
        <w:rPr>
          <w:i/>
          <w:iCs/>
        </w:rPr>
        <w:t xml:space="preserve">Familiarisation with new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requirements: N.A.</w:t>
      </w:r>
      <w:r>
        <w:br/>
      </w:r>
      <w:r>
        <w:t xml:space="preserve">Information on security of</w:t>
      </w:r>
      <w:r>
        <w:t xml:space="preserve"> </w:t>
      </w:r>
      <w:r>
        <w:t xml:space="preserve">products with digital elements:</w:t>
      </w:r>
      <w:r>
        <w:t xml:space="preserve"> </w:t>
      </w:r>
      <w:r>
        <w:t xml:space="preserve">N.A.</w:t>
      </w:r>
      <w:r>
        <w:br/>
      </w:r>
      <w:r>
        <w:rPr>
          <w:i/>
          <w:iCs/>
        </w:rPr>
        <w:t xml:space="preserve">Secure product development:</w:t>
      </w:r>
      <w:r>
        <w:br/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By company/product: +</w:t>
      </w:r>
      <w:r>
        <w:rPr>
          <w:i/>
          <w:iCs/>
        </w:rPr>
        <w:t xml:space="preserve"> </w:t>
      </w:r>
      <w:r>
        <w:rPr>
          <w:i/>
          <w:iCs/>
        </w:rPr>
        <w:t xml:space="preserve">30.5% secure product</w:t>
      </w:r>
      <w:r>
        <w:rPr>
          <w:i/>
          <w:iCs/>
        </w:rPr>
        <w:t xml:space="preserve"> </w:t>
      </w:r>
      <w:r>
        <w:rPr>
          <w:i/>
          <w:iCs/>
        </w:rPr>
        <w:t xml:space="preserve">development costs</w:t>
      </w:r>
      <w:r>
        <w:rPr>
          <w:i/>
          <w:iCs/>
        </w:rPr>
        <w:t xml:space="preserve"> </w:t>
      </w:r>
      <w:r>
        <w:rPr>
          <w:i/>
          <w:iCs/>
        </w:rPr>
        <w:t xml:space="preserve">(with BaU costs at</w:t>
      </w:r>
      <w:r>
        <w:rPr>
          <w:i/>
          <w:iCs/>
        </w:rPr>
        <w:t xml:space="preserve"> </w:t>
      </w:r>
      <w:r>
        <w:rPr>
          <w:i/>
          <w:iCs/>
        </w:rPr>
        <w:t xml:space="preserve">50%)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Aggregated: EUR</w:t>
      </w:r>
      <w:r>
        <w:rPr>
          <w:i/>
          <w:iCs/>
        </w:rPr>
        <w:t xml:space="preserve"> </w:t>
      </w:r>
      <w:r>
        <w:rPr>
          <w:i/>
          <w:iCs/>
        </w:rPr>
        <w:t xml:space="preserve">13.13 billion (together</w:t>
      </w:r>
      <w:r>
        <w:rPr>
          <w:i/>
          <w:iCs/>
        </w:rPr>
        <w:t xml:space="preserve"> </w:t>
      </w:r>
      <w:r>
        <w:rPr>
          <w:i/>
          <w:iCs/>
        </w:rPr>
        <w:t xml:space="preserve">with life cycle</w:t>
      </w:r>
      <w:r>
        <w:rPr>
          <w:i/>
          <w:iCs/>
        </w:rPr>
        <w:t xml:space="preserve"> </w:t>
      </w:r>
      <w:r>
        <w:rPr>
          <w:i/>
          <w:iCs/>
        </w:rPr>
        <w:t xml:space="preserve">approach, taking into</w:t>
      </w:r>
      <w:r>
        <w:rPr>
          <w:i/>
          <w:iCs/>
        </w:rPr>
        <w:t xml:space="preserve"> </w:t>
      </w:r>
      <w:r>
        <w:rPr>
          <w:i/>
          <w:iCs/>
        </w:rPr>
        <w:t xml:space="preserve">account BaU costs of</w:t>
      </w:r>
      <w:r>
        <w:rPr>
          <w:i/>
          <w:iCs/>
        </w:rPr>
        <w:t xml:space="preserve"> </w:t>
      </w:r>
      <w:r>
        <w:rPr>
          <w:i/>
          <w:iCs/>
        </w:rPr>
        <w:t xml:space="preserve">50%)</w:t>
      </w:r>
      <w:r>
        <w:br/>
      </w:r>
      <w:r>
        <w:t xml:space="preserve"> </w:t>
      </w:r>
      <w:r>
        <w:t xml:space="preserve">Testing costs</w:t>
      </w:r>
      <w:r>
        <w:t xml:space="preserve"> </w:t>
      </w:r>
      <w:r>
        <w:t xml:space="preserve"></w:t>
      </w:r>
      <w:r>
        <w:t xml:space="preserve"> </w:t>
      </w:r>
      <w:r>
        <w:t xml:space="preserve">self-assessment: in</w:t>
      </w:r>
      <w:r>
        <w:t xml:space="preserve"> </w:t>
      </w:r>
      <w:r>
        <w:t xml:space="preserve">average 18 400 EUR by</w:t>
      </w:r>
      <w:r>
        <w:t xml:space="preserve"> </w:t>
      </w:r>
      <w:r>
        <w:t xml:space="preserve">product</w:t>
      </w:r>
      <w:r>
        <w:t xml:space="preserve"> </w:t>
      </w:r>
      <w:r>
        <w:t xml:space="preserve"></w:t>
      </w:r>
      <w:r>
        <w:t xml:space="preserve"> </w:t>
      </w:r>
      <w:r>
        <w:t xml:space="preserve">Aggregated cost: EUR</w:t>
      </w:r>
      <w:r>
        <w:t xml:space="preserve"> </w:t>
      </w:r>
      <w:r>
        <w:t xml:space="preserve">7 bn</w:t>
      </w:r>
      <w:r>
        <w:t xml:space="preserve"> </w:t>
      </w:r>
      <w:r>
        <w:rPr>
          <w:i/>
          <w:iCs/>
        </w:rPr>
        <w:t xml:space="preserve">Standardisation costs: N.A.</w:t>
      </w:r>
      <w:r>
        <w:rPr>
          <w:i/>
          <w:iCs/>
        </w:rPr>
        <w:t xml:space="preserve"> </w:t>
      </w:r>
      <w:r>
        <w:t xml:space="preserve"> </w:t>
      </w:r>
      <w:r>
        <w:t xml:space="preserve">Familiarisation with new</w:t>
      </w:r>
      <w:r>
        <w:t xml:space="preserve"> </w:t>
      </w:r>
      <w:r>
        <w:t xml:space="preserve">requirements: N.A.</w:t>
      </w:r>
      <w:r>
        <w:br/>
      </w:r>
      <w:r>
        <w:t xml:space="preserve">* Appointing new market</w:t>
      </w:r>
      <w:r>
        <w:t xml:space="preserve"> </w:t>
      </w:r>
      <w:r>
        <w:t xml:space="preserve">surveillance authorities (if</w:t>
      </w:r>
      <w:r>
        <w:t xml:space="preserve"> </w:t>
      </w:r>
      <w:r>
        <w:t xml:space="preserve">applicable): EUR 1 600</w:t>
      </w:r>
      <w:r>
        <w:t xml:space="preserve"> </w:t>
      </w:r>
      <w:r>
        <w:t xml:space="preserve">000 per year</w:t>
      </w:r>
      <w:r>
        <w:t xml:space="preserve"> </w:t>
      </w:r>
      <w:r>
        <w:t xml:space="preserve">* ENISA (EU Agency for</w:t>
      </w:r>
      <w:r>
        <w:t xml:space="preserve"> </w:t>
      </w:r>
      <w:r>
        <w:t xml:space="preserve">Cybersecurity) :</w:t>
      </w:r>
      <w:r>
        <w:br/>
      </w:r>
      <w:r>
        <w:t xml:space="preserve">For handling reporting of</w:t>
      </w:r>
      <w:r>
        <w:t xml:space="preserve"> </w:t>
      </w:r>
      <w:r>
        <w:t xml:space="preserve">vulnerabilities</w:t>
      </w:r>
      <w:r>
        <w:t xml:space="preserve"> </w:t>
      </w:r>
      <w:r>
        <w:t xml:space="preserve">and</w:t>
      </w:r>
      <w:r>
        <w:t xml:space="preserve"> </w:t>
      </w:r>
      <w:r>
        <w:t xml:space="preserve">incidents: 4.5 FTE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N.A.</w:t>
      </w:r>
      <w:r>
        <w:br/>
      </w:r>
      <w:r>
        <w:t xml:space="preserve">N.A.</w:t>
      </w:r>
      <w:r>
        <w:br/>
      </w:r>
      <w:r>
        <w:t xml:space="preserve">*Conformity assessment (third</w:t>
      </w:r>
      <w:r>
        <w:br/>
      </w:r>
      <w:r>
        <w:t xml:space="preserve">party-assessment):</w:t>
      </w:r>
      <w:r>
        <w:br/>
      </w:r>
      <w:r>
        <w:t xml:space="preserve"></w:t>
      </w:r>
      <w:r>
        <w:t xml:space="preserve"> </w:t>
      </w:r>
      <w:r>
        <w:t xml:space="preserve">By company/product:</w:t>
      </w:r>
      <w:r>
        <w:br/>
      </w:r>
      <w:r>
        <w:t xml:space="preserve">o</w:t>
      </w:r>
      <w:r>
        <w:t xml:space="preserve"> </w:t>
      </w:r>
      <w:r>
        <w:t xml:space="preserve">third-party</w:t>
      </w:r>
      <w:r>
        <w:t xml:space="preserve"> </w:t>
      </w:r>
      <w:r>
        <w:t xml:space="preserve">assessment: in</w:t>
      </w:r>
      <w:r>
        <w:t xml:space="preserve"> </w:t>
      </w:r>
      <w:r>
        <w:t xml:space="preserve">average EUR 25</w:t>
      </w:r>
      <w:r>
        <w:t xml:space="preserve"> </w:t>
      </w:r>
      <w:r>
        <w:t xml:space="preserve">000</w:t>
      </w:r>
      <w:r>
        <w:t xml:space="preserve"> </w:t>
      </w:r>
      <w:r>
        <w:t xml:space="preserve"></w:t>
      </w:r>
      <w:r>
        <w:t xml:space="preserve"> </w:t>
      </w:r>
      <w:r>
        <w:t xml:space="preserve">Aggregated: EUR 1.1</w:t>
      </w:r>
      <w:r>
        <w:t xml:space="preserve"> </w:t>
      </w:r>
      <w:r>
        <w:t xml:space="preserve">billion</w:t>
      </w:r>
    </w:p>
    <w:p>
      <w:pPr>
        <w:pStyle w:val="BodyText"/>
      </w:pPr>
      <w:r>
        <w:t xml:space="preserve">*Documentation and reporting</w:t>
      </w:r>
      <w:r>
        <w:t xml:space="preserve"> </w:t>
      </w:r>
      <w:r>
        <w:t xml:space="preserve">(including creating and updating</w:t>
      </w:r>
      <w:r>
        <w:t xml:space="preserve"> </w:t>
      </w:r>
      <w:r>
        <w:t xml:space="preserve">DoC and technical</w:t>
      </w:r>
      <w:r>
        <w:t xml:space="preserve"> </w:t>
      </w:r>
      <w:r>
        <w:t xml:space="preserve">documentation, affixing CE</w:t>
      </w:r>
      <w:r>
        <w:t xml:space="preserve"> </w:t>
      </w:r>
      <w:r>
        <w:t xml:space="preserve">marking,and reporting):</w:t>
      </w:r>
      <w:r>
        <w:br/>
      </w:r>
      <w:r>
        <w:t xml:space="preserve"></w:t>
      </w:r>
      <w:r>
        <w:t xml:space="preserve"> </w:t>
      </w:r>
      <w:r>
        <w:t xml:space="preserve">By product/company:</w:t>
      </w:r>
      <w:r>
        <w:t xml:space="preserve"> </w:t>
      </w:r>
      <w:r>
        <w:t xml:space="preserve">+9% product</w:t>
      </w:r>
      <w:r>
        <w:t xml:space="preserve"> </w:t>
      </w:r>
      <w:r>
        <w:t xml:space="preserve">development costs</w:t>
      </w:r>
      <w:r>
        <w:br/>
      </w:r>
      <w:r>
        <w:t xml:space="preserve">N.A.</w:t>
      </w:r>
      <w:r>
        <w:br/>
      </w:r>
      <w:r>
        <w:t xml:space="preserve">N.A.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Aggregated: EUR 7.8</w:t>
      </w:r>
      <w:r>
        <w:t xml:space="preserve"> </w:t>
      </w:r>
      <w:r>
        <w:t xml:space="preserve">billion (based on</w:t>
      </w:r>
      <w:r>
        <w:t xml:space="preserve"> </w:t>
      </w:r>
      <w:r>
        <w:t xml:space="preserve">average product unit of</w:t>
      </w:r>
      <w:r>
        <w:t xml:space="preserve"> </w:t>
      </w:r>
      <w:r>
        <w:t xml:space="preserve">EUR 140 000)</w:t>
      </w:r>
      <w:r>
        <w:t xml:space="preserve"> </w:t>
      </w:r>
      <w:r>
        <w:t xml:space="preserve">* Accreditation framework: N.A.</w:t>
      </w:r>
      <w:r>
        <w:t xml:space="preserve"> </w:t>
      </w:r>
      <w:r>
        <w:t xml:space="preserve">(for notified bodies)</w:t>
      </w:r>
    </w:p>
    <w:p>
      <w:pPr>
        <w:pStyle w:val="BodyText"/>
      </w:pP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N.A.</w:t>
      </w:r>
      <w:r>
        <w:br/>
      </w:r>
      <w:r>
        <w:t xml:space="preserve">N.A.</w:t>
      </w:r>
      <w:r>
        <w:br/>
      </w:r>
      <w:r>
        <w:t xml:space="preserve">N.A.</w:t>
      </w:r>
      <w:r>
        <w:br/>
      </w:r>
      <w:r>
        <w:t xml:space="preserve">N.A.</w:t>
      </w:r>
      <w:r>
        <w:br/>
      </w:r>
      <w:r>
        <w:t xml:space="preserve">N.A.</w:t>
      </w:r>
      <w:r>
        <w:br/>
      </w:r>
      <w:r>
        <w:t xml:space="preserve">N.A.</w:t>
      </w:r>
      <w:r>
        <w:br/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N.A.</w:t>
      </w:r>
      <w:r>
        <w:br/>
      </w:r>
      <w:r>
        <w:t xml:space="preserve">N.A.</w:t>
      </w:r>
      <w:r>
        <w:br/>
      </w:r>
      <w:r>
        <w:t xml:space="preserve">N.A.</w:t>
      </w:r>
      <w:r>
        <w:br/>
      </w:r>
      <w:r>
        <w:t xml:space="preserve">N.A.</w:t>
      </w:r>
      <w:r>
        <w:t xml:space="preserve"> </w:t>
      </w:r>
      <w:r>
        <w:rPr>
          <w:i/>
          <w:iCs/>
        </w:rPr>
        <w:t xml:space="preserve">Monitoring and</w:t>
      </w:r>
      <w:r>
        <w:rPr>
          <w:i/>
          <w:iCs/>
        </w:rPr>
        <w:t xml:space="preserve"> </w:t>
      </w:r>
      <w:r>
        <w:rPr>
          <w:i/>
          <w:iCs/>
        </w:rPr>
        <w:t xml:space="preserve">enforcement new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requirements: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Additional</w:t>
      </w:r>
      <w:r>
        <w:rPr>
          <w:i/>
          <w:iCs/>
        </w:rPr>
        <w:t xml:space="preserve"> </w:t>
      </w:r>
      <w:r>
        <w:rPr>
          <w:i/>
          <w:iCs/>
        </w:rPr>
        <w:t xml:space="preserve">enforcement costs by</w:t>
      </w:r>
      <w:r>
        <w:rPr>
          <w:i/>
          <w:iCs/>
        </w:rPr>
        <w:t xml:space="preserve"> </w:t>
      </w:r>
      <w:r>
        <w:rPr>
          <w:i/>
          <w:iCs/>
        </w:rPr>
        <w:t xml:space="preserve">product: in average</w:t>
      </w:r>
      <w:r>
        <w:rPr>
          <w:i/>
          <w:iCs/>
        </w:rPr>
        <w:t xml:space="preserve"> </w:t>
      </w:r>
      <w:r>
        <w:rPr>
          <w:i/>
          <w:iCs/>
        </w:rPr>
        <w:t xml:space="preserve">EUR 12 500</w:t>
      </w:r>
      <w:r>
        <w:br/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Aggregated EUR 7.7</w:t>
      </w:r>
      <w:r>
        <w:rPr>
          <w:i/>
          <w:iCs/>
        </w:rPr>
        <w:t xml:space="preserve"> </w:t>
      </w:r>
      <w:r>
        <w:rPr>
          <w:i/>
          <w:iCs/>
        </w:rPr>
        <w:t xml:space="preserve">billion</w:t>
      </w:r>
      <w:r>
        <w:rPr>
          <w:i/>
          <w:iCs/>
        </w:rPr>
        <w:t xml:space="preserve"> </w:t>
      </w:r>
      <w:r>
        <w:rPr>
          <w:i/>
          <w:iCs/>
        </w:rPr>
        <w:t xml:space="preserve">Indirect costs</w:t>
      </w:r>
      <w:r>
        <w:rPr>
          <w:i/>
          <w:iCs/>
        </w:rPr>
        <w:t xml:space="preserve"> </w:t>
      </w:r>
      <w:r>
        <w:t xml:space="preserve"> </w:t>
      </w:r>
      <w:r>
        <w:t xml:space="preserve">Higher initial prices of</w:t>
      </w:r>
      <w:r>
        <w:t xml:space="preserve"> </w:t>
      </w:r>
      <w:r>
        <w:t xml:space="preserve">products with digital elements</w:t>
      </w:r>
      <w:r>
        <w:t xml:space="preserve"> </w:t>
      </w:r>
      <w:r>
        <w:t xml:space="preserve">with digital elements</w:t>
      </w:r>
      <w:r>
        <w:t xml:space="preserve"> </w:t>
      </w:r>
      <w:r>
        <w:t xml:space="preserve">*</w:t>
      </w:r>
      <w:r>
        <w:t xml:space="preserve"> </w:t>
      </w:r>
      <w:r>
        <w:t xml:space="preserve">Higher</w:t>
      </w:r>
      <w:r>
        <w:t xml:space="preserve"> </w:t>
      </w:r>
      <w:r>
        <w:t xml:space="preserve">initial</w:t>
      </w:r>
      <w:r>
        <w:t xml:space="preserve"> </w:t>
      </w:r>
      <w:r>
        <w:t xml:space="preserve">prices</w:t>
      </w:r>
      <w:r>
        <w:t xml:space="preserve"> </w:t>
      </w:r>
      <w:r>
        <w:t xml:space="preserve">of</w:t>
      </w:r>
      <w:r>
        <w:br/>
      </w:r>
      <w:r>
        <w:t xml:space="preserve">products with digital elements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  <w:r>
        <w:br/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rPr>
          <w:i/>
          <w:iCs/>
        </w:rPr>
        <w:t xml:space="preserve">Familiarisation with new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requirements: N.A.</w:t>
      </w:r>
      <w:r>
        <w:br/>
      </w:r>
      <w:r>
        <w:t xml:space="preserve">Information on security of</w:t>
      </w:r>
      <w:r>
        <w:t xml:space="preserve"> </w:t>
      </w:r>
      <w:r>
        <w:t xml:space="preserve">products with digital elements:</w:t>
      </w:r>
      <w:r>
        <w:t xml:space="preserve"> </w:t>
      </w:r>
      <w:r>
        <w:t xml:space="preserve">N.A.</w:t>
      </w:r>
      <w:r>
        <w:br/>
      </w:r>
      <w:r>
        <w:rPr>
          <w:i/>
          <w:iCs/>
        </w:rPr>
        <w:t xml:space="preserve">Secure product development:</w:t>
      </w:r>
      <w:r>
        <w:rPr>
          <w:i/>
          <w:iCs/>
        </w:rPr>
        <w:t xml:space="preserve"> </w:t>
      </w:r>
      <w:r>
        <w:rPr>
          <w:i/>
          <w:iCs/>
        </w:rPr>
        <w:t xml:space="preserve">EUR 13.13 billion</w:t>
      </w:r>
      <w:r>
        <w:rPr>
          <w:i/>
          <w:iCs/>
        </w:rPr>
        <w:t xml:space="preserve"> </w:t>
      </w:r>
      <w:r>
        <w:t xml:space="preserve"> </w:t>
      </w:r>
      <w:r>
        <w:t xml:space="preserve">Testing costs (self-assessment):</w:t>
      </w:r>
      <w:r>
        <w:t xml:space="preserve"> </w:t>
      </w:r>
      <w:r>
        <w:t xml:space="preserve"></w:t>
      </w:r>
      <w:r>
        <w:t xml:space="preserve"> </w:t>
      </w:r>
      <w:r>
        <w:t xml:space="preserve">self-assessment: in</w:t>
      </w:r>
      <w:r>
        <w:t xml:space="preserve"> </w:t>
      </w:r>
      <w:r>
        <w:t xml:space="preserve">average 18 400 EUR</w:t>
      </w:r>
      <w:r>
        <w:t xml:space="preserve"> </w:t>
      </w:r>
      <w:r>
        <w:t xml:space="preserve">by product</w:t>
      </w:r>
      <w:r>
        <w:t xml:space="preserve"> </w:t>
      </w:r>
      <w:r>
        <w:t xml:space="preserve"></w:t>
      </w:r>
      <w:r>
        <w:t xml:space="preserve"> </w:t>
      </w:r>
      <w:r>
        <w:t xml:space="preserve">Aggregated: EUR 7</w:t>
      </w:r>
      <w:r>
        <w:t xml:space="preserve"> </w:t>
      </w:r>
      <w:r>
        <w:t xml:space="preserve">billion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br/>
      </w:r>
      <w:r>
        <w:t xml:space="preserve">N.A.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*Certification:</w:t>
      </w:r>
      <w:r>
        <w:br/>
      </w:r>
      <w:r>
        <w:t xml:space="preserve"></w:t>
      </w:r>
      <w:r>
        <w:t xml:space="preserve"> </w:t>
      </w:r>
      <w:r>
        <w:t xml:space="preserve">By company/product:</w:t>
      </w:r>
      <w:r>
        <w:t xml:space="preserve"> </w:t>
      </w:r>
      <w:r>
        <w:t xml:space="preserve">in average 25 000 EUR</w:t>
      </w:r>
      <w:r>
        <w:t xml:space="preserve"> </w:t>
      </w:r>
      <w:r>
        <w:t xml:space="preserve">(BaU costs of 40% for</w:t>
      </w:r>
      <w:r>
        <w:t xml:space="preserve"> </w:t>
      </w:r>
      <w:r>
        <w:t xml:space="preserve">hardware and 25% for</w:t>
      </w:r>
      <w:r>
        <w:t xml:space="preserve"> </w:t>
      </w:r>
      <w:r>
        <w:t xml:space="preserve">software)</w:t>
      </w:r>
      <w:r>
        <w:br/>
      </w:r>
      <w:r>
        <w:t xml:space="preserve"></w:t>
      </w:r>
      <w:r>
        <w:t xml:space="preserve"> </w:t>
      </w:r>
      <w:r>
        <w:t xml:space="preserve">Aggregated: EUR 1.1</w:t>
      </w:r>
      <w:r>
        <w:t xml:space="preserve"> </w:t>
      </w:r>
      <w:r>
        <w:t xml:space="preserve">billion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*Documentation and reporting:</w:t>
      </w:r>
      <w:r>
        <w:br/>
      </w:r>
      <w:r>
        <w:t xml:space="preserve"></w:t>
      </w:r>
      <w:r>
        <w:t xml:space="preserve"> </w:t>
      </w:r>
      <w:r>
        <w:t xml:space="preserve">By product/company:</w:t>
      </w:r>
      <w:r>
        <w:t xml:space="preserve"> </w:t>
      </w:r>
      <w:r>
        <w:t xml:space="preserve">additional 9% of</w:t>
      </w:r>
      <w:r>
        <w:t xml:space="preserve"> </w:t>
      </w:r>
      <w:r>
        <w:t xml:space="preserve">product development</w:t>
      </w:r>
      <w:r>
        <w:t xml:space="preserve"> </w:t>
      </w:r>
      <w:r>
        <w:t xml:space="preserve">costs</w:t>
      </w:r>
      <w:r>
        <w:t xml:space="preserve"> </w:t>
      </w:r>
      <w:r>
        <w:t xml:space="preserve"></w:t>
      </w:r>
      <w:r>
        <w:t xml:space="preserve"> </w:t>
      </w:r>
      <w:r>
        <w:t xml:space="preserve">Aggregated: EUR 7.8</w:t>
      </w:r>
      <w:r>
        <w:t xml:space="preserve"> </w:t>
      </w:r>
      <w:r>
        <w:t xml:space="preserve">billion (based on</w:t>
      </w:r>
      <w:r>
        <w:t xml:space="preserve"> </w:t>
      </w:r>
      <w:r>
        <w:t xml:space="preserve">average product unit of</w:t>
      </w:r>
      <w:r>
        <w:t xml:space="preserve"> </w:t>
      </w:r>
      <w:r>
        <w:t xml:space="preserve">EUR 140 000)</w:t>
      </w:r>
      <w:r>
        <w:t xml:space="preserve"> </w:t>
      </w:r>
      <w:r>
        <w:t xml:space="preserve">Table 28: Overview of costs – Preferred option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1. General approach</w:t>
      </w:r>
      <w:r>
        <w:t xml:space="preserve"> </w:t>
      </w:r>
      <w:r>
        <w:t xml:space="preserve">The appraisal of impacts by policy option relies on primary and secondary data collection.</w:t>
      </w:r>
      <w:r>
        <w:t xml:space="preserve"> </w:t>
      </w:r>
      <w:r>
        <w:t xml:space="preserve">The collection of primary data included more specifically a workshop organised on 10 May</w:t>
      </w:r>
      <w:r>
        <w:t xml:space="preserve"> </w:t>
      </w:r>
      <w:r>
        <w:t xml:space="preserve">2022 by the contractors, an online targeted survey conducted by ICF SA, as well as a set</w:t>
      </w:r>
      <w:r>
        <w:t xml:space="preserve"> </w:t>
      </w:r>
      <w:r>
        <w:t xml:space="preserve">of telephone interviews, including with SMEs. Furthermore, in the public consultation,</w:t>
      </w:r>
      <w:r>
        <w:t xml:space="preserve"> </w:t>
      </w:r>
      <w:r>
        <w:t xml:space="preserve">respondents were asked questions about impacts on costs, competition and fundamental</w:t>
      </w:r>
      <w:r>
        <w:t xml:space="preserve"> </w:t>
      </w:r>
      <w:r>
        <w:t xml:space="preserve">rights that are relevant for the impact assessment.</w:t>
      </w:r>
      <w:r>
        <w:t xml:space="preserve"> </w:t>
      </w:r>
      <w:r>
        <w:t xml:space="preserve">The online survey was launched on 16 May 2022 and at the moment of writing the impact</w:t>
      </w:r>
      <w:r>
        <w:t xml:space="preserve"> </w:t>
      </w:r>
      <w:r>
        <w:t xml:space="preserve">assessment, the number of valid responses reached 24. In addition, the study team has</w:t>
      </w:r>
      <w:r>
        <w:t xml:space="preserve"> </w:t>
      </w:r>
      <w:r>
        <w:t xml:space="preserve">conducted complementary interviews focused on cost estimates. Some additional</w:t>
      </w:r>
      <w:r>
        <w:t xml:space="preserve"> </w:t>
      </w:r>
      <w:r>
        <w:t xml:space="preserve">consultations (with SMEs in particular) have been held as well.</w:t>
      </w:r>
      <w:r>
        <w:br/>
      </w:r>
      <w:r>
        <w:t xml:space="preserve">Survey participants, workshop participants and interviewees have unanimously and</w:t>
      </w:r>
      <w:r>
        <w:t xml:space="preserve"> </w:t>
      </w:r>
      <w:r>
        <w:t xml:space="preserve">consistently stressed the difficulties in providing exact figures. The main reason is that</w:t>
      </w:r>
      <w:r>
        <w:t xml:space="preserve"> </w:t>
      </w:r>
      <w:r>
        <w:t xml:space="preserve">some of the requirements can be interpreted in different degrees of stringency which would</w:t>
      </w:r>
      <w:r>
        <w:t xml:space="preserve"> </w:t>
      </w:r>
      <w:r>
        <w:t xml:space="preserve">impact costs in a very different way. Furthermore, the costs vary greatly depending on the</w:t>
      </w:r>
      <w:r>
        <w:t xml:space="preserve"> </w:t>
      </w:r>
      <w:r>
        <w:t xml:space="preserve">type of product.</w:t>
      </w:r>
      <w:r>
        <w:br/>
      </w:r>
      <w:r>
        <w:t xml:space="preserve">Quantitative cost estimations, even if gathered by the external Study, could not be</w:t>
      </w:r>
      <w:r>
        <w:t xml:space="preserve"> </w:t>
      </w:r>
      <w:r>
        <w:t xml:space="preserve">triangulated and verified, and therefore have only been used for the cost aggregation to a</w:t>
      </w:r>
      <w:r>
        <w:t xml:space="preserve"> </w:t>
      </w:r>
      <w:r>
        <w:t xml:space="preserve">very limited extent.</w:t>
      </w:r>
      <w:r>
        <w:br/>
      </w:r>
      <w:r>
        <w:t xml:space="preserve">2. Key assumptions for the quantification of economic impacts</w:t>
      </w:r>
      <w:r>
        <w:br/>
      </w:r>
      <w:r>
        <w:t xml:space="preserve">Several assumptions were made in order to quantify and compare the economic impacts of</w:t>
      </w:r>
      <w:r>
        <w:t xml:space="preserve"> </w:t>
      </w:r>
      <w:r>
        <w:t xml:space="preserve">the different policy options.</w:t>
      </w:r>
      <w:r>
        <w:br/>
      </w:r>
      <w:r>
        <w:t xml:space="preserve">Number of products on the market</w:t>
      </w:r>
      <w:r>
        <w:br/>
      </w:r>
      <w:r>
        <w:t xml:space="preserve">In order to quantify the economic impacts of the policy options, the assumption was taken</w:t>
      </w:r>
      <w:r>
        <w:t xml:space="preserve"> </w:t>
      </w:r>
      <w:r>
        <w:t xml:space="preserve">that one company produces one product as there is no possibility to know the number of</w:t>
      </w:r>
      <w:r>
        <w:t xml:space="preserve"> </w:t>
      </w:r>
      <w:r>
        <w:t xml:space="preserve">products on the market. While this is an underestimation of the number of products, it is</w:t>
      </w:r>
      <w:r>
        <w:t xml:space="preserve"> </w:t>
      </w:r>
      <w:r>
        <w:t xml:space="preserve">partially compensated by the fact that the number of companies is overestimated by using</w:t>
      </w:r>
      <w:r>
        <w:t xml:space="preserve"> </w:t>
      </w:r>
      <w:r>
        <w:t xml:space="preserve">the ICT-EXT-ADJ indicator. Furthermore, the aggragted estimations have been made</w:t>
      </w:r>
      <w:r>
        <w:t xml:space="preserve"> </w:t>
      </w:r>
      <w:r>
        <w:t xml:space="preserve">based on the assumption that all products currently on the market would be impacted, while</w:t>
      </w:r>
      <w:r>
        <w:t xml:space="preserve"> </w:t>
      </w:r>
      <w:r>
        <w:t xml:space="preserve">under policy option 3 and 4, costs would actually occur for new products being placed on</w:t>
      </w:r>
      <w:r>
        <w:t xml:space="preserve"> </w:t>
      </w:r>
      <w:r>
        <w:t xml:space="preserve">the market.</w:t>
      </w:r>
      <w:r>
        <w:t xml:space="preserve"> </w:t>
      </w:r>
      <w:r>
        <w:t xml:space="preserve">Cybersecurity is mostly adding costs on the design of a produt, therefore looking at the</w:t>
      </w:r>
      <w:r>
        <w:t xml:space="preserve"> </w:t>
      </w:r>
      <w:r>
        <w:t xml:space="preserve">number of products (e.g. number of connected devices) on the market, where some data is</w:t>
      </w:r>
      <w:r>
        <w:t xml:space="preserve"> </w:t>
      </w:r>
      <w:r>
        <w:t xml:space="preserve">available, would not have been relevant. It would have been relevant to know more</w:t>
      </w:r>
      <w:r>
        <w:t xml:space="preserve"> </w:t>
      </w:r>
      <w:r>
        <w:t xml:space="preserve">precisely how many products are developed by the manufacturers of hardware and</w:t>
      </w:r>
      <w:r>
        <w:t xml:space="preserve"> </w:t>
      </w:r>
      <w:r>
        <w:t xml:space="preserve">software products on the EU market. However, no such data exists.</w:t>
      </w:r>
      <w:r>
        <w:br/>
      </w:r>
      <w:r>
        <w:t xml:space="preserve">While a methodological choice had to be made in the IA report, other possibilities to</w:t>
      </w:r>
      <w:r>
        <w:t xml:space="preserve"> </w:t>
      </w:r>
      <w:r>
        <w:t xml:space="preserve">estimate the number of products are not excluded, such as looking at the basic analysis of</w:t>
      </w:r>
      <w:r>
        <w:t xml:space="preserve"> </w:t>
      </w:r>
      <w:r>
        <w:t xml:space="preserve">a typical company structure – possibly by category of size and scopes. It could have been</w:t>
      </w:r>
      <w:r>
        <w:t xml:space="preserve"> </w:t>
      </w:r>
      <w:r>
        <w:t xml:space="preserve">estimated how many products a company would develop according to its size, which would</w:t>
      </w:r>
      <w:r>
        <w:t xml:space="preserve"> </w:t>
      </w:r>
      <w:r>
        <w:t xml:space="preserve">have lead to similar number of produts (when combined with a more conservative</w:t>
      </w:r>
      <w:r>
        <w:t xml:space="preserve"> </w:t>
      </w:r>
      <w:r>
        <w:t xml:space="preserve">indicator). Given that more than 99% of the market are SMEs, with 94% being micro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companies, most companies on the market would effectively not develop more than one or</w:t>
      </w:r>
      <w:r>
        <w:t xml:space="preserve"> </w:t>
      </w:r>
      <w:r>
        <w:t xml:space="preserve">few products.</w:t>
      </w:r>
      <w:r>
        <w:br/>
      </w:r>
      <w:r>
        <w:t xml:space="preserve">Alternative approaches for calculating the number of products have been considered for</w:t>
      </w:r>
      <w:r>
        <w:t xml:space="preserve"> </w:t>
      </w:r>
      <w:r>
        <w:t xml:space="preserve">comparison, for instance such as dividing the turnover by the average cost of one unit of</w:t>
      </w:r>
      <w:r>
        <w:t xml:space="preserve"> </w:t>
      </w:r>
      <w:r>
        <w:t xml:space="preserve">product with digital elements (EUR 140 000). This would however have led to an</w:t>
      </w:r>
      <w:r>
        <w:t xml:space="preserve"> </w:t>
      </w:r>
      <w:r>
        <w:t xml:space="preserve">overestimation, as turnover also includes revenues. An alternative proxy could have been</w:t>
      </w:r>
      <w:r>
        <w:t xml:space="preserve"> </w:t>
      </w:r>
      <w:r>
        <w:t xml:space="preserve">to take the investments in software/hardware to be divided by the average costs for one</w:t>
      </w:r>
      <w:r>
        <w:t xml:space="preserve"> </w:t>
      </w:r>
      <w:r>
        <w:t xml:space="preserve">unit of product with digital elements (EUR 140 000)70, but such data was not available.</w:t>
      </w:r>
      <w:r>
        <w:t xml:space="preserve"> </w:t>
      </w:r>
      <w:r>
        <w:t xml:space="preserve">Share of manufacturers already applying security requirements and testing</w:t>
      </w:r>
      <w:r>
        <w:t xml:space="preserve"> </w:t>
      </w:r>
      <w:r>
        <w:t xml:space="preserve">Furthermore, for quantifying the costs and benefits, it had to be assumed how many</w:t>
      </w:r>
      <w:r>
        <w:t xml:space="preserve"> </w:t>
      </w:r>
      <w:r>
        <w:t xml:space="preserve">manufacturers would likely apply the full costs of secure product development, i.e. the</w:t>
      </w:r>
      <w:r>
        <w:t xml:space="preserve"> </w:t>
      </w:r>
      <w:r>
        <w:t xml:space="preserve">percentage of companies that do not yet implement adequate security practices. Based on</w:t>
      </w:r>
      <w:r>
        <w:t xml:space="preserve"> </w:t>
      </w:r>
      <w:r>
        <w:t xml:space="preserve">available data, it was estimated that currently less than 50 % of manufacturers have a</w:t>
      </w:r>
      <w:r>
        <w:t xml:space="preserve"> </w:t>
      </w:r>
      <w:r>
        <w:t xml:space="preserve">systematic approach to product development in place.</w:t>
      </w:r>
      <w:r>
        <w:t xml:space="preserve"> </w:t>
      </w:r>
      <w:r>
        <w:t xml:space="preserve">This estimate was based on a number of assumptions and proxies, making most use of the</w:t>
      </w:r>
      <w:r>
        <w:t xml:space="preserve"> </w:t>
      </w:r>
      <w:r>
        <w:t xml:space="preserve">scarce research and data available. More specifically: (i) according to a probe into a large</w:t>
      </w:r>
      <w:r>
        <w:t xml:space="preserve"> </w:t>
      </w:r>
      <w:r>
        <w:t xml:space="preserve">number of products with digital elements developed by Microsoft, the introduction of</w:t>
      </w:r>
      <w:r>
        <w:t xml:space="preserve"> </w:t>
      </w:r>
      <w:r>
        <w:t xml:space="preserve">secure development life cycles was found to reduce the number of vulnerabilities in a</w:t>
      </w:r>
      <w:r>
        <w:t xml:space="preserve"> </w:t>
      </w:r>
      <w:r>
        <w:t xml:space="preserve">product by 66 %71; and (ii) based on the analysis of three different studies on the maturity</w:t>
      </w:r>
      <w:r>
        <w:t xml:space="preserve"> </w:t>
      </w:r>
      <w:r>
        <w:t xml:space="preserve">of manufacturers of products with digital elements in the US (2010), Norway (2015) and</w:t>
      </w:r>
      <w:r>
        <w:t xml:space="preserve"> </w:t>
      </w:r>
      <w:r>
        <w:t xml:space="preserve">Finland (2021), it was estimated that currently less than 50 % of manufacturers have a</w:t>
      </w:r>
      <w:r>
        <w:t xml:space="preserve"> </w:t>
      </w:r>
      <w:r>
        <w:t xml:space="preserve">systematic approach to product development (see alos Section 6.5).72 While the study on</w:t>
      </w:r>
      <w:r>
        <w:t xml:space="preserve"> </w:t>
      </w:r>
      <w:r>
        <w:t xml:space="preserve">US manufacturers is indeed less recent than the other two, there is evidence that shows that</w:t>
      </w:r>
      <w:r>
        <w:t xml:space="preserve"> </w:t>
      </w:r>
      <w:r>
        <w:t xml:space="preserve">the overall picture has not changed since then: A very recent study on software</w:t>
      </w:r>
      <w:r>
        <w:t xml:space="preserve"> </w:t>
      </w:r>
      <w:r>
        <w:t xml:space="preserve">vulnerabilities has concluded that “in 15 years, the vulnerability landscape hasn’t changed;</w:t>
      </w:r>
      <w:r>
        <w:t xml:space="preserve"> </w:t>
      </w:r>
      <w:r>
        <w:t xml:space="preserve">through the lens of the metrics in this paper we aren’t making progress.”73, which suggests</w:t>
      </w:r>
      <w:r>
        <w:t xml:space="preserve"> </w:t>
      </w:r>
      <w:r>
        <w:t xml:space="preserve">that there has been little (if any) improvement in how manufacturers approach product</w:t>
      </w:r>
      <w:r>
        <w:t xml:space="preserve"> </w:t>
      </w:r>
      <w:r>
        <w:t xml:space="preserve">security. Therefore, it has been assumed that around 50% of manufacturers have currently</w:t>
      </w:r>
      <w:r>
        <w:t xml:space="preserve"> </w:t>
      </w:r>
      <w:r>
        <w:t xml:space="preserve">adequate security practices in place for products with digital elements.</w:t>
      </w:r>
      <w:r>
        <w:br/>
      </w:r>
      <w:r>
        <w:t xml:space="preserve">Cost estimations of secure product development</w:t>
      </w:r>
      <w:r>
        <w:t xml:space="preserve"> </w:t>
      </w:r>
      <w:r>
        <w:t xml:space="preserve">In order to aggregate the costs for integrating security in product development, a number</w:t>
      </w:r>
      <w:r>
        <w:t xml:space="preserve"> </w:t>
      </w:r>
      <w:r>
        <w:t xml:space="preserve">of assumptions had to be made.</w:t>
      </w:r>
      <w:r>
        <w:br/>
      </w:r>
      <w:r>
        <w:t xml:space="preserve">First, a percentage of additional product development costs had to be defined. The Venson</w:t>
      </w:r>
      <w:r>
        <w:t xml:space="preserve"> </w:t>
      </w:r>
      <w:r>
        <w:t xml:space="preserve">model calibration74 shows that the application of software security practices can impact</w:t>
      </w:r>
      <w:r>
        <w:t xml:space="preserve"> </w:t>
      </w:r>
      <w:r>
        <w:t xml:space="preserve">the cost estimations ranging from a 19 % additional effort, on the first level of the security</w:t>
      </w:r>
      <w:r>
        <w:t xml:space="preserve"> </w:t>
      </w:r>
      <w:r>
        <w:t xml:space="preserve">scale, to a 102 % additional effort, on the highest level of the scale. In order to classify the</w:t>
      </w:r>
      <w:r>
        <w:t xml:space="preserve"> </w:t>
      </w:r>
      <w:r>
        <w:t xml:space="preserve">practices of secure software development, three broad categories were identified: (1)</w:t>
      </w:r>
    </w:p>
    <w:p>
      <w:pPr>
        <w:pStyle w:val="BodyText"/>
      </w:pPr>
      <w:r>
        <w:t xml:space="preserve">70 This approach was used in the Impact Assessment for the AI Act.</w:t>
      </w:r>
      <w:r>
        <w:br/>
      </w:r>
      <w:r>
        <w:t xml:space="preserve">71 Fonseca and Vieira (2013): “A Survey on Secure Software Development Lifecycles”, Software Development</w:t>
      </w:r>
      <w:r>
        <w:t xml:space="preserve"> </w:t>
      </w:r>
      <w:r>
        <w:t xml:space="preserve">Techniques for Constructive Information Systems Design, p. 12.</w:t>
      </w:r>
      <w:r>
        <w:t xml:space="preserve"> </w:t>
      </w:r>
      <w:r>
        <w:t xml:space="preserve">72 Microsoft’s Security Development Lifecycle or the Comprehensive, Lightweight Application Security Process</w:t>
      </w:r>
      <w:r>
        <w:t xml:space="preserve"> </w:t>
      </w:r>
      <w:r>
        <w:t xml:space="preserve">(CLASP): Geer, D. (2010), p. 12-16; Martin Gilje Jaatun et al (2015): “Software Security Maturity in Public</w:t>
      </w:r>
      <w:r>
        <w:t xml:space="preserve"> </w:t>
      </w:r>
      <w:r>
        <w:t xml:space="preserve">Organisations”, ISC 2015: Proceedings of the 18th International Conference on Information Security - Volume 9290,</w:t>
      </w:r>
      <w:r>
        <w:t xml:space="preserve"> </w:t>
      </w:r>
      <w:r>
        <w:t xml:space="preserve">September 2015, p. 120-138; Kalle Rindell et al (2021): “Security in agile software development: A practitioner</w:t>
      </w:r>
      <w:r>
        <w:t xml:space="preserve"> </w:t>
      </w:r>
      <w:r>
        <w:t xml:space="preserve">survey”, Information and Software Technology Volume 131, March 2021, 106488.</w:t>
      </w:r>
      <w:r>
        <w:t xml:space="preserve"> </w:t>
      </w:r>
      <w:r>
        <w:t xml:space="preserve">73 Gueye and Mell (2021): “A Historical and Statistical Study of the Software Vulnerability Landscape”, The Seventh</w:t>
      </w:r>
      <w:r>
        <w:t xml:space="preserve"> </w:t>
      </w:r>
      <w:r>
        <w:t xml:space="preserve">International Conference on Advances and Trends in Software Engineering SOFTENG 2021, p. 1.</w:t>
      </w:r>
      <w:r>
        <w:t xml:space="preserve"> </w:t>
      </w:r>
      <w:r>
        <w:t xml:space="preserve">74 Elaine Venson (2021): “The Effects of Required Security on Software Development Effort”, A Dissertation</w:t>
      </w:r>
      <w:r>
        <w:t xml:space="preserve"> </w:t>
      </w:r>
      <w:r>
        <w:t xml:space="preserve">Presented to the Faculty of the USC Graduate School University of Southern California.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Security Requirements, and Design, (2) Secure Coding and Security Tools, and (3)</w:t>
      </w:r>
      <w:r>
        <w:t xml:space="preserve"> </w:t>
      </w:r>
      <w:r>
        <w:t xml:space="preserve">Security Verification, describing different security practices according to five security</w:t>
      </w:r>
      <w:r>
        <w:t xml:space="preserve"> </w:t>
      </w:r>
      <w:r>
        <w:t xml:space="preserve">levels (Nominal; High; Very High; Extra High; Ultra High)75. It is estimated that the</w:t>
      </w:r>
      <w:r>
        <w:t xml:space="preserve"> </w:t>
      </w:r>
      <w:r>
        <w:t xml:space="preserve">baseline security requirements aimed for in policy option 3 and 4 would equal to the</w:t>
      </w:r>
      <w:r>
        <w:t xml:space="preserve"> </w:t>
      </w:r>
      <w:r>
        <w:t xml:space="preserve">security levels between</w:t>
      </w:r>
      <w:r>
        <w:t xml:space="preserve"> </w:t>
      </w:r>
      <w:r>
        <w:t xml:space="preserve">“high”</w:t>
      </w:r>
      <w:r>
        <w:t xml:space="preserve"> </w:t>
      </w:r>
      <w:r>
        <w:t xml:space="preserve">and</w:t>
      </w:r>
      <w:r>
        <w:t xml:space="preserve"> </w:t>
      </w:r>
      <w:r>
        <w:t xml:space="preserve">“very high”</w:t>
      </w:r>
      <w:r>
        <w:t xml:space="preserve">. Implementing security product and process</w:t>
      </w:r>
      <w:r>
        <w:t xml:space="preserve"> </w:t>
      </w:r>
      <w:r>
        <w:t xml:space="preserve">requirements would represent additional product development costs between 19 % and</w:t>
      </w:r>
      <w:r>
        <w:t xml:space="preserve"> </w:t>
      </w:r>
      <w:r>
        <w:t xml:space="preserve">42 %76, hence an average of 30.5 %.</w:t>
      </w:r>
      <w:r>
        <w:br/>
      </w:r>
      <w:r>
        <w:t xml:space="preserve">Second, an average estimation had to be made for the cost of a developing a product with</w:t>
      </w:r>
      <w:r>
        <w:t xml:space="preserve"> </w:t>
      </w:r>
      <w:r>
        <w:t xml:space="preserve">digital elements. According to the data available, hardware product development costs are</w:t>
      </w:r>
      <w:r>
        <w:t xml:space="preserve"> </w:t>
      </w:r>
      <w:r>
        <w:t xml:space="preserve">estimated between USD 50 000 and USD 300 000,77 and software product development</w:t>
      </w:r>
      <w:r>
        <w:t xml:space="preserve"> </w:t>
      </w:r>
      <w:r>
        <w:t xml:space="preserve">are similarly estimated around the same range (USD 50 000 and USD 250 000).78 Taking</w:t>
      </w:r>
      <w:r>
        <w:t xml:space="preserve"> </w:t>
      </w:r>
      <w:r>
        <w:t xml:space="preserve">the median value, the average price/cost of the development of a product with digital</w:t>
      </w:r>
      <w:r>
        <w:t xml:space="preserve"> </w:t>
      </w:r>
      <w:r>
        <w:t xml:space="preserve">elements could be estimated at USD 150 000, i.e. approximately EUR 140 000. This</w:t>
      </w:r>
      <w:r>
        <w:t xml:space="preserve"> </w:t>
      </w:r>
      <w:r>
        <w:t xml:space="preserve">average development costs is comparable to other estimations, such as the one done for the</w:t>
      </w:r>
      <w:r>
        <w:t xml:space="preserve"> </w:t>
      </w:r>
      <w:r>
        <w:t xml:space="preserve">unit cost of an AI system in the context of the Impact Assessment for the AI Act.79 By</w:t>
      </w:r>
      <w:r>
        <w:t xml:space="preserve"> </w:t>
      </w:r>
      <w:r>
        <w:t xml:space="preserve">using the coefficient proposed by Venson (taking the average of 30.5 %), the additional</w:t>
      </w:r>
      <w:r>
        <w:t xml:space="preserve"> </w:t>
      </w:r>
      <w:r>
        <w:t xml:space="preserve">costs of security requirements for a product with digital elements could represent on</w:t>
      </w:r>
      <w:r>
        <w:t xml:space="preserve"> </w:t>
      </w:r>
      <w:r>
        <w:t xml:space="preserve">average EUR 42 700 for one product with digital elements unit if this product has no</w:t>
      </w:r>
      <w:r>
        <w:t xml:space="preserve"> </w:t>
      </w:r>
      <w:r>
        <w:t xml:space="preserve">security features in place.</w:t>
      </w:r>
    </w:p>
    <w:p>
      <w:pPr>
        <w:pStyle w:val="BodyText"/>
      </w:pPr>
      <w:r>
        <w:t xml:space="preserve">75 Elaine Venson (2021) [See</w:t>
      </w:r>
      <w:r>
        <w:t xml:space="preserve"> </w:t>
      </w:r>
      <w:r>
        <w:t xml:space="preserve">“Table 4.4 Practices”</w:t>
      </w:r>
      <w:r>
        <w:t xml:space="preserve">, page 106]</w:t>
      </w:r>
      <w:r>
        <w:br/>
      </w:r>
      <w:r>
        <w:t xml:space="preserve">76 According to the coefficient evidenced by the researcher (SECU), [See</w:t>
      </w:r>
      <w:r>
        <w:t xml:space="preserve"> </w:t>
      </w:r>
      <w:r>
        <w:t xml:space="preserve">“Table 5.13”</w:t>
      </w:r>
      <w:r>
        <w:t xml:space="preserve"> </w:t>
      </w:r>
      <w:r>
        <w:t xml:space="preserve">on page 150].</w:t>
      </w:r>
      <w:r>
        <w:t xml:space="preserve"> </w:t>
      </w:r>
      <w:r>
        <w:t xml:space="preserve">77 https://orbit-kb.mit.edu/hc/en-us/articles/205586653-How-much-would-it-cost-to-develop-a-hardware-product-</w:t>
      </w:r>
      <w:r>
        <w:br/>
      </w:r>
      <w:r>
        <w:t xml:space="preserve">78 https://www.uptech.team/blog/software-development-</w:t>
      </w:r>
      <w:r>
        <w:t xml:space="preserve"> </w:t>
      </w:r>
      <w:r>
        <w:t xml:space="preserve">costs#:~:text=Ultimately%2C%20it%20comes%20down%20to,than%20700%20hours%20to%20develop</w:t>
      </w:r>
      <w:r>
        <w:br/>
      </w:r>
      <w:r>
        <w:t xml:space="preserve">79 See SWD(2021) 84 final, IA accompanying the AI Act, one AI system unit is estimated to cost 170 000 EUR.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ANNEX 5: BACKGROUND INFORMATION ON THE PROBLEM DEFINITION</w:t>
      </w:r>
      <w:r>
        <w:t xml:space="preserve"> </w:t>
      </w:r>
      <w:r>
        <w:t xml:space="preserve">1. Piecemeal coverage of cybersecurity in EU policies and impending national</w:t>
      </w:r>
      <w:r>
        <w:t xml:space="preserve"> </w:t>
      </w:r>
      <w:r>
        <w:t xml:space="preserve">intervention</w:t>
      </w:r>
      <w:r>
        <w:t xml:space="preserve"> </w:t>
      </w:r>
      <w:r>
        <w:t xml:space="preserve">While EU law lays down cybersecurity requirements for some categories of products with</w:t>
      </w:r>
      <w:r>
        <w:t xml:space="preserve"> </w:t>
      </w:r>
      <w:r>
        <w:t xml:space="preserve">digital elements, the vast majority of hardware and software products is currently not</w:t>
      </w:r>
      <w:r>
        <w:t xml:space="preserve"> </w:t>
      </w:r>
      <w:r>
        <w:t xml:space="preserve">covered by any EU legal act. Nonetheless, under the NLF, the EU’s blueprint for product</w:t>
      </w:r>
      <w:r>
        <w:t xml:space="preserve"> </w:t>
      </w:r>
      <w:r>
        <w:t xml:space="preserve">regulation, there is a small number of legal acts providing for product-related cybersecurity</w:t>
      </w:r>
      <w:r>
        <w:t xml:space="preserve"> </w:t>
      </w:r>
      <w:r>
        <w:t xml:space="preserve">requirements. These include the (RED)80 together with a recently adopted delegated</w:t>
      </w:r>
      <w:r>
        <w:t xml:space="preserve"> </w:t>
      </w:r>
      <w:r>
        <w:t xml:space="preserve">regulation,81 which cover IoT devices outfitted with a radio interface; the Medical Devices</w:t>
      </w:r>
      <w:r>
        <w:t xml:space="preserve"> </w:t>
      </w:r>
      <w:r>
        <w:t xml:space="preserve">Regulation (MDR)82 as well as the In Vitro Diagnostic Medical Devices Regulation,83</w:t>
      </w:r>
      <w:r>
        <w:t xml:space="preserve"> </w:t>
      </w:r>
      <w:r>
        <w:t xml:space="preserve">which cover both tangible medical products as well as software; the relevant regulations</w:t>
      </w:r>
      <w:r>
        <w:t xml:space="preserve"> </w:t>
      </w:r>
      <w:r>
        <w:t xml:space="preserve">on motor vehicles and their trailers, which also provide, among others, for empowerments</w:t>
      </w:r>
      <w:r>
        <w:t xml:space="preserve"> </w:t>
      </w:r>
      <w:r>
        <w:t xml:space="preserve">the adoption of implementing or delegated acts concerning uniform procedures and</w:t>
      </w:r>
      <w:r>
        <w:t xml:space="preserve"> </w:t>
      </w:r>
      <w:r>
        <w:t xml:space="preserve">technical specifications or updating technical requirements that may also concern</w:t>
      </w:r>
      <w:r>
        <w:t xml:space="preserve"> </w:t>
      </w:r>
      <w:r>
        <w:t xml:space="preserve">cybersecurity-related aspects;84the Measuring Instruments Directive (MID),85 which</w:t>
      </w:r>
      <w:r>
        <w:t xml:space="preserve"> </w:t>
      </w:r>
      <w:r>
        <w:t xml:space="preserve">regulates measuring instruments or the Commission’s recent proposals for a Machinery</w:t>
      </w:r>
      <w:r>
        <w:t xml:space="preserve"> </w:t>
      </w:r>
      <w:r>
        <w:t xml:space="preserve">Regulation (MR),86 as well as a Regulation laying down harmonised rules on AI.87</w:t>
      </w:r>
      <w:r>
        <w:t xml:space="preserve"> </w:t>
      </w:r>
      <w:r>
        <w:t xml:space="preserve">In addition, there are a few European product laws that provide some rules regarding the</w:t>
      </w:r>
      <w:r>
        <w:t xml:space="preserve"> </w:t>
      </w:r>
      <w:r>
        <w:t xml:space="preserve">cybersecurity of products, albeit only in a partial manner: These include the Toy Safety</w:t>
      </w:r>
      <w:r>
        <w:t xml:space="preserve"> </w:t>
      </w:r>
      <w:r>
        <w:t xml:space="preserve">Directive,88 which regulates the safety of toys; the Machinery Directive,89 which covers</w:t>
      </w:r>
      <w:r>
        <w:t xml:space="preserve"> </w:t>
      </w:r>
      <w:r>
        <w:t xml:space="preserve">machinery products, including software ensuring safety functions; the Non-Automatic</w:t>
      </w:r>
      <w:r>
        <w:t xml:space="preserve"> </w:t>
      </w:r>
      <w:r>
        <w:t xml:space="preserve">Weighing Instruments Directive;90 the ATEX Directive,91 which covers equipment and</w:t>
      </w:r>
      <w:r>
        <w:t xml:space="preserve"> </w:t>
      </w:r>
      <w:r>
        <w:t xml:space="preserve">protective systems intended for use in potentially explosive atmospheres and covers some</w:t>
      </w:r>
      <w:r>
        <w:t xml:space="preserve"> </w:t>
      </w:r>
      <w:r>
        <w:t xml:space="preserve">software related risks. An example of this partial coverage is the Non-Automatic Weighing</w:t>
      </w:r>
      <w:r>
        <w:t xml:space="preserve"> </w:t>
      </w:r>
      <w:r>
        <w:t xml:space="preserve">Instruments Directive, which requires manufacturers to ensure that instruments are not</w:t>
      </w:r>
      <w:r>
        <w:t xml:space="preserve"> </w:t>
      </w:r>
      <w:r>
        <w:t xml:space="preserve">adversely affected by external equipment connected to them and that instruments have no</w:t>
      </w:r>
      <w:r>
        <w:t xml:space="preserve"> </w:t>
      </w:r>
      <w:r>
        <w:t xml:space="preserve">characteristics likely to facilitate fraudulent use, but lacks a more comprehensive approach</w:t>
      </w:r>
      <w:r>
        <w:t xml:space="preserve"> </w:t>
      </w:r>
      <w:r>
        <w:t xml:space="preserve">to cybersecurity.</w:t>
      </w:r>
      <w:r>
        <w:t xml:space="preserve"> </w:t>
      </w:r>
      <w:r>
        <w:t xml:space="preserve">Most hardware, such as wired IoT devices or computer components, including chipsets,</w:t>
      </w:r>
      <w:r>
        <w:t xml:space="preserve"> </w:t>
      </w:r>
      <w:r>
        <w:t xml:space="preserve">memory chips or processors, as well as the vast majority of software products, such as</w:t>
      </w:r>
      <w:r>
        <w:t xml:space="preserve"> </w:t>
      </w:r>
      <w:r>
        <w:t xml:space="preserve">operating systems, user applications, server software or software libraries, are not covered</w:t>
      </w:r>
      <w:r>
        <w:t xml:space="preserve"> </w:t>
      </w:r>
      <w:r>
        <w:t xml:space="preserve">by any European legal act.</w:t>
      </w:r>
      <w:r>
        <w:t xml:space="preserve"> </w:t>
      </w:r>
      <w:r>
        <w:t xml:space="preserve">The exploratory study contracted by the Commission and conducted in 2020-2021 to</w:t>
      </w:r>
      <w:r>
        <w:t xml:space="preserve"> </w:t>
      </w:r>
      <w:r>
        <w:t xml:space="preserve">assess the need for horizontal cybersecurity requirements for products with digital</w:t>
      </w:r>
    </w:p>
    <w:p>
      <w:pPr>
        <w:pStyle w:val="BodyText"/>
      </w:pPr>
      <w:r>
        <w:t xml:space="preserve">80 RED: Directive 2014/53/EU.</w:t>
      </w:r>
      <w:r>
        <w:br/>
      </w:r>
      <w:r>
        <w:t xml:space="preserve">81 RED Delegated Act: C(2021) 7672 final supplementing RED, with regard to the application of the essential</w:t>
      </w:r>
      <w:r>
        <w:t xml:space="preserve"> </w:t>
      </w:r>
      <w:r>
        <w:t xml:space="preserve">requirements referred to in Article 3(3), points (d), (e) and (f), of RED.</w:t>
      </w:r>
      <w:r>
        <w:br/>
      </w:r>
      <w:r>
        <w:t xml:space="preserve">82 MDR: Regulation (EU) 2017/745.</w:t>
      </w:r>
      <w:r>
        <w:br/>
      </w:r>
      <w:r>
        <w:t xml:space="preserve">83 MDR: Regulation (EU) 2017/746.</w:t>
      </w:r>
      <w:r>
        <w:t xml:space="preserve"> </w:t>
      </w:r>
      <w:r>
        <w:t xml:space="preserve">84 Regulation (EU) 2018/858 and Regulation (EU) 2019/2144</w:t>
      </w:r>
      <w:r>
        <w:br/>
      </w:r>
      <w:r>
        <w:t xml:space="preserve">85 Directive 2014/32/EU.</w:t>
      </w:r>
      <w:r>
        <w:t xml:space="preserve"> </w:t>
      </w:r>
      <w:r>
        <w:t xml:space="preserve">86 Machinery Regulation (Proposal): COM(2021) 202 final.</w:t>
      </w:r>
      <w:r>
        <w:br/>
      </w:r>
      <w:r>
        <w:t xml:space="preserve">87 AI Act (Proposal): COM(2021) 206 final.</w:t>
      </w:r>
      <w:r>
        <w:br/>
      </w:r>
      <w:r>
        <w:t xml:space="preserve">88 Toy Safety Directive: 2009/48/EU.</w:t>
      </w:r>
      <w:r>
        <w:br/>
      </w:r>
      <w:r>
        <w:t xml:space="preserve">89 Machinery Directive: 2006/42/EU.</w:t>
      </w:r>
      <w:r>
        <w:br/>
      </w:r>
      <w:r>
        <w:t xml:space="preserve">90 Weighing Instruments Directive: 2014/31/EU.</w:t>
      </w:r>
      <w:r>
        <w:br/>
      </w:r>
      <w:r>
        <w:t xml:space="preserve">91 ATEX Directive 2014/34/EU.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elements conducted a gap analysis,92 comparing the cybersecurity objectives of</w:t>
      </w:r>
      <w:r>
        <w:t xml:space="preserve"> </w:t>
      </w:r>
      <w:r>
        <w:t xml:space="preserve">certification schemes set out in the Cybersecurity Act (Article 51)93 against the identified</w:t>
      </w:r>
      <w:r>
        <w:t xml:space="preserve"> </w:t>
      </w:r>
      <w:r>
        <w:t xml:space="preserve">cybersecurity-relevant requirements of 37 pieces of EU legislation concerning ICT</w:t>
      </w:r>
      <w:r>
        <w:t xml:space="preserve"> </w:t>
      </w:r>
      <w:r>
        <w:t xml:space="preserve">products, including all legislation related to the NLF, as well as legislation with a strong</w:t>
      </w:r>
      <w:r>
        <w:t xml:space="preserve"> </w:t>
      </w:r>
      <w:r>
        <w:t xml:space="preserve">link with cybersecurity and data protection, which can affect even indirectly and to a</w:t>
      </w:r>
      <w:r>
        <w:t xml:space="preserve"> </w:t>
      </w:r>
      <w:r>
        <w:t xml:space="preserve">limited extent manufacturers (e.g. the eIDAS Regulation, GDPR,94 the NIS Directive,</w:t>
      </w:r>
      <w:r>
        <w:t xml:space="preserve"> </w:t>
      </w:r>
      <w:r>
        <w:t xml:space="preserve">Radio Equipment Directive, General Product Safety Directive (GPSD)).95</w:t>
      </w:r>
      <w:r>
        <w:br/>
      </w:r>
      <w:r>
        <w:t xml:space="preserve">Among the study’s most relevant findings of the gap analysis the following could be</w:t>
      </w:r>
      <w:r>
        <w:t xml:space="preserve"> </w:t>
      </w:r>
      <w:r>
        <w:t xml:space="preserve">mentioned:</w:t>
      </w:r>
      <w:r>
        <w:t xml:space="preserve"> </w:t>
      </w:r>
      <w:r>
        <w:t xml:space="preserve"> The current EU legislative framework does not cover all security objectives of</w:t>
      </w:r>
      <w:r>
        <w:t xml:space="preserve"> </w:t>
      </w:r>
      <w:r>
        <w:t xml:space="preserve">the Cybersecurity Act, with fragmentation and gaps related to cybersecurity</w:t>
      </w:r>
      <w:r>
        <w:t xml:space="preserve"> </w:t>
      </w:r>
      <w:r>
        <w:t xml:space="preserve">requirements for products with digital elements. This is illustrated below.</w:t>
      </w:r>
    </w:p>
    <w:p>
      <w:pPr>
        <w:pStyle w:val="BodyText"/>
      </w:pPr>
      <w:r>
        <w:t xml:space="preserve">Figure 11: Gap analysis of the current EU legislative framework</w:t>
      </w:r>
      <w:r>
        <w:t xml:space="preserve"> </w:t>
      </w:r>
      <w:r>
        <w:t xml:space="preserve"> The legislation related to the NLF does not address fully the cybersecurity</w:t>
      </w:r>
      <w:r>
        <w:t xml:space="preserve"> </w:t>
      </w:r>
      <w:r>
        <w:t xml:space="preserve">requirements for products with digital elements;</w:t>
      </w:r>
      <w:r>
        <w:t xml:space="preserve"> </w:t>
      </w:r>
      <w:r>
        <w:t xml:space="preserve"> Some pieces of legislation contain cybersecurity requirements that concern services</w:t>
      </w:r>
      <w:r>
        <w:t xml:space="preserve"> </w:t>
      </w:r>
      <w:r>
        <w:t xml:space="preserve">rather than products and are therefore addressed to entities/service operators. While</w:t>
      </w:r>
      <w:r>
        <w:t xml:space="preserve"> </w:t>
      </w:r>
      <w:r>
        <w:t xml:space="preserve">they can indirectly affect the cybersecurity level of products with digital</w:t>
      </w:r>
      <w:r>
        <w:t xml:space="preserve"> </w:t>
      </w:r>
      <w:r>
        <w:t xml:space="preserve">elements used to operate the service, they are not setting any clear obligations</w:t>
      </w:r>
      <w:r>
        <w:t xml:space="preserve"> </w:t>
      </w:r>
      <w:r>
        <w:t xml:space="preserve">on the manufacturers of products with digital elements. In such cases (for</w:t>
      </w:r>
      <w:r>
        <w:t xml:space="preserve"> </w:t>
      </w:r>
      <w:r>
        <w:t xml:space="preserve">example GDPR obligations on data controllers or NIS obligations on operators of</w:t>
      </w:r>
      <w:r>
        <w:t xml:space="preserve"> </w:t>
      </w:r>
      <w:r>
        <w:t xml:space="preserve">essential services), the way the service operators implement the respective</w:t>
      </w:r>
    </w:p>
    <w:p>
      <w:pPr>
        <w:pStyle w:val="BodyText"/>
      </w:pPr>
      <w:r>
        <w:t xml:space="preserve">92 Section 2.2 of the final report of the Study on the need of Cybersecurity requirements for ICT products, pages 52-61.</w:t>
      </w:r>
      <w:r>
        <w:br/>
      </w:r>
      <w:r>
        <w:t xml:space="preserve">93 To date, the Cybersecurity Act provides the most comprehensive set of cybersecurity requirements in EU law.</w:t>
      </w:r>
      <w:r>
        <w:t xml:space="preserve"> </w:t>
      </w:r>
      <w:r>
        <w:t xml:space="preserve">94 The GDPR does not impose obligations to manufacturers of products but only to controllers processing personal data,</w:t>
      </w:r>
      <w:r>
        <w:t xml:space="preserve"> </w:t>
      </w:r>
      <w:r>
        <w:t xml:space="preserve">yet the Regulation encourages them to respect the principle of data protection by design and by default when they develop</w:t>
      </w:r>
      <w:r>
        <w:t xml:space="preserve"> </w:t>
      </w:r>
      <w:r>
        <w:t xml:space="preserve">new products.</w:t>
      </w:r>
      <w:r>
        <w:t xml:space="preserve"> </w:t>
      </w:r>
      <w:r>
        <w:t xml:space="preserve">95 The gap analysis used as a basis the Cybersecurity Act because it is one of the most recent, up-to-date, and relevant</w:t>
      </w:r>
      <w:r>
        <w:t xml:space="preserve"> </w:t>
      </w:r>
      <w:r>
        <w:t xml:space="preserve">EU legislation that covers cybersecurity for products with digital elements at broad spectrum. The cybersecurity</w:t>
      </w:r>
      <w:r>
        <w:t xml:space="preserve"> </w:t>
      </w:r>
      <w:r>
        <w:t xml:space="preserve">objectives of Article 51 also provide a comprehensive list of high-level cybersecurity requirements for products with</w:t>
      </w:r>
      <w:r>
        <w:t xml:space="preserve"> </w:t>
      </w:r>
      <w:r>
        <w:t xml:space="preserve">digital elements, such as protection against unauthorised access or disclosure of information, or verification, or to follow</w:t>
      </w:r>
      <w:r>
        <w:t xml:space="preserve"> </w:t>
      </w:r>
      <w:r>
        <w:t xml:space="preserve">the security by default principle.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requirements (where there is some room for discretion) may affect in various ways</w:t>
      </w:r>
      <w:r>
        <w:t xml:space="preserve"> </w:t>
      </w:r>
      <w:r>
        <w:t xml:space="preserve">the manufacturers of products with digital elements. This, in the absence of</w:t>
      </w:r>
      <w:r>
        <w:t xml:space="preserve"> </w:t>
      </w:r>
      <w:r>
        <w:t xml:space="preserve">corresponding legislation setting requirements for security of products, may</w:t>
      </w:r>
      <w:r>
        <w:t xml:space="preserve"> </w:t>
      </w:r>
      <w:r>
        <w:t xml:space="preserve">ultimately lead to misalignments of cybersecurity requirements and additional</w:t>
      </w:r>
      <w:r>
        <w:t xml:space="preserve"> </w:t>
      </w:r>
      <w:r>
        <w:t xml:space="preserve">complexity for the manufacturers;</w:t>
      </w:r>
      <w:r>
        <w:t xml:space="preserve"> </w:t>
      </w:r>
      <w:r>
        <w:t xml:space="preserve"> There are different levels of granularity in the definition of the scope of products</w:t>
      </w:r>
      <w:r>
        <w:t xml:space="preserve"> </w:t>
      </w:r>
      <w:r>
        <w:t xml:space="preserve">covered by the EU legislative framework that may lead to uneven burden on</w:t>
      </w:r>
      <w:r>
        <w:t xml:space="preserve"> </w:t>
      </w:r>
      <w:r>
        <w:t xml:space="preserve">manufacturers of similar products or of products that may have similar importance</w:t>
      </w:r>
      <w:r>
        <w:t xml:space="preserve"> </w:t>
      </w:r>
      <w:r>
        <w:t xml:space="preserve">from a cybersecurity point of view;</w:t>
      </w:r>
      <w:r>
        <w:br/>
      </w:r>
      <w:r>
        <w:t xml:space="preserve"> There are different levels of granularity of cybersecurity requirements in the</w:t>
      </w:r>
      <w:r>
        <w:t xml:space="preserve"> </w:t>
      </w:r>
      <w:r>
        <w:t xml:space="preserve">legislation in scope;</w:t>
      </w:r>
      <w:r>
        <w:br/>
      </w:r>
      <w:r>
        <w:t xml:space="preserve"> Some pieces of legislation require the manufacturer or service provider to issue</w:t>
      </w:r>
      <w:r>
        <w:t xml:space="preserve"> </w:t>
      </w:r>
      <w:r>
        <w:t xml:space="preserve">“notifications” in case of a security breach or risk,96 which is an objective that</w:t>
      </w:r>
      <w:r>
        <w:t xml:space="preserve"> </w:t>
      </w:r>
      <w:r>
        <w:t xml:space="preserve">is not present in the Cybersecurity Act, while for some other relevant pieces of</w:t>
      </w:r>
      <w:r>
        <w:t xml:space="preserve"> </w:t>
      </w:r>
      <w:r>
        <w:t xml:space="preserve">legislation such notification obligation does not exist. Such notifications may</w:t>
      </w:r>
      <w:r>
        <w:t xml:space="preserve"> </w:t>
      </w:r>
      <w:r>
        <w:t xml:space="preserve">ultimately have consequences on the cybersecurity of the products that may have</w:t>
      </w:r>
      <w:r>
        <w:t xml:space="preserve"> </w:t>
      </w:r>
      <w:r>
        <w:t xml:space="preserve">been concerned by such incidents and, absent a horizontal approach on similar</w:t>
      </w:r>
      <w:r>
        <w:t xml:space="preserve"> </w:t>
      </w:r>
      <w:r>
        <w:t xml:space="preserve">products, may lead to an uneven playing field for manufacturers and/or uneven</w:t>
      </w:r>
      <w:r>
        <w:t xml:space="preserve"> </w:t>
      </w:r>
      <w:r>
        <w:t xml:space="preserve">protection of security; and</w:t>
      </w:r>
      <w:r>
        <w:t xml:space="preserve"> </w:t>
      </w:r>
      <w:r>
        <w:t xml:space="preserve"> The safety aspects of products in scope are overall more addressed than the</w:t>
      </w:r>
      <w:r>
        <w:t xml:space="preserve"> </w:t>
      </w:r>
      <w:r>
        <w:t xml:space="preserve">security aspects.97</w:t>
      </w:r>
      <w:r>
        <w:t xml:space="preserve"> </w:t>
      </w:r>
      <w:r>
        <w:t xml:space="preserve">Furthermore, the follow-up study98 to support this impact assessment, contracted by the</w:t>
      </w:r>
      <w:r>
        <w:t xml:space="preserve"> </w:t>
      </w:r>
      <w:r>
        <w:t xml:space="preserve">Commission in 2022, found in its preliminary in-depth analysis of relevant existing EU</w:t>
      </w:r>
      <w:r>
        <w:t xml:space="preserve"> </w:t>
      </w:r>
      <w:r>
        <w:t xml:space="preserve">legislation, notably product-related, that requirements regarding software are very rarely</w:t>
      </w:r>
      <w:r>
        <w:t xml:space="preserve"> </w:t>
      </w:r>
      <w:r>
        <w:t xml:space="preserve">covered by such legislation, and, even when this is the case, it is difficult to ascertain the</w:t>
      </w:r>
      <w:r>
        <w:t xml:space="preserve"> </w:t>
      </w:r>
      <w:r>
        <w:t xml:space="preserve">precise cybersecurity requirements or obligations. Furthermore, it found that most of the</w:t>
      </w:r>
      <w:r>
        <w:t xml:space="preserve"> </w:t>
      </w:r>
      <w:r>
        <w:t xml:space="preserve">pieces of legislation targeting product safety do not address the cybersecurity of the</w:t>
      </w:r>
      <w:r>
        <w:t xml:space="preserve"> </w:t>
      </w:r>
      <w:r>
        <w:t xml:space="preserve">products falling under their scope. Moreover, the follow up study also analysed the</w:t>
      </w:r>
      <w:r>
        <w:t xml:space="preserve"> </w:t>
      </w:r>
      <w:r>
        <w:t xml:space="preserve">interplay between the regulatory intervention and the Commission Data Act99 proposal and</w:t>
      </w:r>
      <w:r>
        <w:t xml:space="preserve"> </w:t>
      </w:r>
      <w:r>
        <w:t xml:space="preserve">concluded that the scope of the latter is different and hence the two pieces of legislation</w:t>
      </w:r>
      <w:r>
        <w:t xml:space="preserve"> </w:t>
      </w:r>
      <w:r>
        <w:t xml:space="preserve">would be complementary.</w:t>
      </w:r>
      <w:r>
        <w:t xml:space="preserve"> </w:t>
      </w:r>
      <w:r>
        <w:t xml:space="preserve">See the more detailed preliminary analysis conducted by the study in Annex 8</w:t>
      </w:r>
      <w:r>
        <w:t xml:space="preserve"> </w:t>
      </w:r>
      <w:r>
        <w:t xml:space="preserve">2. Additional drivers not addressed by this intervention</w:t>
      </w:r>
      <w:r>
        <w:t xml:space="preserve"> </w:t>
      </w:r>
      <w:r>
        <w:t xml:space="preserve">In addition to the main drivers described in the problem definition, the Commission has</w:t>
      </w:r>
      <w:r>
        <w:t xml:space="preserve"> </w:t>
      </w:r>
      <w:r>
        <w:t xml:space="preserve">identified a number of additional problem drivers that have an impact on the security of</w:t>
      </w:r>
      <w:r>
        <w:t xml:space="preserve"> </w:t>
      </w:r>
      <w:r>
        <w:t xml:space="preserve">products with digital elements as well as on the understanding of users as regards such</w:t>
      </w:r>
    </w:p>
    <w:p>
      <w:pPr>
        <w:pStyle w:val="BodyText"/>
      </w:pPr>
      <w:r>
        <w:t xml:space="preserve">96 For example, Directive 2002/58/EC of 12 July 2002 concerning the processing of personal data and the protection of</w:t>
      </w:r>
      <w:r>
        <w:t xml:space="preserve"> </w:t>
      </w:r>
      <w:r>
        <w:t xml:space="preserve">privacy in the electronic communications sector provides that: “In case of a particular risk of a breach of the security of</w:t>
      </w:r>
      <w:r>
        <w:t xml:space="preserve"> </w:t>
      </w:r>
      <w:r>
        <w:t xml:space="preserve">the network, the provider of a publicly available electronic communications service must inform the subscribers</w:t>
      </w:r>
      <w:r>
        <w:t xml:space="preserve"> </w:t>
      </w:r>
      <w:r>
        <w:t xml:space="preserve">concerning such risk and, where the risk lies outside the scope of the measures to be taken by the service provider, of</w:t>
      </w:r>
      <w:r>
        <w:t xml:space="preserve"> </w:t>
      </w:r>
      <w:r>
        <w:t xml:space="preserve">any possible remedies, including an indication of the likely costs involved.”. Also, legislation connected to the NLF</w:t>
      </w:r>
      <w:r>
        <w:t xml:space="preserve"> </w:t>
      </w:r>
      <w:r>
        <w:t xml:space="preserve">mandates the need to contact authorities in case a risk is identified on a product.</w:t>
      </w:r>
      <w:r>
        <w:t xml:space="preserve"> </w:t>
      </w:r>
      <w:r>
        <w:t xml:space="preserve">97 Safety refers to the prevention of physical harm as a result of accidents, while security refers to the prevention of</w:t>
      </w:r>
      <w:r>
        <w:t xml:space="preserve"> </w:t>
      </w:r>
      <w:r>
        <w:t xml:space="preserve">crime.</w:t>
      </w:r>
      <w:r>
        <w:br/>
      </w:r>
      <w:r>
        <w:t xml:space="preserve">98 Study supporting the Commission preparatory work for the Cyber Resilience Act – N° 2019-0024.</w:t>
      </w:r>
      <w:r>
        <w:t xml:space="preserve"> </w:t>
      </w:r>
      <w:r>
        <w:t xml:space="preserve">99 Data Act Proposal: COM(2022) 68 final.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products. These are described only very briefly in the impact assessment itself, as the</w:t>
      </w:r>
      <w:r>
        <w:t xml:space="preserve"> </w:t>
      </w:r>
      <w:r>
        <w:t xml:space="preserve">regulatory intervention would not address them.</w:t>
      </w:r>
      <w:r>
        <w:t xml:space="preserve"> </w:t>
      </w:r>
      <w:r>
        <w:t xml:space="preserve">Lack of bargaining power of users</w:t>
      </w:r>
      <w:r>
        <w:t xml:space="preserve"> </w:t>
      </w:r>
      <w:r>
        <w:t xml:space="preserve">As described above, products with digital elements markets are often characterised by the</w:t>
      </w:r>
      <w:r>
        <w:t xml:space="preserve"> </w:t>
      </w:r>
      <w:r>
        <w:t xml:space="preserve">presence of a few large manufacturers as a result of economies of scale and vendor lock-</w:t>
      </w:r>
      <w:r>
        <w:t xml:space="preserve"> </w:t>
      </w:r>
      <w:r>
        <w:t xml:space="preserve">in. For example, economies of scale play a significant role when it comes to producing</w:t>
      </w:r>
      <w:r>
        <w:t xml:space="preserve"> </w:t>
      </w:r>
      <w:r>
        <w:t xml:space="preserve">semiconductors, as the manufacturing process is characterised by major fixed costs.100 101</w:t>
      </w:r>
      <w:r>
        <w:t xml:space="preserve"> </w:t>
      </w:r>
      <w:r>
        <w:t xml:space="preserve">While the development of large-scale software solutions, such as operating systems, also</w:t>
      </w:r>
      <w:r>
        <w:t xml:space="preserve"> </w:t>
      </w:r>
      <w:r>
        <w:t xml:space="preserve">comes at a high cost, concentration in software markets is rather explained by vendor lock-</w:t>
      </w:r>
      <w:r>
        <w:t xml:space="preserve"> </w:t>
      </w:r>
      <w:r>
        <w:t xml:space="preserve">in and high switching costs: As computer programmes are usually developed in such a way</w:t>
      </w:r>
      <w:r>
        <w:t xml:space="preserve"> </w:t>
      </w:r>
      <w:r>
        <w:t xml:space="preserve">that they are compatible with a specific operating system, users cannot simply switch to</w:t>
      </w:r>
      <w:r>
        <w:t xml:space="preserve"> </w:t>
      </w:r>
      <w:r>
        <w:t xml:space="preserve">another operating system when they are not satisfied with the security properties of the</w:t>
      </w:r>
      <w:r>
        <w:t xml:space="preserve"> </w:t>
      </w:r>
      <w:r>
        <w:t xml:space="preserve">system that they have been using so far. For example, when it comes to Microsoft’s</w:t>
      </w:r>
      <w:r>
        <w:t xml:space="preserve"> </w:t>
      </w:r>
      <w:r>
        <w:t xml:space="preserve">operating system Windows, this has led the Commission to conclude that the company</w:t>
      </w:r>
      <w:r>
        <w:t xml:space="preserve"> </w:t>
      </w:r>
      <w:r>
        <w:t xml:space="preserve">“can behave independently of its end-customers”.102</w:t>
      </w:r>
      <w:r>
        <w:t xml:space="preserve"> </w:t>
      </w:r>
      <w:r>
        <w:t xml:space="preserve">Irrespective of the reasons why some hardware and software products markets are</w:t>
      </w:r>
      <w:r>
        <w:t xml:space="preserve"> </w:t>
      </w:r>
      <w:r>
        <w:t xml:space="preserve">controlled by a relatively small number of manufacturers, there are clear implications for</w:t>
      </w:r>
      <w:r>
        <w:t xml:space="preserve"> </w:t>
      </w:r>
      <w:r>
        <w:t xml:space="preserve">the cybersecurity of the products offered on these markets and the security needs of users:</w:t>
      </w:r>
      <w:r>
        <w:t xml:space="preserve"> </w:t>
      </w:r>
      <w:r>
        <w:t xml:space="preserve">businesses, such as operators of essential services under the NIS Directive, often lack the</w:t>
      </w:r>
      <w:r>
        <w:t xml:space="preserve"> </w:t>
      </w:r>
      <w:r>
        <w:t xml:space="preserve">negotiating power to ensure that hardware and software suppliers provide products</w:t>
      </w:r>
      <w:r>
        <w:t xml:space="preserve"> </w:t>
      </w:r>
      <w:r>
        <w:t xml:space="preserve">matching their own security needs.103 104 This is even more so the case when it comes to</w:t>
      </w:r>
      <w:r>
        <w:t xml:space="preserve"> </w:t>
      </w:r>
      <w:r>
        <w:t xml:space="preserve">individual consumers.105</w:t>
      </w:r>
      <w:r>
        <w:t xml:space="preserve"> </w:t>
      </w:r>
      <w:r>
        <w:t xml:space="preserve">Lack of qualified security professionals</w:t>
      </w:r>
      <w:r>
        <w:t xml:space="preserve"> </w:t>
      </w:r>
      <w:r>
        <w:t xml:space="preserve">While products with digital elements markets do not provide the right incentives for</w:t>
      </w:r>
      <w:r>
        <w:t xml:space="preserve"> </w:t>
      </w:r>
      <w:r>
        <w:t xml:space="preserve">hardware and software manufacturers to take cybersecurity seriously, manufacturers are</w:t>
      </w:r>
      <w:r>
        <w:t xml:space="preserve"> </w:t>
      </w:r>
      <w:r>
        <w:t xml:space="preserve">also constrained by a shortage of information security professionals in the labour market.</w:t>
      </w:r>
      <w:r>
        <w:t xml:space="preserve"> </w:t>
      </w:r>
      <w:r>
        <w:t xml:space="preserve">In a recent report, the European cybersecurity agency ENISA concludes that “there is a</w:t>
      </w:r>
      <w:r>
        <w:t xml:space="preserve"> </w:t>
      </w:r>
      <w:r>
        <w:t xml:space="preserve">lack of skilled and qualified personnel in the labour market to work in cybersecurity roles</w:t>
      </w:r>
      <w:r>
        <w:t xml:space="preserve"> </w:t>
      </w:r>
      <w:r>
        <w:t xml:space="preserve">and who can sufficiently address the range of cyber threats posed”.106 The International</w:t>
      </w:r>
      <w:r>
        <w:t xml:space="preserve"> </w:t>
      </w:r>
      <w:r>
        <w:t xml:space="preserve">Information System Security Certification Consortium reports that in 2021 the gap in</w:t>
      </w:r>
      <w:r>
        <w:t xml:space="preserve"> </w:t>
      </w:r>
      <w:r>
        <w:t xml:space="preserve">cybersecurity professionals in Europe amounted to 199 000 (up from 168 000 in 2020). In</w:t>
      </w:r>
      <w:r>
        <w:t xml:space="preserve"> </w:t>
      </w:r>
      <w:r>
        <w:t xml:space="preserve">North America, where much of the hardware and software used in Europe is designed or</w:t>
      </w:r>
      <w:r>
        <w:t xml:space="preserve"> </w:t>
      </w:r>
      <w:r>
        <w:t xml:space="preserve">developed, the skills gap amounted to 402 000 (up from 376 000 in 2020).107 According to</w:t>
      </w:r>
      <w:r>
        <w:t xml:space="preserve"> </w:t>
      </w:r>
      <w:r>
        <w:t xml:space="preserve">another recent survey, 55 % of businesses worldwide report unfilled information security</w:t>
      </w:r>
      <w:r>
        <w:t xml:space="preserve"> </w:t>
      </w:r>
      <w:r>
        <w:t xml:space="preserve">vacancies, with 60 % of businesses reporting that it takes three months or longer to fill a</w:t>
      </w:r>
      <w:r>
        <w:t xml:space="preserve"> </w:t>
      </w:r>
      <w:r>
        <w:t xml:space="preserve">vacancy.108</w:t>
      </w:r>
    </w:p>
    <w:p>
      <w:pPr>
        <w:pStyle w:val="BodyText"/>
      </w:pPr>
      <w:r>
        <w:t xml:space="preserve">100 Kenneth Flamm (2018): “Measuring Moore’s Law: Evidence from Price, Cost, and Quality Indexes”, Working Paper</w:t>
      </w:r>
      <w:r>
        <w:t xml:space="preserve"> </w:t>
      </w:r>
      <w:r>
        <w:t xml:space="preserve">24553, NBER working paper series.</w:t>
      </w:r>
      <w:r>
        <w:t xml:space="preserve"> </w:t>
      </w:r>
      <w:r>
        <w:t xml:space="preserve">101 Statement by Executive Vice-President Margrethe Vestager on the Commission decision to accept commitments by</w:t>
      </w:r>
      <w:r>
        <w:t xml:space="preserve"> </w:t>
      </w:r>
      <w:r>
        <w:t xml:space="preserve">Broadcom to ensure competition in chipset markets for modems and set-top boxes, 7 October 2020.</w:t>
      </w:r>
      <w:r>
        <w:br/>
      </w:r>
      <w:r>
        <w:t xml:space="preserve">102 Case COMP/C-3/37.792 Microsoft, p. 126.</w:t>
      </w:r>
      <w:r>
        <w:br/>
      </w:r>
      <w:r>
        <w:t xml:space="preserve">103 Tania Wallis (2020): “Achieving cybersecurity improvements through Enterprise Systems Engineering”, ASEC 2020</w:t>
      </w:r>
      <w:r>
        <w:t xml:space="preserve"> </w:t>
      </w:r>
      <w:r>
        <w:t xml:space="preserve">Proceedings, p. 2.</w:t>
      </w:r>
      <w:r>
        <w:t xml:space="preserve"> </w:t>
      </w:r>
      <w:r>
        <w:t xml:space="preserve">104 https://www.computerweekly.com/news/450415989/How-IT-can-be-more-defensible.</w:t>
      </w:r>
      <w:r>
        <w:br/>
      </w:r>
      <w:r>
        <w:t xml:space="preserve">105 Dutch Safety Board (2021), p. 89.</w:t>
      </w:r>
      <w:r>
        <w:t xml:space="preserve"> </w:t>
      </w:r>
      <w:r>
        <w:t xml:space="preserve">106 ENISA (2021): “Addressing the skills shortage and gap through higher education”, p. 5.</w:t>
      </w:r>
      <w:r>
        <w:br/>
      </w:r>
      <w:r>
        <w:t xml:space="preserve">107 (ISC)² (2021): “A Resilient Cybersecurity Profession Charts the Path Forward: (ISC)² Cybersecurity Workforce</w:t>
      </w:r>
      <w:r>
        <w:t xml:space="preserve"> </w:t>
      </w:r>
      <w:r>
        <w:t xml:space="preserve">Study, 2021”, p. 25.</w:t>
      </w:r>
      <w:r>
        <w:br/>
      </w:r>
      <w:r>
        <w:t xml:space="preserve">108 ISACA (2021): “State of Cybersecurity 2021. Part 1: Global Update on Workforce Efforts, Resources and Budgets”,</w:t>
      </w:r>
      <w:r>
        <w:t xml:space="preserve"> </w:t>
      </w:r>
      <w:r>
        <w:t xml:space="preserve">p. 8.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While a European initiative on security of products with digital elements cannot address</w:t>
      </w:r>
      <w:r>
        <w:t xml:space="preserve"> </w:t>
      </w:r>
      <w:r>
        <w:t xml:space="preserve">deficiencies in the labour market, it is worth noting that the European Union has launched</w:t>
      </w:r>
      <w:r>
        <w:t xml:space="preserve"> </w:t>
      </w:r>
      <w:r>
        <w:t xml:space="preserve">a number of initiatives to reduce the digital skills gap in general and the cybersecurity skills</w:t>
      </w:r>
      <w:r>
        <w:t xml:space="preserve"> </w:t>
      </w:r>
      <w:r>
        <w:t xml:space="preserve">gap in particular. For instance, the Digital Europe Programme supports the development</w:t>
      </w:r>
      <w:r>
        <w:t xml:space="preserve"> </w:t>
      </w:r>
      <w:r>
        <w:t xml:space="preserve">of a skilled talent pool of digital experts with EUR 580 million over the period 2021-2027,</w:t>
      </w:r>
      <w:r>
        <w:t xml:space="preserve"> </w:t>
      </w:r>
      <w:r>
        <w:t xml:space="preserve">explicitly mentioning skills related to cybersecurity as one of its operational objectives. In</w:t>
      </w:r>
      <w:r>
        <w:t xml:space="preserve"> </w:t>
      </w:r>
      <w:r>
        <w:t xml:space="preserve">addition, the European Cybersecurity Skills Framework developed by ENISA aims at</w:t>
      </w:r>
      <w:r>
        <w:t xml:space="preserve"> </w:t>
      </w:r>
      <w:r>
        <w:t xml:space="preserve">creating a common understanding of the roles, competencies and skills required across the</w:t>
      </w:r>
      <w:r>
        <w:t xml:space="preserve"> </w:t>
      </w:r>
      <w:r>
        <w:t xml:space="preserve">EU to alleviate the skills shortage in information security.109</w:t>
      </w:r>
      <w:r>
        <w:t xml:space="preserve"> </w:t>
      </w:r>
      <w:r>
        <w:t xml:space="preserve">Lack of cybersecurity awareness and skills of users</w:t>
      </w:r>
      <w:r>
        <w:t xml:space="preserve"> </w:t>
      </w:r>
      <w:r>
        <w:t xml:space="preserve">Users often choose products with digital elements ill-suited for their needs or configure</w:t>
      </w:r>
      <w:r>
        <w:t xml:space="preserve"> </w:t>
      </w:r>
      <w:r>
        <w:t xml:space="preserve">them in such a way that they can be breached easily because they are either not fully aware</w:t>
      </w:r>
      <w:r>
        <w:t xml:space="preserve"> </w:t>
      </w:r>
      <w:r>
        <w:t xml:space="preserve">of the risks associated with the products they deploy or lack the necessary technical skills.</w:t>
      </w:r>
      <w:r>
        <w:t xml:space="preserve"> </w:t>
      </w:r>
      <w:r>
        <w:t xml:space="preserve">According to a recent survey amongst 3 000 consumers, while 69 % consider themselves</w:t>
      </w:r>
      <w:r>
        <w:t xml:space="preserve"> </w:t>
      </w:r>
      <w:r>
        <w:t xml:space="preserve">as being good or very good in protecting their accounts, two thirds reuse passwords either</w:t>
      </w:r>
      <w:r>
        <w:t xml:space="preserve"> </w:t>
      </w:r>
      <w:r>
        <w:t xml:space="preserve">for some or sometimes even for all their accounts. In addition, only one third are able to</w:t>
      </w:r>
      <w:r>
        <w:t xml:space="preserve"> </w:t>
      </w:r>
      <w:r>
        <w:t xml:space="preserve">correctly define a set of basic internet security terms.110 A study from June this year has</w:t>
      </w:r>
      <w:r>
        <w:t xml:space="preserve"> </w:t>
      </w:r>
      <w:r>
        <w:t xml:space="preserve">surveyed 553 parents in the UK “that families do not consider home IoT devices to be</w:t>
      </w:r>
      <w:r>
        <w:t xml:space="preserve"> </w:t>
      </w:r>
      <w:r>
        <w:t xml:space="preserve">significantly different in terms of threats than more traditional home computers, and</w:t>
      </w:r>
      <w:r>
        <w:t xml:space="preserve"> </w:t>
      </w:r>
      <w:r>
        <w:t xml:space="preserve">believe the major risks to be largely mitigated through consumer protection regulation. As</w:t>
      </w:r>
      <w:r>
        <w:t xml:space="preserve"> </w:t>
      </w:r>
      <w:r>
        <w:t xml:space="preserve">a result, parents focus on teaching being careful with devices to prolong device life use,</w:t>
      </w:r>
      <w:r>
        <w:t xml:space="preserve"> </w:t>
      </w:r>
      <w:r>
        <w:t xml:space="preserve">exposing their families to additional security risks and modeling incorrect security</w:t>
      </w:r>
      <w:r>
        <w:t xml:space="preserve"> </w:t>
      </w:r>
      <w:r>
        <w:t xml:space="preserve">behaviors to their children.”111 The lack of awareness not only applies to consumers but</w:t>
      </w:r>
      <w:r>
        <w:t xml:space="preserve"> </w:t>
      </w:r>
      <w:r>
        <w:t xml:space="preserve">also to business users. For example, only half of company leaders and a third of employees</w:t>
      </w:r>
      <w:r>
        <w:t xml:space="preserve"> </w:t>
      </w:r>
      <w:r>
        <w:t xml:space="preserve">acknowledge the risk that cybercrime poses to their organisations.112</w:t>
      </w:r>
      <w:r>
        <w:t xml:space="preserve"> </w:t>
      </w:r>
      <w:r>
        <w:t xml:space="preserve">Update habits are one way to measure the awareness of users of the risks associated with</w:t>
      </w:r>
      <w:r>
        <w:t xml:space="preserve"> </w:t>
      </w:r>
      <w:r>
        <w:t xml:space="preserve">the technology that they use. For instance, Android users are known to delay or even</w:t>
      </w:r>
      <w:r>
        <w:t xml:space="preserve"> </w:t>
      </w:r>
      <w:r>
        <w:t xml:space="preserve">entirely forgo updating applications installed on their systems despite the fact that updates</w:t>
      </w:r>
      <w:r>
        <w:t xml:space="preserve"> </w:t>
      </w:r>
      <w:r>
        <w:t xml:space="preserve">are essential to patching critical holes in users’ mobile devices.113 It does not come as a</w:t>
      </w:r>
      <w:r>
        <w:t xml:space="preserve"> </w:t>
      </w:r>
      <w:r>
        <w:t xml:space="preserve">surprise that generally speaking inexperienced users are much less likely to install crucial</w:t>
      </w:r>
      <w:r>
        <w:t xml:space="preserve"> </w:t>
      </w:r>
      <w:r>
        <w:t xml:space="preserve">security updates than proficient IT users.114 Similarly, companies regularly fail to patch</w:t>
      </w:r>
      <w:r>
        <w:t xml:space="preserve"> </w:t>
      </w:r>
      <w:r>
        <w:t xml:space="preserve">critical holes in their networks, with a large number of incidents being the result of</w:t>
      </w:r>
      <w:r>
        <w:t xml:space="preserve"> </w:t>
      </w:r>
      <w:r>
        <w:t xml:space="preserve">unpatched but long known vulnerabilities in products.115 When it comes to cybersecurity</w:t>
      </w:r>
      <w:r>
        <w:t xml:space="preserve"> </w:t>
      </w:r>
      <w:r>
        <w:t xml:space="preserve">skills, even companies regularly fail to configure their systems correctly. For example,</w:t>
      </w:r>
      <w:r>
        <w:t xml:space="preserve"> </w:t>
      </w:r>
      <w:r>
        <w:t xml:space="preserve">cybersecurity incidents following a misconfiguration of cloud systems were responsible</w:t>
      </w:r>
      <w:r>
        <w:t xml:space="preserve"> </w:t>
      </w:r>
      <w:r>
        <w:t xml:space="preserve">for the exposure of more than 33 billion data records in 2018 and 2019. Organisations</w:t>
      </w:r>
      <w:r>
        <w:t xml:space="preserve"> </w:t>
      </w:r>
      <w:r>
        <w:t xml:space="preserve">mostly affected were tech companies, health care providers and governments.116</w:t>
      </w:r>
    </w:p>
    <w:p>
      <w:pPr>
        <w:pStyle w:val="BodyText"/>
      </w:pPr>
      <w:r>
        <w:t xml:space="preserve">109 For more details, see https://www.enisa.europa.eu/topics/cybersecurity-education/european-cybersecurity-skills-</w:t>
      </w:r>
      <w:r>
        <w:t xml:space="preserve"> </w:t>
      </w:r>
      <w:r>
        <w:t xml:space="preserve">framework.</w:t>
      </w:r>
      <w:r>
        <w:br/>
      </w:r>
      <w:r>
        <w:t xml:space="preserve">110 Google/Harris Poll (2019) https://services.google.com/fh/files/blogs/google_security_infographic.pdf.</w:t>
      </w:r>
      <w:r>
        <w:br/>
      </w:r>
      <w:r>
        <w:t xml:space="preserve">111 Sarah Turner, Nandita Pattnaik, Jason R.C. Nurse, Shujun Li (2022): ‘</w:t>
      </w:r>
      <w:r>
        <w:t xml:space="preserve">“You Just Assume It Is In There, I Guess”</w:t>
      </w:r>
      <w:r>
        <w:t xml:space="preserve">:</w:t>
      </w:r>
      <w:r>
        <w:t xml:space="preserve"> </w:t>
      </w:r>
      <w:r>
        <w:t xml:space="preserve">UK Families’ Application And Knowledge Of Smart Home Cyber Security’.</w:t>
      </w:r>
      <w:r>
        <w:t xml:space="preserve"> </w:t>
      </w:r>
      <w:r>
        <w:t xml:space="preserve">112 Grayson Kemper (2019): “Improving employees’ cyber security awareness”, Computer Fraud &amp; Security, Volume</w:t>
      </w:r>
      <w:r>
        <w:t xml:space="preserve"> </w:t>
      </w:r>
      <w:r>
        <w:t xml:space="preserve">2019, Issue 8, August 2019, Pages 11-14.</w:t>
      </w:r>
      <w:r>
        <w:t xml:space="preserve"> </w:t>
      </w:r>
      <w:r>
        <w:t xml:space="preserve">113 M. Oltrogge, Y. Acar, S. Dechand, M. Smith, and S. Fahl: “To Pin or Not to Pin—Helping App Developers</w:t>
      </w:r>
      <w:r>
        <w:t xml:space="preserve"> </w:t>
      </w:r>
      <w:r>
        <w:t xml:space="preserve">Bullet Proof Their TLS Connections” in Proceedings of the 24th USENIX Conference on Security Symposium, ser.</w:t>
      </w:r>
      <w:r>
        <w:t xml:space="preserve"> </w:t>
      </w:r>
      <w:r>
        <w:t xml:space="preserve">SEC’15. Berkeley, CA, USA: USENIX Association, 2015, p. 240.</w:t>
      </w:r>
      <w:r>
        <w:br/>
      </w:r>
      <w:r>
        <w:t xml:space="preserve">114 Mathur, Malkin et al. (2018): “Quantifying Users’ Beliefs about Software Updates”, p. 1.</w:t>
      </w:r>
      <w:r>
        <w:t xml:space="preserve"> </w:t>
      </w:r>
      <w:r>
        <w:t xml:space="preserve">115 Check Point (2021): “Cyber Security Report”, p. 55.</w:t>
      </w:r>
      <w:r>
        <w:br/>
      </w:r>
      <w:r>
        <w:t xml:space="preserve">116 DivvyCloud (2020): “2020 Cloud Misconfigurations Report. Breaches Caused by Cloud Misconfigurations Cost</w:t>
      </w:r>
      <w:r>
        <w:t xml:space="preserve"> </w:t>
      </w:r>
      <w:r>
        <w:t xml:space="preserve">Enterprises Nearly $5 Trillion in 2018 and 2019”, p. 4 and 10.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The EU is addressing digital skills through the Digital Europe Programme, which supports</w:t>
      </w:r>
      <w:r>
        <w:t xml:space="preserve"> </w:t>
      </w:r>
      <w:r>
        <w:t xml:space="preserve">the development of a skilled talent pool of digital experts with EUR 580 million over the</w:t>
      </w:r>
      <w:r>
        <w:t xml:space="preserve"> </w:t>
      </w:r>
      <w:r>
        <w:t xml:space="preserve">period 2021-2027, explicitly mentioning skills related to cybersecurity as one of its</w:t>
      </w:r>
      <w:r>
        <w:t xml:space="preserve"> </w:t>
      </w:r>
      <w:r>
        <w:t xml:space="preserve">operational objectives. In addition, ENISA together with the Commission and the Member</w:t>
      </w:r>
      <w:r>
        <w:t xml:space="preserve"> </w:t>
      </w:r>
      <w:r>
        <w:t xml:space="preserve">States organises European Cyber Security Month on an annual basis to promote</w:t>
      </w:r>
      <w:r>
        <w:t xml:space="preserve"> </w:t>
      </w:r>
      <w:r>
        <w:t xml:space="preserve">cybersecurity among EU citizens and organisations and provide up-to-date online security</w:t>
      </w:r>
      <w:r>
        <w:t xml:space="preserve"> </w:t>
      </w:r>
      <w:r>
        <w:t xml:space="preserve">information through awareness raising activities and sharing of good practices.</w:t>
      </w:r>
      <w:r>
        <w:t xml:space="preserve"> </w:t>
      </w:r>
      <w:r>
        <w:t xml:space="preserve">While awareness and lack of skills are important sources of incidents, manufacturers often</w:t>
      </w:r>
      <w:r>
        <w:t xml:space="preserve"> </w:t>
      </w:r>
      <w:r>
        <w:t xml:space="preserve">do too little ensure that their products can be used securely “out of the box” by</w:t>
      </w:r>
      <w:r>
        <w:t xml:space="preserve"> </w:t>
      </w:r>
      <w:r>
        <w:t xml:space="preserve">inexperienced users. One way to help inexperienced users is to ship products with all</w:t>
      </w:r>
      <w:r>
        <w:t xml:space="preserve"> </w:t>
      </w:r>
      <w:r>
        <w:t xml:space="preserve">security settings set to maximum (security by default) or by automatically applying security</w:t>
      </w:r>
      <w:r>
        <w:t xml:space="preserve"> </w:t>
      </w:r>
      <w:r>
        <w:t xml:space="preserve">updates without requiring an intervention by the user.</w:t>
      </w:r>
      <w:r>
        <w:t xml:space="preserve"> </w:t>
      </w:r>
      <w:r>
        <w:t xml:space="preserve">Asked in the public consultation to which extent consumers understand the cybersecurity</w:t>
      </w:r>
      <w:r>
        <w:t xml:space="preserve"> </w:t>
      </w:r>
      <w:r>
        <w:t xml:space="preserve">properties they should expect from products and to which extent they have the skills to</w:t>
      </w:r>
      <w:r>
        <w:t xml:space="preserve"> </w:t>
      </w:r>
      <w:r>
        <w:t xml:space="preserve">operate them securely, consumers organisations gave a rating of only 1.67 (on a scale from</w:t>
      </w:r>
      <w:r>
        <w:t xml:space="preserve"> </w:t>
      </w:r>
      <w:r>
        <w:t xml:space="preserve">1 to 5).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ANNEX 6: GLOBAL DEVELOPMENTS</w:t>
      </w:r>
      <w:r>
        <w:t xml:space="preserve"> </w:t>
      </w:r>
      <w:r>
        <w:t xml:space="preserve">1. United States</w:t>
      </w:r>
      <w:r>
        <w:t xml:space="preserve"> </w:t>
      </w:r>
      <w:r>
        <w:t xml:space="preserve">In May 2021, an Executive Order (EO)117 was issued by the US President, charging</w:t>
      </w:r>
      <w:r>
        <w:t xml:space="preserve"> </w:t>
      </w:r>
      <w:r>
        <w:t xml:space="preserve">operational federal agencies, including the National Institute of Standards and Technology</w:t>
      </w:r>
      <w:r>
        <w:t xml:space="preserve"> </w:t>
      </w:r>
      <w:r>
        <w:t xml:space="preserve">(NIST) in the US Department of Commerce, with developing guidelines for enhancing</w:t>
      </w:r>
      <w:r>
        <w:t xml:space="preserve"> </w:t>
      </w:r>
      <w:r>
        <w:t xml:space="preserve">cybersecurity through a variety of initiatives related to the security and integrity of the</w:t>
      </w:r>
      <w:r>
        <w:t xml:space="preserve"> </w:t>
      </w:r>
      <w:r>
        <w:t xml:space="preserve">software supply chain.118</w:t>
      </w:r>
      <w:r>
        <w:br/>
      </w:r>
      <w:r>
        <w:t xml:space="preserve">The EO established a detailed plan for taking steps to secure the federal software supply</w:t>
      </w:r>
      <w:r>
        <w:t xml:space="preserve"> </w:t>
      </w:r>
      <w:r>
        <w:t xml:space="preserve">chain and called for NIST to publish guidelines for establishing best practices to detect</w:t>
      </w:r>
      <w:r>
        <w:t xml:space="preserve"> </w:t>
      </w:r>
      <w:r>
        <w:t xml:space="preserve">vulnerabilities and requirements that all critical software delivered to government</w:t>
      </w:r>
      <w:r>
        <w:t xml:space="preserve"> </w:t>
      </w:r>
      <w:r>
        <w:t xml:space="preserve">customers, including a software bill of materials to ensure transparency of supply chain. It</w:t>
      </w:r>
      <w:r>
        <w:t xml:space="preserve"> </w:t>
      </w:r>
      <w:r>
        <w:t xml:space="preserve">also included milestones that agencies must meet to demonstrate progress toward the goals.</w:t>
      </w:r>
      <w:r>
        <w:t xml:space="preserve"> </w:t>
      </w:r>
      <w:r>
        <w:t xml:space="preserve">In 2021, NIST also initiated a pilot program on cybersecurity labelling for IoT products.</w:t>
      </w:r>
      <w:r>
        <w:t xml:space="preserve"> </w:t>
      </w:r>
      <w:r>
        <w:t xml:space="preserve">In the same year, as required by the EO, NIST released its definition of critical software</w:t>
      </w:r>
      <w:r>
        <w:t xml:space="preserve"> </w:t>
      </w:r>
      <w:r>
        <w:t xml:space="preserve">and published guidance for outlining security measures for critical software use and</w:t>
      </w:r>
      <w:r>
        <w:t xml:space="preserve"> </w:t>
      </w:r>
      <w:r>
        <w:t xml:space="preserve">minimum standards for manufacturers’ testing of their software source code. In mid-2021,</w:t>
      </w:r>
      <w:r>
        <w:t xml:space="preserve"> </w:t>
      </w:r>
      <w:r>
        <w:t xml:space="preserve">the National Telecommunications and Information Administration (NTIA) released a</w:t>
      </w:r>
      <w:r>
        <w:t xml:space="preserve"> </w:t>
      </w:r>
      <w:r>
        <w:t xml:space="preserve">minimum definition of a software bill of materials (SBOM). In February 2022, NIST</w:t>
      </w:r>
      <w:r>
        <w:t xml:space="preserve"> </w:t>
      </w:r>
      <w:r>
        <w:t xml:space="preserve">issued guidance for supply chain security.119</w:t>
      </w:r>
      <w:r>
        <w:br/>
      </w:r>
      <w:r>
        <w:t xml:space="preserve">In July 2021, both the House of Representatives and the Senate of United States of America</w:t>
      </w:r>
      <w:r>
        <w:t xml:space="preserve"> </w:t>
      </w:r>
      <w:r>
        <w:t xml:space="preserve">began drafting legislation in two separate committees. In particular, the House’s Homeland</w:t>
      </w:r>
      <w:r>
        <w:t xml:space="preserve"> </w:t>
      </w:r>
      <w:r>
        <w:t xml:space="preserve">Security Committee introduced seven bipartisan bills, five of which focused strictly on</w:t>
      </w:r>
      <w:r>
        <w:t xml:space="preserve"> </w:t>
      </w:r>
      <w:r>
        <w:t xml:space="preserve">strengthening cybersecurity, while the Senate’s Homeland Security and Governmental</w:t>
      </w:r>
      <w:r>
        <w:t xml:space="preserve"> </w:t>
      </w:r>
      <w:r>
        <w:t xml:space="preserve">Affairs Committee introduced ‘The Supply Chain Security Training Act,’ calling it a</w:t>
      </w:r>
      <w:r>
        <w:t xml:space="preserve"> </w:t>
      </w:r>
      <w:r>
        <w:t xml:space="preserve">‘bipartisan legislation to help protect against cybersecurity threats and other</w:t>
      </w:r>
      <w:r>
        <w:t xml:space="preserve"> </w:t>
      </w:r>
      <w:r>
        <w:t xml:space="preserve">technological supply chain security vulnerabilities that arise when the federal government</w:t>
      </w:r>
      <w:r>
        <w:t xml:space="preserve"> </w:t>
      </w:r>
      <w:r>
        <w:t xml:space="preserve">purchases services, equipment or products.’120</w:t>
      </w:r>
      <w:r>
        <w:t xml:space="preserve"> </w:t>
      </w:r>
      <w:r>
        <w:t xml:space="preserve">Recently, the US Department of Defense released a report titled ‘Securing Defense Critical</w:t>
      </w:r>
      <w:r>
        <w:t xml:space="preserve"> </w:t>
      </w:r>
      <w:r>
        <w:t xml:space="preserve">Supply Chains’,121 where it presents its priorities and capabilities to make stronger the</w:t>
      </w:r>
      <w:r>
        <w:t xml:space="preserve"> </w:t>
      </w:r>
      <w:r>
        <w:t xml:space="preserve">USA industrial base and to create a network of domestic and applied supply chains to meet</w:t>
      </w:r>
      <w:r>
        <w:t xml:space="preserve"> </w:t>
      </w:r>
      <w:r>
        <w:t xml:space="preserve">national security needs. In particular, the report identifies cyber posture, characterised by</w:t>
      </w:r>
      <w:r>
        <w:t xml:space="preserve"> </w:t>
      </w:r>
      <w:r>
        <w:t xml:space="preserve">industrial security, counterintelligence and cybersecurity - as one of the strategic enablers</w:t>
      </w:r>
      <w:r>
        <w:t xml:space="preserve"> </w:t>
      </w:r>
      <w:r>
        <w:t xml:space="preserve">necessary to build overall supply chain resilience.122</w:t>
      </w:r>
    </w:p>
    <w:p>
      <w:pPr>
        <w:pStyle w:val="Compact"/>
        <w:numPr>
          <w:ilvl w:val="0"/>
          <w:numId w:val="1010"/>
        </w:numPr>
      </w:pPr>
      <w:r>
        <w:t xml:space="preserve">United Kingdom</w:t>
      </w:r>
    </w:p>
    <w:p>
      <w:pPr>
        <w:pStyle w:val="FirstParagraph"/>
      </w:pPr>
      <w:r>
        <w:t xml:space="preserve">117 (EO) 14028 on Improving the Nation’s Cybersecurity:</w:t>
      </w:r>
      <w:r>
        <w:br/>
      </w:r>
      <w:r>
        <w:t xml:space="preserve">118 The EO stated that: ‘Incremental improvements will not give us the security we need; instead, the Federal Government</w:t>
      </w:r>
      <w:r>
        <w:t xml:space="preserve"> </w:t>
      </w:r>
      <w:r>
        <w:t xml:space="preserve">needs to make bold changes and significant investments in order to defend the vital institutions that underpin the</w:t>
      </w:r>
      <w:r>
        <w:t xml:space="preserve"> </w:t>
      </w:r>
      <w:r>
        <w:t xml:space="preserve">American way of life. The Federal Government must bring to bear the full scope of its authorities and resources to</w:t>
      </w:r>
      <w:r>
        <w:t xml:space="preserve"> </w:t>
      </w:r>
      <w:r>
        <w:t xml:space="preserve">protect and secure its computer systems, whether they are cloud-based, on-premises, or hybrid. The scope of protection</w:t>
      </w:r>
      <w:r>
        <w:t xml:space="preserve"> </w:t>
      </w:r>
      <w:r>
        <w:t xml:space="preserve">and security must include systems that process data (information technology (IT)) and those that run the vital machinery</w:t>
      </w:r>
      <w:r>
        <w:t xml:space="preserve"> </w:t>
      </w:r>
      <w:r>
        <w:t xml:space="preserve">that ensures our safety (operational technology (OT)).’</w:t>
      </w:r>
      <w:r>
        <w:t xml:space="preserve"> </w:t>
      </w:r>
      <w:r>
        <w:t xml:space="preserve">119 Software Supply Chain Security Guidance Under Executive Order (EO) 14028 Section 4e.</w:t>
      </w:r>
      <w:r>
        <w:br/>
      </w:r>
      <w:r>
        <w:t xml:space="preserve">120</w:t>
      </w:r>
      <w:r>
        <w:t xml:space="preserve"> </w:t>
      </w:r>
      <w:r>
        <w:t xml:space="preserve">https://www.hsgac.senate.gov/media/majority-media/after-passing-house-peters-and-johnson-legislation-to-help-</w:t>
      </w:r>
      <w:r>
        <w:t xml:space="preserve"> </w:t>
      </w:r>
      <w:r>
        <w:t xml:space="preserve">secure-federal-information-technology-supply-chains-against-security-threats-heads-to-president-to-be-signed-into-</w:t>
      </w:r>
      <w:r>
        <w:t xml:space="preserve"> </w:t>
      </w:r>
      <w:r>
        <w:t xml:space="preserve">law.</w:t>
      </w:r>
      <w:r>
        <w:br/>
      </w:r>
      <w:r>
        <w:t xml:space="preserve">121</w:t>
      </w:r>
      <w:r>
        <w:t xml:space="preserve"> </w:t>
      </w:r>
      <w:r>
        <w:t xml:space="preserve">https://media.defense.gov/2022/Feb/24/2002944158/-1/-1/1/DOD-EO-14017-REPORT-SECURING-DEFENSE-</w:t>
      </w:r>
      <w:r>
        <w:t xml:space="preserve"> </w:t>
      </w:r>
      <w:r>
        <w:t xml:space="preserve">CRITICAL-SUPPLY-CHAINS.PDF</w:t>
      </w:r>
      <w:r>
        <w:br/>
      </w:r>
      <w:r>
        <w:t xml:space="preserve">122 See Hogan Lovells (2022), The department of Defense’s report on Securing Defense-Critical Supply Chains” April</w:t>
      </w:r>
      <w:r>
        <w:t xml:space="preserve"> </w:t>
      </w:r>
      <w:r>
        <w:t xml:space="preserve">12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Some developments in terms of supply chain security have been furthered also in the</w:t>
      </w:r>
      <w:r>
        <w:t xml:space="preserve"> </w:t>
      </w:r>
      <w:r>
        <w:t xml:space="preserve">United Kingdom. In May 2021, the U.K. government announced that it was seeking advice</w:t>
      </w:r>
      <w:r>
        <w:t xml:space="preserve"> </w:t>
      </w:r>
      <w:r>
        <w:t xml:space="preserve">on defending against digital supply chain attacks from organisations that either consume</w:t>
      </w:r>
      <w:r>
        <w:t xml:space="preserve"> </w:t>
      </w:r>
      <w:r>
        <w:t xml:space="preserve">IT services, or Managed Service Providers that provide software and services. While the</w:t>
      </w:r>
      <w:r>
        <w:t xml:space="preserve"> </w:t>
      </w:r>
      <w:r>
        <w:t xml:space="preserve">feedback has not been released to the public yet, the U.K. government has noted that it will</w:t>
      </w:r>
      <w:r>
        <w:t xml:space="preserve"> </w:t>
      </w:r>
      <w:r>
        <w:t xml:space="preserve">result in the re-evaluation of supply chain risks, reviewing policies, and likely</w:t>
      </w:r>
      <w:r>
        <w:t xml:space="preserve"> </w:t>
      </w:r>
      <w:r>
        <w:t xml:space="preserve">implementing new guidelines and frameworks to strengthen specific areas of digital supply</w:t>
      </w:r>
      <w:r>
        <w:t xml:space="preserve"> </w:t>
      </w:r>
      <w:r>
        <w:t xml:space="preserve">chain security. It could also mean the introduction of new, country-wide legislation for</w:t>
      </w:r>
      <w:r>
        <w:t xml:space="preserve"> </w:t>
      </w:r>
      <w:r>
        <w:t xml:space="preserve">software firms and IT service providers. Moreover, following a work carried out in 2018</w:t>
      </w:r>
      <w:r>
        <w:t xml:space="preserve"> </w:t>
      </w:r>
      <w:r>
        <w:t xml:space="preserve">on telecom supply chain security, in May 2022, the Department for Digital, Culture, Media,</w:t>
      </w:r>
      <w:r>
        <w:t xml:space="preserve"> </w:t>
      </w:r>
      <w:r>
        <w:t xml:space="preserve">and Sport (DCMS) opened up a survey that closed in early July and invited comments from</w:t>
      </w:r>
      <w:r>
        <w:t xml:space="preserve"> </w:t>
      </w:r>
      <w:r>
        <w:t xml:space="preserve">industry experts and technology organisations on stepping up supply chain security across</w:t>
      </w:r>
      <w:r>
        <w:t xml:space="preserve"> </w:t>
      </w:r>
      <w:r>
        <w:t xml:space="preserve">the UK.</w:t>
      </w:r>
      <w:r>
        <w:br/>
      </w:r>
      <w:r>
        <w:t xml:space="preserve">3. Asia: examples of Japan and Singapore</w:t>
      </w:r>
      <w:r>
        <w:t xml:space="preserve"> </w:t>
      </w:r>
      <w:r>
        <w:t xml:space="preserve">The Ministry of Economy, Trade and Industry of Japan (METI) envisages the development</w:t>
      </w:r>
      <w:r>
        <w:t xml:space="preserve"> </w:t>
      </w:r>
      <w:r>
        <w:t xml:space="preserve">of a super-smart society in which cyberspace and physical space are integrated in a</w:t>
      </w:r>
      <w:r>
        <w:t xml:space="preserve"> </w:t>
      </w:r>
      <w:r>
        <w:t xml:space="preserve">sophisticated manner, the so-called</w:t>
      </w:r>
      <w:r>
        <w:t xml:space="preserve"> </w:t>
      </w:r>
      <w:r>
        <w:t xml:space="preserve">“Society 5.0”</w:t>
      </w:r>
      <w:r>
        <w:t xml:space="preserve">. To meet the cybersecurity challenges</w:t>
      </w:r>
      <w:r>
        <w:t xml:space="preserve"> </w:t>
      </w:r>
      <w:r>
        <w:t xml:space="preserve">stemming from this scenario, the Japanese government published the Cyber-Physical</w:t>
      </w:r>
      <w:r>
        <w:t xml:space="preserve"> </w:t>
      </w:r>
      <w:r>
        <w:t xml:space="preserve">Security Framework (CPSF) Ver1.0 on April 18, 2019, which outlines security measures</w:t>
      </w:r>
      <w:r>
        <w:t xml:space="preserve"> </w:t>
      </w:r>
      <w:r>
        <w:t xml:space="preserve">against new risks in Society 5.0 and propose a “Three-Layer Approach” to articulate risks</w:t>
      </w:r>
      <w:r>
        <w:t xml:space="preserve"> </w:t>
      </w:r>
      <w:r>
        <w:t xml:space="preserve">and appropriate measures in the whole supply chain.123 The second layer is represented by</w:t>
      </w:r>
      <w:r>
        <w:t xml:space="preserve"> </w:t>
      </w:r>
      <w:r>
        <w:t xml:space="preserve">the actual connection of the physical and cyberspace, namely the IoT systems themselves.</w:t>
      </w:r>
      <w:r>
        <w:t xml:space="preserve"> </w:t>
      </w:r>
      <w:r>
        <w:t xml:space="preserve">In this context, the METI published in March 2020 a draft of the “IoT Security Safety</w:t>
      </w:r>
      <w:r>
        <w:t xml:space="preserve"> </w:t>
      </w:r>
      <w:r>
        <w:t xml:space="preserve">Framework” with a guideline on how to guarantee security for IoT devices and systems.</w:t>
      </w:r>
      <w:r>
        <w:t xml:space="preserve"> </w:t>
      </w:r>
      <w:r>
        <w:t xml:space="preserve">In this context, METI introduced a method for classifying IoT devices and systems based</w:t>
      </w:r>
      <w:r>
        <w:t xml:space="preserve"> </w:t>
      </w:r>
      <w:r>
        <w:t xml:space="preserve">on their risk profiles. IoT devices are classified alongside two axes: (1) the degree of</w:t>
      </w:r>
      <w:r>
        <w:t xml:space="preserve"> </w:t>
      </w:r>
      <w:r>
        <w:t xml:space="preserve">difficulty of recovery from the incidents; (2) perspective of economic impact from the</w:t>
      </w:r>
      <w:r>
        <w:t xml:space="preserve"> </w:t>
      </w:r>
      <w:r>
        <w:t xml:space="preserve">incident.</w:t>
      </w:r>
      <w:r>
        <w:br/>
      </w:r>
      <w:r>
        <w:t xml:space="preserve">The Cybersecurity Labelling Scheme (CLS) is an instrument issued by the Cyber Security</w:t>
      </w:r>
      <w:r>
        <w:t xml:space="preserve"> </w:t>
      </w:r>
      <w:r>
        <w:t xml:space="preserve">Agency of Singapore to manage the cybersecurity of consumer IoT products. The</w:t>
      </w:r>
      <w:r>
        <w:t xml:space="preserve"> </w:t>
      </w:r>
      <w:r>
        <w:t xml:space="preserve">Cybersecurity Labelling Scheme is a voluntary scheme, except for Wi-Fi Routers, for</w:t>
      </w:r>
      <w:r>
        <w:t xml:space="preserve"> </w:t>
      </w:r>
      <w:r>
        <w:t xml:space="preserve">which it is mandatory to meet the baseline cybersecurity requirements. The CLS covers</w:t>
      </w:r>
      <w:r>
        <w:t xml:space="preserve"> </w:t>
      </w:r>
      <w:r>
        <w:t xml:space="preserve">Wi-Fi Routers and Smart Home Hubs, and it is open to all other categories of IoT devices.</w:t>
      </w:r>
      <w:r>
        <w:t xml:space="preserve"> </w:t>
      </w:r>
      <w:r>
        <w:t xml:space="preserve">The labelling scheme foresees different level similar to the assurance levels in EU</w:t>
      </w:r>
      <w:r>
        <w:t xml:space="preserve"> </w:t>
      </w:r>
      <w:r>
        <w:t xml:space="preserve">certification schemes. The highest level involved third-party testing.</w:t>
      </w:r>
    </w:p>
    <w:p>
      <w:pPr>
        <w:pStyle w:val="BodyText"/>
      </w:pPr>
      <w:r>
        <w:t xml:space="preserve">123 See METI (2019), Cyber/Physical Security Framework (CPSF) Formulated. Available here.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ANNEX 7: COMPARISON OF THE RED DELEGATED REGULATION VS POLICY OPTION 4</w:t>
      </w:r>
      <w:r>
        <w:t xml:space="preserve"> </w:t>
      </w:r>
      <w:r>
        <w:t xml:space="preserve">(COMPREHENSIVE HORIZONTAL REGULATION FOR ALL PRODUCTS WITH DIGITAL</w:t>
      </w:r>
      <w:r>
        <w:t xml:space="preserve"> </w:t>
      </w:r>
      <w:r>
        <w:t xml:space="preserve">ELEMENTS)</w:t>
      </w:r>
    </w:p>
    <w:p>
      <w:pPr>
        <w:pStyle w:val="BodyText"/>
      </w:pPr>
      <w:r>
        <w:t xml:space="preserve">Horizontal</w:t>
      </w:r>
      <w:r>
        <w:t xml:space="preserve"> </w:t>
      </w:r>
      <w:r>
        <w:t xml:space="preserve">cybersecurity</w:t>
      </w:r>
      <w:r>
        <w:t xml:space="preserve"> </w:t>
      </w:r>
      <w:r>
        <w:t xml:space="preserve">requirements for all products</w:t>
      </w:r>
      <w:r>
        <w:t xml:space="preserve"> </w:t>
      </w:r>
      <w:r>
        <w:t xml:space="preserve">with digital elements (including</w:t>
      </w:r>
      <w:r>
        <w:t xml:space="preserve"> </w:t>
      </w:r>
      <w:r>
        <w:t xml:space="preserve">inter-connected</w:t>
      </w:r>
      <w:r>
        <w:t xml:space="preserve"> </w:t>
      </w:r>
      <w:r>
        <w:t xml:space="preserve">radio-</w:t>
      </w:r>
      <w:r>
        <w:t xml:space="preserve"> </w:t>
      </w:r>
      <w:r>
        <w:t xml:space="preserve">equipment)</w:t>
      </w:r>
      <w:r>
        <w:t xml:space="preserve"> </w:t>
      </w:r>
      <w:r>
        <w:t xml:space="preserve">RED</w:t>
      </w:r>
      <w:r>
        <w:t xml:space="preserve"> </w:t>
      </w:r>
      <w:r>
        <w:t xml:space="preserve">Delegated</w:t>
      </w:r>
      <w:r>
        <w:t xml:space="preserve"> </w:t>
      </w:r>
      <w:r>
        <w:t xml:space="preserve">Regulation</w:t>
      </w:r>
      <w:r>
        <w:t xml:space="preserve"> </w:t>
      </w:r>
      <w:r>
        <w:t xml:space="preserve">(RED DA)</w:t>
      </w:r>
      <w:r>
        <w:t xml:space="preserve"> </w:t>
      </w:r>
      <w:r>
        <w:t xml:space="preserve">Scope</w:t>
      </w:r>
      <w:r>
        <w:t xml:space="preserve"> </w:t>
      </w:r>
      <w:r>
        <w:t xml:space="preserve">internet-connected</w:t>
      </w:r>
      <w:r>
        <w:t xml:space="preserve"> </w:t>
      </w:r>
      <w:r>
        <w:t xml:space="preserve">radio</w:t>
      </w:r>
      <w:r>
        <w:t xml:space="preserve"> </w:t>
      </w:r>
      <w:r>
        <w:t xml:space="preserve">equipment and wearable radio</w:t>
      </w:r>
      <w:r>
        <w:t xml:space="preserve"> </w:t>
      </w:r>
      <w:r>
        <w:t xml:space="preserve">equipment (’wireless’), including</w:t>
      </w:r>
      <w:r>
        <w:t xml:space="preserve"> </w:t>
      </w:r>
      <w:r>
        <w:t xml:space="preserve">laptops, smartphones and tablets</w:t>
      </w:r>
      <w:r>
        <w:br/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Wired-only connected products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Non-embedded</w:t>
      </w:r>
      <w:r>
        <w:t xml:space="preserve"> </w:t>
      </w:r>
      <w:r>
        <w:t xml:space="preserve">(standalone)</w:t>
      </w:r>
      <w:r>
        <w:t xml:space="preserve"> </w:t>
      </w:r>
      <w:r>
        <w:t xml:space="preserve">software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Non-radio</w:t>
      </w:r>
      <w:r>
        <w:t xml:space="preserve"> </w:t>
      </w:r>
      <w:r>
        <w:t xml:space="preserve">components</w:t>
      </w:r>
      <w:r>
        <w:t xml:space="preserve"> </w:t>
      </w:r>
      <w:r>
        <w:t xml:space="preserve">(e.g. </w:t>
      </w:r>
      <w:r>
        <w:t xml:space="preserve"> </w:t>
      </w:r>
      <w:r>
        <w:t xml:space="preserve">processors)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Requirements &amp; obligations</w:t>
      </w:r>
      <w:r>
        <w:t xml:space="preserve"> </w:t>
      </w:r>
      <w:r>
        <w:t xml:space="preserve">Cybersecurity</w:t>
      </w:r>
      <w:r>
        <w:t xml:space="preserve"> </w:t>
      </w:r>
      <w:r>
        <w:t xml:space="preserve">dimension</w:t>
      </w:r>
      <w:r>
        <w:t xml:space="preserve"> </w:t>
      </w:r>
      <w:r>
        <w:t xml:space="preserve">(protection of network, ensure</w:t>
      </w:r>
      <w:r>
        <w:t xml:space="preserve"> </w:t>
      </w:r>
      <w:r>
        <w:t xml:space="preserve">data protection and relevant</w:t>
      </w:r>
      <w:r>
        <w:t xml:space="preserve"> </w:t>
      </w:r>
      <w:r>
        <w:t xml:space="preserve">aspects on privacy and fraud</w:t>
      </w:r>
      <w:r>
        <w:t xml:space="preserve"> </w:t>
      </w:r>
      <w:r>
        <w:t xml:space="preserve">dimension</w:t>
      </w:r>
      <w:r>
        <w:t xml:space="preserve"> </w:t>
      </w:r>
      <w:r>
        <w:t xml:space="preserve">yes</w:t>
      </w:r>
      <w:r>
        <w:t xml:space="preserve"> </w:t>
      </w:r>
      <w:r>
        <w:t xml:space="preserve">(more</w:t>
      </w:r>
      <w:r>
        <w:t xml:space="preserve"> </w:t>
      </w:r>
      <w:r>
        <w:t xml:space="preserve">specific</w:t>
      </w:r>
      <w:r>
        <w:t xml:space="preserve"> </w:t>
      </w:r>
      <w:r>
        <w:t xml:space="preserve">–</w:t>
      </w:r>
      <w:r>
        <w:t xml:space="preserve"> </w:t>
      </w:r>
      <w:r>
        <w:t xml:space="preserve">e.g. </w:t>
      </w:r>
      <w:r>
        <w:t xml:space="preserve"> </w:t>
      </w:r>
      <w:r>
        <w:t xml:space="preserve">addressing cybersecurity risks to</w:t>
      </w:r>
      <w:r>
        <w:t xml:space="preserve"> </w:t>
      </w:r>
      <w:r>
        <w:t xml:space="preserve">availability,</w:t>
      </w:r>
      <w:r>
        <w:t xml:space="preserve"> </w:t>
      </w:r>
      <w:r>
        <w:t xml:space="preserve">integrity,</w:t>
      </w:r>
      <w:r>
        <w:t xml:space="preserve"> </w:t>
      </w:r>
      <w:r>
        <w:t xml:space="preserve">confidentiality;</w:t>
      </w:r>
      <w:r>
        <w:t xml:space="preserve"> </w:t>
      </w:r>
      <w:r>
        <w:t xml:space="preserve">vulnerability</w:t>
      </w:r>
      <w:r>
        <w:t xml:space="preserve"> </w:t>
      </w:r>
      <w:r>
        <w:t xml:space="preserve">handling,</w:t>
      </w:r>
      <w:r>
        <w:t xml:space="preserve"> </w:t>
      </w:r>
      <w:r>
        <w:t xml:space="preserve">transparency</w:t>
      </w:r>
      <w:r>
        <w:t xml:space="preserve"> </w:t>
      </w:r>
      <w:r>
        <w:t xml:space="preserve">and</w:t>
      </w:r>
      <w:r>
        <w:t xml:space="preserve"> </w:t>
      </w:r>
      <w:r>
        <w:t xml:space="preserve">information to users’ obligations,</w:t>
      </w:r>
      <w:r>
        <w:t xml:space="preserve"> </w:t>
      </w:r>
      <w:r>
        <w:t xml:space="preserve">etc.;</w:t>
      </w:r>
      <w:r>
        <w:t xml:space="preserve"> </w:t>
      </w:r>
      <w:r>
        <w:t xml:space="preserve">the</w:t>
      </w:r>
      <w:r>
        <w:t xml:space="preserve"> </w:t>
      </w:r>
      <w:r>
        <w:t xml:space="preserve">more</w:t>
      </w:r>
      <w:r>
        <w:t xml:space="preserve"> </w:t>
      </w:r>
      <w:r>
        <w:t xml:space="preserve">specific</w:t>
      </w:r>
      <w:r>
        <w:t xml:space="preserve"> </w:t>
      </w:r>
      <w:r>
        <w:t xml:space="preserve">requirements would fit into the</w:t>
      </w:r>
      <w:r>
        <w:t xml:space="preserve"> </w:t>
      </w:r>
      <w:r>
        <w:t xml:space="preserve">very</w:t>
      </w:r>
      <w:r>
        <w:t xml:space="preserve"> </w:t>
      </w:r>
      <w:r>
        <w:t xml:space="preserve">generic</w:t>
      </w:r>
      <w:r>
        <w:t xml:space="preserve"> </w:t>
      </w:r>
      <w:r>
        <w:t xml:space="preserve">cybersecurity</w:t>
      </w:r>
      <w:r>
        <w:t xml:space="preserve"> </w:t>
      </w:r>
      <w:r>
        <w:t xml:space="preserve">requirements of RED Delegated</w:t>
      </w:r>
      <w:r>
        <w:t xml:space="preserve"> </w:t>
      </w:r>
      <w:r>
        <w:t xml:space="preserve">Regulation)</w:t>
      </w:r>
      <w:r>
        <w:t xml:space="preserve"> </w:t>
      </w:r>
      <w:r>
        <w:t xml:space="preserve">yes (very generic)</w:t>
      </w:r>
      <w:r>
        <w:t xml:space="preserve"> </w:t>
      </w:r>
      <w:r>
        <w:t xml:space="preserve">Duty of care and whole life cycle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Conformity assessment</w:t>
      </w:r>
      <w:r>
        <w:t xml:space="preserve"> </w:t>
      </w:r>
      <w:r>
        <w:t xml:space="preserve">Conformity assessment</w:t>
      </w:r>
      <w:r>
        <w:t xml:space="preserve"> </w:t>
      </w:r>
      <w:r>
        <w:t xml:space="preserve">Self-assessment, and third-party</w:t>
      </w:r>
      <w:r>
        <w:t xml:space="preserve"> </w:t>
      </w:r>
      <w:r>
        <w:t xml:space="preserve">assessment for a narrow share of</w:t>
      </w:r>
      <w:r>
        <w:t xml:space="preserve"> </w:t>
      </w:r>
      <w:r>
        <w:t xml:space="preserve">critical products, and potentially</w:t>
      </w:r>
      <w:r>
        <w:t xml:space="preserve"> </w:t>
      </w:r>
      <w:r>
        <w:t xml:space="preserve">mandatory EU certification for</w:t>
      </w:r>
      <w:r>
        <w:t xml:space="preserve"> </w:t>
      </w:r>
      <w:r>
        <w:t xml:space="preserve">highly critical products</w:t>
      </w:r>
      <w:r>
        <w:t xml:space="preserve"> </w:t>
      </w:r>
      <w:r>
        <w:t xml:space="preserve">Self-assessment</w:t>
      </w:r>
      <w:r>
        <w:br/>
      </w:r>
      <w:r>
        <w:t xml:space="preserve">Table 28: Comparison RED Delegated Regulation vs Policy option 4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ANNEX 8: EXTRACT FROM THE PRELIMINARY FINDINGS OF THE STUDY SUPPORTING</w:t>
      </w:r>
      <w:r>
        <w:t xml:space="preserve"> </w:t>
      </w:r>
      <w:r>
        <w:t xml:space="preserve">THE COMMISSION PREPARATORY WORK FOR THE CYBER RESILIENCE ACT (N°</w:t>
      </w:r>
      <w:r>
        <w:t xml:space="preserve"> </w:t>
      </w:r>
      <w:r>
        <w:t xml:space="preserve">2019-0024)</w:t>
      </w:r>
      <w:r>
        <w:t xml:space="preserve"> </w:t>
      </w:r>
      <w:r>
        <w:t xml:space="preserve"> A focus on software</w:t>
      </w:r>
      <w:r>
        <w:t xml:space="preserve"> </w:t>
      </w:r>
      <w:r>
        <w:t xml:space="preserve">The analysis revealed that software is rarely explicitly mentioned in the legislative texts of</w:t>
      </w:r>
      <w:r>
        <w:t xml:space="preserve"> </w:t>
      </w:r>
      <w:r>
        <w:t xml:space="preserve">relevant legislative acts, and even when this is the case, it might be difficult to ascertain</w:t>
      </w:r>
      <w:r>
        <w:t xml:space="preserve"> </w:t>
      </w:r>
      <w:r>
        <w:t xml:space="preserve">the relative cybersecurity requirements or obligations. This is particularly true for pieces</w:t>
      </w:r>
      <w:r>
        <w:t xml:space="preserve"> </w:t>
      </w:r>
      <w:r>
        <w:t xml:space="preserve">of legislation that are currently under review, such as the Machinery Directive - which</w:t>
      </w:r>
      <w:r>
        <w:t xml:space="preserve"> </w:t>
      </w:r>
      <w:r>
        <w:t xml:space="preserve">makes limited references to hardware and software when talking about control systems</w:t>
      </w:r>
      <w:r>
        <w:t xml:space="preserve"> </w:t>
      </w:r>
      <w:r>
        <w:t xml:space="preserve">(Essential Health and Safety Requirement 1.2) - and the GPSD - which does not currently</w:t>
      </w:r>
      <w:r>
        <w:t xml:space="preserve"> </w:t>
      </w:r>
      <w:r>
        <w:t xml:space="preserve">provide enough legal certainty about the coverage of the specific features of new</w:t>
      </w:r>
      <w:r>
        <w:t xml:space="preserve"> </w:t>
      </w:r>
      <w:r>
        <w:t xml:space="preserve">technology products, such as software updates or the evolving nature of new technologies.</w:t>
      </w:r>
      <w:r>
        <w:br/>
      </w:r>
      <w:r>
        <w:t xml:space="preserve">The EC aimed to update these pieces of legislation to address challenges brought by new</w:t>
      </w:r>
      <w:r>
        <w:t xml:space="preserve"> </w:t>
      </w:r>
      <w:r>
        <w:t xml:space="preserve">technological developments,124 hence clarifying the role of software with regard to the</w:t>
      </w:r>
      <w:r>
        <w:t xml:space="preserve"> </w:t>
      </w:r>
      <w:r>
        <w:t xml:space="preserve">overall product functioning and its possible impact on health and safety of consumers. To</w:t>
      </w:r>
      <w:r>
        <w:t xml:space="preserve"> </w:t>
      </w:r>
      <w:r>
        <w:t xml:space="preserve">do so, the Proposal for a Regulation on Machinery Products further clarifies the</w:t>
      </w:r>
      <w:r>
        <w:t xml:space="preserve"> </w:t>
      </w:r>
      <w:r>
        <w:t xml:space="preserve">definition of ‘safety component’ to include not only physical components but also non-</w:t>
      </w:r>
      <w:r>
        <w:t xml:space="preserve"> </w:t>
      </w:r>
      <w:r>
        <w:t xml:space="preserve">physical components such as software performing a safety function and placed</w:t>
      </w:r>
      <w:r>
        <w:t xml:space="preserve"> </w:t>
      </w:r>
      <w:r>
        <w:t xml:space="preserve">independently on the market (Article 3(3)). Furthermore, it adapts the definition of</w:t>
      </w:r>
      <w:r>
        <w:t xml:space="preserve"> </w:t>
      </w:r>
      <w:r>
        <w:t xml:space="preserve">‘machinery’, including machinery missing only the upload of a software intended for the</w:t>
      </w:r>
      <w:r>
        <w:t xml:space="preserve"> </w:t>
      </w:r>
      <w:r>
        <w:t xml:space="preserve">specific application of the machinery under it and not under the definition of partly</w:t>
      </w:r>
      <w:r>
        <w:t xml:space="preserve"> </w:t>
      </w:r>
      <w:r>
        <w:t xml:space="preserve">completed machinery (Article 3(1f)). However, it must be noted that pursuant to Article</w:t>
      </w:r>
      <w:r>
        <w:t xml:space="preserve"> </w:t>
      </w:r>
      <w:r>
        <w:t xml:space="preserve">2(2m) it would not apply to electrical and electronic products falling within the scope of</w:t>
      </w:r>
      <w:r>
        <w:t xml:space="preserve"> </w:t>
      </w:r>
      <w:r>
        <w:t xml:space="preserve">application of Directive 2014/35/EU or Directive 2014/53/EU, such as household</w:t>
      </w:r>
      <w:r>
        <w:t xml:space="preserve"> </w:t>
      </w:r>
      <w:r>
        <w:t xml:space="preserve">appliances, audio/video equipment and information technology equipment.125 The</w:t>
      </w:r>
      <w:r>
        <w:t xml:space="preserve"> </w:t>
      </w:r>
      <w:r>
        <w:t xml:space="preserve">Proposal for a Regulation on General Product Safety (GPSR) updates the definition of</w:t>
      </w:r>
      <w:r>
        <w:t xml:space="preserve"> </w:t>
      </w:r>
      <w:r>
        <w:t xml:space="preserve">‘product’ included in Article 3(1) to ‘items that are interconnected or not to other items’,</w:t>
      </w:r>
      <w:r>
        <w:t xml:space="preserve"> </w:t>
      </w:r>
      <w:r>
        <w:t xml:space="preserve">and it expands the criteria for assessing the safety of products (Article 7h) to include the</w:t>
      </w:r>
      <w:r>
        <w:t xml:space="preserve"> </w:t>
      </w:r>
      <w:r>
        <w:t xml:space="preserve">appropriate cybersecurity features necessary to protect the product against external</w:t>
      </w:r>
      <w:r>
        <w:t xml:space="preserve"> </w:t>
      </w:r>
      <w:r>
        <w:t xml:space="preserve">influence. It is also worth mentioning that the GPSR will take over the role of ‘safety net’</w:t>
      </w:r>
      <w:r>
        <w:t xml:space="preserve"> </w:t>
      </w:r>
      <w:r>
        <w:t xml:space="preserve">(as the GPSD before) with regard to non-harmonised consumer products and to the</w:t>
      </w:r>
      <w:r>
        <w:t xml:space="preserve"> </w:t>
      </w:r>
      <w:r>
        <w:t xml:space="preserve">harmonised consumer products for the aspects that are not covered by harmonised</w:t>
      </w:r>
      <w:r>
        <w:t xml:space="preserve"> </w:t>
      </w:r>
      <w:r>
        <w:t xml:space="preserve">legislation.126</w:t>
      </w:r>
      <w:r>
        <w:t xml:space="preserve"> </w:t>
      </w:r>
      <w:r>
        <w:t xml:space="preserve">Software is also mentioned in the AI Act when defining AI systems (Article 3). The</w:t>
      </w:r>
      <w:r>
        <w:t xml:space="preserve"> </w:t>
      </w:r>
      <w:r>
        <w:t xml:space="preserve">proposal directly links AI systems to software by clarifying that this software possesses</w:t>
      </w:r>
      <w:r>
        <w:t xml:space="preserve"> </w:t>
      </w:r>
      <w:r>
        <w:t xml:space="preserve">key functional characteristics (listed in Annex I) and aims to accomplish a set of human-</w:t>
      </w:r>
      <w:r>
        <w:t xml:space="preserve"> </w:t>
      </w:r>
      <w:r>
        <w:t xml:space="preserve">defined objectives.</w:t>
      </w:r>
      <w:r>
        <w:t xml:space="preserve"> </w:t>
      </w:r>
      <w:r>
        <w:t xml:space="preserve">The reference to software is more explicit in other pieces of existing EU product safety</w:t>
      </w:r>
      <w:r>
        <w:t xml:space="preserve"> </w:t>
      </w:r>
      <w:r>
        <w:t xml:space="preserve">legislation. This is the case for: the RED, which covers software</w:t>
      </w:r>
      <w:r>
        <w:t xml:space="preserve"> </w:t>
      </w:r>
      <w:r>
        <w:t xml:space="preserve">“allowing radio</w:t>
      </w:r>
      <w:r>
        <w:t xml:space="preserve"> </w:t>
      </w:r>
      <w:r>
        <w:t xml:space="preserve">equipment to be used as intended”</w:t>
      </w:r>
      <w:r>
        <w:t xml:space="preserve"> </w:t>
      </w:r>
      <w:r>
        <w:t xml:space="preserve">(Article 4); the MDR, which already reflects the</w:t>
      </w:r>
      <w:r>
        <w:t xml:space="preserve"> </w:t>
      </w:r>
      <w:r>
        <w:t xml:space="preserve">ongoing digitalisation process and covers software (Article 2), while addressing the</w:t>
      </w:r>
    </w:p>
    <w:p>
      <w:pPr>
        <w:pStyle w:val="BodyText"/>
      </w:pPr>
      <w:r>
        <w:t xml:space="preserve">124 In this regard, it is possible to refer to: (i)Proposal for a REGULATION OF THE EUROPEAN PARLIAMENT AND</w:t>
      </w:r>
      <w:r>
        <w:t xml:space="preserve"> </w:t>
      </w:r>
      <w:r>
        <w:t xml:space="preserve">OF THE COUNCIL on general product safety, amending Regulation (EU) No 1025/2012 of the European Parliament</w:t>
      </w:r>
      <w:r>
        <w:t xml:space="preserve"> </w:t>
      </w:r>
      <w:r>
        <w:t xml:space="preserve">and of the Council, and repealing Council Directive 87/357/EEC and Directive 2001/95/EC of the European Parliament</w:t>
      </w:r>
      <w:r>
        <w:t xml:space="preserve"> </w:t>
      </w:r>
      <w:r>
        <w:t xml:space="preserve">and of the Council. P.3; and (ii) Proposal for a REGULATION OF THE EUROPEAN PARLIAMENT AND OF THE</w:t>
      </w:r>
      <w:r>
        <w:t xml:space="preserve"> </w:t>
      </w:r>
      <w:r>
        <w:t xml:space="preserve">COUNCIL on machinery products. P.1</w:t>
      </w:r>
      <w:r>
        <w:br/>
      </w:r>
      <w:r>
        <w:t xml:space="preserve">125 This input was shared by Mark D. Cole, Professor for Media and Telecommunication Law at the University of</w:t>
      </w:r>
      <w:r>
        <w:t xml:space="preserve"> </w:t>
      </w:r>
      <w:r>
        <w:t xml:space="preserve">Luxembourg, member of the Advisory Board.</w:t>
      </w:r>
      <w:r>
        <w:t xml:space="preserve"> </w:t>
      </w:r>
      <w:r>
        <w:t xml:space="preserve">126 This input was shared by Mark D. Cole, Professor for Media and Telecommunication Law at the University of</w:t>
      </w:r>
      <w:r>
        <w:t xml:space="preserve"> </w:t>
      </w:r>
      <w:r>
        <w:t xml:space="preserve">Luxembourg, member of the Advisory Board.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cybersecurity of both hardware and software; and the Measuring Instrument Directive</w:t>
      </w:r>
      <w:r>
        <w:t xml:space="preserve"> </w:t>
      </w:r>
      <w:r>
        <w:t xml:space="preserve">(MID) which mentions software within the requirements placed on the products falling</w:t>
      </w:r>
      <w:r>
        <w:t xml:space="preserve"> </w:t>
      </w:r>
      <w:r>
        <w:t xml:space="preserve">under its scope and defines specific conformity assessment modules for electronic systems</w:t>
      </w:r>
      <w:r>
        <w:t xml:space="preserve"> </w:t>
      </w:r>
      <w:r>
        <w:t xml:space="preserve">or systems containing software (see Annex I, II, VIII and IX).</w:t>
      </w:r>
      <w:r>
        <w:br/>
      </w:r>
      <w:r>
        <w:t xml:space="preserve">Furthermore, other pieces of EU legislation refer to software in their provisions. For</w:t>
      </w:r>
      <w:r>
        <w:t xml:space="preserve"> </w:t>
      </w:r>
      <w:r>
        <w:t xml:space="preserve">instance, the Consumer Sales Directive (CSD) includes in its scope the notion of goods</w:t>
      </w:r>
      <w:r>
        <w:t xml:space="preserve"> </w:t>
      </w:r>
      <w:r>
        <w:t xml:space="preserve">with digital elements, and thus applies to any digital content or digital service. Recital 14</w:t>
      </w:r>
      <w:r>
        <w:t xml:space="preserve"> </w:t>
      </w:r>
      <w:r>
        <w:t xml:space="preserve">of the CSD clarifies that digital content incorporated in or inter-connected with a product</w:t>
      </w:r>
      <w:r>
        <w:t xml:space="preserve"> </w:t>
      </w:r>
      <w:r>
        <w:t xml:space="preserve">under the scope “can be any data which are produced and supplied in digital form, such</w:t>
      </w:r>
      <w:r>
        <w:t xml:space="preserve"> </w:t>
      </w:r>
      <w:r>
        <w:t xml:space="preserve">as operating systems, applications and any other software” regardless of the time of</w:t>
      </w:r>
      <w:r>
        <w:t xml:space="preserve"> </w:t>
      </w:r>
      <w:r>
        <w:t xml:space="preserve">installation (before or after the sale). Software is also used to define compatibility and</w:t>
      </w:r>
      <w:r>
        <w:t xml:space="preserve"> </w:t>
      </w:r>
      <w:r>
        <w:t xml:space="preserve">interoperability aspects of the goods falling under the CSD (Article 2). Another example</w:t>
      </w:r>
      <w:r>
        <w:t xml:space="preserve"> </w:t>
      </w:r>
      <w:r>
        <w:t xml:space="preserve">of reference to software is the Market Surveillance Services Directive (MSD) which</w:t>
      </w:r>
      <w:r>
        <w:t xml:space="preserve"> </w:t>
      </w:r>
      <w:r>
        <w:t xml:space="preserve">mandates manufacturers (Article 15) to provide, upon request of the approval authorities,</w:t>
      </w:r>
      <w:r>
        <w:t xml:space="preserve"> </w:t>
      </w:r>
      <w:r>
        <w:t xml:space="preserve">information about software and algorithm which are necessary to demonstrate the</w:t>
      </w:r>
      <w:r>
        <w:t xml:space="preserve"> </w:t>
      </w:r>
      <w:r>
        <w:t xml:space="preserve">conformity of a vehicle, system, component or separate technical unit. Software is also</w:t>
      </w:r>
      <w:r>
        <w:t xml:space="preserve"> </w:t>
      </w:r>
      <w:r>
        <w:t xml:space="preserve">included in the notion of a product (Article 3) provided by the eIDAS regulation which</w:t>
      </w:r>
      <w:r>
        <w:t xml:space="preserve"> </w:t>
      </w:r>
      <w:r>
        <w:t xml:space="preserve">defines product as “hardware or software, or relevant components of hardware or</w:t>
      </w:r>
      <w:r>
        <w:t xml:space="preserve"> </w:t>
      </w:r>
      <w:r>
        <w:t xml:space="preserve">software, which are intended to be used for the provision of trust services”.</w:t>
      </w:r>
      <w:r>
        <w:t xml:space="preserve"> </w:t>
      </w:r>
      <w:r>
        <w:t xml:space="preserve">In conclusion, the new challenges brought by new technological developments prompted</w:t>
      </w:r>
      <w:r>
        <w:t xml:space="preserve"> </w:t>
      </w:r>
      <w:r>
        <w:t xml:space="preserve">the EC to update some pieces of legislation, by clarifying the role of software within their</w:t>
      </w:r>
      <w:r>
        <w:t xml:space="preserve"> </w:t>
      </w:r>
      <w:r>
        <w:t xml:space="preserve">provisions (e.g., MR, GPSR, AI Act) in light of their relevance for security of networks</w:t>
      </w:r>
      <w:r>
        <w:t xml:space="preserve"> </w:t>
      </w:r>
      <w:r>
        <w:t xml:space="preserve">and rights of individuals in an increasingly connected environment. Software is considered</w:t>
      </w:r>
      <w:r>
        <w:t xml:space="preserve"> </w:t>
      </w:r>
      <w:r>
        <w:t xml:space="preserve">by several pieces of EU legislation either as a way to define the products falling under their</w:t>
      </w:r>
      <w:r>
        <w:t xml:space="preserve"> </w:t>
      </w:r>
      <w:r>
        <w:t xml:space="preserve">scope (e.g., MDR, RED, CSD, eIDAS) or to highlight certain characteristics of products</w:t>
      </w:r>
      <w:r>
        <w:t xml:space="preserve"> </w:t>
      </w:r>
      <w:r>
        <w:t xml:space="preserve">which deserve particular attention from their manufacturers (e.g., MID, MSD).</w:t>
      </w:r>
      <w:r>
        <w:br/>
      </w:r>
      <w:r>
        <w:t xml:space="preserve"> Approach to safety and security in the EU legislative framework on products</w:t>
      </w:r>
      <w:r>
        <w:t xml:space="preserve"> </w:t>
      </w:r>
      <w:r>
        <w:t xml:space="preserve">The exploratory study concluded that the EU legislation on products focuses mainly on</w:t>
      </w:r>
      <w:r>
        <w:t xml:space="preserve"> </w:t>
      </w:r>
      <w:r>
        <w:t xml:space="preserve">safety rather than security (see finding #7). This finding appears to be consistent with the</w:t>
      </w:r>
      <w:r>
        <w:t xml:space="preserve"> </w:t>
      </w:r>
      <w:r>
        <w:t xml:space="preserve">intent of the EC to align the EU regulatory framework on products with the reference</w:t>
      </w:r>
      <w:r>
        <w:t xml:space="preserve"> </w:t>
      </w:r>
      <w:r>
        <w:t xml:space="preserve">provisions set by Decision 768/2008/EC127(part of the NLF) which placed obligations on</w:t>
      </w:r>
      <w:r>
        <w:t xml:space="preserve"> </w:t>
      </w:r>
      <w:r>
        <w:t xml:space="preserve">economic operators along the supply chain (e.g., manufacturers, importers, distributors) to</w:t>
      </w:r>
      <w:r>
        <w:t xml:space="preserve"> </w:t>
      </w:r>
      <w:r>
        <w:t xml:space="preserve">ensure the health and safety of consumers.128 However, the NLF does not contain</w:t>
      </w:r>
      <w:r>
        <w:t xml:space="preserve"> </w:t>
      </w:r>
      <w:r>
        <w:t xml:space="preserve">provisions mandating economic operators to account for cybersecurity during the risk</w:t>
      </w:r>
      <w:r>
        <w:t xml:space="preserve"> </w:t>
      </w:r>
      <w:r>
        <w:t xml:space="preserve">assessment and subsequent identification of NLF certification modules and self-</w:t>
      </w:r>
      <w:r>
        <w:t xml:space="preserve"> </w:t>
      </w:r>
      <w:r>
        <w:t xml:space="preserve">declaration. As a result, security is accounted for only in some pieces of legislation which</w:t>
      </w:r>
      <w:r>
        <w:t xml:space="preserve"> </w:t>
      </w:r>
      <w:r>
        <w:t xml:space="preserve">do not set horizontal cybersecurity requirements.</w:t>
      </w:r>
      <w:r>
        <w:t xml:space="preserve"> </w:t>
      </w:r>
      <w:r>
        <w:t xml:space="preserve">Most of the pieces of legislation targeting product safety do not address the cybersecurity</w:t>
      </w:r>
      <w:r>
        <w:t xml:space="preserve"> </w:t>
      </w:r>
      <w:r>
        <w:t xml:space="preserve">of products falling under their scope. For instance, the Recreational Craft and Personal</w:t>
      </w:r>
      <w:r>
        <w:t xml:space="preserve"> </w:t>
      </w:r>
      <w:r>
        <w:t xml:space="preserve">Watercraft Directive (RRD) does not place any cybersecurity requirements on the</w:t>
      </w:r>
      <w:r>
        <w:t xml:space="preserve"> </w:t>
      </w:r>
      <w:r>
        <w:t xml:space="preserve">products falling under the scope of the analysis nor on the main economic operators</w:t>
      </w:r>
      <w:r>
        <w:t xml:space="preserve"> </w:t>
      </w:r>
      <w:r>
        <w:t xml:space="preserve">considered in Chapter II of the Directive. The essential requirements laid down in Annex</w:t>
      </w:r>
      <w:r>
        <w:t xml:space="preserve"> </w:t>
      </w:r>
      <w:r>
        <w:t xml:space="preserve">I of the RRD mainly concern safety aspects such as the identification, the structure, the</w:t>
      </w:r>
      <w:r>
        <w:t xml:space="preserve"> </w:t>
      </w:r>
      <w:r>
        <w:t xml:space="preserve">stability and other physical aspects of the products in scope. The Pressure Equipment</w:t>
      </w:r>
      <w:r>
        <w:t xml:space="preserve"> </w:t>
      </w:r>
      <w:r>
        <w:t xml:space="preserve">Directive (PED) represents another example of a directive which covers safety without</w:t>
      </w:r>
      <w:r>
        <w:t xml:space="preserve"> </w:t>
      </w:r>
      <w:r>
        <w:t xml:space="preserve">considering the security (and cybersecurity) aspect. The PED contains (Annex I) a set of</w:t>
      </w:r>
    </w:p>
    <w:p>
      <w:pPr>
        <w:pStyle w:val="BodyText"/>
      </w:pPr>
      <w:r>
        <w:t xml:space="preserve">127 Information available at: https://ec.europa.eu/growth/single-market/goods/new-legislative-framework_fr</w:t>
      </w:r>
      <w:r>
        <w:br/>
      </w:r>
      <w:r>
        <w:t xml:space="preserve">128 For instance, Annex I - Reference provisions for community harmonisation legislation for products, Article R2 (4 and</w:t>
      </w:r>
      <w:r>
        <w:t xml:space="preserve"> </w:t>
      </w:r>
      <w:r>
        <w:t xml:space="preserve">7), Article R4 (4 and 6) and Article R5 (2).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general, design, manufacturing and other requirements that focus strictly on safety without</w:t>
      </w:r>
      <w:r>
        <w:t xml:space="preserve"> </w:t>
      </w:r>
      <w:r>
        <w:t xml:space="preserve">safeguards aimed at addressing the cybersecurity of the measuring instruments.</w:t>
      </w:r>
      <w:r>
        <w:br/>
      </w:r>
      <w:r>
        <w:t xml:space="preserve">Over the past years, the EC has been seeking to address the new challenges on consumer</w:t>
      </w:r>
      <w:r>
        <w:t xml:space="preserve"> </w:t>
      </w:r>
      <w:r>
        <w:t xml:space="preserve">safety posed by new digital technologies (e.g., software, AI, IoT) by putting forward pieces</w:t>
      </w:r>
      <w:r>
        <w:t xml:space="preserve"> </w:t>
      </w:r>
      <w:r>
        <w:t xml:space="preserve">of EU product legislation which clearly addressed cybersecurity when connected to</w:t>
      </w:r>
      <w:r>
        <w:t xml:space="preserve"> </w:t>
      </w:r>
      <w:r>
        <w:t xml:space="preserve">consumer safety. When looking at sector-specific regulation, it is possible to refer to two</w:t>
      </w:r>
      <w:r>
        <w:t xml:space="preserve"> </w:t>
      </w:r>
      <w:r>
        <w:t xml:space="preserve">examples, namely the Measuring Instruments Directive (MID)129 and the MDR. Within</w:t>
      </w:r>
      <w:r>
        <w:t xml:space="preserve"> </w:t>
      </w:r>
      <w:r>
        <w:t xml:space="preserve">Annex I, the MID includes essential requirements both on suitability of the equipment</w:t>
      </w:r>
      <w:r>
        <w:t xml:space="preserve"> </w:t>
      </w:r>
      <w:r>
        <w:t xml:space="preserve">(ESHR 7), defining additional precautions to be used when the product is associated with</w:t>
      </w:r>
      <w:r>
        <w:t xml:space="preserve"> </w:t>
      </w:r>
      <w:r>
        <w:t xml:space="preserve">a software and, on protection against corruption (ESHR 8). The requirement addresses the</w:t>
      </w:r>
      <w:r>
        <w:t xml:space="preserve"> </w:t>
      </w:r>
      <w:r>
        <w:t xml:space="preserve">risk for a measuring instrument to be connected with another device and to be subject to</w:t>
      </w:r>
      <w:r>
        <w:t xml:space="preserve"> </w:t>
      </w:r>
      <w:r>
        <w:t xml:space="preserve">an inadmissible influence. The MDR lays down essential requirements for medical devices</w:t>
      </w:r>
      <w:r>
        <w:t xml:space="preserve"> </w:t>
      </w:r>
      <w:r>
        <w:t xml:space="preserve">that function through an electronic system or that are software themselves130. These</w:t>
      </w:r>
      <w:r>
        <w:t xml:space="preserve"> </w:t>
      </w:r>
      <w:r>
        <w:t xml:space="preserve">requirements mandate manufacturers to develop and build their products by applying risk</w:t>
      </w:r>
      <w:r>
        <w:t xml:space="preserve"> </w:t>
      </w:r>
      <w:r>
        <w:t xml:space="preserve">management principles and by setting out requirements concerning IT security measures.</w:t>
      </w:r>
      <w:r>
        <w:t xml:space="preserve"> </w:t>
      </w:r>
      <w:r>
        <w:t xml:space="preserve">It is important to point out that the MDR does not clarify which risks the regulation is</w:t>
      </w:r>
      <w:r>
        <w:t xml:space="preserve"> </w:t>
      </w:r>
      <w:r>
        <w:t xml:space="preserve">seeking to address. Particularly, the MDR does not distinguish between functionality and</w:t>
      </w:r>
      <w:r>
        <w:t xml:space="preserve"> </w:t>
      </w:r>
      <w:r>
        <w:t xml:space="preserve">safety risks as the poor functioning of a medical device has usually a direct (negative)</w:t>
      </w:r>
      <w:r>
        <w:t xml:space="preserve"> </w:t>
      </w:r>
      <w:r>
        <w:t xml:space="preserve">effect on the health and safety of its user. It follows that the requirements set by the</w:t>
      </w:r>
      <w:r>
        <w:t xml:space="preserve"> </w:t>
      </w:r>
      <w:r>
        <w:t xml:space="preserve">regulation focus on the reliable performance of the device131. The most relevant</w:t>
      </w:r>
      <w:r>
        <w:t xml:space="preserve"> </w:t>
      </w:r>
      <w:r>
        <w:t xml:space="preserve">requirements accounting for the cybersecurity of the products falling under the scope of</w:t>
      </w:r>
      <w:r>
        <w:t xml:space="preserve"> </w:t>
      </w:r>
      <w:r>
        <w:t xml:space="preserve">the MDR are No. 14 (Construction of devices and interaction with their environment) and</w:t>
      </w:r>
      <w:r>
        <w:t xml:space="preserve"> </w:t>
      </w:r>
      <w:r>
        <w:t xml:space="preserve">No. 17 (Electronic programmable systems), both included in Annex I of the regulation.</w:t>
      </w:r>
      <w:r>
        <w:t xml:space="preserve"> </w:t>
      </w:r>
      <w:r>
        <w:t xml:space="preserve">Additionally, considering more horizontal pieces of legislation, the RED took another step</w:t>
      </w:r>
      <w:r>
        <w:t xml:space="preserve"> </w:t>
      </w:r>
      <w:r>
        <w:t xml:space="preserve">forward in addressing cyber-related risks of inter-connected devices and wearables, with</w:t>
      </w:r>
      <w:r>
        <w:t xml:space="preserve"> </w:t>
      </w:r>
      <w:r>
        <w:t xml:space="preserve">the RED Delegated Act which shall apply form 1 August 2024. In fact, the Directive</w:t>
      </w:r>
      <w:r>
        <w:t xml:space="preserve"> </w:t>
      </w:r>
      <w:r>
        <w:t xml:space="preserve">foresees two requirements in Article 3(d), (e) and (f) which aim to address network</w:t>
      </w:r>
      <w:r>
        <w:t xml:space="preserve"> </w:t>
      </w:r>
      <w:r>
        <w:t xml:space="preserve">protection and incorporate safeguards into products so to protect users’ privacy and</w:t>
      </w:r>
      <w:r>
        <w:t xml:space="preserve"> </w:t>
      </w:r>
      <w:r>
        <w:t xml:space="preserve">personal data as well as to protect them against fraud.</w:t>
      </w:r>
      <w:r>
        <w:br/>
      </w:r>
      <w:r>
        <w:t xml:space="preserve">More recently, the GPSR proposal addresses cybersecurity risks that have an impact on</w:t>
      </w:r>
      <w:r>
        <w:t xml:space="preserve"> </w:t>
      </w:r>
      <w:r>
        <w:t xml:space="preserve">the safety of consumers by mandating products to possess cybersecurity features (Article</w:t>
      </w:r>
      <w:r>
        <w:t xml:space="preserve"> </w:t>
      </w:r>
      <w:r>
        <w:t xml:space="preserve">7h) that can protect them from external influences (e.g., hacking). However, it is worth</w:t>
      </w:r>
      <w:r>
        <w:t xml:space="preserve"> </w:t>
      </w:r>
      <w:r>
        <w:t xml:space="preserve">pointing out that manufacturers are mandated to consider cybersecurity risk only if Article</w:t>
      </w:r>
      <w:r>
        <w:t xml:space="preserve"> </w:t>
      </w:r>
      <w:r>
        <w:t xml:space="preserve">6(1a) on harmonised European standards and Article 6(1b) on national requirements do</w:t>
      </w:r>
      <w:r>
        <w:t xml:space="preserve"> </w:t>
      </w:r>
      <w:r>
        <w:t xml:space="preserve">not apply. Furthermore, the Machinery Regulation proposal (MR) mandates new</w:t>
      </w:r>
      <w:r>
        <w:t xml:space="preserve"> </w:t>
      </w:r>
      <w:r>
        <w:t xml:space="preserve">requirements (Annex III – 1.1.9 and 1.2.1) on the protection of machinery against</w:t>
      </w:r>
      <w:r>
        <w:t xml:space="preserve"> </w:t>
      </w:r>
      <w:r>
        <w:t xml:space="preserve">corruption and unauthorised access. Particularly, while introducing the concept of security</w:t>
      </w:r>
      <w:r>
        <w:t xml:space="preserve"> </w:t>
      </w:r>
      <w:r>
        <w:t xml:space="preserve">by design for machinery and control systems (i.e., those connected should be designed in</w:t>
      </w:r>
      <w:r>
        <w:t xml:space="preserve"> </w:t>
      </w:r>
      <w:r>
        <w:t xml:space="preserve">such a way to minimise their exposition to hazardous situations), the requirements also</w:t>
      </w:r>
      <w:r>
        <w:t xml:space="preserve"> </w:t>
      </w:r>
      <w:r>
        <w:t xml:space="preserve">stress the importance in the identification and subsequent protection of software and data</w:t>
      </w:r>
      <w:r>
        <w:t xml:space="preserve"> </w:t>
      </w:r>
      <w:r>
        <w:t xml:space="preserve">that impact on the compliance of the machinery with health and safety requirements.</w:t>
      </w:r>
      <w:r>
        <w:t xml:space="preserve"> </w:t>
      </w:r>
      <w:r>
        <w:t xml:space="preserve">On the other hand, when it comes to certain existing pieces of EU legislation discussion</w:t>
      </w:r>
      <w:r>
        <w:t xml:space="preserve"> </w:t>
      </w:r>
      <w:r>
        <w:t xml:space="preserve">are ongoing on whether they should take into account cybersecurity aspects, such as the</w:t>
      </w:r>
      <w:r>
        <w:t xml:space="preserve"> </w:t>
      </w:r>
      <w:r>
        <w:t xml:space="preserve">Toy Safety Directive (TSD). In this regard, the European Parliament expressed concerns</w:t>
      </w:r>
      <w:r>
        <w:t xml:space="preserve"> </w:t>
      </w:r>
      <w:r>
        <w:t xml:space="preserve">in relation to the new risks posed by connected toys, particularly when they pose threat to</w:t>
      </w:r>
      <w:r>
        <w:t xml:space="preserve"> </w:t>
      </w:r>
      <w:r>
        <w:t xml:space="preserve">child safety, security, privacy and mental health. Furthermore, while pointing out that</w:t>
      </w:r>
      <w:r>
        <w:t xml:space="preserve"> </w:t>
      </w:r>
      <w:r>
        <w:t xml:space="preserve">connected toys show inadequate level of security, with no or limited measures to prevent</w:t>
      </w:r>
    </w:p>
    <w:p>
      <w:pPr>
        <w:pStyle w:val="BodyText"/>
      </w:pPr>
      <w:r>
        <w:t xml:space="preserve">129 MID: Directive 2014/32/EU.</w:t>
      </w:r>
      <w:r>
        <w:br/>
      </w:r>
      <w:r>
        <w:t xml:space="preserve">130 https://ec.europa.eu/health/system/files/2022-01/md_cybersecurity_en.pdf, p. 4.</w:t>
      </w:r>
      <w:r>
        <w:t xml:space="preserve"> </w:t>
      </w:r>
      <w:r>
        <w:t xml:space="preserve">131 Wendenhorst C. (2020). Safety and Liability Related Aspects of Software, p. 51.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cyber threats, the European Parliament called on the EC by updating the TSD or exploring</w:t>
      </w:r>
      <w:r>
        <w:t xml:space="preserve"> </w:t>
      </w:r>
      <w:r>
        <w:t xml:space="preserve">other options to increase consumer protection such as the adoption of a horizontal piece of</w:t>
      </w:r>
      <w:r>
        <w:t xml:space="preserve"> </w:t>
      </w:r>
      <w:r>
        <w:t xml:space="preserve">legislation on cybersecurity requirements for connected products and associated</w:t>
      </w:r>
      <w:r>
        <w:t xml:space="preserve"> </w:t>
      </w:r>
      <w:r>
        <w:t xml:space="preserve">services132. However, it is important to note that the Delegated Regulation adopted under</w:t>
      </w:r>
      <w:r>
        <w:t xml:space="preserve"> </w:t>
      </w:r>
      <w:r>
        <w:t xml:space="preserve">the RED in October 2021 partially addressed the need for cybersecurity requirements on</w:t>
      </w:r>
      <w:r>
        <w:t xml:space="preserve"> </w:t>
      </w:r>
      <w:r>
        <w:t xml:space="preserve">wireless toys (Article 1(2)c).</w:t>
      </w:r>
      <w:r>
        <w:br/>
      </w:r>
      <w:r>
        <w:t xml:space="preserve">In conclusion, while recognising the efforts put forward by the EC in relation to an</w:t>
      </w:r>
      <w:r>
        <w:t xml:space="preserve"> </w:t>
      </w:r>
      <w:r>
        <w:t xml:space="preserve">increased cybersecurity of products marketed within the EU, security, and more</w:t>
      </w:r>
      <w:r>
        <w:t xml:space="preserve"> </w:t>
      </w:r>
      <w:r>
        <w:t xml:space="preserve">specifically cybersecurity, still does not appear to be broadly embedded in the EU</w:t>
      </w:r>
      <w:r>
        <w:t xml:space="preserve"> </w:t>
      </w:r>
      <w:r>
        <w:t xml:space="preserve">legislation on product safety133. The requirements currently in place target specific types</w:t>
      </w:r>
      <w:r>
        <w:t xml:space="preserve"> </w:t>
      </w:r>
      <w:r>
        <w:t xml:space="preserve">of products (e.g., medical devices, measuring instruments) and/or are cross-sectoral but</w:t>
      </w:r>
      <w:r>
        <w:t xml:space="preserve"> </w:t>
      </w:r>
      <w:r>
        <w:t xml:space="preserve">focus only on digital devices with certain characteristics (e.g., wireless).</w:t>
      </w:r>
      <w:r>
        <w:br/>
      </w:r>
      <w:r>
        <w:t xml:space="preserve"> Product life cycle approach</w:t>
      </w:r>
      <w:r>
        <w:t xml:space="preserve"> </w:t>
      </w:r>
      <w:r>
        <w:t xml:space="preserve">The EU legislation on products currently relies on the concept of ‘placing a product on the</w:t>
      </w:r>
      <w:r>
        <w:t xml:space="preserve"> </w:t>
      </w:r>
      <w:r>
        <w:t xml:space="preserve">market’. This notion appears to be challenged by new technological developments that</w:t>
      </w:r>
      <w:r>
        <w:t xml:space="preserve"> </w:t>
      </w:r>
      <w:r>
        <w:t xml:space="preserve">allow products to evolve after this moment in time. For instance, software updates can</w:t>
      </w:r>
      <w:r>
        <w:t xml:space="preserve"> </w:t>
      </w:r>
      <w:r>
        <w:t xml:space="preserve">change the functionalities of the product on which the software operates.</w:t>
      </w:r>
      <w:r>
        <w:t xml:space="preserve"> </w:t>
      </w:r>
      <w:r>
        <w:t xml:space="preserve">Discussions on whether the NLF could be updated to incorporate the concept of a product</w:t>
      </w:r>
      <w:r>
        <w:t xml:space="preserve"> </w:t>
      </w:r>
      <w:r>
        <w:t xml:space="preserve">life cycle approach are currently ongoing. However, as highlighted by an expert supporting</w:t>
      </w:r>
      <w:r>
        <w:t xml:space="preserve"> </w:t>
      </w:r>
      <w:r>
        <w:t xml:space="preserve">the study, stakeholders have suggested that the focus of the NLF should remain on setting</w:t>
      </w:r>
      <w:r>
        <w:t xml:space="preserve"> </w:t>
      </w:r>
      <w:r>
        <w:t xml:space="preserve">common reference provisions for placing a product on the market, with changes post-</w:t>
      </w:r>
      <w:r>
        <w:t xml:space="preserve"> </w:t>
      </w:r>
      <w:r>
        <w:t xml:space="preserve">market placement being better addressed on an ad-hoc basis by individual pieces of</w:t>
      </w:r>
      <w:r>
        <w:t xml:space="preserve"> </w:t>
      </w:r>
      <w:r>
        <w:t xml:space="preserve">legislation. Another possibility raised by stakeholders is to accommodate these</w:t>
      </w:r>
      <w:r>
        <w:t xml:space="preserve"> </w:t>
      </w:r>
      <w:r>
        <w:t xml:space="preserve">developments by amending the suite of conformity assessment modules of the NLF, for</w:t>
      </w:r>
      <w:r>
        <w:t xml:space="preserve"> </w:t>
      </w:r>
      <w:r>
        <w:t xml:space="preserve">instance by introducing a new component related to post-market placement verification.</w:t>
      </w:r>
      <w:r>
        <w:t xml:space="preserve"> </w:t>
      </w:r>
      <w:r>
        <w:t xml:space="preserve">All in all, while being currently under evaluation, the NLF is not yet subject of a proposal</w:t>
      </w:r>
      <w:r>
        <w:t xml:space="preserve"> </w:t>
      </w:r>
      <w:r>
        <w:t xml:space="preserve">to update and modernise it (i.e. no impact assessment is currently planned).</w:t>
      </w:r>
      <w:r>
        <w:t xml:space="preserve"> </w:t>
      </w:r>
      <w:r>
        <w:t xml:space="preserve">As a notable exception to this static view of product compliance, the MDR foresees (in</w:t>
      </w:r>
      <w:r>
        <w:t xml:space="preserve"> </w:t>
      </w:r>
      <w:r>
        <w:t xml:space="preserve">Annex I (3)) a specific requirement placed on manufacturers to establish, implement,</w:t>
      </w:r>
      <w:r>
        <w:t xml:space="preserve"> </w:t>
      </w:r>
      <w:r>
        <w:t xml:space="preserve">document and maintain a risk management system for their products, meaning a process</w:t>
      </w:r>
      <w:r>
        <w:t xml:space="preserve"> </w:t>
      </w:r>
      <w:r>
        <w:t xml:space="preserve">throughout the entire life cycle of a device, requiring regular systematic updating.</w:t>
      </w:r>
      <w:r>
        <w:t xml:space="preserve"> </w:t>
      </w:r>
      <w:r>
        <w:t xml:space="preserve">Similarly, but more recently, the AI Act proposal requires high-risk AI systems to be</w:t>
      </w:r>
      <w:r>
        <w:t xml:space="preserve"> </w:t>
      </w:r>
      <w:r>
        <w:t xml:space="preserve">subject to a risk management system (Article 9). Moreover, the proposal sets requirements</w:t>
      </w:r>
      <w:r>
        <w:t xml:space="preserve"> </w:t>
      </w:r>
      <w:r>
        <w:t xml:space="preserve">on record-keeping (Article 12) and accuracy, robustness and cybersecurity which shall also</w:t>
      </w:r>
      <w:r>
        <w:t xml:space="preserve"> </w:t>
      </w:r>
      <w:r>
        <w:t xml:space="preserve">take into consideration the life cycle of high-risk AI systems. Furthermore, the activation</w:t>
      </w:r>
      <w:r>
        <w:t xml:space="preserve"> </w:t>
      </w:r>
      <w:r>
        <w:t xml:space="preserve">of the delegated acts under the RED addresses software updates.</w:t>
      </w:r>
      <w:r>
        <w:br/>
      </w:r>
      <w:r>
        <w:t xml:space="preserve">Additionally, draft legislative proposals pertaining to the updating of EU harmonisation</w:t>
      </w:r>
      <w:r>
        <w:t xml:space="preserve"> </w:t>
      </w:r>
      <w:r>
        <w:t xml:space="preserve">legislation, often take more of a product life cycle approach, reflecting the fact that change</w:t>
      </w:r>
      <w:r>
        <w:t xml:space="preserve"> </w:t>
      </w:r>
      <w:r>
        <w:t xml:space="preserve">in products may occur post market placement, either due to software updates/upgrades or</w:t>
      </w:r>
      <w:r>
        <w:t xml:space="preserve"> </w:t>
      </w:r>
      <w:r>
        <w:t xml:space="preserve">due to the circular economy. For instance, the GPSD is currently under revision to</w:t>
      </w:r>
      <w:r>
        <w:t xml:space="preserve"> </w:t>
      </w:r>
      <w:r>
        <w:t xml:space="preserve">accommodate the ever-evolving nature of digital technologies (i.e., GPDR proposal). In</w:t>
      </w:r>
      <w:r>
        <w:t xml:space="preserve"> </w:t>
      </w:r>
      <w:r>
        <w:t xml:space="preserve">fact, the Sub-group on AI, connected devices and other challenges for new technologies to</w:t>
      </w:r>
      <w:r>
        <w:t xml:space="preserve"> </w:t>
      </w:r>
      <w:r>
        <w:t xml:space="preserve">the Consumer Safety Network recommended that the revision of the GPSD should clarify</w:t>
      </w:r>
      <w:r>
        <w:t xml:space="preserve"> </w:t>
      </w:r>
      <w:r>
        <w:t xml:space="preserve">that products should be safe during their whole lifespan to accommodate for the new risks</w:t>
      </w:r>
    </w:p>
    <w:p>
      <w:pPr>
        <w:pStyle w:val="BodyText"/>
      </w:pPr>
      <w:r>
        <w:t xml:space="preserve">132 European Parliament (2021). Report on the implementation of Directive 2009/48/EC of the European Parliament and</w:t>
      </w:r>
      <w:r>
        <w:t xml:space="preserve"> </w:t>
      </w:r>
      <w:r>
        <w:t xml:space="preserve">of the Council on the safety of toys (Toy Safety Directive).</w:t>
      </w:r>
      <w:r>
        <w:t xml:space="preserve"> </w:t>
      </w:r>
      <w:r>
        <w:t xml:space="preserve">133 It is worth mentioning that, as highlighted by Mark D. Cole of the Advisory Board, in the Impact Assessment for the</w:t>
      </w:r>
      <w:r>
        <w:t xml:space="preserve"> </w:t>
      </w:r>
      <w:r>
        <w:t xml:space="preserve">GPSR (SWD(2021) 168 final) it is stated that gaps in sectoral legislation (such as wired devices not covered by the RED</w:t>
      </w:r>
      <w:r>
        <w:t xml:space="preserve"> </w:t>
      </w:r>
      <w:r>
        <w:t xml:space="preserve">delegated act) might be covered by the GPSR in its role of safety net.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brought by digital technologies. Against this background, the GPSR put emphasis on the</w:t>
      </w:r>
      <w:r>
        <w:t xml:space="preserve"> </w:t>
      </w:r>
      <w:r>
        <w:t xml:space="preserve">need for the product to be safe over its entire lifespan. In this regard, Article 12 (cases in</w:t>
      </w:r>
      <w:r>
        <w:t xml:space="preserve"> </w:t>
      </w:r>
      <w:r>
        <w:t xml:space="preserve">which obligations of manufacturers apply to other economic operators) defines</w:t>
      </w:r>
      <w:r>
        <w:t xml:space="preserve"> </w:t>
      </w:r>
      <w:r>
        <w:t xml:space="preserve">circumstances under which any economic operator that modifies “a product in such a way</w:t>
      </w:r>
      <w:r>
        <w:t xml:space="preserve"> </w:t>
      </w:r>
      <w:r>
        <w:t xml:space="preserve">that conformity with the requirements of this Regulation may be affected, should be</w:t>
      </w:r>
      <w:r>
        <w:t xml:space="preserve"> </w:t>
      </w:r>
      <w:r>
        <w:t xml:space="preserve">considered to be the manufacturer and should assume the obligations of the</w:t>
      </w:r>
      <w:r>
        <w:t xml:space="preserve"> </w:t>
      </w:r>
      <w:r>
        <w:t xml:space="preserve">manufacturer”.134</w:t>
      </w:r>
      <w:r>
        <w:t xml:space="preserve"> </w:t>
      </w:r>
      <w:r>
        <w:t xml:space="preserve">The MR proposal also provides an example of how some aspects of</w:t>
      </w:r>
      <w:r>
        <w:t xml:space="preserve"> </w:t>
      </w:r>
      <w:r>
        <w:t xml:space="preserve">changes (e.g., to software updates, AI and machine learning technologies) to products post-</w:t>
      </w:r>
      <w:r>
        <w:t xml:space="preserve"> </w:t>
      </w:r>
      <w:r>
        <w:t xml:space="preserve">placement can already be addressed at the moment a product is placed on the market. The</w:t>
      </w:r>
      <w:r>
        <w:t xml:space="preserve"> </w:t>
      </w:r>
      <w:r>
        <w:t xml:space="preserve">MR requires an upfront risk assessment as to any potential changes post-market if these</w:t>
      </w:r>
      <w:r>
        <w:t xml:space="preserve"> </w:t>
      </w:r>
      <w:r>
        <w:t xml:space="preserve">risks bring a product into non-compliance with the essential requirements (Annex III -1c).</w:t>
      </w:r>
      <w:r>
        <w:t xml:space="preserve"> </w:t>
      </w:r>
      <w:r>
        <w:t xml:space="preserve">Currently, there are significant challenges related to the issue of built-in obsolescence (i.e. </w:t>
      </w:r>
      <w:r>
        <w:t xml:space="preserve"> </w:t>
      </w:r>
      <w:r>
        <w:t xml:space="preserve">products are designed to be replaced in a certain timeframe and will therefore no longer be</w:t>
      </w:r>
      <w:r>
        <w:t xml:space="preserve"> </w:t>
      </w:r>
      <w:r>
        <w:t xml:space="preserve">supported). Within this context, there is a key question of ‘for how long (per product type)</w:t>
      </w:r>
      <w:r>
        <w:t xml:space="preserve"> </w:t>
      </w:r>
      <w:r>
        <w:t xml:space="preserve">economic operators should provide security updates.135</w:t>
      </w:r>
      <w:r>
        <w:t xml:space="preserve"> </w:t>
      </w:r>
      <w:r>
        <w:t xml:space="preserve"> Responsibilities set along the value chain</w:t>
      </w:r>
      <w:r>
        <w:t xml:space="preserve"> </w:t>
      </w:r>
      <w:r>
        <w:t xml:space="preserve">Since its adoption in 2008, the NLF represented an important step forward in the</w:t>
      </w:r>
      <w:r>
        <w:t xml:space="preserve"> </w:t>
      </w:r>
      <w:r>
        <w:t xml:space="preserve">strengthening of the EU Single Market. The NLF identifies the economic operators having</w:t>
      </w:r>
      <w:r>
        <w:t xml:space="preserve"> </w:t>
      </w:r>
      <w:r>
        <w:t xml:space="preserve">an impact on product safety, while also defining their respective responsibilities and</w:t>
      </w:r>
      <w:r>
        <w:t xml:space="preserve"> </w:t>
      </w:r>
      <w:r>
        <w:t xml:space="preserve">obligations within the value chain. Consequently, the sectoral and product-focused NLF-</w:t>
      </w:r>
      <w:r>
        <w:t xml:space="preserve"> </w:t>
      </w:r>
      <w:r>
        <w:t xml:space="preserve">aligned legislation followed this framework to guarantee legal certainty to consumers and</w:t>
      </w:r>
      <w:r>
        <w:t xml:space="preserve"> </w:t>
      </w:r>
      <w:r>
        <w:t xml:space="preserve">businesses operating within the Single Market. Nevertheless, new technological</w:t>
      </w:r>
      <w:r>
        <w:t xml:space="preserve"> </w:t>
      </w:r>
      <w:r>
        <w:t xml:space="preserve">development and the shift toward greener and circular economy brought a broader set of</w:t>
      </w:r>
      <w:r>
        <w:t xml:space="preserve"> </w:t>
      </w:r>
      <w:r>
        <w:t xml:space="preserve">economic operators to play a relevant role within the value chain. The EC is conducting an</w:t>
      </w:r>
      <w:r>
        <w:t xml:space="preserve"> </w:t>
      </w:r>
      <w:r>
        <w:t xml:space="preserve">evaluation, assessing whether the NLF continues to be fit for purpose in the current</w:t>
      </w:r>
      <w:r>
        <w:t xml:space="preserve"> </w:t>
      </w:r>
      <w:r>
        <w:t xml:space="preserve">economic reality and changing digital environment.136 137</w:t>
      </w:r>
      <w:r>
        <w:t xml:space="preserve"> </w:t>
      </w:r>
      <w:r>
        <w:t xml:space="preserve">The 2019 Market Surveillance Regulation (MSR), which came into effect in 2022,</w:t>
      </w:r>
      <w:r>
        <w:t xml:space="preserve"> </w:t>
      </w:r>
      <w:r>
        <w:t xml:space="preserve">introduced for most NLF-aligned laws (see Article 4(5)) the requirement for an EU-based</w:t>
      </w:r>
      <w:r>
        <w:t xml:space="preserve"> </w:t>
      </w:r>
      <w:r>
        <w:t xml:space="preserve">economic operator in order to place a product on the market. One of the options is to</w:t>
      </w:r>
      <w:r>
        <w:t xml:space="preserve"> </w:t>
      </w:r>
      <w:r>
        <w:t xml:space="preserve">contract an authorised representative (which was actually already defined in the NLF),</w:t>
      </w:r>
      <w:r>
        <w:t xml:space="preserve"> </w:t>
      </w:r>
      <w:r>
        <w:t xml:space="preserve">while another is to use a fulfilment service provider (newly defined in the MSR). However,</w:t>
      </w:r>
      <w:r>
        <w:t xml:space="preserve"> </w:t>
      </w:r>
      <w:r>
        <w:t xml:space="preserve">manufacturers/importers are not mandated to use an authorised representative or fulfilment</w:t>
      </w:r>
      <w:r>
        <w:t xml:space="preserve"> </w:t>
      </w:r>
      <w:r>
        <w:t xml:space="preserve">service provider.138 This regulation represented a first step to address the challenges faced</w:t>
      </w:r>
      <w:r>
        <w:t xml:space="preserve"> </w:t>
      </w:r>
      <w:r>
        <w:t xml:space="preserve">by market surveillance authorities when tracing non-compliant products imported into the</w:t>
      </w:r>
      <w:r>
        <w:t xml:space="preserve"> </w:t>
      </w:r>
      <w:r>
        <w:t xml:space="preserve">Union and identifying the responsible entity within their jurisdiction.</w:t>
      </w:r>
      <w:r>
        <w:t xml:space="preserve"> </w:t>
      </w:r>
      <w:r>
        <w:t xml:space="preserve">The MDR represents a comprehensive piece of legislation covering all economic operators</w:t>
      </w:r>
      <w:r>
        <w:t xml:space="preserve"> </w:t>
      </w:r>
      <w:r>
        <w:t xml:space="preserve">in the value chain such as manufacturers139 (Chapter II, III and V), importers (Article 13),</w:t>
      </w:r>
      <w:r>
        <w:t xml:space="preserve"> </w:t>
      </w:r>
      <w:r>
        <w:t xml:space="preserve">authorised representatives (Article 11) and distributors (Article 14). It is worth noting that</w:t>
      </w:r>
      <w:r>
        <w:t xml:space="preserve"> </w:t>
      </w:r>
      <w:r>
        <w:t xml:space="preserve">manufacturers encompass also software manufacturers as long as their products have a</w:t>
      </w:r>
      <w:r>
        <w:t xml:space="preserve"> </w:t>
      </w:r>
      <w:r>
        <w:t xml:space="preserve">medical purpose and thus can be classified as a medical software. While mainly targeting</w:t>
      </w:r>
    </w:p>
    <w:p>
      <w:pPr>
        <w:pStyle w:val="BodyText"/>
      </w:pPr>
      <w:r>
        <w:t xml:space="preserve">134 It is worth noting that the modification creates new obligations on other operators only when such modification is</w:t>
      </w:r>
      <w:r>
        <w:t xml:space="preserve"> </w:t>
      </w:r>
      <w:r>
        <w:t xml:space="preserve">‘substantial’. The same article describes the criteria that should be met to consider modification as ‘substantial’, namely:</w:t>
      </w:r>
      <w:r>
        <w:t xml:space="preserve"> </w:t>
      </w:r>
      <w:r>
        <w:t xml:space="preserve">(a) the modification changes the intended functions, type or performance of the product in a manner which was not</w:t>
      </w:r>
      <w:r>
        <w:t xml:space="preserve"> </w:t>
      </w:r>
      <w:r>
        <w:t xml:space="preserve">foreseen in the initial risk assessment of the product; (b) the nature of the hazard has changed or the level of risk has</w:t>
      </w:r>
      <w:r>
        <w:t xml:space="preserve"> </w:t>
      </w:r>
      <w:r>
        <w:t xml:space="preserve">increased because of the modification; and (c) the changes have not been made by the consumer for their own use.</w:t>
      </w:r>
      <w:r>
        <w:br/>
      </w:r>
      <w:r>
        <w:t xml:space="preserve">135 This input was shared by Mark Whittle Director of CSES Europe, member of the Advisory Board.</w:t>
      </w:r>
      <w:r>
        <w:t xml:space="preserve"> </w:t>
      </w:r>
      <w:r>
        <w:t xml:space="preserve">136 See https://ec.europa.eu/info/law/better-regulation/have-your-say/initiatives/12654-Industrial-products-evaluation-</w:t>
      </w:r>
      <w:r>
        <w:t xml:space="preserve"> </w:t>
      </w:r>
      <w:r>
        <w:t xml:space="preserve">of-the-new-legislative-framework_en</w:t>
      </w:r>
      <w:r>
        <w:t xml:space="preserve"> </w:t>
      </w:r>
      <w:r>
        <w:t xml:space="preserve">137 Information on the supporting study is available at: https://op.europa.eu/en/publication-detail/-/publication/f26b695f-</w:t>
      </w:r>
      <w:r>
        <w:t xml:space="preserve"> </w:t>
      </w:r>
      <w:r>
        <w:t xml:space="preserve">cce7-11ec-a95f-01aa75ed71a1/language-en</w:t>
      </w:r>
      <w:r>
        <w:br/>
      </w:r>
      <w:r>
        <w:t xml:space="preserve">138 This input was shared by Mark Whittle Director of CSES Europe, member of the Advisory Board.</w:t>
      </w:r>
      <w:r>
        <w:t xml:space="preserve"> </w:t>
      </w:r>
      <w:r>
        <w:t xml:space="preserve">139 Including the natural or legal person who fully refurbishes a device.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the manufacturers of medical devices, the MDR sets obligations on several economic</w:t>
      </w:r>
      <w:r>
        <w:t xml:space="preserve"> </w:t>
      </w:r>
      <w:r>
        <w:t xml:space="preserve">operators to make sure that there are always multiple stakeholders responsible for</w:t>
      </w:r>
      <w:r>
        <w:t xml:space="preserve"> </w:t>
      </w:r>
      <w:r>
        <w:t xml:space="preserve">provisions set by the regulation, particularly when products are manufactured from non-</w:t>
      </w:r>
      <w:r>
        <w:t xml:space="preserve"> </w:t>
      </w:r>
      <w:r>
        <w:t xml:space="preserve">EU countries. Similarly, the RED stresses that all economic operators intervening in the</w:t>
      </w:r>
      <w:r>
        <w:t xml:space="preserve"> </w:t>
      </w:r>
      <w:r>
        <w:t xml:space="preserve">supply and distribution chain should take appropriate measures to ensure that they only</w:t>
      </w:r>
      <w:r>
        <w:t xml:space="preserve"> </w:t>
      </w:r>
      <w:r>
        <w:t xml:space="preserve">make available on the market radio equipment which is in conformity with the Directive</w:t>
      </w:r>
      <w:r>
        <w:t xml:space="preserve"> </w:t>
      </w:r>
      <w:r>
        <w:t xml:space="preserve">and therefore it is necessary to provide for a clear and proportionate distribution of</w:t>
      </w:r>
      <w:r>
        <w:t xml:space="preserve"> </w:t>
      </w:r>
      <w:r>
        <w:t xml:space="preserve">obligations (recital 27).</w:t>
      </w:r>
      <w:r>
        <w:br/>
      </w:r>
      <w:r>
        <w:t xml:space="preserve">On the other hand, responsibilities along the value chain had to be further clarified within</w:t>
      </w:r>
      <w:r>
        <w:t xml:space="preserve"> </w:t>
      </w:r>
      <w:r>
        <w:t xml:space="preserve">the proposals for some pieces of legislation currently under review, as in the case of the</w:t>
      </w:r>
      <w:r>
        <w:t xml:space="preserve"> </w:t>
      </w:r>
      <w:r>
        <w:t xml:space="preserve">GPSR (recital 24) and the MR (recital 25). It is interesting to note that the latter also</w:t>
      </w:r>
      <w:r>
        <w:t xml:space="preserve"> </w:t>
      </w:r>
      <w:r>
        <w:t xml:space="preserve">clarifies that when a machinery is substantially modified according to the definition, the</w:t>
      </w:r>
      <w:r>
        <w:t xml:space="preserve"> </w:t>
      </w:r>
      <w:r>
        <w:t xml:space="preserve">one that modifies the machinery becomes manufacturer and must comply with the relevant</w:t>
      </w:r>
      <w:r>
        <w:t xml:space="preserve"> </w:t>
      </w:r>
      <w:r>
        <w:t xml:space="preserve">obligations (recital 36 and Article 15). Furthermore, as the complexity of the machinery</w:t>
      </w:r>
      <w:r>
        <w:t xml:space="preserve"> </w:t>
      </w:r>
      <w:r>
        <w:t xml:space="preserve">supply chain is increasing, there is a general obligation of cooperation of third parties</w:t>
      </w:r>
      <w:r>
        <w:t xml:space="preserve"> </w:t>
      </w:r>
      <w:r>
        <w:t xml:space="preserve">involved in the machinery supply chain, other than economic operators.</w:t>
      </w:r>
      <w:r>
        <w:br/>
      </w:r>
      <w:r>
        <w:t xml:space="preserve">It is also worth noting that the NIS2 proposal, while not covering any product, addresses,</w:t>
      </w:r>
      <w:r>
        <w:t xml:space="preserve"> </w:t>
      </w:r>
      <w:r>
        <w:t xml:space="preserve">for the first time, cybersecurity of the digital supply chain (of special importance in the</w:t>
      </w:r>
      <w:r>
        <w:t xml:space="preserve"> </w:t>
      </w:r>
      <w:r>
        <w:t xml:space="preserve">case of the IoT) (recital 43 and Article 5(2a)).</w:t>
      </w:r>
      <w:r>
        <w:t xml:space="preserve"> </w:t>
      </w:r>
      <w:r>
        <w:t xml:space="preserve"> Conformity Assessment</w:t>
      </w:r>
      <w:r>
        <w:br/>
      </w:r>
      <w:r>
        <w:t xml:space="preserve">Looking at the conformity assessment procedures, in general significant emphasis is put</w:t>
      </w:r>
      <w:r>
        <w:t xml:space="preserve"> </w:t>
      </w:r>
      <w:r>
        <w:t xml:space="preserve">on the importance of standardisation in an effort to ensure greater conformity. In the</w:t>
      </w:r>
      <w:r>
        <w:t xml:space="preserve"> </w:t>
      </w:r>
      <w:r>
        <w:t xml:space="preserve">context of this study, a comparative analysis of conformity assessment modules was done</w:t>
      </w:r>
      <w:r>
        <w:t xml:space="preserve"> </w:t>
      </w:r>
      <w:r>
        <w:t xml:space="preserve">to elucidate the main approaches in view of studying the most similar and suitable modules</w:t>
      </w:r>
      <w:r>
        <w:t xml:space="preserve"> </w:t>
      </w:r>
      <w:r>
        <w:t xml:space="preserve">for the planned initiative.</w:t>
      </w:r>
      <w:r>
        <w:br/>
      </w:r>
      <w:r>
        <w:t xml:space="preserve">The GPSD and GPSR proposal opt for a presumption of safety in case common standards</w:t>
      </w:r>
      <w:r>
        <w:t xml:space="preserve"> </w:t>
      </w:r>
      <w:r>
        <w:t xml:space="preserve">as specified in the Directive are applied. Similarly, the MDR (Article 7) and MR proposal</w:t>
      </w:r>
      <w:r>
        <w:t xml:space="preserve"> </w:t>
      </w:r>
      <w:r>
        <w:t xml:space="preserve">(Article 17) adopt a presumption of conformity of machinery when manufacturers apply</w:t>
      </w:r>
      <w:r>
        <w:t xml:space="preserve"> </w:t>
      </w:r>
      <w:r>
        <w:t xml:space="preserve">harmonised standards, with self-assessment through Module A provided as default option,</w:t>
      </w:r>
      <w:r>
        <w:t xml:space="preserve"> </w:t>
      </w:r>
      <w:r>
        <w:t xml:space="preserve">but not for high-risk machinery.</w:t>
      </w:r>
      <w:r>
        <w:t xml:space="preserve"> </w:t>
      </w:r>
      <w:r>
        <w:t xml:space="preserve">In other cases, conformity assessment procedures as well as the involvement of third</w:t>
      </w:r>
      <w:r>
        <w:t xml:space="preserve"> </w:t>
      </w:r>
      <w:r>
        <w:t xml:space="preserve">parties, greatly depends on the product classification adopted in the legislation: for</w:t>
      </w:r>
      <w:r>
        <w:t xml:space="preserve"> </w:t>
      </w:r>
      <w:r>
        <w:t xml:space="preserve">instance, this is the case for the MDR (recital 60) as well as for the proposal on AI Act.</w:t>
      </w:r>
      <w:r>
        <w:t xml:space="preserve"> </w:t>
      </w:r>
      <w:r>
        <w:t xml:space="preserve"> Market surveillance</w:t>
      </w:r>
      <w:r>
        <w:br/>
      </w:r>
      <w:r>
        <w:t xml:space="preserve">Concerning market surveillance rules, the pieces of legislation analysed usually contain</w:t>
      </w:r>
      <w:r>
        <w:t xml:space="preserve"> </w:t>
      </w:r>
      <w:r>
        <w:t xml:space="preserve">dedicated articles. However, it is worth mentioning that only some of them explicitly</w:t>
      </w:r>
      <w:r>
        <w:t xml:space="preserve"> </w:t>
      </w:r>
      <w:r>
        <w:t xml:space="preserve">address certain aspects concerning post-market surveillance. This is particularly important</w:t>
      </w:r>
      <w:r>
        <w:t xml:space="preserve"> </w:t>
      </w:r>
      <w:r>
        <w:t xml:space="preserve">when looking at new technologies, as these pose challenges related to the notion of placing</w:t>
      </w:r>
      <w:r>
        <w:t xml:space="preserve"> </w:t>
      </w:r>
      <w:r>
        <w:t xml:space="preserve">a product on the market and the monitoring of its compliance with obligations and</w:t>
      </w:r>
      <w:r>
        <w:t xml:space="preserve"> </w:t>
      </w:r>
      <w:r>
        <w:t xml:space="preserve">requirements post-market placement (i.e., life cycle approach). Products including new</w:t>
      </w:r>
      <w:r>
        <w:t xml:space="preserve"> </w:t>
      </w:r>
      <w:r>
        <w:t xml:space="preserve">technologies can evolve and their safety features may change via software updates or</w:t>
      </w:r>
      <w:r>
        <w:t xml:space="preserve"> </w:t>
      </w:r>
      <w:r>
        <w:t xml:space="preserve">machine learning after they have been placed on the market. For instance, AI Act proposal,</w:t>
      </w:r>
      <w:r>
        <w:t xml:space="preserve"> </w:t>
      </w:r>
      <w:r>
        <w:t xml:space="preserve">sets out monitoring and reporting obligations for providers of AI systems regarding post-</w:t>
      </w:r>
      <w:r>
        <w:t xml:space="preserve"> </w:t>
      </w:r>
      <w:r>
        <w:t xml:space="preserve">market monitoring and reporting, as well as the investigating of AI-related incidents and</w:t>
      </w:r>
      <w:r>
        <w:t xml:space="preserve"> </w:t>
      </w:r>
      <w:r>
        <w:t xml:space="preserve">malfunctioning. Market surveillance authorities would also control the market and</w:t>
      </w:r>
      <w:r>
        <w:t xml:space="preserve"> </w:t>
      </w:r>
      <w:r>
        <w:t xml:space="preserve">investigate compliance with the obligations and requirements for all high-risk AI systems</w:t>
      </w:r>
      <w:r>
        <w:t xml:space="preserve"> </w:t>
      </w:r>
      <w:r>
        <w:t xml:space="preserve">already placed on the market (Article 61).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It is worth mentioning that the new MSR,140 which amended the 2008 market surveillance</w:t>
      </w:r>
      <w:r>
        <w:t xml:space="preserve"> </w:t>
      </w:r>
      <w:r>
        <w:t xml:space="preserve">provisions under Regulation (EC) 765/2008, aims at reinforcing the effectiveness of</w:t>
      </w:r>
      <w:r>
        <w:t xml:space="preserve"> </w:t>
      </w:r>
      <w:r>
        <w:t xml:space="preserve">market surveillance in the EU, with an eye on addressing challenges posed by the digital</w:t>
      </w:r>
      <w:r>
        <w:t xml:space="preserve"> </w:t>
      </w:r>
      <w:r>
        <w:t xml:space="preserve">age. As set out in Article 2, the Regulation applies to all products that are subject to one of</w:t>
      </w:r>
      <w:r>
        <w:t xml:space="preserve"> </w:t>
      </w:r>
      <w:r>
        <w:t xml:space="preserve">the 70 EU safety instruments listed in Annex I - including the RED, the MDR, the MD and</w:t>
      </w:r>
      <w:r>
        <w:t xml:space="preserve"> </w:t>
      </w:r>
      <w:r>
        <w:t xml:space="preserve">the TSD - in the absence of more specific rules on market surveillance; however, the</w:t>
      </w:r>
      <w:r>
        <w:t xml:space="preserve"> </w:t>
      </w:r>
      <w:r>
        <w:t xml:space="preserve">provisions requiring an EU-based economic operator.</w:t>
      </w:r>
    </w:p>
    <w:p>
      <w:pPr>
        <w:pStyle w:val="BodyText"/>
      </w:pPr>
      <w:r>
        <w:t xml:space="preserve">140 MSR: Regulation (EU) 2019/1020.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ANNEX 9: TABLE ILLUSTRATING THE POTENTIAL INTERPLAY BETWEEN A HORIZONTAL REGULATORY INTERVENTION (NOTABLY POLICY OPTION 4)</w:t>
      </w:r>
      <w:r>
        <w:t xml:space="preserve"> </w:t>
      </w:r>
      <w:r>
        <w:t xml:space="preserve">WITH EXISTING PRODUCT-RELATED LEGISLATION</w:t>
      </w:r>
      <w:r>
        <w:t xml:space="preserve"> </w:t>
      </w:r>
      <w:r>
        <w:t xml:space="preserve">Legislation</w:t>
      </w:r>
      <w:r>
        <w:t xml:space="preserve"> </w:t>
      </w:r>
      <w:r>
        <w:t xml:space="preserve">Potential</w:t>
      </w:r>
      <w:r>
        <w:t xml:space="preserve"> </w:t>
      </w:r>
      <w:r>
        <w:t xml:space="preserve">relationship</w:t>
      </w:r>
      <w:r>
        <w:t xml:space="preserve"> </w:t>
      </w:r>
      <w:r>
        <w:t xml:space="preserve">between the</w:t>
      </w:r>
      <w:r>
        <w:t xml:space="preserve"> </w:t>
      </w:r>
      <w:r>
        <w:t xml:space="preserve">existing product</w:t>
      </w:r>
      <w:r>
        <w:t xml:space="preserve"> </w:t>
      </w:r>
      <w:r>
        <w:t xml:space="preserve">legislation and a</w:t>
      </w:r>
      <w:r>
        <w:t xml:space="preserve"> </w:t>
      </w:r>
      <w:r>
        <w:t xml:space="preserve">comprehensive</w:t>
      </w:r>
      <w:r>
        <w:t xml:space="preserve"> </w:t>
      </w:r>
      <w:r>
        <w:t xml:space="preserve">horizontal</w:t>
      </w:r>
      <w:r>
        <w:t xml:space="preserve"> </w:t>
      </w:r>
      <w:r>
        <w:t xml:space="preserve">regulatory</w:t>
      </w:r>
      <w:r>
        <w:t xml:space="preserve"> </w:t>
      </w:r>
      <w:r>
        <w:t xml:space="preserve">intervention</w:t>
      </w:r>
      <w:r>
        <w:t xml:space="preserve"> </w:t>
      </w:r>
      <w:r>
        <w:t xml:space="preserve">(policy option 4)</w:t>
      </w:r>
      <w:r>
        <w:t xml:space="preserve"> </w:t>
      </w:r>
      <w:r>
        <w:t xml:space="preserve">Digital</w:t>
      </w:r>
      <w:r>
        <w:t xml:space="preserve"> </w:t>
      </w:r>
      <w:r>
        <w:t xml:space="preserve">dimension</w:t>
      </w:r>
      <w:r>
        <w:t xml:space="preserve"> </w:t>
      </w:r>
      <w:r>
        <w:t xml:space="preserve">Cybersecurity</w:t>
      </w:r>
      <w:r>
        <w:t xml:space="preserve"> </w:t>
      </w:r>
      <w:r>
        <w:t xml:space="preserve">elements</w:t>
      </w:r>
      <w:r>
        <w:t xml:space="preserve"> </w:t>
      </w:r>
      <w:r>
        <w:t xml:space="preserve">covered</w:t>
      </w:r>
      <w:r>
        <w:t xml:space="preserve"> </w:t>
      </w:r>
      <w:r>
        <w:t xml:space="preserve">Possibility</w:t>
      </w:r>
      <w:r>
        <w:t xml:space="preserve"> </w:t>
      </w:r>
      <w:r>
        <w:t xml:space="preserve">to opt for</w:t>
      </w:r>
      <w:r>
        <w:t xml:space="preserve"> </w:t>
      </w:r>
      <w:r>
        <w:t xml:space="preserve">self-</w:t>
      </w:r>
      <w:r>
        <w:t xml:space="preserve"> </w:t>
      </w:r>
      <w:r>
        <w:t xml:space="preserve">assessment</w:t>
      </w:r>
      <w:r>
        <w:t xml:space="preserve"> </w:t>
      </w:r>
      <w:r>
        <w:t xml:space="preserve">when</w:t>
      </w:r>
      <w:r>
        <w:t xml:space="preserve"> </w:t>
      </w:r>
      <w:r>
        <w:t xml:space="preserve">harmonised</w:t>
      </w:r>
      <w:r>
        <w:t xml:space="preserve"> </w:t>
      </w:r>
      <w:r>
        <w:t xml:space="preserve">standards</w:t>
      </w:r>
      <w:r>
        <w:t xml:space="preserve"> </w:t>
      </w:r>
      <w:r>
        <w:t xml:space="preserve">are applied</w:t>
      </w:r>
      <w:r>
        <w:t xml:space="preserve"> </w:t>
      </w:r>
      <w:r>
        <w:t xml:space="preserve">Modules</w:t>
      </w:r>
      <w:r>
        <w:t xml:space="preserve"> </w:t>
      </w:r>
      <w:r>
        <w:t xml:space="preserve">Types of</w:t>
      </w:r>
      <w:r>
        <w:t xml:space="preserve"> </w:t>
      </w:r>
      <w:r>
        <w:t xml:space="preserve">products +</w:t>
      </w:r>
      <w:r>
        <w:t xml:space="preserve"> </w:t>
      </w:r>
      <w:r>
        <w:t xml:space="preserve">other related</w:t>
      </w:r>
      <w:r>
        <w:t xml:space="preserve"> </w:t>
      </w:r>
      <w:r>
        <w:t xml:space="preserve">remarks</w:t>
      </w:r>
      <w:r>
        <w:t xml:space="preserve"> </w:t>
      </w:r>
      <w:r>
        <w:t xml:space="preserve">Examples of types</w:t>
      </w:r>
      <w:r>
        <w:t xml:space="preserve"> </w:t>
      </w:r>
      <w:r>
        <w:t xml:space="preserve">of products</w:t>
      </w:r>
      <w:r>
        <w:t xml:space="preserve"> </w:t>
      </w:r>
      <w:r>
        <w:t xml:space="preserve">NLF</w:t>
      </w:r>
      <w:r>
        <w:t xml:space="preserve"> </w:t>
      </w:r>
      <w:r>
        <w:t xml:space="preserve">Main relevant</w:t>
      </w:r>
      <w:r>
        <w:t xml:space="preserve"> </w:t>
      </w:r>
      <w:r>
        <w:t xml:space="preserve">articles</w:t>
      </w:r>
      <w:r>
        <w:t xml:space="preserve"> </w:t>
      </w:r>
      <w:r>
        <w:t xml:space="preserve">Measuring</w:t>
      </w:r>
      <w:r>
        <w:t xml:space="preserve"> </w:t>
      </w:r>
      <w:r>
        <w:t xml:space="preserve">Instruments -</w:t>
      </w:r>
      <w:r>
        <w:t xml:space="preserve"> </w:t>
      </w:r>
      <w:r>
        <w:t xml:space="preserve">Directive</w:t>
      </w:r>
      <w:r>
        <w:t xml:space="preserve"> </w:t>
      </w:r>
      <w:r>
        <w:t xml:space="preserve">2014/32/EU</w:t>
      </w:r>
      <w:r>
        <w:t xml:space="preserve"> </w:t>
      </w:r>
      <w:r>
        <w:t xml:space="preserve">No amendments</w:t>
      </w:r>
      <w:r>
        <w:t xml:space="preserve"> </w:t>
      </w:r>
      <w:r>
        <w:t xml:space="preserve">necessary,</w:t>
      </w:r>
      <w:r>
        <w:t xml:space="preserve"> </w:t>
      </w:r>
      <w:r>
        <w:t xml:space="preserve">intervention to</w:t>
      </w:r>
      <w:r>
        <w:t xml:space="preserve"> </w:t>
      </w:r>
      <w:r>
        <w:t xml:space="preserve">complement.</w:t>
      </w:r>
      <w:r>
        <w:t xml:space="preserve"> </w:t>
      </w:r>
      <w:r>
        <w:t xml:space="preserve">Essential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suitability and</w:t>
      </w:r>
      <w:r>
        <w:t xml:space="preserve"> </w:t>
      </w:r>
      <w:r>
        <w:t xml:space="preserve">protection against</w:t>
      </w:r>
      <w:r>
        <w:t xml:space="preserve"> </w:t>
      </w:r>
      <w:r>
        <w:t xml:space="preserve">corruption</w:t>
      </w:r>
      <w:r>
        <w:br/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(measuring</w:t>
      </w:r>
      <w:r>
        <w:t xml:space="preserve"> </w:t>
      </w:r>
      <w:r>
        <w:t xml:space="preserve">instruments</w:t>
      </w:r>
      <w:r>
        <w:t xml:space="preserve"> </w:t>
      </w:r>
      <w:r>
        <w:t xml:space="preserve">have</w:t>
      </w:r>
      <w:r>
        <w:t xml:space="preserve"> </w:t>
      </w:r>
      <w:r>
        <w:t xml:space="preserve">embedded</w:t>
      </w:r>
      <w:r>
        <w:t xml:space="preserve"> </w:t>
      </w:r>
      <w:r>
        <w:t xml:space="preserve">software)</w:t>
      </w:r>
      <w:r>
        <w:t xml:space="preserve"> </w:t>
      </w:r>
      <w:r>
        <w:t xml:space="preserve">no</w:t>
      </w:r>
      <w:r>
        <w:t xml:space="preserve"> </w:t>
      </w:r>
      <w:r>
        <w:t xml:space="preserve">All except A1, C1</w:t>
      </w:r>
      <w:r>
        <w:t xml:space="preserve"> </w:t>
      </w:r>
      <w:r>
        <w:t xml:space="preserve">Measuring</w:t>
      </w:r>
      <w:r>
        <w:t xml:space="preserve"> </w:t>
      </w:r>
      <w:r>
        <w:t xml:space="preserve">instruments</w:t>
      </w:r>
      <w:r>
        <w:t xml:space="preserve"> </w:t>
      </w:r>
      <w:r>
        <w:t xml:space="preserve">Water meters, gas</w:t>
      </w:r>
      <w:r>
        <w:t xml:space="preserve"> </w:t>
      </w:r>
      <w:r>
        <w:t xml:space="preserve">meters, thermal</w:t>
      </w:r>
      <w:r>
        <w:t xml:space="preserve"> </w:t>
      </w:r>
      <w:r>
        <w:t xml:space="preserve">energy meters,</w:t>
      </w:r>
      <w:r>
        <w:t xml:space="preserve"> </w:t>
      </w:r>
      <w:r>
        <w:t xml:space="preserve">taximeters,</w:t>
      </w:r>
      <w:r>
        <w:t xml:space="preserve"> </w:t>
      </w:r>
      <w:r>
        <w:t xml:space="preserve">automatic weighing</w:t>
      </w:r>
      <w:r>
        <w:t xml:space="preserve"> </w:t>
      </w:r>
      <w:r>
        <w:t xml:space="preserve">instruments etc.</w:t>
      </w:r>
      <w:r>
        <w:t xml:space="preserve"> </w:t>
      </w:r>
      <w:r>
        <w:t xml:space="preserve">yes</w:t>
      </w:r>
      <w:r>
        <w:t xml:space="preserve"> </w:t>
      </w:r>
      <w:r>
        <w:t xml:space="preserve">17, 19(2), 30</w:t>
      </w:r>
      <w:r>
        <w:t xml:space="preserve"> </w:t>
      </w:r>
      <w:r>
        <w:t xml:space="preserve">Radio</w:t>
      </w:r>
      <w:r>
        <w:t xml:space="preserve"> </w:t>
      </w:r>
      <w:r>
        <w:t xml:space="preserve">equipment -</w:t>
      </w:r>
      <w:r>
        <w:t xml:space="preserve"> </w:t>
      </w:r>
      <w:r>
        <w:t xml:space="preserve">Directive</w:t>
      </w:r>
      <w:r>
        <w:t xml:space="preserve"> </w:t>
      </w:r>
      <w:r>
        <w:t xml:space="preserve">2014/53/EU +</w:t>
      </w:r>
      <w:r>
        <w:t xml:space="preserve"> </w:t>
      </w:r>
      <w:r>
        <w:t xml:space="preserve">Delegated</w:t>
      </w:r>
      <w:r>
        <w:t xml:space="preserve"> </w:t>
      </w:r>
      <w:r>
        <w:t xml:space="preserve">Regulation</w:t>
      </w:r>
      <w:r>
        <w:t xml:space="preserve"> </w:t>
      </w:r>
      <w:r>
        <w:t xml:space="preserve">RED DA to be</w:t>
      </w:r>
      <w:r>
        <w:t xml:space="preserve"> </w:t>
      </w:r>
      <w:r>
        <w:t xml:space="preserve">implemented</w:t>
      </w:r>
      <w:r>
        <w:t xml:space="preserve"> </w:t>
      </w:r>
      <w:r>
        <w:t xml:space="preserve">until the</w:t>
      </w:r>
      <w:r>
        <w:t xml:space="preserve"> </w:t>
      </w:r>
      <w:r>
        <w:t xml:space="preserve">horizontal</w:t>
      </w:r>
      <w:r>
        <w:t xml:space="preserve"> </w:t>
      </w:r>
      <w:r>
        <w:t xml:space="preserve">cybersecurity</w:t>
      </w:r>
      <w:r>
        <w:t xml:space="preserve"> </w:t>
      </w:r>
      <w:r>
        <w:t xml:space="preserve">rules start</w:t>
      </w:r>
      <w:r>
        <w:t xml:space="preserve"> </w:t>
      </w:r>
      <w:r>
        <w:t xml:space="preserve">applying. The</w:t>
      </w:r>
      <w:r>
        <w:t xml:space="preserve"> </w:t>
      </w:r>
      <w:r>
        <w:t xml:space="preserve">upcoming</w:t>
      </w:r>
      <w:r>
        <w:t xml:space="preserve"> </w:t>
      </w:r>
      <w:r>
        <w:t xml:space="preserve">legislation would</w:t>
      </w:r>
      <w:r>
        <w:t xml:space="preserve"> </w:t>
      </w:r>
      <w:r>
        <w:t xml:space="preserve">then provide</w:t>
      </w:r>
      <w:r>
        <w:t xml:space="preserve"> </w:t>
      </w:r>
      <w:r>
        <w:t xml:space="preserve">more specific</w:t>
      </w:r>
      <w:r>
        <w:t xml:space="preserve"> </w:t>
      </w:r>
      <w:r>
        <w:t xml:space="preserve">cybersecurity</w:t>
      </w:r>
      <w:r>
        <w:t xml:space="preserve"> </w:t>
      </w:r>
      <w:r>
        <w:t xml:space="preserve">requirements and</w:t>
      </w:r>
      <w:r>
        <w:t xml:space="preserve"> </w:t>
      </w:r>
      <w:r>
        <w:t xml:space="preserve">it can be</w:t>
      </w:r>
      <w:r>
        <w:t xml:space="preserve"> </w:t>
      </w:r>
      <w:r>
        <w:t xml:space="preserve">considered that</w:t>
      </w:r>
      <w:r>
        <w:t xml:space="preserve"> </w:t>
      </w:r>
      <w:r>
        <w:t xml:space="preserve">the RED DA</w:t>
      </w:r>
      <w:r>
        <w:t xml:space="preserve"> </w:t>
      </w:r>
      <w:r>
        <w:t xml:space="preserve">cybersecurity</w:t>
      </w:r>
      <w:r>
        <w:t xml:space="preserve"> </w:t>
      </w:r>
      <w:r>
        <w:t xml:space="preserve">requirements</w:t>
      </w:r>
      <w:r>
        <w:t xml:space="preserve"> </w:t>
      </w:r>
      <w:r>
        <w:t xml:space="preserve">would become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A, B+C, H</w:t>
      </w:r>
      <w:r>
        <w:t xml:space="preserve"> </w:t>
      </w:r>
      <w:r>
        <w:t xml:space="preserve">All radio</w:t>
      </w:r>
      <w:r>
        <w:t xml:space="preserve"> </w:t>
      </w:r>
      <w:r>
        <w:t xml:space="preserve">equipment</w:t>
      </w:r>
      <w:r>
        <w:t xml:space="preserve"> </w:t>
      </w:r>
      <w:r>
        <w:t xml:space="preserve">Wi-Fi routers,</w:t>
      </w:r>
      <w:r>
        <w:t xml:space="preserve"> </w:t>
      </w:r>
      <w:r>
        <w:t xml:space="preserve">AM/FM radios,</w:t>
      </w:r>
      <w:r>
        <w:t xml:space="preserve"> </w:t>
      </w:r>
      <w:r>
        <w:t xml:space="preserve">TVs, mobile</w:t>
      </w:r>
      <w:r>
        <w:t xml:space="preserve"> </w:t>
      </w:r>
      <w:r>
        <w:t xml:space="preserve">phones, laptops,</w:t>
      </w:r>
      <w:r>
        <w:t xml:space="preserve"> </w:t>
      </w:r>
      <w:r>
        <w:t xml:space="preserve">computers, RFID</w:t>
      </w:r>
      <w:r>
        <w:t xml:space="preserve"> </w:t>
      </w:r>
      <w:r>
        <w:t xml:space="preserve">devices, navigation</w:t>
      </w:r>
      <w:r>
        <w:t xml:space="preserve"> </w:t>
      </w:r>
      <w:r>
        <w:t xml:space="preserve">devices, radar</w:t>
      </w:r>
    </w:p>
    <w:p>
      <w:pPr>
        <w:pStyle w:val="BodyText"/>
      </w:pPr>
      <w:r>
        <w:t xml:space="preserve">(all devices using</w:t>
      </w:r>
      <w:r>
        <w:t xml:space="preserve"> </w:t>
      </w:r>
      <w:r>
        <w:t xml:space="preserve">wireless</w:t>
      </w:r>
      <w:r>
        <w:t xml:space="preserve"> </w:t>
      </w:r>
      <w:r>
        <w:t xml:space="preserve">communication</w:t>
      </w:r>
      <w:r>
        <w:t xml:space="preserve"> </w:t>
      </w:r>
      <w:r>
        <w:t xml:space="preserve">such as LTE, 5G,</w:t>
      </w:r>
      <w:r>
        <w:t xml:space="preserve"> </w:t>
      </w:r>
      <w:r>
        <w:t xml:space="preserve">Bluetooth, GPS,</w:t>
      </w:r>
      <w:r>
        <w:t xml:space="preserve"> </w:t>
      </w:r>
      <w:r>
        <w:t xml:space="preserve">RFID etc.)</w:t>
      </w:r>
      <w:r>
        <w:t xml:space="preserve"> </w:t>
      </w:r>
      <w:r>
        <w:t xml:space="preserve">yes</w:t>
      </w:r>
      <w:r>
        <w:t xml:space="preserve"> </w:t>
      </w:r>
      <w:r>
        <w:t xml:space="preserve">3(3)(d)(e)(f) + DA</w:t>
      </w:r>
      <w:r>
        <w:t xml:space="preserve"> </w:t>
      </w:r>
      <w:r>
        <w:t xml:space="preserve">(for scope and ER);</w:t>
      </w:r>
      <w:r>
        <w:t xml:space="preserve"> </w:t>
      </w:r>
      <w:r>
        <w:t xml:space="preserve">17 (conformity</w:t>
      </w:r>
      <w:r>
        <w:t xml:space="preserve"> </w:t>
      </w:r>
      <w:r>
        <w:t xml:space="preserve">assessment)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obsolete at the</w:t>
      </w:r>
      <w:r>
        <w:t xml:space="preserve"> </w:t>
      </w:r>
      <w:r>
        <w:t xml:space="preserve">time when the</w:t>
      </w:r>
      <w:r>
        <w:t xml:space="preserve"> </w:t>
      </w:r>
      <w:r>
        <w:t xml:space="preserve">horizontal</w:t>
      </w:r>
      <w:r>
        <w:t xml:space="preserve"> </w:t>
      </w:r>
      <w:r>
        <w:t xml:space="preserve">legislation starts</w:t>
      </w:r>
      <w:r>
        <w:t xml:space="preserve"> </w:t>
      </w:r>
      <w:r>
        <w:t xml:space="preserve">applying.</w:t>
      </w:r>
      <w:r>
        <w:t xml:space="preserve"> </w:t>
      </w:r>
      <w:r>
        <w:t xml:space="preserve">Medical devices</w:t>
      </w:r>
      <w:r>
        <w:t xml:space="preserve"> </w:t>
      </w:r>
      <w:r>
        <w:t xml:space="preserve">- Regulation</w:t>
      </w:r>
      <w:r>
        <w:t xml:space="preserve"> </w:t>
      </w:r>
      <w:r>
        <w:t xml:space="preserve">(EU) 2017/745</w:t>
      </w:r>
      <w:r>
        <w:t xml:space="preserve"> </w:t>
      </w:r>
      <w:r>
        <w:t xml:space="preserve">out right</w:t>
      </w:r>
      <w:r>
        <w:t xml:space="preserve"> </w:t>
      </w:r>
      <w:r>
        <w:t xml:space="preserve">exclusion of</w:t>
      </w:r>
      <w:r>
        <w:t xml:space="preserve"> </w:t>
      </w:r>
      <w:r>
        <w:t xml:space="preserve">medical devices</w:t>
      </w:r>
      <w:r>
        <w:t xml:space="preserve"> </w:t>
      </w:r>
      <w:r>
        <w:t xml:space="preserve">from the scope of</w:t>
      </w:r>
      <w:r>
        <w:t xml:space="preserve"> </w:t>
      </w:r>
      <w:r>
        <w:t xml:space="preserve">the horizontal</w:t>
      </w:r>
      <w:r>
        <w:t xml:space="preserve"> </w:t>
      </w:r>
      <w:r>
        <w:t xml:space="preserve">regulation due to</w:t>
      </w:r>
      <w:r>
        <w:t xml:space="preserve"> </w:t>
      </w:r>
      <w:r>
        <w:t xml:space="preserve">more specific</w:t>
      </w:r>
      <w:r>
        <w:t xml:space="preserve"> </w:t>
      </w:r>
      <w:r>
        <w:t xml:space="preserve">requirements set</w:t>
      </w:r>
      <w:r>
        <w:t xml:space="preserve"> </w:t>
      </w:r>
      <w:r>
        <w:t xml:space="preserve">out in the medical</w:t>
      </w:r>
      <w:r>
        <w:t xml:space="preserve"> </w:t>
      </w:r>
      <w:r>
        <w:t xml:space="preserve">devices</w:t>
      </w:r>
      <w:r>
        <w:t xml:space="preserve"> </w:t>
      </w:r>
      <w:r>
        <w:t xml:space="preserve">regulation that</w:t>
      </w:r>
      <w:r>
        <w:t xml:space="preserve"> </w:t>
      </w:r>
      <w:r>
        <w:t xml:space="preserve">are at least</w:t>
      </w:r>
      <w:r>
        <w:t xml:space="preserve"> </w:t>
      </w:r>
      <w:r>
        <w:t xml:space="preserve">equivalent with</w:t>
      </w:r>
      <w:r>
        <w:t xml:space="preserve"> </w:t>
      </w:r>
      <w:r>
        <w:t xml:space="preserve">the cybersecurity</w:t>
      </w:r>
      <w:r>
        <w:t xml:space="preserve"> </w:t>
      </w:r>
      <w:r>
        <w:t xml:space="preserve">requirements in</w:t>
      </w:r>
      <w:r>
        <w:t xml:space="preserve"> </w:t>
      </w:r>
      <w:r>
        <w:t xml:space="preserve">the intervention.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H1-like, B-like, D-</w:t>
      </w:r>
      <w:r>
        <w:t xml:space="preserve"> </w:t>
      </w:r>
      <w:r>
        <w:t xml:space="preserve">like, F-like</w:t>
      </w:r>
      <w:r>
        <w:t xml:space="preserve"> </w:t>
      </w:r>
      <w:r>
        <w:t xml:space="preserve">Medical</w:t>
      </w:r>
      <w:r>
        <w:t xml:space="preserve"> </w:t>
      </w:r>
      <w:r>
        <w:t xml:space="preserve">devices</w:t>
      </w:r>
      <w:r>
        <w:t xml:space="preserve"> </w:t>
      </w:r>
      <w:r>
        <w:t xml:space="preserve">High frequency</w:t>
      </w:r>
      <w:r>
        <w:t xml:space="preserve"> </w:t>
      </w:r>
      <w:r>
        <w:t xml:space="preserve">ventilators,</w:t>
      </w:r>
      <w:r>
        <w:t xml:space="preserve"> </w:t>
      </w:r>
      <w:r>
        <w:t xml:space="preserve">wearable automated</w:t>
      </w:r>
      <w:r>
        <w:t xml:space="preserve"> </w:t>
      </w:r>
      <w:r>
        <w:t xml:space="preserve">external</w:t>
      </w:r>
      <w:r>
        <w:t xml:space="preserve"> </w:t>
      </w:r>
      <w:r>
        <w:t xml:space="preserve">defibrillators,</w:t>
      </w:r>
      <w:r>
        <w:t xml:space="preserve"> </w:t>
      </w:r>
      <w:r>
        <w:t xml:space="preserve">implantable</w:t>
      </w:r>
      <w:r>
        <w:t xml:space="preserve"> </w:t>
      </w:r>
      <w:r>
        <w:t xml:space="preserve">pacemaker pulse-</w:t>
      </w:r>
      <w:r>
        <w:t xml:space="preserve"> </w:t>
      </w:r>
      <w:r>
        <w:t xml:space="preserve">generator, coronary</w:t>
      </w:r>
      <w:r>
        <w:t xml:space="preserve"> </w:t>
      </w:r>
      <w:r>
        <w:t xml:space="preserve">stents,</w:t>
      </w:r>
      <w:r>
        <w:t xml:space="preserve"> </w:t>
      </w:r>
      <w:r>
        <w:t xml:space="preserve">cardiovascular</w:t>
      </w:r>
      <w:r>
        <w:t xml:space="preserve"> </w:t>
      </w:r>
      <w:r>
        <w:t xml:space="preserve">catheters including</w:t>
      </w:r>
      <w:r>
        <w:t xml:space="preserve"> </w:t>
      </w:r>
      <w:r>
        <w:t xml:space="preserve">guidewires and</w:t>
      </w:r>
      <w:r>
        <w:t xml:space="preserve"> </w:t>
      </w:r>
      <w:r>
        <w:t xml:space="preserve">electrodes for</w:t>
      </w:r>
      <w:r>
        <w:t xml:space="preserve"> </w:t>
      </w:r>
      <w:r>
        <w:t xml:space="preserve">electrophysiological</w:t>
      </w:r>
      <w:r>
        <w:t xml:space="preserve"> </w:t>
      </w:r>
      <w:r>
        <w:t xml:space="preserve">diagnosis;</w:t>
      </w:r>
      <w:r>
        <w:t xml:space="preserve"> </w:t>
      </w:r>
      <w:r>
        <w:t xml:space="preserve">Devices intended to</w:t>
      </w:r>
      <w:r>
        <w:t xml:space="preserve"> </w:t>
      </w:r>
      <w:r>
        <w:t xml:space="preserve">remove undesirable</w:t>
      </w:r>
      <w:r>
        <w:t xml:space="preserve"> </w:t>
      </w:r>
      <w:r>
        <w:t xml:space="preserve">substances out of</w:t>
      </w:r>
      <w:r>
        <w:t xml:space="preserve"> </w:t>
      </w:r>
      <w:r>
        <w:t xml:space="preserve">the body, devices</w:t>
      </w:r>
      <w:r>
        <w:t xml:space="preserve"> </w:t>
      </w:r>
      <w:r>
        <w:t xml:space="preserve">intended to separate</w:t>
      </w:r>
      <w:r>
        <w:t xml:space="preserve"> </w:t>
      </w:r>
      <w:r>
        <w:t xml:space="preserve">cells by physical</w:t>
      </w:r>
      <w:r>
        <w:t xml:space="preserve"> </w:t>
      </w:r>
      <w:r>
        <w:t xml:space="preserve">means, long term</w:t>
      </w:r>
      <w:r>
        <w:t xml:space="preserve"> </w:t>
      </w:r>
      <w:r>
        <w:t xml:space="preserve">corrective contact</w:t>
      </w:r>
      <w:r>
        <w:t xml:space="preserve"> </w:t>
      </w:r>
      <w:r>
        <w:t xml:space="preserve">yes</w:t>
      </w:r>
      <w:r>
        <w:t xml:space="preserve"> </w:t>
      </w:r>
      <w:r>
        <w:t xml:space="preserve">52, Annexes IX - XI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lenses, therapeutic</w:t>
      </w:r>
      <w:r>
        <w:t xml:space="preserve"> </w:t>
      </w:r>
      <w:r>
        <w:t xml:space="preserve">devices intended to</w:t>
      </w:r>
      <w:r>
        <w:t xml:space="preserve"> </w:t>
      </w:r>
      <w:r>
        <w:t xml:space="preserve">administer or</w:t>
      </w:r>
      <w:r>
        <w:t xml:space="preserve"> </w:t>
      </w:r>
      <w:r>
        <w:t xml:space="preserve">exchange energy in</w:t>
      </w:r>
      <w:r>
        <w:t xml:space="preserve"> </w:t>
      </w:r>
      <w:r>
        <w:t xml:space="preserve">a potentially</w:t>
      </w:r>
      <w:r>
        <w:t xml:space="preserve"> </w:t>
      </w:r>
      <w:r>
        <w:t xml:space="preserve">hazardous way;</w:t>
      </w:r>
      <w:r>
        <w:t xml:space="preserve"> </w:t>
      </w:r>
      <w:r>
        <w:t xml:space="preserve">Tracheostomy or</w:t>
      </w:r>
      <w:r>
        <w:t xml:space="preserve"> </w:t>
      </w:r>
      <w:r>
        <w:t xml:space="preserve">tracheal tubes</w:t>
      </w:r>
      <w:r>
        <w:t xml:space="preserve"> </w:t>
      </w:r>
      <w:r>
        <w:t xml:space="preserve">connected to a</w:t>
      </w:r>
      <w:r>
        <w:t xml:space="preserve"> </w:t>
      </w:r>
      <w:r>
        <w:t xml:space="preserve">ventilator, short</w:t>
      </w:r>
      <w:r>
        <w:t xml:space="preserve"> </w:t>
      </w:r>
      <w:r>
        <w:t xml:space="preserve">term corrective</w:t>
      </w:r>
      <w:r>
        <w:t xml:space="preserve"> </w:t>
      </w:r>
      <w:r>
        <w:t xml:space="preserve">contact lenses,</w:t>
      </w:r>
      <w:r>
        <w:t xml:space="preserve"> </w:t>
      </w:r>
      <w:r>
        <w:t xml:space="preserve">therapeutic devices</w:t>
      </w:r>
      <w:r>
        <w:t xml:space="preserve"> </w:t>
      </w:r>
      <w:r>
        <w:t xml:space="preserve">intended to</w:t>
      </w:r>
      <w:r>
        <w:t xml:space="preserve"> </w:t>
      </w:r>
      <w:r>
        <w:t xml:space="preserve">administer or</w:t>
      </w:r>
      <w:r>
        <w:t xml:space="preserve"> </w:t>
      </w:r>
      <w:r>
        <w:t xml:space="preserve">exchange energy in</w:t>
      </w:r>
      <w:r>
        <w:t xml:space="preserve"> </w:t>
      </w:r>
      <w:r>
        <w:t xml:space="preserve">a non-hazardous</w:t>
      </w:r>
      <w:r>
        <w:t xml:space="preserve"> </w:t>
      </w:r>
      <w:r>
        <w:t xml:space="preserve">way, devices</w:t>
      </w:r>
      <w:r>
        <w:t xml:space="preserve"> </w:t>
      </w:r>
      <w:r>
        <w:t xml:space="preserve">intended for</w:t>
      </w:r>
      <w:r>
        <w:t xml:space="preserve"> </w:t>
      </w:r>
      <w:r>
        <w:t xml:space="preserve">recording X-Ray</w:t>
      </w:r>
      <w:r>
        <w:t xml:space="preserve"> </w:t>
      </w:r>
      <w:r>
        <w:t xml:space="preserve">diagnostic images</w:t>
      </w:r>
      <w:r>
        <w:t xml:space="preserve"> </w:t>
      </w:r>
      <w:r>
        <w:t xml:space="preserve">In vitro</w:t>
      </w:r>
      <w:r>
        <w:t xml:space="preserve"> </w:t>
      </w:r>
      <w:r>
        <w:t xml:space="preserve">diagnostic</w:t>
      </w:r>
      <w:r>
        <w:t xml:space="preserve"> </w:t>
      </w:r>
      <w:r>
        <w:t xml:space="preserve">medical devices</w:t>
      </w:r>
      <w:r>
        <w:t xml:space="preserve"> </w:t>
      </w:r>
      <w:r>
        <w:t xml:space="preserve">- Regulation</w:t>
      </w:r>
      <w:r>
        <w:t xml:space="preserve"> </w:t>
      </w:r>
      <w:r>
        <w:t xml:space="preserve">(EU) 2017/746</w:t>
      </w:r>
      <w:r>
        <w:t xml:space="preserve"> </w:t>
      </w:r>
      <w:r>
        <w:t xml:space="preserve">out right</w:t>
      </w:r>
      <w:r>
        <w:t xml:space="preserve"> </w:t>
      </w:r>
      <w:r>
        <w:t xml:space="preserve">exclusion of</w:t>
      </w:r>
      <w:r>
        <w:t xml:space="preserve"> </w:t>
      </w:r>
      <w:r>
        <w:t xml:space="preserve">medical devices</w:t>
      </w:r>
      <w:r>
        <w:t xml:space="preserve"> </w:t>
      </w:r>
      <w:r>
        <w:t xml:space="preserve">from the scope of</w:t>
      </w:r>
      <w:r>
        <w:t xml:space="preserve"> </w:t>
      </w:r>
      <w:r>
        <w:t xml:space="preserve">the horizontal</w:t>
      </w:r>
      <w:r>
        <w:t xml:space="preserve"> </w:t>
      </w:r>
      <w:r>
        <w:t xml:space="preserve">regulation due to</w:t>
      </w:r>
      <w:r>
        <w:t xml:space="preserve"> </w:t>
      </w:r>
      <w:r>
        <w:t xml:space="preserve">more specific</w:t>
      </w:r>
      <w:r>
        <w:t xml:space="preserve"> </w:t>
      </w:r>
      <w:r>
        <w:t xml:space="preserve">requirements set</w:t>
      </w:r>
      <w:r>
        <w:t xml:space="preserve"> </w:t>
      </w:r>
      <w:r>
        <w:t xml:space="preserve">out for in vitro</w:t>
      </w:r>
      <w:r>
        <w:t xml:space="preserve"> </w:t>
      </w:r>
      <w:r>
        <w:t xml:space="preserve">diagnostic</w:t>
      </w:r>
      <w:r>
        <w:t xml:space="preserve"> </w:t>
      </w:r>
      <w:r>
        <w:t xml:space="preserve">medical devices</w:t>
      </w:r>
      <w:r>
        <w:t xml:space="preserve"> </w:t>
      </w:r>
      <w:r>
        <w:t xml:space="preserve">that are at least</w:t>
      </w:r>
      <w:r>
        <w:t xml:space="preserve"> </w:t>
      </w:r>
      <w:r>
        <w:t xml:space="preserve">equivalent with</w:t>
      </w:r>
      <w:r>
        <w:t xml:space="preserve"> </w:t>
      </w:r>
      <w:r>
        <w:t xml:space="preserve">the cybersecurity</w:t>
      </w:r>
      <w:r>
        <w:t xml:space="preserve"> </w:t>
      </w:r>
      <w:r>
        <w:t xml:space="preserve">requirements of</w:t>
      </w:r>
      <w:r>
        <w:t xml:space="preserve"> </w:t>
      </w:r>
      <w:r>
        <w:t xml:space="preserve">the intervention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B-like+D-like, H1-</w:t>
      </w:r>
      <w:r>
        <w:t xml:space="preserve"> </w:t>
      </w:r>
      <w:r>
        <w:t xml:space="preserve">like</w:t>
      </w:r>
      <w:r>
        <w:t xml:space="preserve"> </w:t>
      </w:r>
      <w:r>
        <w:t xml:space="preserve">In vitro</w:t>
      </w:r>
      <w:r>
        <w:t xml:space="preserve"> </w:t>
      </w:r>
      <w:r>
        <w:t xml:space="preserve">diagnostic</w:t>
      </w:r>
      <w:r>
        <w:t xml:space="preserve"> </w:t>
      </w:r>
      <w:r>
        <w:t xml:space="preserve">medical</w:t>
      </w:r>
      <w:r>
        <w:t xml:space="preserve"> </w:t>
      </w:r>
      <w:r>
        <w:t xml:space="preserve">devices</w:t>
      </w:r>
      <w:r>
        <w:t xml:space="preserve"> </w:t>
      </w:r>
      <w:r>
        <w:t xml:space="preserve">Reagent, reagent</w:t>
      </w:r>
      <w:r>
        <w:t xml:space="preserve"> </w:t>
      </w:r>
      <w:r>
        <w:t xml:space="preserve">product, calibrator,</w:t>
      </w:r>
      <w:r>
        <w:t xml:space="preserve"> </w:t>
      </w:r>
      <w:r>
        <w:t xml:space="preserve">control material,</w:t>
      </w:r>
      <w:r>
        <w:t xml:space="preserve"> </w:t>
      </w:r>
      <w:r>
        <w:t xml:space="preserve">kit, instrument,</w:t>
      </w:r>
      <w:r>
        <w:t xml:space="preserve"> </w:t>
      </w:r>
      <w:r>
        <w:t xml:space="preserve">apparatus, piece of</w:t>
      </w:r>
      <w:r>
        <w:t xml:space="preserve"> </w:t>
      </w:r>
      <w:r>
        <w:t xml:space="preserve">equipment,</w:t>
      </w:r>
      <w:r>
        <w:t xml:space="preserve"> </w:t>
      </w:r>
      <w:r>
        <w:t xml:space="preserve">software or system,</w:t>
      </w:r>
      <w:r>
        <w:t xml:space="preserve"> </w:t>
      </w:r>
      <w:r>
        <w:t xml:space="preserve">and accessories.</w:t>
      </w:r>
      <w:r>
        <w:t xml:space="preserve"> </w:t>
      </w:r>
      <w:r>
        <w:t xml:space="preserve">yes</w:t>
      </w:r>
      <w:r>
        <w:t xml:space="preserve"> </w:t>
      </w:r>
      <w:r>
        <w:t xml:space="preserve">48, Annexes IX - XI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Machinery</w:t>
      </w:r>
      <w:r>
        <w:t xml:space="preserve"> </w:t>
      </w:r>
      <w:r>
        <w:t xml:space="preserve">Regulation –</w:t>
      </w:r>
      <w:r>
        <w:t xml:space="preserve"> </w:t>
      </w:r>
      <w:r>
        <w:t xml:space="preserve">DRAFT</w:t>
      </w:r>
      <w:r>
        <w:t xml:space="preserve"> </w:t>
      </w:r>
      <w:r>
        <w:t xml:space="preserve">COM(2021)</w:t>
      </w:r>
      <w:r>
        <w:t xml:space="preserve"> </w:t>
      </w:r>
      <w:r>
        <w:t xml:space="preserve">202</w:t>
      </w:r>
      <w:r>
        <w:t xml:space="preserve"> </w:t>
      </w:r>
      <w:r>
        <w:t xml:space="preserve">Complementarity,</w:t>
      </w:r>
      <w:r>
        <w:t xml:space="preserve"> </w:t>
      </w:r>
      <w:r>
        <w:t xml:space="preserve">as MR covers</w:t>
      </w:r>
      <w:r>
        <w:t xml:space="preserve"> </w:t>
      </w:r>
      <w:r>
        <w:t xml:space="preserve">cybersecurity</w:t>
      </w:r>
      <w:r>
        <w:t xml:space="preserve"> </w:t>
      </w:r>
      <w:r>
        <w:t xml:space="preserve">with an impact on</w:t>
      </w:r>
      <w:r>
        <w:t xml:space="preserve"> </w:t>
      </w:r>
      <w:r>
        <w:t xml:space="preserve">safety. The</w:t>
      </w:r>
      <w:r>
        <w:t xml:space="preserve"> </w:t>
      </w:r>
      <w:r>
        <w:t xml:space="preserve">regulatory</w:t>
      </w:r>
      <w:r>
        <w:t xml:space="preserve"> </w:t>
      </w:r>
      <w:r>
        <w:t xml:space="preserve">intervention</w:t>
      </w:r>
      <w:r>
        <w:t xml:space="preserve"> </w:t>
      </w:r>
      <w:r>
        <w:t xml:space="preserve">would</w:t>
      </w:r>
      <w:r>
        <w:t xml:space="preserve"> </w:t>
      </w:r>
      <w:r>
        <w:t xml:space="preserve">complement with</w:t>
      </w:r>
      <w:r>
        <w:t xml:space="preserve"> </w:t>
      </w:r>
      <w:r>
        <w:t xml:space="preserve">requirements</w:t>
      </w:r>
      <w:r>
        <w:t xml:space="preserve"> </w:t>
      </w:r>
      <w:r>
        <w:t xml:space="preserve">going beyond</w:t>
      </w:r>
      <w:r>
        <w:t xml:space="preserve"> </w:t>
      </w:r>
      <w:r>
        <w:t xml:space="preserve">those having an</w:t>
      </w:r>
      <w:r>
        <w:t xml:space="preserve"> </w:t>
      </w:r>
      <w:r>
        <w:t xml:space="preserve">impact on safety.</w:t>
      </w:r>
      <w:r>
        <w:t xml:space="preserve"> </w:t>
      </w:r>
      <w:r>
        <w:t xml:space="preserve">Specific</w:t>
      </w:r>
      <w:r>
        <w:t xml:space="preserve"> </w:t>
      </w:r>
      <w:r>
        <w:t xml:space="preserve">clarifications</w:t>
      </w:r>
      <w:r>
        <w:t xml:space="preserve"> </w:t>
      </w:r>
      <w:r>
        <w:t xml:space="preserve">(provisions and</w:t>
      </w:r>
      <w:r>
        <w:t xml:space="preserve"> </w:t>
      </w:r>
      <w:r>
        <w:t xml:space="preserve">recitals) could be</w:t>
      </w:r>
      <w:r>
        <w:t xml:space="preserve"> </w:t>
      </w:r>
      <w:r>
        <w:t xml:space="preserve">considered to</w:t>
      </w:r>
      <w:r>
        <w:t xml:space="preserve"> </w:t>
      </w:r>
      <w:r>
        <w:t xml:space="preserve">spell out the</w:t>
      </w:r>
      <w:r>
        <w:t xml:space="preserve"> </w:t>
      </w:r>
      <w:r>
        <w:t xml:space="preserve">interplay between</w:t>
      </w:r>
      <w:r>
        <w:t xml:space="preserve"> </w:t>
      </w:r>
      <w:r>
        <w:t xml:space="preserve">the two pieces of</w:t>
      </w:r>
      <w:r>
        <w:t xml:space="preserve"> </w:t>
      </w:r>
      <w:r>
        <w:t xml:space="preserve">legislation,</w:t>
      </w:r>
      <w:r>
        <w:t xml:space="preserve"> </w:t>
      </w:r>
      <w:r>
        <w:t xml:space="preserve">notably on</w:t>
      </w:r>
      <w:r>
        <w:t xml:space="preserve"> </w:t>
      </w:r>
      <w:r>
        <w:t xml:space="preserve">aspects relating to</w:t>
      </w:r>
      <w:r>
        <w:t xml:space="preserve"> </w:t>
      </w:r>
      <w:r>
        <w:t xml:space="preserve">safety (e.g. cross-</w:t>
      </w:r>
      <w:r>
        <w:t xml:space="preserve"> </w:t>
      </w:r>
      <w:r>
        <w:t xml:space="preserve">referencing to</w:t>
      </w:r>
      <w:r>
        <w:t xml:space="preserve"> </w:t>
      </w:r>
      <w:r>
        <w:t xml:space="preserve">application of</w:t>
      </w:r>
      <w:r>
        <w:t xml:space="preserve"> </w:t>
      </w:r>
      <w:r>
        <w:t xml:space="preserve">Annex III</w:t>
      </w:r>
      <w:r>
        <w:t xml:space="preserve"> </w:t>
      </w:r>
      <w:r>
        <w:t xml:space="preserve">relevant provision</w:t>
      </w:r>
      <w:r>
        <w:t xml:space="preserve"> </w:t>
      </w:r>
      <w:r>
        <w:t xml:space="preserve">- e.g. </w:t>
      </w:r>
      <w:r>
        <w:t xml:space="preserve">‘protection</w:t>
      </w:r>
      <w:r>
        <w:t xml:space="preserve"> </w:t>
      </w:r>
      <w:r>
        <w:t xml:space="preserve">against</w:t>
      </w:r>
      <w:r>
        <w:t xml:space="preserve"> </w:t>
      </w:r>
      <w:r>
        <w:t xml:space="preserve">corruption’</w:t>
      </w:r>
      <w:r>
        <w:t xml:space="preserve">)..</w:t>
      </w:r>
      <w:r>
        <w:br/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yes, as a</w:t>
      </w:r>
      <w:r>
        <w:t xml:space="preserve"> </w:t>
      </w:r>
      <w:r>
        <w:t xml:space="preserve">rule (not for</w:t>
      </w:r>
      <w:r>
        <w:t xml:space="preserve"> </w:t>
      </w:r>
      <w:r>
        <w:t xml:space="preserve">high-risk</w:t>
      </w:r>
      <w:r>
        <w:t xml:space="preserve"> </w:t>
      </w:r>
      <w:r>
        <w:t xml:space="preserve">machinery)</w:t>
      </w:r>
      <w:r>
        <w:t xml:space="preserve"> </w:t>
      </w:r>
      <w:r>
        <w:t xml:space="preserve">Presumption of</w:t>
      </w:r>
      <w:r>
        <w:t xml:space="preserve"> </w:t>
      </w:r>
      <w:r>
        <w:t xml:space="preserve">conformity of</w:t>
      </w:r>
      <w:r>
        <w:t xml:space="preserve"> </w:t>
      </w:r>
      <w:r>
        <w:t xml:space="preserve">machinery when</w:t>
      </w:r>
      <w:r>
        <w:t xml:space="preserve"> </w:t>
      </w:r>
      <w:r>
        <w:t xml:space="preserve">manufacturers apply</w:t>
      </w:r>
      <w:r>
        <w:t xml:space="preserve"> </w:t>
      </w:r>
      <w:r>
        <w:t xml:space="preserve">harmonised</w:t>
      </w:r>
      <w:r>
        <w:t xml:space="preserve"> </w:t>
      </w:r>
      <w:r>
        <w:t xml:space="preserve">standards; self-</w:t>
      </w:r>
      <w:r>
        <w:t xml:space="preserve"> </w:t>
      </w:r>
      <w:r>
        <w:t xml:space="preserve">assessment by</w:t>
      </w:r>
      <w:r>
        <w:t xml:space="preserve"> </w:t>
      </w:r>
      <w:r>
        <w:t xml:space="preserve">default option; third</w:t>
      </w:r>
      <w:r>
        <w:t xml:space="preserve"> </w:t>
      </w:r>
      <w:r>
        <w:t xml:space="preserve">party assessment for</w:t>
      </w:r>
      <w:r>
        <w:t xml:space="preserve"> </w:t>
      </w:r>
      <w:r>
        <w:t xml:space="preserve">high-risk machinery</w:t>
      </w:r>
      <w:r>
        <w:t xml:space="preserve"> </w:t>
      </w:r>
      <w:r>
        <w:t xml:space="preserve">Machinery</w:t>
      </w:r>
      <w:r>
        <w:t xml:space="preserve"> </w:t>
      </w:r>
      <w:r>
        <w:t xml:space="preserve">products: (a)</w:t>
      </w:r>
      <w:r>
        <w:t xml:space="preserve"> </w:t>
      </w:r>
      <w:r>
        <w:t xml:space="preserve">machinery;</w:t>
      </w:r>
      <w:r>
        <w:t xml:space="preserve"> </w:t>
      </w:r>
      <w:r>
        <w:t xml:space="preserve">(b)</w:t>
      </w:r>
      <w:r>
        <w:t xml:space="preserve"> </w:t>
      </w:r>
      <w:r>
        <w:t xml:space="preserve">interchangeable</w:t>
      </w:r>
      <w:r>
        <w:t xml:space="preserve"> </w:t>
      </w:r>
      <w:r>
        <w:t xml:space="preserve">equipment;</w:t>
      </w:r>
      <w:r>
        <w:t xml:space="preserve"> </w:t>
      </w:r>
      <w:r>
        <w:t xml:space="preserve">(c) safety</w:t>
      </w:r>
      <w:r>
        <w:t xml:space="preserve"> </w:t>
      </w:r>
      <w:r>
        <w:t xml:space="preserve">components;</w:t>
      </w:r>
      <w:r>
        <w:t xml:space="preserve"> </w:t>
      </w:r>
      <w:r>
        <w:t xml:space="preserve">(d) lifting</w:t>
      </w:r>
      <w:r>
        <w:t xml:space="preserve"> </w:t>
      </w:r>
      <w:r>
        <w:t xml:space="preserve">accessories;</w:t>
      </w:r>
      <w:r>
        <w:t xml:space="preserve"> </w:t>
      </w:r>
      <w:r>
        <w:t xml:space="preserve">(e) chains,</w:t>
      </w:r>
      <w:r>
        <w:t xml:space="preserve"> </w:t>
      </w:r>
      <w:r>
        <w:t xml:space="preserve">ropes, slings</w:t>
      </w:r>
      <w:r>
        <w:t xml:space="preserve"> </w:t>
      </w:r>
      <w:r>
        <w:t xml:space="preserve">and webbing;</w:t>
      </w:r>
      <w:r>
        <w:br/>
      </w:r>
      <w:r>
        <w:t xml:space="preserve">(f) removable</w:t>
      </w:r>
      <w:r>
        <w:t xml:space="preserve"> </w:t>
      </w:r>
      <w:r>
        <w:t xml:space="preserve">mechanical</w:t>
      </w:r>
      <w:r>
        <w:t xml:space="preserve"> </w:t>
      </w:r>
      <w:r>
        <w:t xml:space="preserve">transmission</w:t>
      </w:r>
      <w:r>
        <w:t xml:space="preserve"> </w:t>
      </w:r>
      <w:r>
        <w:t xml:space="preserve">devices;</w:t>
      </w:r>
      <w:r>
        <w:br/>
      </w:r>
      <w:r>
        <w:t xml:space="preserve">(g) partly</w:t>
      </w:r>
      <w:r>
        <w:t xml:space="preserve"> </w:t>
      </w:r>
      <w:r>
        <w:t xml:space="preserve">completed</w:t>
      </w:r>
      <w:r>
        <w:t xml:space="preserve"> </w:t>
      </w:r>
      <w:r>
        <w:t xml:space="preserve">machinery;</w:t>
      </w:r>
      <w:r>
        <w:br/>
      </w:r>
      <w:r>
        <w:t xml:space="preserve">Additionally, as</w:t>
      </w:r>
      <w:r>
        <w:t xml:space="preserve"> </w:t>
      </w:r>
      <w:r>
        <w:t xml:space="preserve">compared to</w:t>
      </w:r>
      <w:r>
        <w:t xml:space="preserve"> </w:t>
      </w:r>
      <w:r>
        <w:t xml:space="preserve">the current</w:t>
      </w:r>
      <w:r>
        <w:t xml:space="preserve"> </w:t>
      </w:r>
      <w:r>
        <w:t xml:space="preserve">MD, the</w:t>
      </w:r>
      <w:r>
        <w:t xml:space="preserve"> </w:t>
      </w:r>
      <w:r>
        <w:t xml:space="preserve">definition of</w:t>
      </w:r>
      <w:r>
        <w:t xml:space="preserve"> </w:t>
      </w:r>
      <w:r>
        <w:t xml:space="preserve">safety</w:t>
      </w:r>
      <w:r>
        <w:t xml:space="preserve"> </w:t>
      </w:r>
      <w:r>
        <w:t xml:space="preserve">component has</w:t>
      </w:r>
      <w:r>
        <w:t xml:space="preserve"> </w:t>
      </w:r>
      <w:r>
        <w:t xml:space="preserve">been also</w:t>
      </w:r>
      <w:r>
        <w:t xml:space="preserve"> </w:t>
      </w:r>
      <w:r>
        <w:t xml:space="preserve">clarified to</w:t>
      </w:r>
      <w:r>
        <w:t xml:space="preserve"> </w:t>
      </w:r>
      <w:r>
        <w:t xml:space="preserve">include non-</w:t>
      </w:r>
      <w:r>
        <w:t xml:space="preserve"> </w:t>
      </w:r>
      <w:r>
        <w:t xml:space="preserve">physical</w:t>
      </w:r>
      <w:r>
        <w:t xml:space="preserve"> </w:t>
      </w:r>
      <w:r>
        <w:t xml:space="preserve">components</w:t>
      </w:r>
      <w:r>
        <w:t xml:space="preserve"> </w:t>
      </w:r>
      <w:r>
        <w:t xml:space="preserve">such as</w:t>
      </w:r>
      <w:r>
        <w:t xml:space="preserve"> </w:t>
      </w:r>
      <w:r>
        <w:t xml:space="preserve">software. A list</w:t>
      </w:r>
      <w:r>
        <w:t xml:space="preserve"> </w:t>
      </w:r>
      <w:r>
        <w:t xml:space="preserve">of exclusions is</w:t>
      </w:r>
      <w:r>
        <w:t xml:space="preserve"> </w:t>
      </w:r>
      <w:r>
        <w:t xml:space="preserve">also provided</w:t>
      </w:r>
      <w:r>
        <w:t xml:space="preserve"> </w:t>
      </w:r>
      <w:r>
        <w:t xml:space="preserve">as in the</w:t>
      </w:r>
      <w:r>
        <w:t xml:space="preserve"> </w:t>
      </w:r>
      <w:r>
        <w:t xml:space="preserve">current</w:t>
      </w:r>
      <w:r>
        <w:t xml:space="preserve"> </w:t>
      </w:r>
      <w:r>
        <w:t xml:space="preserve">Machinery</w:t>
      </w:r>
      <w:r>
        <w:t xml:space="preserve"> </w:t>
      </w:r>
      <w:r>
        <w:t xml:space="preserve">Directive, with</w:t>
      </w:r>
      <w:r>
        <w:t xml:space="preserve"> </w:t>
      </w:r>
      <w:r>
        <w:t xml:space="preserve">few</w:t>
      </w:r>
      <w:r>
        <w:t xml:space="preserve"> </w:t>
      </w:r>
      <w:r>
        <w:t xml:space="preserve">adjustments</w:t>
      </w:r>
      <w:r>
        <w:t xml:space="preserve"> </w:t>
      </w:r>
      <w:r>
        <w:t xml:space="preserve">All machinery</w:t>
      </w:r>
      <w:r>
        <w:t xml:space="preserve"> </w:t>
      </w:r>
      <w:r>
        <w:t xml:space="preserve">embedding AI</w:t>
      </w:r>
      <w:r>
        <w:t xml:space="preserve"> </w:t>
      </w:r>
      <w:r>
        <w:t xml:space="preserve">systems ensuring</w:t>
      </w:r>
      <w:r>
        <w:t xml:space="preserve"> </w:t>
      </w:r>
      <w:r>
        <w:t xml:space="preserve">safety functions and</w:t>
      </w:r>
      <w:r>
        <w:t xml:space="preserve"> </w:t>
      </w:r>
      <w:r>
        <w:t xml:space="preserve">(non-embedded) AI</w:t>
      </w:r>
      <w:r>
        <w:t xml:space="preserve"> </w:t>
      </w:r>
      <w:r>
        <w:t xml:space="preserve">ensuring a safety</w:t>
      </w:r>
      <w:r>
        <w:t xml:space="preserve"> </w:t>
      </w:r>
      <w:r>
        <w:t xml:space="preserve">function in</w:t>
      </w:r>
      <w:r>
        <w:t xml:space="preserve"> </w:t>
      </w:r>
      <w:r>
        <w:t xml:space="preserve">machinery</w:t>
      </w:r>
      <w:r>
        <w:br/>
      </w:r>
      <w:r>
        <w:t xml:space="preserve">yes</w:t>
      </w:r>
      <w:r>
        <w:t xml:space="preserve"> </w:t>
      </w:r>
      <w:r>
        <w:t xml:space="preserve">Annex III, 21, 22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(some changes</w:t>
      </w:r>
      <w:r>
        <w:t xml:space="preserve"> </w:t>
      </w:r>
      <w:r>
        <w:t xml:space="preserve">on vehicles to</w:t>
      </w:r>
      <w:r>
        <w:t xml:space="preserve"> </w:t>
      </w:r>
      <w:r>
        <w:t xml:space="preserve">ensure nothing</w:t>
      </w:r>
      <w:r>
        <w:t xml:space="preserve"> </w:t>
      </w:r>
      <w:r>
        <w:t xml:space="preserve">is left out) and</w:t>
      </w:r>
      <w:r>
        <w:t xml:space="preserve"> </w:t>
      </w:r>
      <w:r>
        <w:t xml:space="preserve">further</w:t>
      </w:r>
      <w:r>
        <w:t xml:space="preserve"> </w:t>
      </w:r>
      <w:r>
        <w:t xml:space="preserve">clarifications</w:t>
      </w:r>
      <w:r>
        <w:t xml:space="preserve"> </w:t>
      </w:r>
      <w:r>
        <w:t xml:space="preserve">(mainly when</w:t>
      </w:r>
      <w:r>
        <w:t xml:space="preserve"> </w:t>
      </w:r>
      <w:r>
        <w:t xml:space="preserve">such products</w:t>
      </w:r>
      <w:r>
        <w:t xml:space="preserve"> </w:t>
      </w:r>
      <w:r>
        <w:t xml:space="preserve">are covered by</w:t>
      </w:r>
      <w:r>
        <w:t xml:space="preserve"> </w:t>
      </w:r>
      <w:r>
        <w:t xml:space="preserve">other</w:t>
      </w:r>
      <w:r>
        <w:t xml:space="preserve"> </w:t>
      </w:r>
      <w:r>
        <w:t xml:space="preserve">legislation,</w:t>
      </w:r>
      <w:r>
        <w:t xml:space="preserve"> </w:t>
      </w:r>
      <w:r>
        <w:t xml:space="preserve">such as</w:t>
      </w:r>
      <w:r>
        <w:t xml:space="preserve"> </w:t>
      </w:r>
      <w:r>
        <w:t xml:space="preserve">motor/vehicles,</w:t>
      </w:r>
      <w:r>
        <w:t xml:space="preserve"> </w:t>
      </w:r>
      <w:r>
        <w:t xml:space="preserve">electrical</w:t>
      </w:r>
      <w:r>
        <w:t xml:space="preserve"> </w:t>
      </w:r>
      <w:r>
        <w:t xml:space="preserve">equipment</w:t>
      </w:r>
      <w:r>
        <w:t xml:space="preserve"> </w:t>
      </w:r>
      <w:r>
        <w:t xml:space="preserve">designed for</w:t>
      </w:r>
      <w:r>
        <w:t xml:space="preserve"> </w:t>
      </w:r>
      <w:r>
        <w:t xml:space="preserve">use within</w:t>
      </w:r>
      <w:r>
        <w:t xml:space="preserve"> </w:t>
      </w:r>
      <w:r>
        <w:t xml:space="preserve">certain voltage</w:t>
      </w:r>
      <w:r>
        <w:t xml:space="preserve"> </w:t>
      </w:r>
      <w:r>
        <w:t xml:space="preserve">limits, etc.)</w:t>
      </w:r>
      <w:r>
        <w:br/>
      </w:r>
      <w:r>
        <w:t xml:space="preserve">Toy Safety -</w:t>
      </w:r>
      <w:r>
        <w:t xml:space="preserve"> </w:t>
      </w:r>
      <w:r>
        <w:t xml:space="preserve">Directive</w:t>
      </w:r>
      <w:r>
        <w:t xml:space="preserve"> </w:t>
      </w:r>
      <w:r>
        <w:t xml:space="preserve">2009/48/EU</w:t>
      </w:r>
      <w:r>
        <w:t xml:space="preserve"> </w:t>
      </w:r>
      <w:r>
        <w:t xml:space="preserve">Complementarity</w:t>
      </w:r>
      <w:r>
        <w:t xml:space="preserve"> </w:t>
      </w:r>
      <w:r>
        <w:t xml:space="preserve">to RED and</w:t>
      </w:r>
      <w:r>
        <w:t xml:space="preserve"> </w:t>
      </w:r>
      <w:r>
        <w:t xml:space="preserve">hence RED</w:t>
      </w:r>
      <w:r>
        <w:t xml:space="preserve"> </w:t>
      </w:r>
      <w:r>
        <w:t xml:space="preserve">Delegated</w:t>
      </w:r>
      <w:r>
        <w:t xml:space="preserve"> </w:t>
      </w:r>
      <w:r>
        <w:t xml:space="preserve">Regulation</w:t>
      </w:r>
      <w:r>
        <w:br/>
      </w:r>
      <w:r>
        <w:t xml:space="preserve">yes</w:t>
      </w:r>
      <w:r>
        <w:t xml:space="preserve"> </w:t>
      </w:r>
      <w:r>
        <w:t xml:space="preserve">yes (very</w:t>
      </w:r>
      <w:r>
        <w:t xml:space="preserve"> </w:t>
      </w:r>
      <w:r>
        <w:t xml:space="preserve">limited)</w:t>
      </w:r>
      <w:r>
        <w:t xml:space="preserve"> </w:t>
      </w:r>
      <w:r>
        <w:t xml:space="preserve">yes</w:t>
      </w:r>
      <w:r>
        <w:t xml:space="preserve"> </w:t>
      </w:r>
      <w:r>
        <w:t xml:space="preserve">Presumption of</w:t>
      </w:r>
      <w:r>
        <w:t xml:space="preserve"> </w:t>
      </w:r>
      <w:r>
        <w:t xml:space="preserve">conformity for toys</w:t>
      </w:r>
      <w:r>
        <w:t xml:space="preserve"> </w:t>
      </w:r>
      <w:r>
        <w:t xml:space="preserve">applying harmonised</w:t>
      </w:r>
      <w:r>
        <w:t xml:space="preserve"> </w:t>
      </w:r>
      <w:r>
        <w:t xml:space="preserve">standards, self-</w:t>
      </w:r>
      <w:r>
        <w:t xml:space="preserve"> </w:t>
      </w:r>
      <w:r>
        <w:t xml:space="preserve">assessment as</w:t>
      </w:r>
      <w:r>
        <w:t xml:space="preserve"> </w:t>
      </w:r>
      <w:r>
        <w:t xml:space="preserve">default. Third-party</w:t>
      </w:r>
      <w:r>
        <w:t xml:space="preserve"> </w:t>
      </w:r>
      <w:r>
        <w:t xml:space="preserve">notification when</w:t>
      </w:r>
      <w:r>
        <w:t xml:space="preserve"> </w:t>
      </w:r>
      <w:r>
        <w:t xml:space="preserve">there are no</w:t>
      </w:r>
      <w:r>
        <w:t xml:space="preserve"> </w:t>
      </w:r>
      <w:r>
        <w:t xml:space="preserve">standards, or not</w:t>
      </w:r>
      <w:r>
        <w:t xml:space="preserve"> </w:t>
      </w:r>
      <w:r>
        <w:t xml:space="preserve">applied or published</w:t>
      </w:r>
      <w:r>
        <w:t xml:space="preserve"> </w:t>
      </w:r>
      <w:r>
        <w:t xml:space="preserve">with restriction or</w:t>
      </w:r>
      <w:r>
        <w:t xml:space="preserve"> </w:t>
      </w:r>
      <w:r>
        <w:t xml:space="preserve">upon choice of</w:t>
      </w:r>
      <w:r>
        <w:t xml:space="preserve"> </w:t>
      </w:r>
      <w:r>
        <w:t xml:space="preserve">manufacturer</w:t>
      </w:r>
      <w:r>
        <w:t xml:space="preserve"> </w:t>
      </w:r>
      <w:r>
        <w:t xml:space="preserve">Toys for</w:t>
      </w:r>
      <w:r>
        <w:t xml:space="preserve"> </w:t>
      </w:r>
      <w:r>
        <w:t xml:space="preserve">Children (&lt;14)</w:t>
      </w:r>
      <w:r>
        <w:t xml:space="preserve"> </w:t>
      </w:r>
      <w:r>
        <w:t xml:space="preserve">AI-powered Toy</w:t>
      </w:r>
      <w:r>
        <w:t xml:space="preserve"> </w:t>
      </w:r>
      <w:r>
        <w:t xml:space="preserve">Robots (e.g. </w:t>
      </w:r>
      <w:r>
        <w:t xml:space="preserve"> </w:t>
      </w:r>
      <w:r>
        <w:t xml:space="preserve">Sphero, Cozmo,</w:t>
      </w:r>
      <w:r>
        <w:t xml:space="preserve"> </w:t>
      </w:r>
      <w:r>
        <w:t xml:space="preserve">Hello Barbie)</w:t>
      </w:r>
      <w:r>
        <w:t xml:space="preserve"> </w:t>
      </w:r>
      <w:r>
        <w:t xml:space="preserve">yes</w:t>
      </w:r>
      <w:r>
        <w:t xml:space="preserve"> </w:t>
      </w:r>
      <w:r>
        <w:t xml:space="preserve">Annex I, 19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Machinery –</w:t>
      </w:r>
      <w:r>
        <w:t xml:space="preserve"> </w:t>
      </w:r>
      <w:r>
        <w:t xml:space="preserve">Directive</w:t>
      </w:r>
      <w:r>
        <w:t xml:space="preserve"> </w:t>
      </w:r>
      <w:r>
        <w:t xml:space="preserve">2006/42/EU</w:t>
      </w:r>
      <w:r>
        <w:t xml:space="preserve"> </w:t>
      </w:r>
      <w:r>
        <w:t xml:space="preserve">Directive to be</w:t>
      </w:r>
      <w:r>
        <w:t xml:space="preserve"> </w:t>
      </w:r>
      <w:r>
        <w:t xml:space="preserve">replaced by</w:t>
      </w:r>
      <w:r>
        <w:t xml:space="preserve"> </w:t>
      </w:r>
      <w:r>
        <w:t xml:space="preserve">Regulation (see</w:t>
      </w:r>
      <w:r>
        <w:t xml:space="preserve"> </w:t>
      </w:r>
      <w:r>
        <w:t xml:space="preserve">above)</w:t>
      </w:r>
      <w:r>
        <w:t xml:space="preserve"> </w:t>
      </w:r>
      <w:r>
        <w:t xml:space="preserve">yes</w:t>
      </w:r>
      <w:r>
        <w:t xml:space="preserve"> </w:t>
      </w:r>
      <w:r>
        <w:t xml:space="preserve">yes (e.g. </w:t>
      </w:r>
      <w:r>
        <w:t xml:space="preserve"> </w:t>
      </w:r>
      <w:r>
        <w:t xml:space="preserve">limited</w:t>
      </w:r>
      <w:r>
        <w:t xml:space="preserve"> </w:t>
      </w:r>
      <w:r>
        <w:t xml:space="preserve">references to</w:t>
      </w:r>
      <w:r>
        <w:t xml:space="preserve"> </w:t>
      </w:r>
      <w:r>
        <w:t xml:space="preserve">h/w and s/w in</w:t>
      </w:r>
      <w:r>
        <w:t xml:space="preserve"> </w:t>
      </w:r>
      <w:r>
        <w:t xml:space="preserve">control</w:t>
      </w:r>
      <w:r>
        <w:t xml:space="preserve"> </w:t>
      </w:r>
      <w:r>
        <w:t xml:space="preserve">systems)</w:t>
      </w:r>
      <w:r>
        <w:t xml:space="preserve"> </w:t>
      </w:r>
      <w:r>
        <w:t xml:space="preserve">yes</w:t>
      </w:r>
      <w:r>
        <w:t xml:space="preserve"> </w:t>
      </w:r>
      <w:r>
        <w:t xml:space="preserve">Presumption of</w:t>
      </w:r>
      <w:r>
        <w:t xml:space="preserve"> </w:t>
      </w:r>
      <w:r>
        <w:t xml:space="preserve">conformity of</w:t>
      </w:r>
      <w:r>
        <w:t xml:space="preserve"> </w:t>
      </w:r>
      <w:r>
        <w:t xml:space="preserve">machinery when</w:t>
      </w:r>
      <w:r>
        <w:t xml:space="preserve"> </w:t>
      </w:r>
      <w:r>
        <w:t xml:space="preserve">manufacturers apply</w:t>
      </w:r>
      <w:r>
        <w:t xml:space="preserve"> </w:t>
      </w:r>
      <w:r>
        <w:t xml:space="preserve">harmonised</w:t>
      </w:r>
      <w:r>
        <w:t xml:space="preserve"> </w:t>
      </w:r>
      <w:r>
        <w:t xml:space="preserve">standards; self-</w:t>
      </w:r>
      <w:r>
        <w:t xml:space="preserve"> </w:t>
      </w:r>
      <w:r>
        <w:t xml:space="preserve">assessment by</w:t>
      </w:r>
      <w:r>
        <w:t xml:space="preserve"> </w:t>
      </w:r>
      <w:r>
        <w:t xml:space="preserve">default option. For</w:t>
      </w:r>
      <w:r>
        <w:t xml:space="preserve"> </w:t>
      </w:r>
      <w:r>
        <w:t xml:space="preserve">high-risk machinery</w:t>
      </w:r>
      <w:r>
        <w:t xml:space="preserve"> </w:t>
      </w:r>
      <w:r>
        <w:t xml:space="preserve">(listed in Annex IV)</w:t>
      </w:r>
      <w:r>
        <w:t xml:space="preserve"> </w:t>
      </w:r>
      <w:r>
        <w:t xml:space="preserve">where no</w:t>
      </w:r>
      <w:r>
        <w:t xml:space="preserve"> </w:t>
      </w:r>
      <w:r>
        <w:t xml:space="preserve">harmonised</w:t>
      </w:r>
      <w:r>
        <w:t xml:space="preserve"> </w:t>
      </w:r>
      <w:r>
        <w:t xml:space="preserve">standards exist, (a)</w:t>
      </w:r>
      <w:r>
        <w:t xml:space="preserve"> </w:t>
      </w:r>
      <w:r>
        <w:t xml:space="preserve">the EC type-</w:t>
      </w:r>
      <w:r>
        <w:t xml:space="preserve"> </w:t>
      </w:r>
      <w:r>
        <w:t xml:space="preserve">examination</w:t>
      </w:r>
      <w:r>
        <w:t xml:space="preserve"> </w:t>
      </w:r>
      <w:r>
        <w:t xml:space="preserve">procedure, plus the</w:t>
      </w:r>
      <w:r>
        <w:t xml:space="preserve"> </w:t>
      </w:r>
      <w:r>
        <w:t xml:space="preserve">internal checks on</w:t>
      </w:r>
      <w:r>
        <w:t xml:space="preserve"> </w:t>
      </w:r>
      <w:r>
        <w:t xml:space="preserve">the manufacture of</w:t>
      </w:r>
      <w:r>
        <w:t xml:space="preserve"> </w:t>
      </w:r>
      <w:r>
        <w:t xml:space="preserve">machinery OR (b)</w:t>
      </w:r>
      <w:r>
        <w:t xml:space="preserve"> </w:t>
      </w:r>
      <w:r>
        <w:t xml:space="preserve">the full quality</w:t>
      </w:r>
      <w:r>
        <w:t xml:space="preserve"> </w:t>
      </w:r>
      <w:r>
        <w:t xml:space="preserve">assurance procedure.</w:t>
      </w:r>
      <w:r>
        <w:t xml:space="preserve"> </w:t>
      </w:r>
      <w:r>
        <w:t xml:space="preserve">Note: High-risk</w:t>
      </w:r>
      <w:r>
        <w:t xml:space="preserve"> </w:t>
      </w:r>
      <w:r>
        <w:t xml:space="preserve">machinery – listed in</w:t>
      </w:r>
      <w:r>
        <w:t xml:space="preserve"> </w:t>
      </w:r>
      <w:r>
        <w:t xml:space="preserve">Annex I + COM</w:t>
      </w:r>
      <w:r>
        <w:t xml:space="preserve"> </w:t>
      </w:r>
      <w:r>
        <w:t xml:space="preserve">empowerment for</w:t>
      </w:r>
      <w:r>
        <w:t xml:space="preserve"> </w:t>
      </w:r>
      <w:r>
        <w:t xml:space="preserve">DA to update the list</w:t>
      </w:r>
      <w:r>
        <w:t xml:space="preserve"> </w:t>
      </w:r>
      <w:r>
        <w:t xml:space="preserve">(if it poses a risk to</w:t>
      </w:r>
      <w:r>
        <w:t xml:space="preserve"> </w:t>
      </w:r>
      <w:r>
        <w:t xml:space="preserve">human health taking</w:t>
      </w:r>
      <w:r>
        <w:t xml:space="preserve"> </w:t>
      </w:r>
      <w:r>
        <w:t xml:space="preserve">into account its</w:t>
      </w:r>
      <w:r>
        <w:t xml:space="preserve"> </w:t>
      </w:r>
      <w:r>
        <w:t xml:space="preserve">design and intended</w:t>
      </w:r>
      <w:r>
        <w:t xml:space="preserve"> </w:t>
      </w:r>
      <w:r>
        <w:t xml:space="preserve">purpose + some</w:t>
      </w:r>
      <w:r>
        <w:t xml:space="preserve"> </w:t>
      </w:r>
      <w:r>
        <w:t xml:space="preserve">criteria to establish</w:t>
      </w:r>
      <w:r>
        <w:t xml:space="preserve"> </w:t>
      </w:r>
      <w:r>
        <w:t xml:space="preserve">that).</w:t>
      </w:r>
      <w:r>
        <w:t xml:space="preserve"> </w:t>
      </w:r>
      <w:r>
        <w:t xml:space="preserve">Machinery</w:t>
      </w:r>
      <w:r>
        <w:t xml:space="preserve"> </w:t>
      </w:r>
      <w:r>
        <w:t xml:space="preserve">products (incl. </w:t>
      </w:r>
      <w:r>
        <w:t xml:space="preserve"> </w:t>
      </w:r>
      <w:r>
        <w:t xml:space="preserve">software</w:t>
      </w:r>
      <w:r>
        <w:t xml:space="preserve"> </w:t>
      </w:r>
      <w:r>
        <w:t xml:space="preserve">ensuring safety</w:t>
      </w:r>
      <w:r>
        <w:t xml:space="preserve"> </w:t>
      </w:r>
      <w:r>
        <w:t xml:space="preserve">functions,</w:t>
      </w:r>
      <w:r>
        <w:t xml:space="preserve"> </w:t>
      </w:r>
      <w:r>
        <w:t xml:space="preserve">including AI</w:t>
      </w:r>
      <w:r>
        <w:t xml:space="preserve"> </w:t>
      </w:r>
      <w:r>
        <w:t xml:space="preserve">systems) -</w:t>
      </w:r>
      <w:r>
        <w:t xml:space="preserve"> </w:t>
      </w:r>
      <w:r>
        <w:t xml:space="preserve">‘safety</w:t>
      </w:r>
      <w:r>
        <w:t xml:space="preserve"> </w:t>
      </w:r>
      <w:r>
        <w:t xml:space="preserve">component’</w:t>
      </w:r>
      <w:r>
        <w:t xml:space="preserve"> </w:t>
      </w:r>
      <w:r>
        <w:t xml:space="preserve">means a</w:t>
      </w:r>
      <w:r>
        <w:t xml:space="preserve"> </w:t>
      </w:r>
      <w:r>
        <w:t xml:space="preserve">physical or</w:t>
      </w:r>
      <w:r>
        <w:t xml:space="preserve"> </w:t>
      </w:r>
      <w:r>
        <w:t xml:space="preserve">digital</w:t>
      </w:r>
      <w:r>
        <w:t xml:space="preserve"> </w:t>
      </w:r>
      <w:r>
        <w:t xml:space="preserve">component,</w:t>
      </w:r>
      <w:r>
        <w:t xml:space="preserve"> </w:t>
      </w:r>
      <w:r>
        <w:t xml:space="preserve">including</w:t>
      </w:r>
      <w:r>
        <w:t xml:space="preserve"> </w:t>
      </w:r>
      <w:r>
        <w:t xml:space="preserve">software, of</w:t>
      </w:r>
      <w:r>
        <w:t xml:space="preserve"> </w:t>
      </w:r>
      <w:r>
        <w:t xml:space="preserve">machinery</w:t>
      </w:r>
      <w:r>
        <w:t xml:space="preserve"> </w:t>
      </w:r>
      <w:r>
        <w:t xml:space="preserve">which serves to</w:t>
      </w:r>
      <w:r>
        <w:t xml:space="preserve"> </w:t>
      </w:r>
      <w:r>
        <w:t xml:space="preserve">fulfil a safety</w:t>
      </w:r>
      <w:r>
        <w:t xml:space="preserve"> </w:t>
      </w:r>
      <w:r>
        <w:t xml:space="preserve">function and</w:t>
      </w:r>
      <w:r>
        <w:t xml:space="preserve"> </w:t>
      </w:r>
      <w:r>
        <w:t xml:space="preserve">which is</w:t>
      </w:r>
      <w:r>
        <w:t xml:space="preserve"> </w:t>
      </w:r>
      <w:r>
        <w:t xml:space="preserve">independently</w:t>
      </w:r>
      <w:r>
        <w:t xml:space="preserve"> </w:t>
      </w:r>
      <w:r>
        <w:t xml:space="preserve">placed on the</w:t>
      </w:r>
      <w:r>
        <w:t xml:space="preserve"> </w:t>
      </w:r>
      <w:r>
        <w:t xml:space="preserve">market, the</w:t>
      </w:r>
      <w:r>
        <w:t xml:space="preserve"> </w:t>
      </w:r>
      <w:r>
        <w:t xml:space="preserve">failure or</w:t>
      </w:r>
      <w:r>
        <w:t xml:space="preserve"> </w:t>
      </w:r>
      <w:r>
        <w:t xml:space="preserve">malfunction of</w:t>
      </w:r>
      <w:r>
        <w:t xml:space="preserve"> </w:t>
      </w:r>
      <w:r>
        <w:t xml:space="preserve">which</w:t>
      </w:r>
      <w:r>
        <w:t xml:space="preserve"> </w:t>
      </w:r>
      <w:r>
        <w:t xml:space="preserve">endangers the</w:t>
      </w:r>
      <w:r>
        <w:t xml:space="preserve"> </w:t>
      </w:r>
      <w:r>
        <w:t xml:space="preserve">safety of</w:t>
      </w:r>
      <w:r>
        <w:t xml:space="preserve"> </w:t>
      </w:r>
      <w:r>
        <w:t xml:space="preserve">persons but</w:t>
      </w:r>
      <w:r>
        <w:t xml:space="preserve"> </w:t>
      </w:r>
      <w:r>
        <w:t xml:space="preserve">which is not</w:t>
      </w:r>
      <w:r>
        <w:t xml:space="preserve"> </w:t>
      </w:r>
      <w:r>
        <w:t xml:space="preserve">necessary in</w:t>
      </w:r>
      <w:r>
        <w:t xml:space="preserve"> </w:t>
      </w:r>
      <w:r>
        <w:t xml:space="preserve">order for the</w:t>
      </w:r>
      <w:r>
        <w:t xml:space="preserve"> </w:t>
      </w:r>
      <w:r>
        <w:t xml:space="preserve">machinery to</w:t>
      </w:r>
      <w:r>
        <w:t xml:space="preserve"> </w:t>
      </w:r>
      <w:r>
        <w:t xml:space="preserve">function or may</w:t>
      </w:r>
      <w:r>
        <w:t xml:space="preserve"> </w:t>
      </w:r>
      <w:r>
        <w:t xml:space="preserve">be substituted</w:t>
      </w:r>
      <w:r>
        <w:t xml:space="preserve"> </w:t>
      </w:r>
      <w:r>
        <w:t xml:space="preserve">by normal</w:t>
      </w:r>
      <w:r>
        <w:t xml:space="preserve"> </w:t>
      </w:r>
      <w:r>
        <w:t xml:space="preserve">components in</w:t>
      </w:r>
      <w:r>
        <w:t xml:space="preserve"> </w:t>
      </w:r>
      <w:r>
        <w:t xml:space="preserve">order for the</w:t>
      </w:r>
      <w:r>
        <w:t xml:space="preserve"> </w:t>
      </w:r>
      <w:r>
        <w:t xml:space="preserve">machinery to</w:t>
      </w:r>
      <w:r>
        <w:t xml:space="preserve"> </w:t>
      </w:r>
      <w:r>
        <w:t xml:space="preserve">function.</w:t>
      </w:r>
      <w:r>
        <w:t xml:space="preserve"> </w:t>
      </w:r>
      <w:r>
        <w:t xml:space="preserve">(a) machinery; (b)</w:t>
      </w:r>
      <w:r>
        <w:t xml:space="preserve"> </w:t>
      </w:r>
      <w:r>
        <w:t xml:space="preserve">interchangeable</w:t>
      </w:r>
      <w:r>
        <w:t xml:space="preserve"> </w:t>
      </w:r>
      <w:r>
        <w:t xml:space="preserve">equipment; (c)</w:t>
      </w:r>
      <w:r>
        <w:t xml:space="preserve"> </w:t>
      </w:r>
      <w:r>
        <w:t xml:space="preserve">safety components;</w:t>
      </w:r>
      <w:r>
        <w:t xml:space="preserve"> </w:t>
      </w:r>
      <w:r>
        <w:t xml:space="preserve">(d) lifting</w:t>
      </w:r>
      <w:r>
        <w:t xml:space="preserve"> </w:t>
      </w:r>
      <w:r>
        <w:t xml:space="preserve">accessories; (e)</w:t>
      </w:r>
      <w:r>
        <w:t xml:space="preserve"> </w:t>
      </w:r>
      <w:r>
        <w:t xml:space="preserve">chains, ropes and</w:t>
      </w:r>
      <w:r>
        <w:t xml:space="preserve"> </w:t>
      </w:r>
      <w:r>
        <w:t xml:space="preserve">webbing; (f)</w:t>
      </w:r>
      <w:r>
        <w:t xml:space="preserve"> </w:t>
      </w:r>
      <w:r>
        <w:t xml:space="preserve">removable</w:t>
      </w:r>
      <w:r>
        <w:t xml:space="preserve"> </w:t>
      </w:r>
      <w:r>
        <w:t xml:space="preserve">mechanical</w:t>
      </w:r>
      <w:r>
        <w:t xml:space="preserve"> </w:t>
      </w:r>
      <w:r>
        <w:t xml:space="preserve">transmission</w:t>
      </w:r>
      <w:r>
        <w:t xml:space="preserve"> </w:t>
      </w:r>
      <w:r>
        <w:t xml:space="preserve">devices; (g) partly</w:t>
      </w:r>
      <w:r>
        <w:t xml:space="preserve"> </w:t>
      </w:r>
      <w:r>
        <w:t xml:space="preserve">completed</w:t>
      </w:r>
      <w:r>
        <w:t xml:space="preserve"> </w:t>
      </w:r>
      <w:r>
        <w:t xml:space="preserve">machinery; A list of</w:t>
      </w:r>
      <w:r>
        <w:t xml:space="preserve"> </w:t>
      </w:r>
      <w:r>
        <w:t xml:space="preserve">exclusions is also</w:t>
      </w:r>
      <w:r>
        <w:t xml:space="preserve"> </w:t>
      </w:r>
      <w:r>
        <w:t xml:space="preserve">provided a (mainly</w:t>
      </w:r>
      <w:r>
        <w:t xml:space="preserve"> </w:t>
      </w:r>
      <w:r>
        <w:t xml:space="preserve">when such products</w:t>
      </w:r>
      <w:r>
        <w:t xml:space="preserve"> </w:t>
      </w:r>
      <w:r>
        <w:t xml:space="preserve">are covered by</w:t>
      </w:r>
      <w:r>
        <w:t xml:space="preserve"> </w:t>
      </w:r>
      <w:r>
        <w:t xml:space="preserve">other legislation,</w:t>
      </w:r>
      <w:r>
        <w:t xml:space="preserve"> </w:t>
      </w:r>
      <w:r>
        <w:t xml:space="preserve">such as</w:t>
      </w:r>
      <w:r>
        <w:t xml:space="preserve"> </w:t>
      </w:r>
      <w:r>
        <w:t xml:space="preserve">motor/vehicles,</w:t>
      </w:r>
      <w:r>
        <w:t xml:space="preserve"> </w:t>
      </w:r>
      <w:r>
        <w:t xml:space="preserve">electrical</w:t>
      </w:r>
      <w:r>
        <w:t xml:space="preserve"> </w:t>
      </w:r>
      <w:r>
        <w:t xml:space="preserve">equipment designed</w:t>
      </w:r>
      <w:r>
        <w:t xml:space="preserve"> </w:t>
      </w:r>
      <w:r>
        <w:t xml:space="preserve">for use within</w:t>
      </w:r>
      <w:r>
        <w:t xml:space="preserve"> </w:t>
      </w:r>
      <w:r>
        <w:t xml:space="preserve">certain voltage</w:t>
      </w:r>
      <w:r>
        <w:t xml:space="preserve"> </w:t>
      </w:r>
      <w:r>
        <w:t xml:space="preserve">limits, etc.)</w:t>
      </w:r>
      <w:r>
        <w:t xml:space="preserve"> </w:t>
      </w:r>
      <w:r>
        <w:t xml:space="preserve">yes</w:t>
      </w:r>
      <w:r>
        <w:t xml:space="preserve"> </w:t>
      </w:r>
      <w:r>
        <w:t xml:space="preserve">3(3), 12, 13, Annex</w:t>
      </w:r>
      <w:r>
        <w:t xml:space="preserve"> </w:t>
      </w:r>
      <w:r>
        <w:t xml:space="preserve">I, Annexes VIII - X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Transportable</w:t>
      </w:r>
      <w:r>
        <w:t xml:space="preserve"> </w:t>
      </w:r>
      <w:r>
        <w:t xml:space="preserve">pressure</w:t>
      </w:r>
      <w:r>
        <w:t xml:space="preserve"> </w:t>
      </w:r>
      <w:r>
        <w:t xml:space="preserve">equipment -</w:t>
      </w:r>
      <w:r>
        <w:t xml:space="preserve"> </w:t>
      </w:r>
      <w:r>
        <w:t xml:space="preserve">Directive</w:t>
      </w:r>
      <w:r>
        <w:t xml:space="preserve"> </w:t>
      </w:r>
      <w:r>
        <w:t xml:space="preserve">2010/35/EU</w:t>
      </w:r>
      <w:r>
        <w:t xml:space="preserve"> </w:t>
      </w:r>
      <w:r>
        <w:t xml:space="preserve">No amendments</w:t>
      </w:r>
      <w:r>
        <w:t xml:space="preserve"> </w:t>
      </w:r>
      <w:r>
        <w:t xml:space="preserve">necessary, the</w:t>
      </w:r>
      <w:r>
        <w:t xml:space="preserve"> </w:t>
      </w:r>
      <w:r>
        <w:t xml:space="preserve">regulatory</w:t>
      </w:r>
      <w:r>
        <w:t xml:space="preserve"> </w:t>
      </w:r>
      <w:r>
        <w:t xml:space="preserve">intervention to</w:t>
      </w:r>
      <w:r>
        <w:t xml:space="preserve"> </w:t>
      </w:r>
      <w:r>
        <w:t xml:space="preserve">complement.</w:t>
      </w:r>
      <w:r>
        <w:t xml:space="preserve"> </w:t>
      </w:r>
      <w:r>
        <w:t xml:space="preserve">Essential</w:t>
      </w:r>
      <w:r>
        <w:t xml:space="preserve"> </w:t>
      </w:r>
      <w:r>
        <w:t xml:space="preserve">requirements</w:t>
      </w:r>
      <w:r>
        <w:t xml:space="preserve"> </w:t>
      </w:r>
      <w:r>
        <w:t xml:space="preserve">refer to</w:t>
      </w:r>
      <w:r>
        <w:t xml:space="preserve"> </w:t>
      </w:r>
      <w:r>
        <w:t xml:space="preserve">requirements</w:t>
      </w:r>
      <w:r>
        <w:t xml:space="preserve"> </w:t>
      </w:r>
      <w:r>
        <w:t xml:space="preserve">under ADR, RID</w:t>
      </w:r>
      <w:r>
        <w:t xml:space="preserve"> </w:t>
      </w:r>
      <w:r>
        <w:t xml:space="preserve">and (Agreements</w:t>
      </w:r>
      <w:r>
        <w:t xml:space="preserve"> </w:t>
      </w:r>
      <w:r>
        <w:t xml:space="preserve">on the carriage of</w:t>
      </w:r>
      <w:r>
        <w:t xml:space="preserve"> </w:t>
      </w:r>
      <w:r>
        <w:t xml:space="preserve">dangerous goods</w:t>
      </w:r>
      <w:r>
        <w:t xml:space="preserve"> </w:t>
      </w:r>
      <w:r>
        <w:t xml:space="preserve">by resp. road, rail</w:t>
      </w:r>
      <w:r>
        <w:t xml:space="preserve"> </w:t>
      </w:r>
      <w:r>
        <w:t xml:space="preserve">or waterway),</w:t>
      </w:r>
      <w:r>
        <w:t xml:space="preserve"> </w:t>
      </w:r>
      <w:r>
        <w:t xml:space="preserve">which seem to</w:t>
      </w:r>
      <w:r>
        <w:t xml:space="preserve"> </w:t>
      </w:r>
      <w:r>
        <w:t xml:space="preserve">contain</w:t>
      </w:r>
      <w:r>
        <w:t xml:space="preserve"> </w:t>
      </w:r>
      <w:r>
        <w:t xml:space="preserve">requirements</w:t>
      </w:r>
      <w:r>
        <w:t xml:space="preserve"> </w:t>
      </w:r>
      <w:r>
        <w:t xml:space="preserve">linked to safety,</w:t>
      </w:r>
      <w:r>
        <w:t xml:space="preserve"> </w:t>
      </w:r>
      <w:r>
        <w:t xml:space="preserve">and no specific</w:t>
      </w:r>
      <w:r>
        <w:t xml:space="preserve"> </w:t>
      </w:r>
      <w:r>
        <w:t xml:space="preserve">cybersecurity</w:t>
      </w:r>
      <w:r>
        <w:t xml:space="preserve"> </w:t>
      </w:r>
      <w:r>
        <w:t xml:space="preserve">requirements.</w:t>
      </w:r>
      <w:r>
        <w:br/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type approval,</w:t>
      </w:r>
      <w:r>
        <w:t xml:space="preserve"> </w:t>
      </w:r>
      <w:r>
        <w:t xml:space="preserve">supervision of</w:t>
      </w:r>
      <w:r>
        <w:t xml:space="preserve"> </w:t>
      </w:r>
      <w:r>
        <w:t xml:space="preserve">manufacture,</w:t>
      </w:r>
      <w:r>
        <w:t xml:space="preserve"> </w:t>
      </w:r>
      <w:r>
        <w:t xml:space="preserve">periodic/intermediate</w:t>
      </w:r>
      <w:r>
        <w:t xml:space="preserve"> </w:t>
      </w:r>
      <w:r>
        <w:t xml:space="preserve">inspections and</w:t>
      </w:r>
      <w:r>
        <w:t xml:space="preserve"> </w:t>
      </w:r>
      <w:r>
        <w:t xml:space="preserve">exceptional checks,</w:t>
      </w:r>
      <w:r>
        <w:t xml:space="preserve"> </w:t>
      </w:r>
      <w:r>
        <w:t xml:space="preserve">initial inspections</w:t>
      </w:r>
      <w:r>
        <w:t xml:space="preserve"> </w:t>
      </w:r>
      <w:r>
        <w:t xml:space="preserve">and tests,</w:t>
      </w:r>
      <w:r>
        <w:t xml:space="preserve"> </w:t>
      </w:r>
      <w:r>
        <w:t xml:space="preserve">reassessment of</w:t>
      </w:r>
      <w:r>
        <w:t xml:space="preserve"> </w:t>
      </w:r>
      <w:r>
        <w:t xml:space="preserve">conformity</w:t>
      </w:r>
      <w:r>
        <w:t xml:space="preserve"> </w:t>
      </w:r>
      <w:r>
        <w:t xml:space="preserve">Transportable</w:t>
      </w:r>
      <w:r>
        <w:t xml:space="preserve"> </w:t>
      </w:r>
      <w:r>
        <w:t xml:space="preserve">pressure</w:t>
      </w:r>
      <w:r>
        <w:t xml:space="preserve"> </w:t>
      </w:r>
      <w:r>
        <w:t xml:space="preserve">equipment</w:t>
      </w:r>
      <w:r>
        <w:t xml:space="preserve"> </w:t>
      </w:r>
      <w:r>
        <w:t xml:space="preserve">All pressure</w:t>
      </w:r>
      <w:r>
        <w:t xml:space="preserve"> </w:t>
      </w:r>
      <w:r>
        <w:t xml:space="preserve">receptacles, their</w:t>
      </w:r>
      <w:r>
        <w:t xml:space="preserve"> </w:t>
      </w:r>
      <w:r>
        <w:t xml:space="preserve">valves and other</w:t>
      </w:r>
      <w:r>
        <w:t xml:space="preserve"> </w:t>
      </w:r>
      <w:r>
        <w:t xml:space="preserve">accessories + tanks,</w:t>
      </w:r>
      <w:r>
        <w:t xml:space="preserve"> </w:t>
      </w:r>
      <w:r>
        <w:t xml:space="preserve">battery</w:t>
      </w:r>
      <w:r>
        <w:t xml:space="preserve"> </w:t>
      </w:r>
      <w:r>
        <w:t xml:space="preserve">vehicles/wagons,</w:t>
      </w:r>
      <w:r>
        <w:t xml:space="preserve"> </w:t>
      </w:r>
      <w:r>
        <w:t xml:space="preserve">multiple-element</w:t>
      </w:r>
      <w:r>
        <w:t xml:space="preserve"> </w:t>
      </w:r>
      <w:r>
        <w:t xml:space="preserve">gas containers</w:t>
      </w:r>
      <w:r>
        <w:t xml:space="preserve"> </w:t>
      </w:r>
      <w:r>
        <w:t xml:space="preserve">(MEGCs), their</w:t>
      </w:r>
      <w:r>
        <w:t xml:space="preserve"> </w:t>
      </w:r>
      <w:r>
        <w:t xml:space="preserve">valves and other</w:t>
      </w:r>
      <w:r>
        <w:t xml:space="preserve"> </w:t>
      </w:r>
      <w:r>
        <w:t xml:space="preserve">accessories</w:t>
      </w:r>
      <w:r>
        <w:t xml:space="preserve"> </w:t>
      </w:r>
      <w:r>
        <w:t xml:space="preserve">yes</w:t>
      </w:r>
      <w:r>
        <w:t xml:space="preserve"> </w:t>
      </w:r>
      <w:r>
        <w:t xml:space="preserve">2(15), 4, 13</w:t>
      </w:r>
      <w:r>
        <w:t xml:space="preserve"> </w:t>
      </w:r>
      <w:r>
        <w:t xml:space="preserve">Motor vehicles</w:t>
      </w:r>
      <w:r>
        <w:t xml:space="preserve"> </w:t>
      </w:r>
      <w:r>
        <w:t xml:space="preserve">and their trailers</w:t>
      </w:r>
      <w:r>
        <w:t xml:space="preserve"> </w:t>
      </w:r>
      <w:r>
        <w:t xml:space="preserve">- Regulation</w:t>
      </w:r>
      <w:r>
        <w:t xml:space="preserve"> </w:t>
      </w:r>
      <w:r>
        <w:t xml:space="preserve">(EU) 2018/858</w:t>
      </w:r>
      <w:r>
        <w:t xml:space="preserve"> </w:t>
      </w:r>
      <w:r>
        <w:t xml:space="preserve">Out right</w:t>
      </w:r>
      <w:r>
        <w:t xml:space="preserve"> </w:t>
      </w:r>
      <w:r>
        <w:t xml:space="preserve">exclusion from</w:t>
      </w:r>
      <w:r>
        <w:t xml:space="preserve"> </w:t>
      </w:r>
      <w:r>
        <w:t xml:space="preserve">the scope of the</w:t>
      </w:r>
      <w:r>
        <w:t xml:space="preserve"> </w:t>
      </w:r>
      <w:r>
        <w:t xml:space="preserve">horizontal</w:t>
      </w:r>
      <w:r>
        <w:t xml:space="preserve"> </w:t>
      </w:r>
      <w:r>
        <w:t xml:space="preserve">regulation due to</w:t>
      </w:r>
      <w:r>
        <w:t xml:space="preserve"> </w:t>
      </w:r>
      <w:r>
        <w:t xml:space="preserve">more specific</w:t>
      </w:r>
      <w:r>
        <w:t xml:space="preserve"> </w:t>
      </w:r>
      <w:r>
        <w:t xml:space="preserve">cybersecurity</w:t>
      </w:r>
      <w:r>
        <w:t xml:space="preserve"> </w:t>
      </w:r>
      <w:r>
        <w:t xml:space="preserve">requirements</w:t>
      </w:r>
      <w:r>
        <w:t xml:space="preserve"> </w:t>
      </w:r>
      <w:r>
        <w:t xml:space="preserve">where</w:t>
      </w:r>
      <w:r>
        <w:t xml:space="preserve"> </w:t>
      </w:r>
      <w:r>
        <w:t xml:space="preserve">compliance with</w:t>
      </w:r>
      <w:r>
        <w:t xml:space="preserve"> </w:t>
      </w:r>
      <w:r>
        <w:t xml:space="preserve">a specific UN</w:t>
      </w:r>
      <w:r>
        <w:t xml:space="preserve"> </w:t>
      </w:r>
      <w:r>
        <w:t xml:space="preserve">regulation is</w:t>
      </w:r>
      <w:r>
        <w:t xml:space="preserve"> </w:t>
      </w:r>
      <w:r>
        <w:t xml:space="preserve">required ( UN</w:t>
      </w:r>
      <w:r>
        <w:t xml:space="preserve"> </w:t>
      </w:r>
      <w:r>
        <w:t xml:space="preserve">Regulation No</w:t>
      </w:r>
      <w:r>
        <w:t xml:space="preserve"> </w:t>
      </w:r>
      <w:r>
        <w:t xml:space="preserve">155 – Uniform</w:t>
      </w:r>
      <w:r>
        <w:t xml:space="preserve"> </w:t>
      </w:r>
      <w:r>
        <w:t xml:space="preserve">provisions</w:t>
      </w:r>
      <w:r>
        <w:t xml:space="preserve"> </w:t>
      </w:r>
      <w:r>
        <w:t xml:space="preserve">concerning the</w:t>
      </w:r>
      <w:r>
        <w:t xml:space="preserve"> </w:t>
      </w:r>
      <w:r>
        <w:t xml:space="preserve">approval of</w:t>
      </w:r>
      <w:r>
        <w:t xml:space="preserve"> </w:t>
      </w:r>
      <w:r>
        <w:t xml:space="preserve">vehicles with</w:t>
      </w:r>
      <w:r>
        <w:t xml:space="preserve"> </w:t>
      </w:r>
      <w:r>
        <w:t xml:space="preserve">regards to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different forms of</w:t>
      </w:r>
      <w:r>
        <w:t xml:space="preserve"> </w:t>
      </w:r>
      <w:r>
        <w:t xml:space="preserve">type-approval</w:t>
      </w:r>
      <w:r>
        <w:t xml:space="preserve"> </w:t>
      </w:r>
      <w:r>
        <w:t xml:space="preserve">Motor vehicles</w:t>
      </w:r>
      <w:r>
        <w:t xml:space="preserve"> </w:t>
      </w:r>
      <w:r>
        <w:t xml:space="preserve">and their</w:t>
      </w:r>
      <w:r>
        <w:t xml:space="preserve"> </w:t>
      </w:r>
      <w:r>
        <w:t xml:space="preserve">trailers</w:t>
      </w:r>
      <w:r>
        <w:t xml:space="preserve"> </w:t>
      </w:r>
      <w:r>
        <w:t xml:space="preserve">Motor vehicles,</w:t>
      </w:r>
      <w:r>
        <w:t xml:space="preserve"> </w:t>
      </w:r>
      <w:r>
        <w:t xml:space="preserve">trailers, systems,</w:t>
      </w:r>
      <w:r>
        <w:t xml:space="preserve"> </w:t>
      </w:r>
      <w:r>
        <w:t xml:space="preserve">components,</w:t>
      </w:r>
      <w:r>
        <w:t xml:space="preserve"> </w:t>
      </w:r>
      <w:r>
        <w:t xml:space="preserve">separate technical</w:t>
      </w:r>
      <w:r>
        <w:t xml:space="preserve"> </w:t>
      </w:r>
      <w:r>
        <w:t xml:space="preserve">units, parts,</w:t>
      </w:r>
      <w:r>
        <w:t xml:space="preserve"> </w:t>
      </w:r>
      <w:r>
        <w:t xml:space="preserve">equipment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cybersecurity and</w:t>
      </w:r>
      <w:r>
        <w:t xml:space="preserve"> </w:t>
      </w:r>
      <w:r>
        <w:t xml:space="preserve">cybersecurity</w:t>
      </w:r>
      <w:r>
        <w:t xml:space="preserve"> </w:t>
      </w:r>
      <w:r>
        <w:t xml:space="preserve">management</w:t>
      </w:r>
      <w:r>
        <w:t xml:space="preserve"> </w:t>
      </w:r>
      <w:r>
        <w:t xml:space="preserve">system</w:t>
      </w:r>
      <w:r>
        <w:t xml:space="preserve"> </w:t>
      </w:r>
      <w:r>
        <w:t xml:space="preserve">[2021/387])</w:t>
      </w:r>
      <w:r>
        <w:t xml:space="preserve"> </w:t>
      </w:r>
      <w:r>
        <w:t xml:space="preserve">Recreational</w:t>
      </w:r>
      <w:r>
        <w:t xml:space="preserve"> </w:t>
      </w:r>
      <w:r>
        <w:t xml:space="preserve">craft and</w:t>
      </w:r>
      <w:r>
        <w:t xml:space="preserve"> </w:t>
      </w:r>
      <w:r>
        <w:t xml:space="preserve">personal</w:t>
      </w:r>
      <w:r>
        <w:t xml:space="preserve"> </w:t>
      </w:r>
      <w:r>
        <w:t xml:space="preserve">watercraft -</w:t>
      </w:r>
      <w:r>
        <w:t xml:space="preserve"> </w:t>
      </w:r>
      <w:r>
        <w:t xml:space="preserve">Directive</w:t>
      </w:r>
      <w:r>
        <w:t xml:space="preserve"> </w:t>
      </w:r>
      <w:r>
        <w:t xml:space="preserve">2013/53/EU</w:t>
      </w:r>
      <w:r>
        <w:t xml:space="preserve"> </w:t>
      </w:r>
      <w:r>
        <w:t xml:space="preserve">No amendments</w:t>
      </w:r>
      <w:r>
        <w:t xml:space="preserve"> </w:t>
      </w:r>
      <w:r>
        <w:t xml:space="preserve">necessary,</w:t>
      </w:r>
      <w:r>
        <w:t xml:space="preserve"> </w:t>
      </w:r>
      <w:r>
        <w:t xml:space="preserve">intervention will</w:t>
      </w:r>
      <w:r>
        <w:t xml:space="preserve"> </w:t>
      </w:r>
      <w:r>
        <w:t xml:space="preserve">complement.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br/>
      </w:r>
      <w:r>
        <w:t xml:space="preserve">for some</w:t>
      </w:r>
      <w:r>
        <w:t xml:space="preserve"> </w:t>
      </w:r>
      <w:r>
        <w:t xml:space="preserve">A, A1, B+C, B+D,</w:t>
      </w:r>
      <w:r>
        <w:t xml:space="preserve"> </w:t>
      </w:r>
      <w:r>
        <w:t xml:space="preserve">B+E, B+F, G, H,</w:t>
      </w:r>
      <w:r>
        <w:t xml:space="preserve"> </w:t>
      </w:r>
      <w:r>
        <w:t xml:space="preserve">Post construction</w:t>
      </w:r>
      <w:r>
        <w:t xml:space="preserve"> </w:t>
      </w:r>
      <w:r>
        <w:t xml:space="preserve">Assessment (PCA)</w:t>
      </w:r>
      <w:r>
        <w:t xml:space="preserve"> </w:t>
      </w:r>
      <w:r>
        <w:t xml:space="preserve">Recreational</w:t>
      </w:r>
      <w:r>
        <w:t xml:space="preserve"> </w:t>
      </w:r>
      <w:r>
        <w:t xml:space="preserve">craft, personal</w:t>
      </w:r>
      <w:r>
        <w:t xml:space="preserve"> </w:t>
      </w:r>
      <w:r>
        <w:t xml:space="preserve">watercraft,</w:t>
      </w:r>
      <w:r>
        <w:t xml:space="preserve"> </w:t>
      </w:r>
      <w:r>
        <w:t xml:space="preserve">propulsions</w:t>
      </w:r>
      <w:r>
        <w:t xml:space="preserve"> </w:t>
      </w:r>
      <w:r>
        <w:t xml:space="preserve">engines</w:t>
      </w:r>
      <w:r>
        <w:t xml:space="preserve"> </w:t>
      </w:r>
      <w:r>
        <w:t xml:space="preserve">Motorboats,</w:t>
      </w:r>
      <w:r>
        <w:t xml:space="preserve"> </w:t>
      </w:r>
      <w:r>
        <w:t xml:space="preserve">sailboats, personal</w:t>
      </w:r>
      <w:r>
        <w:t xml:space="preserve"> </w:t>
      </w:r>
      <w:r>
        <w:t xml:space="preserve">watercraft,</w:t>
      </w:r>
      <w:r>
        <w:t xml:space="preserve"> </w:t>
      </w:r>
      <w:r>
        <w:t xml:space="preserve">propulsion engines,</w:t>
      </w:r>
      <w:r>
        <w:t xml:space="preserve"> </w:t>
      </w:r>
      <w:r>
        <w:t xml:space="preserve">kill switches,</w:t>
      </w:r>
      <w:r>
        <w:t xml:space="preserve"> </w:t>
      </w:r>
      <w:r>
        <w:t xml:space="preserve">steering wheels,</w:t>
      </w:r>
      <w:r>
        <w:t xml:space="preserve"> </w:t>
      </w:r>
      <w:r>
        <w:t xml:space="preserve">fuel tanks, port</w:t>
      </w:r>
      <w:r>
        <w:t xml:space="preserve"> </w:t>
      </w:r>
      <w:r>
        <w:t xml:space="preserve">lights</w:t>
      </w:r>
      <w:r>
        <w:t xml:space="preserve"> </w:t>
      </w:r>
      <w:r>
        <w:t xml:space="preserve">yes</w:t>
      </w:r>
      <w:r>
        <w:t xml:space="preserve"> </w:t>
      </w:r>
      <w:r>
        <w:t xml:space="preserve">20, 21, 22 - this</w:t>
      </w:r>
      <w:r>
        <w:t xml:space="preserve"> </w:t>
      </w:r>
      <w:r>
        <w:t xml:space="preserve">choice is not</w:t>
      </w:r>
      <w:r>
        <w:t xml:space="preserve"> </w:t>
      </w:r>
      <w:r>
        <w:t xml:space="preserve">understandable.</w:t>
      </w:r>
      <w:r>
        <w:t xml:space="preserve"> </w:t>
      </w:r>
      <w:r>
        <w:t xml:space="preserve">Relevant for what?</w:t>
      </w:r>
      <w:r>
        <w:t xml:space="preserve"> </w:t>
      </w:r>
      <w:r>
        <w:t xml:space="preserve">Simple Pressure</w:t>
      </w:r>
      <w:r>
        <w:t xml:space="preserve"> </w:t>
      </w:r>
      <w:r>
        <w:t xml:space="preserve">Vessels -</w:t>
      </w:r>
      <w:r>
        <w:t xml:space="preserve"> </w:t>
      </w:r>
      <w:r>
        <w:t xml:space="preserve">Directive</w:t>
      </w:r>
      <w:r>
        <w:t xml:space="preserve"> </w:t>
      </w:r>
      <w:r>
        <w:t xml:space="preserve">2014/29/EU</w:t>
      </w:r>
      <w:r>
        <w:t xml:space="preserve"> </w:t>
      </w:r>
      <w:r>
        <w:t xml:space="preserve">No amendments</w:t>
      </w:r>
      <w:r>
        <w:t xml:space="preserve"> </w:t>
      </w:r>
      <w:r>
        <w:t xml:space="preserve">necessary,</w:t>
      </w:r>
      <w:r>
        <w:t xml:space="preserve"> </w:t>
      </w:r>
      <w:r>
        <w:t xml:space="preserve">intervention to</w:t>
      </w:r>
      <w:r>
        <w:t xml:space="preserve"> </w:t>
      </w:r>
      <w:r>
        <w:t xml:space="preserve">complement.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B+C-like, B+C1,</w:t>
      </w:r>
      <w:r>
        <w:t xml:space="preserve"> </w:t>
      </w:r>
      <w:r>
        <w:t xml:space="preserve">B+C2</w:t>
      </w:r>
      <w:r>
        <w:t xml:space="preserve"> </w:t>
      </w:r>
      <w:r>
        <w:t xml:space="preserve">Simple</w:t>
      </w:r>
      <w:r>
        <w:t xml:space="preserve"> </w:t>
      </w:r>
      <w:r>
        <w:t xml:space="preserve">Pressure</w:t>
      </w:r>
      <w:r>
        <w:t xml:space="preserve"> </w:t>
      </w:r>
      <w:r>
        <w:t xml:space="preserve">Vessels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13</w:t>
      </w:r>
      <w:r>
        <w:t xml:space="preserve"> </w:t>
      </w:r>
      <w:r>
        <w:t xml:space="preserve">Non-automatic</w:t>
      </w:r>
      <w:r>
        <w:t xml:space="preserve"> </w:t>
      </w:r>
      <w:r>
        <w:t xml:space="preserve">Weighing</w:t>
      </w:r>
      <w:r>
        <w:t xml:space="preserve"> </w:t>
      </w:r>
      <w:r>
        <w:t xml:space="preserve">Instruments -</w:t>
      </w:r>
      <w:r>
        <w:t xml:space="preserve"> </w:t>
      </w:r>
      <w:r>
        <w:t xml:space="preserve">Directive</w:t>
      </w:r>
      <w:r>
        <w:t xml:space="preserve"> </w:t>
      </w:r>
      <w:r>
        <w:t xml:space="preserve">2014/31/EU</w:t>
      </w:r>
      <w:r>
        <w:t xml:space="preserve"> </w:t>
      </w:r>
      <w:r>
        <w:t xml:space="preserve">No amendments</w:t>
      </w:r>
      <w:r>
        <w:t xml:space="preserve"> </w:t>
      </w:r>
      <w:r>
        <w:t xml:space="preserve">necessary,</w:t>
      </w:r>
      <w:r>
        <w:t xml:space="preserve"> </w:t>
      </w:r>
      <w:r>
        <w:t xml:space="preserve">intervention to</w:t>
      </w:r>
      <w:r>
        <w:t xml:space="preserve"> </w:t>
      </w:r>
      <w:r>
        <w:t xml:space="preserve">complement.</w:t>
      </w:r>
      <w:r>
        <w:t xml:space="preserve"> </w:t>
      </w:r>
      <w:r>
        <w:t xml:space="preserve">Some of the</w:t>
      </w:r>
      <w:r>
        <w:t xml:space="preserve"> </w:t>
      </w:r>
      <w:r>
        <w:t xml:space="preserve">general</w:t>
      </w:r>
      <w:r>
        <w:t xml:space="preserve"> </w:t>
      </w:r>
      <w:r>
        <w:t xml:space="preserve">requirements</w:t>
      </w:r>
      <w:r>
        <w:t xml:space="preserve"> </w:t>
      </w:r>
      <w:r>
        <w:t xml:space="preserve">refer to issues</w:t>
      </w:r>
      <w:r>
        <w:t xml:space="preserve"> </w:t>
      </w:r>
      <w:r>
        <w:t xml:space="preserve">related to</w:t>
      </w:r>
      <w:r>
        <w:t xml:space="preserve"> </w:t>
      </w:r>
      <w:r>
        <w:t xml:space="preserve">cybersecurity</w:t>
      </w:r>
      <w:r>
        <w:t xml:space="preserve"> </w:t>
      </w:r>
      <w:r>
        <w:t xml:space="preserve">such as</w:t>
      </w:r>
      <w:r>
        <w:t xml:space="preserve"> </w:t>
      </w:r>
      <w:r>
        <w:t xml:space="preserve">prevention of</w:t>
      </w:r>
      <w:r>
        <w:t xml:space="preserve"> </w:t>
      </w:r>
      <w:r>
        <w:t xml:space="preserve">fraudulent use.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B+D, B+F, D1, F1,</w:t>
      </w:r>
      <w:r>
        <w:t xml:space="preserve"> </w:t>
      </w:r>
      <w:r>
        <w:t xml:space="preserve">G</w:t>
      </w:r>
      <w:r>
        <w:t xml:space="preserve"> </w:t>
      </w:r>
      <w:r>
        <w:t xml:space="preserve">Non-automatic</w:t>
      </w:r>
      <w:r>
        <w:t xml:space="preserve"> </w:t>
      </w:r>
      <w:r>
        <w:t xml:space="preserve">weighing</w:t>
      </w:r>
      <w:r>
        <w:t xml:space="preserve"> </w:t>
      </w:r>
      <w:r>
        <w:t xml:space="preserve">instruments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13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Lifts - Directive</w:t>
      </w:r>
      <w:r>
        <w:t xml:space="preserve"> </w:t>
      </w:r>
      <w:r>
        <w:t xml:space="preserve">2014/33/EU</w:t>
      </w:r>
      <w:r>
        <w:t xml:space="preserve"> </w:t>
      </w:r>
      <w:r>
        <w:t xml:space="preserve">Interplay with the</w:t>
      </w:r>
      <w:r>
        <w:t xml:space="preserve"> </w:t>
      </w:r>
      <w:r>
        <w:t xml:space="preserve">intervention</w:t>
      </w:r>
      <w:r>
        <w:t xml:space="preserve"> </w:t>
      </w:r>
      <w:r>
        <w:t xml:space="preserve">depends on</w:t>
      </w:r>
      <w:r>
        <w:t xml:space="preserve"> </w:t>
      </w:r>
      <w:r>
        <w:t xml:space="preserve">decided interplay</w:t>
      </w:r>
      <w:r>
        <w:t xml:space="preserve"> </w:t>
      </w:r>
      <w:r>
        <w:t xml:space="preserve">with Machinery</w:t>
      </w:r>
      <w:r>
        <w:t xml:space="preserve"> </w:t>
      </w:r>
      <w:r>
        <w:t xml:space="preserve">Directive</w:t>
      </w:r>
      <w:r>
        <w:t xml:space="preserve"> </w:t>
      </w:r>
      <w:r>
        <w:t xml:space="preserve">/Machinery</w:t>
      </w:r>
      <w:r>
        <w:t xml:space="preserve"> </w:t>
      </w:r>
      <w:r>
        <w:t xml:space="preserve">Regulation.</w:t>
      </w:r>
      <w:r>
        <w:t xml:space="preserve"> </w:t>
      </w:r>
      <w:r>
        <w:t xml:space="preserve">Essential</w:t>
      </w:r>
      <w:r>
        <w:t xml:space="preserve"> </w:t>
      </w:r>
      <w:r>
        <w:t xml:space="preserve">requirements</w:t>
      </w:r>
      <w:r>
        <w:t xml:space="preserve"> </w:t>
      </w:r>
      <w:r>
        <w:t xml:space="preserve">(relating to health</w:t>
      </w:r>
      <w:r>
        <w:t xml:space="preserve"> </w:t>
      </w:r>
      <w:r>
        <w:t xml:space="preserve">and safety) refer</w:t>
      </w:r>
      <w:r>
        <w:t xml:space="preserve"> </w:t>
      </w:r>
      <w:r>
        <w:t xml:space="preserve">to Machinery</w:t>
      </w:r>
      <w:r>
        <w:t xml:space="preserve"> </w:t>
      </w:r>
      <w:r>
        <w:t xml:space="preserve">Directive (Annex</w:t>
      </w:r>
      <w:r>
        <w:t xml:space="preserve"> </w:t>
      </w:r>
      <w:r>
        <w:t xml:space="preserve">I of the MD; The</w:t>
      </w:r>
      <w:r>
        <w:t xml:space="preserve"> </w:t>
      </w:r>
      <w:r>
        <w:t xml:space="preserve">essential health</w:t>
      </w:r>
      <w:r>
        <w:t xml:space="preserve"> </w:t>
      </w:r>
      <w:r>
        <w:t xml:space="preserve">and safety</w:t>
      </w:r>
      <w:r>
        <w:t xml:space="preserve"> </w:t>
      </w:r>
      <w:r>
        <w:t xml:space="preserve">requirements of</w:t>
      </w:r>
      <w:r>
        <w:t xml:space="preserve"> </w:t>
      </w:r>
      <w:r>
        <w:t xml:space="preserve">point 1.1.2 of</w:t>
      </w:r>
      <w:r>
        <w:t xml:space="preserve"> </w:t>
      </w:r>
      <w:r>
        <w:t xml:space="preserve">Annex I to</w:t>
      </w:r>
      <w:r>
        <w:t xml:space="preserve"> </w:t>
      </w:r>
      <w:r>
        <w:t xml:space="preserve">Directive</w:t>
      </w:r>
      <w:r>
        <w:t xml:space="preserve"> </w:t>
      </w:r>
      <w:r>
        <w:t xml:space="preserve">2006/42/EC</w:t>
      </w:r>
      <w:r>
        <w:t xml:space="preserve"> </w:t>
      </w:r>
      <w:r>
        <w:t xml:space="preserve">apply in any</w:t>
      </w:r>
      <w:r>
        <w:t xml:space="preserve"> </w:t>
      </w:r>
      <w:r>
        <w:t xml:space="preserve">event.)</w:t>
      </w:r>
      <w:r>
        <w:br/>
      </w:r>
      <w:r>
        <w:t xml:space="preserve">yes</w:t>
      </w:r>
      <w:r>
        <w:t xml:space="preserve"> </w:t>
      </w:r>
      <w:r>
        <w:t xml:space="preserve">yes [to the</w:t>
      </w:r>
      <w:r>
        <w:t xml:space="preserve"> </w:t>
      </w:r>
      <w:r>
        <w:t xml:space="preserve">extent of the</w:t>
      </w:r>
      <w:r>
        <w:t xml:space="preserve"> </w:t>
      </w:r>
      <w:r>
        <w:t xml:space="preserve">scope of the</w:t>
      </w:r>
      <w:r>
        <w:t xml:space="preserve"> </w:t>
      </w:r>
      <w:r>
        <w:t xml:space="preserve">Lifts Directive</w:t>
      </w:r>
      <w:r>
        <w:t xml:space="preserve"> </w:t>
      </w:r>
      <w:r>
        <w:t xml:space="preserve">dealing with</w:t>
      </w:r>
      <w:r>
        <w:t xml:space="preserve"> </w:t>
      </w:r>
      <w:r>
        <w:t xml:space="preserve">health and</w:t>
      </w:r>
      <w:r>
        <w:t xml:space="preserve"> </w:t>
      </w:r>
      <w:r>
        <w:t xml:space="preserve">safety of lifts</w:t>
      </w:r>
      <w:r>
        <w:t xml:space="preserve"> </w:t>
      </w:r>
      <w:r>
        <w:t xml:space="preserve">and safety</w:t>
      </w:r>
      <w:r>
        <w:t xml:space="preserve"> </w:t>
      </w:r>
      <w:r>
        <w:t xml:space="preserve">components</w:t>
      </w:r>
      <w:r>
        <w:t xml:space="preserve"> </w:t>
      </w:r>
      <w:r>
        <w:t xml:space="preserve">for lifts]</w:t>
      </w:r>
      <w:r>
        <w:t xml:space="preserve"> </w:t>
      </w:r>
      <w:r>
        <w:t xml:space="preserve">no</w:t>
      </w:r>
      <w:r>
        <w:t xml:space="preserve"> </w:t>
      </w:r>
      <w:r>
        <w:t xml:space="preserve">B+C2, B+D, B+E,</w:t>
      </w:r>
      <w:r>
        <w:t xml:space="preserve"> </w:t>
      </w:r>
      <w:r>
        <w:t xml:space="preserve">G, H, H1</w:t>
      </w:r>
      <w:r>
        <w:t xml:space="preserve"> </w:t>
      </w:r>
      <w:r>
        <w:t xml:space="preserve">Lifts, safety</w:t>
      </w:r>
      <w:r>
        <w:t xml:space="preserve"> </w:t>
      </w:r>
      <w:r>
        <w:t xml:space="preserve">components for</w:t>
      </w:r>
      <w:r>
        <w:t xml:space="preserve"> </w:t>
      </w:r>
      <w:r>
        <w:t xml:space="preserve">lifts</w:t>
      </w:r>
      <w:r>
        <w:t xml:space="preserve"> </w:t>
      </w:r>
      <w:r>
        <w:t xml:space="preserve">Lifts intended for</w:t>
      </w:r>
      <w:r>
        <w:t xml:space="preserve"> </w:t>
      </w:r>
      <w:r>
        <w:t xml:space="preserve">the transport of</w:t>
      </w:r>
      <w:r>
        <w:t xml:space="preserve"> </w:t>
      </w:r>
      <w:r>
        <w:t xml:space="preserve">persons, goods and</w:t>
      </w:r>
      <w:r>
        <w:t xml:space="preserve"> </w:t>
      </w:r>
      <w:r>
        <w:t xml:space="preserve">fitted with controls</w:t>
      </w:r>
      <w:r>
        <w:t xml:space="preserve"> </w:t>
      </w:r>
      <w:r>
        <w:t xml:space="preserve">inside the carrier;</w:t>
      </w:r>
      <w:r>
        <w:t xml:space="preserve"> </w:t>
      </w:r>
      <w:r>
        <w:t xml:space="preserve">Safety components</w:t>
      </w:r>
      <w:r>
        <w:t xml:space="preserve"> </w:t>
      </w:r>
      <w:r>
        <w:t xml:space="preserve">for lifts components</w:t>
      </w:r>
      <w:r>
        <w:t xml:space="preserve"> </w:t>
      </w:r>
      <w:r>
        <w:t xml:space="preserve">for lifts</w:t>
      </w:r>
      <w:r>
        <w:t xml:space="preserve"> </w:t>
      </w:r>
      <w:r>
        <w:t xml:space="preserve">listed in Annex III,</w:t>
      </w:r>
      <w:r>
        <w:t xml:space="preserve"> </w:t>
      </w:r>
      <w:r>
        <w:t xml:space="preserve">e.g. devices for</w:t>
      </w:r>
      <w:r>
        <w:t xml:space="preserve"> </w:t>
      </w:r>
      <w:r>
        <w:t xml:space="preserve">locking landing</w:t>
      </w:r>
      <w:r>
        <w:t xml:space="preserve"> </w:t>
      </w:r>
      <w:r>
        <w:t xml:space="preserve">doors, overspeed</w:t>
      </w:r>
      <w:r>
        <w:t xml:space="preserve"> </w:t>
      </w:r>
      <w:r>
        <w:t xml:space="preserve">limitation devices,</w:t>
      </w:r>
      <w:r>
        <w:t xml:space="preserve"> </w:t>
      </w:r>
      <w:r>
        <w:t xml:space="preserve">safety circuits</w:t>
      </w:r>
      <w:r>
        <w:t xml:space="preserve"> </w:t>
      </w:r>
      <w:r>
        <w:t xml:space="preserve">containing</w:t>
      </w:r>
      <w:r>
        <w:t xml:space="preserve"> </w:t>
      </w:r>
      <w:r>
        <w:t xml:space="preserve">electronic</w:t>
      </w:r>
      <w:r>
        <w:t xml:space="preserve"> </w:t>
      </w:r>
      <w:r>
        <w:t xml:space="preserve">components</w:t>
      </w:r>
      <w:r>
        <w:t xml:space="preserve"> </w:t>
      </w:r>
      <w:r>
        <w:t xml:space="preserve">yes</w:t>
      </w:r>
      <w:r>
        <w:t xml:space="preserve"> </w:t>
      </w:r>
      <w:r>
        <w:t xml:space="preserve">15, 16</w:t>
      </w:r>
      <w:r>
        <w:t xml:space="preserve"> </w:t>
      </w:r>
      <w:r>
        <w:t xml:space="preserve">1(3) in case of more</w:t>
      </w:r>
      <w:r>
        <w:t xml:space="preserve"> </w:t>
      </w:r>
      <w:r>
        <w:t xml:space="preserve">specific Union law</w:t>
      </w:r>
      <w:r>
        <w:t xml:space="preserve"> </w:t>
      </w:r>
      <w:r>
        <w:t xml:space="preserve">6(1) as regards</w:t>
      </w:r>
      <w:r>
        <w:t xml:space="preserve"> </w:t>
      </w:r>
      <w:r>
        <w:t xml:space="preserve">building interface</w:t>
      </w:r>
      <w:r>
        <w:t xml:space="preserve"> </w:t>
      </w:r>
      <w:r>
        <w:t xml:space="preserve">including aspects</w:t>
      </w:r>
      <w:r>
        <w:t xml:space="preserve"> </w:t>
      </w:r>
      <w:r>
        <w:t xml:space="preserve">related smart</w:t>
      </w:r>
      <w:r>
        <w:t xml:space="preserve"> </w:t>
      </w:r>
      <w:r>
        <w:t xml:space="preserve">building systems if</w:t>
      </w:r>
      <w:r>
        <w:t xml:space="preserve"> </w:t>
      </w:r>
      <w:r>
        <w:t xml:space="preserve">relevant</w:t>
      </w:r>
      <w:r>
        <w:t xml:space="preserve"> </w:t>
      </w:r>
      <w:r>
        <w:t xml:space="preserve">4, 5, 7, 8</w:t>
      </w:r>
      <w:r>
        <w:t xml:space="preserve"> </w:t>
      </w:r>
      <w:r>
        <w:t xml:space="preserve">Annex I:</w:t>
      </w:r>
      <w:r>
        <w:t xml:space="preserve"> </w:t>
      </w:r>
      <w:r>
        <w:t xml:space="preserve">preliminary remarks</w:t>
      </w:r>
      <w:r>
        <w:t xml:space="preserve"> </w:t>
      </w:r>
      <w:r>
        <w:t xml:space="preserve">1 to 3, essential</w:t>
      </w:r>
      <w:r>
        <w:t xml:space="preserve"> </w:t>
      </w:r>
      <w:r>
        <w:t xml:space="preserve">health and safety</w:t>
      </w:r>
      <w:r>
        <w:t xml:space="preserve"> </w:t>
      </w:r>
      <w:r>
        <w:t xml:space="preserve">requirements 1.1</w:t>
      </w:r>
      <w:r>
        <w:t xml:space="preserve"> </w:t>
      </w:r>
      <w:r>
        <w:t xml:space="preserve">and all those related</w:t>
      </w:r>
      <w:r>
        <w:t xml:space="preserve"> </w:t>
      </w:r>
      <w:r>
        <w:t xml:space="preserve">to regulating,</w:t>
      </w:r>
      <w:r>
        <w:t xml:space="preserve"> </w:t>
      </w:r>
      <w:r>
        <w:t xml:space="preserve">controlling and</w:t>
      </w:r>
      <w:r>
        <w:t xml:space="preserve"> </w:t>
      </w:r>
      <w:r>
        <w:t xml:space="preserve">monitoring of safety</w:t>
      </w:r>
      <w:r>
        <w:t xml:space="preserve"> </w:t>
      </w:r>
      <w:r>
        <w:t xml:space="preserve">of lifts where</w:t>
      </w:r>
      <w:r>
        <w:t xml:space="preserve"> </w:t>
      </w:r>
      <w:r>
        <w:t xml:space="preserve">interconnected</w:t>
      </w:r>
      <w:r>
        <w:t xml:space="preserve"> </w:t>
      </w:r>
      <w:r>
        <w:t xml:space="preserve">programmable/smart</w:t>
      </w:r>
      <w:r>
        <w:t xml:space="preserve"> </w:t>
      </w:r>
      <w:r>
        <w:t xml:space="preserve">functions can be</w:t>
      </w:r>
      <w:r>
        <w:t xml:space="preserve"> </w:t>
      </w:r>
      <w:r>
        <w:t xml:space="preserve">used (analysis to be</w:t>
      </w:r>
      <w:r>
        <w:t xml:space="preserve"> </w:t>
      </w:r>
      <w:r>
        <w:t xml:space="preserve">carried out on case-</w:t>
      </w:r>
      <w:r>
        <w:t xml:space="preserve"> </w:t>
      </w:r>
      <w:r>
        <w:t xml:space="preserve">by-case)</w:t>
      </w:r>
      <w:r>
        <w:t xml:space="preserve"> </w:t>
      </w:r>
      <w:r>
        <w:t xml:space="preserve">Marine</w:t>
      </w:r>
      <w:r>
        <w:t xml:space="preserve"> </w:t>
      </w:r>
      <w:r>
        <w:t xml:space="preserve">Equipment -</w:t>
      </w:r>
      <w:r>
        <w:t xml:space="preserve"> </w:t>
      </w:r>
      <w:r>
        <w:t xml:space="preserve">Directive</w:t>
      </w:r>
      <w:r>
        <w:t xml:space="preserve"> </w:t>
      </w:r>
      <w:r>
        <w:t xml:space="preserve">2014/90/EU</w:t>
      </w:r>
      <w:r>
        <w:t xml:space="preserve"> </w:t>
      </w:r>
      <w:r>
        <w:t xml:space="preserve">No amendments</w:t>
      </w:r>
      <w:r>
        <w:t xml:space="preserve"> </w:t>
      </w:r>
      <w:r>
        <w:t xml:space="preserve">necessary,</w:t>
      </w:r>
      <w:r>
        <w:t xml:space="preserve"> </w:t>
      </w:r>
      <w:r>
        <w:t xml:space="preserve">intervention to</w:t>
      </w:r>
      <w:r>
        <w:t xml:space="preserve"> </w:t>
      </w:r>
      <w:r>
        <w:t xml:space="preserve">complement.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B+D, B+E, B+F, G</w:t>
      </w:r>
      <w:r>
        <w:t xml:space="preserve"> </w:t>
      </w:r>
      <w:r>
        <w:t xml:space="preserve">Marine</w:t>
      </w:r>
      <w:r>
        <w:t xml:space="preserve"> </w:t>
      </w:r>
      <w:r>
        <w:t xml:space="preserve">equipment</w:t>
      </w:r>
      <w:r>
        <w:t xml:space="preserve"> </w:t>
      </w:r>
      <w:r>
        <w:t xml:space="preserve">yes</w:t>
      </w:r>
      <w:r>
        <w:t xml:space="preserve"> </w:t>
      </w:r>
      <w:r>
        <w:t xml:space="preserve">15</w:t>
      </w:r>
      <w:r>
        <w:t xml:space="preserve"> </w:t>
      </w:r>
      <w:r>
        <w:t xml:space="preserve">Cableway</w:t>
      </w:r>
      <w:r>
        <w:t xml:space="preserve"> </w:t>
      </w:r>
      <w:r>
        <w:t xml:space="preserve">installations -</w:t>
      </w:r>
      <w:r>
        <w:t xml:space="preserve"> </w:t>
      </w:r>
      <w:r>
        <w:t xml:space="preserve">Regulation</w:t>
      </w:r>
      <w:r>
        <w:t xml:space="preserve"> </w:t>
      </w:r>
      <w:r>
        <w:t xml:space="preserve">(EU) 2016/424</w:t>
      </w:r>
      <w:r>
        <w:t xml:space="preserve"> </w:t>
      </w:r>
      <w:r>
        <w:t xml:space="preserve">No amendments</w:t>
      </w:r>
      <w:r>
        <w:t xml:space="preserve"> </w:t>
      </w:r>
      <w:r>
        <w:t xml:space="preserve">necessary,</w:t>
      </w:r>
      <w:r>
        <w:t xml:space="preserve"> </w:t>
      </w:r>
      <w:r>
        <w:t xml:space="preserve">intervention to</w:t>
      </w:r>
      <w:r>
        <w:t xml:space="preserve"> </w:t>
      </w:r>
      <w:r>
        <w:t xml:space="preserve">complement. No</w:t>
      </w:r>
      <w:r>
        <w:t xml:space="preserve"> </w:t>
      </w:r>
      <w:r>
        <w:t xml:space="preserve">specific</w:t>
      </w:r>
      <w:r>
        <w:t xml:space="preserve"> </w:t>
      </w:r>
      <w:r>
        <w:t xml:space="preserve">cybersecurity</w:t>
      </w:r>
      <w:r>
        <w:t xml:space="preserve"> </w:t>
      </w:r>
      <w:r>
        <w:t xml:space="preserve">requirements;</w:t>
      </w:r>
      <w:r>
        <w:t xml:space="preserve"> </w:t>
      </w:r>
      <w:r>
        <w:t xml:space="preserve">essential</w:t>
      </w:r>
      <w:r>
        <w:t xml:space="preserve"> </w:t>
      </w:r>
      <w:r>
        <w:t xml:space="preserve">requirement</w:t>
      </w:r>
      <w:r>
        <w:t xml:space="preserve"> </w:t>
      </w:r>
      <w:r>
        <w:t xml:space="preserve">related to safety.</w:t>
      </w:r>
      <w:r>
        <w:br/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B+D, B+F, G, H1</w:t>
      </w:r>
      <w:r>
        <w:t xml:space="preserve"> </w:t>
      </w:r>
      <w:r>
        <w:t xml:space="preserve">Subsystems of</w:t>
      </w:r>
      <w:r>
        <w:t xml:space="preserve"> </w:t>
      </w:r>
      <w:r>
        <w:t xml:space="preserve">cableway</w:t>
      </w:r>
      <w:r>
        <w:t xml:space="preserve"> </w:t>
      </w:r>
      <w:r>
        <w:t xml:space="preserve">installations;</w:t>
      </w:r>
      <w:r>
        <w:t xml:space="preserve"> </w:t>
      </w:r>
      <w:r>
        <w:t xml:space="preserve">Safety</w:t>
      </w:r>
      <w:r>
        <w:t xml:space="preserve"> </w:t>
      </w:r>
      <w:r>
        <w:t xml:space="preserve">components</w:t>
      </w:r>
      <w:r>
        <w:t xml:space="preserve"> </w:t>
      </w:r>
      <w:r>
        <w:t xml:space="preserve">Drives and brakes,</w:t>
      </w:r>
      <w:r>
        <w:t xml:space="preserve"> </w:t>
      </w:r>
      <w:r>
        <w:t xml:space="preserve">cable winding gear,</w:t>
      </w:r>
      <w:r>
        <w:t xml:space="preserve"> </w:t>
      </w:r>
      <w:r>
        <w:t xml:space="preserve">cableway vehicles,</w:t>
      </w:r>
      <w:r>
        <w:t xml:space="preserve"> </w:t>
      </w:r>
      <w:r>
        <w:t xml:space="preserve">monitor and safety</w:t>
      </w:r>
      <w:r>
        <w:t xml:space="preserve"> </w:t>
      </w:r>
      <w:r>
        <w:t xml:space="preserve">devices;</w:t>
      </w:r>
      <w:r>
        <w:t xml:space="preserve"> </w:t>
      </w:r>
      <w:r>
        <w:t xml:space="preserve">Components</w:t>
      </w:r>
      <w:r>
        <w:t xml:space="preserve"> </w:t>
      </w:r>
      <w:r>
        <w:t xml:space="preserve">intended to be</w:t>
      </w:r>
      <w:r>
        <w:t xml:space="preserve"> </w:t>
      </w:r>
      <w:r>
        <w:t xml:space="preserve">incorporated into a</w:t>
      </w:r>
      <w:r>
        <w:t xml:space="preserve"> </w:t>
      </w:r>
      <w:r>
        <w:t xml:space="preserve">subsystem or</w:t>
      </w:r>
      <w:r>
        <w:t xml:space="preserve"> </w:t>
      </w:r>
      <w:r>
        <w:t xml:space="preserve">cableway for the</w:t>
      </w:r>
      <w:r>
        <w:t xml:space="preserve"> </w:t>
      </w:r>
      <w:r>
        <w:t xml:space="preserve">yes</w:t>
      </w:r>
      <w:r>
        <w:t xml:space="preserve"> </w:t>
      </w:r>
      <w:r>
        <w:t xml:space="preserve">18(2)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purpose of ensuring</w:t>
      </w:r>
      <w:r>
        <w:t xml:space="preserve"> </w:t>
      </w:r>
      <w:r>
        <w:t xml:space="preserve">a safety function</w:t>
      </w:r>
      <w:r>
        <w:t xml:space="preserve"> </w:t>
      </w:r>
      <w:r>
        <w:t xml:space="preserve">Gas appliances</w:t>
      </w:r>
      <w:r>
        <w:t xml:space="preserve"> </w:t>
      </w:r>
      <w:r>
        <w:t xml:space="preserve">- Regulation</w:t>
      </w:r>
      <w:r>
        <w:t xml:space="preserve"> </w:t>
      </w:r>
      <w:r>
        <w:t xml:space="preserve">(EU) 2016/426</w:t>
      </w:r>
      <w:r>
        <w:t xml:space="preserve"> </w:t>
      </w:r>
      <w:r>
        <w:t xml:space="preserve">No amendments</w:t>
      </w:r>
      <w:r>
        <w:t xml:space="preserve"> </w:t>
      </w:r>
      <w:r>
        <w:t xml:space="preserve">necessary,</w:t>
      </w:r>
      <w:r>
        <w:t xml:space="preserve"> </w:t>
      </w:r>
      <w:r>
        <w:t xml:space="preserve">intervention to</w:t>
      </w:r>
      <w:r>
        <w:t xml:space="preserve"> </w:t>
      </w:r>
      <w:r>
        <w:t xml:space="preserve">complement,</w:t>
      </w:r>
      <w:r>
        <w:t xml:space="preserve"> </w:t>
      </w:r>
      <w:r>
        <w:t xml:space="preserve">depending on the</w:t>
      </w:r>
      <w:r>
        <w:t xml:space="preserve"> </w:t>
      </w:r>
      <w:r>
        <w:t xml:space="preserve">interpretation of</w:t>
      </w:r>
      <w:r>
        <w:t xml:space="preserve"> </w:t>
      </w:r>
      <w:r>
        <w:t xml:space="preserve">the scope of the</w:t>
      </w:r>
      <w:r>
        <w:t xml:space="preserve"> </w:t>
      </w:r>
      <w:r>
        <w:t xml:space="preserve">mandatory risk</w:t>
      </w:r>
      <w:r>
        <w:t xml:space="preserve"> </w:t>
      </w:r>
      <w:r>
        <w:t xml:space="preserve">assessment (see</w:t>
      </w:r>
      <w:r>
        <w:t xml:space="preserve"> </w:t>
      </w:r>
      <w:r>
        <w:t xml:space="preserve">above). No</w:t>
      </w:r>
      <w:r>
        <w:t xml:space="preserve"> </w:t>
      </w:r>
      <w:r>
        <w:t xml:space="preserve">specific</w:t>
      </w:r>
      <w:r>
        <w:t xml:space="preserve"> </w:t>
      </w:r>
      <w:r>
        <w:t xml:space="preserve">cybersecurity</w:t>
      </w:r>
      <w:r>
        <w:t xml:space="preserve"> </w:t>
      </w:r>
      <w:r>
        <w:t xml:space="preserve">requirements;</w:t>
      </w:r>
      <w:r>
        <w:t xml:space="preserve"> </w:t>
      </w:r>
      <w:r>
        <w:t xml:space="preserve">general safety</w:t>
      </w:r>
      <w:r>
        <w:t xml:space="preserve"> </w:t>
      </w:r>
      <w:r>
        <w:t xml:space="preserve">requirements and</w:t>
      </w:r>
      <w:r>
        <w:t xml:space="preserve"> </w:t>
      </w:r>
      <w:r>
        <w:t xml:space="preserve">requirements</w:t>
      </w:r>
      <w:r>
        <w:t xml:space="preserve"> </w:t>
      </w:r>
      <w:r>
        <w:t xml:space="preserve">linked to</w:t>
      </w:r>
      <w:r>
        <w:t xml:space="preserve"> </w:t>
      </w:r>
      <w:r>
        <w:t xml:space="preserve">materials used,</w:t>
      </w:r>
      <w:r>
        <w:t xml:space="preserve"> </w:t>
      </w:r>
      <w:r>
        <w:t xml:space="preserve">design and</w:t>
      </w:r>
      <w:r>
        <w:t xml:space="preserve"> </w:t>
      </w:r>
      <w:r>
        <w:t xml:space="preserve">construction.</w:t>
      </w:r>
      <w:r>
        <w:t xml:space="preserve"> </w:t>
      </w:r>
      <w:r>
        <w:t xml:space="preserve">yes</w:t>
      </w:r>
      <w:r>
        <w:t xml:space="preserve"> </w:t>
      </w:r>
      <w:r>
        <w:t xml:space="preserve">not through</w:t>
      </w:r>
      <w:r>
        <w:t xml:space="preserve"> </w:t>
      </w:r>
      <w:r>
        <w:t xml:space="preserve">specific</w:t>
      </w:r>
      <w:r>
        <w:t xml:space="preserve"> </w:t>
      </w:r>
      <w:r>
        <w:t xml:space="preserve">requirements</w:t>
      </w:r>
      <w:r>
        <w:t xml:space="preserve"> </w:t>
      </w:r>
      <w:r>
        <w:t xml:space="preserve">but products</w:t>
      </w:r>
      <w:r>
        <w:t xml:space="preserve"> </w:t>
      </w:r>
      <w:r>
        <w:t xml:space="preserve">must be safe</w:t>
      </w:r>
      <w:r>
        <w:t xml:space="preserve"> </w:t>
      </w:r>
      <w:r>
        <w:t xml:space="preserve">and correctly</w:t>
      </w:r>
      <w:r>
        <w:t xml:space="preserve"> </w:t>
      </w:r>
      <w:r>
        <w:t xml:space="preserve">performing</w:t>
      </w:r>
      <w:r>
        <w:t xml:space="preserve"> </w:t>
      </w:r>
      <w:r>
        <w:t xml:space="preserve">when normally</w:t>
      </w:r>
      <w:r>
        <w:t xml:space="preserve"> </w:t>
      </w:r>
      <w:r>
        <w:t xml:space="preserve">used as</w:t>
      </w:r>
      <w:r>
        <w:t xml:space="preserve"> </w:t>
      </w:r>
      <w:r>
        <w:t xml:space="preserve">regards risks</w:t>
      </w:r>
      <w:r>
        <w:t xml:space="preserve"> </w:t>
      </w:r>
      <w:r>
        <w:t xml:space="preserve">due to use of</w:t>
      </w:r>
      <w:r>
        <w:t xml:space="preserve"> </w:t>
      </w:r>
      <w:r>
        <w:t xml:space="preserve">gas as fuel</w:t>
      </w:r>
      <w:r>
        <w:t xml:space="preserve"> </w:t>
      </w:r>
      <w:r>
        <w:t xml:space="preserve">no</w:t>
      </w:r>
      <w:r>
        <w:t xml:space="preserve"> </w:t>
      </w:r>
      <w:r>
        <w:t xml:space="preserve">B+C2, B+D, B+E,</w:t>
      </w:r>
      <w:r>
        <w:t xml:space="preserve"> </w:t>
      </w:r>
      <w:r>
        <w:t xml:space="preserve">B+F, G</w:t>
      </w:r>
      <w:r>
        <w:t xml:space="preserve"> </w:t>
      </w:r>
      <w:r>
        <w:t xml:space="preserve">appliances</w:t>
      </w:r>
      <w:r>
        <w:t xml:space="preserve"> </w:t>
      </w:r>
      <w:r>
        <w:t xml:space="preserve">burning</w:t>
      </w:r>
      <w:r>
        <w:t xml:space="preserve"> </w:t>
      </w:r>
      <w:r>
        <w:t xml:space="preserve">gaseous fuels;</w:t>
      </w:r>
      <w:r>
        <w:t xml:space="preserve"> </w:t>
      </w:r>
      <w:r>
        <w:t xml:space="preserve">Safety devices</w:t>
      </w:r>
      <w:r>
        <w:t xml:space="preserve"> </w:t>
      </w:r>
      <w:r>
        <w:t xml:space="preserve">Gas cookers, ovens,</w:t>
      </w:r>
      <w:r>
        <w:t xml:space="preserve"> </w:t>
      </w:r>
      <w:r>
        <w:t xml:space="preserve">space heaters,</w:t>
      </w:r>
      <w:r>
        <w:t xml:space="preserve"> </w:t>
      </w:r>
      <w:r>
        <w:t xml:space="preserve">instantaneous and</w:t>
      </w:r>
      <w:r>
        <w:t xml:space="preserve"> </w:t>
      </w:r>
      <w:r>
        <w:t xml:space="preserve">storage water</w:t>
      </w:r>
      <w:r>
        <w:t xml:space="preserve"> </w:t>
      </w:r>
      <w:r>
        <w:t xml:space="preserve">heaters, camping</w:t>
      </w:r>
      <w:r>
        <w:t xml:space="preserve"> </w:t>
      </w:r>
      <w:r>
        <w:t xml:space="preserve">lanterns, blow</w:t>
      </w:r>
      <w:r>
        <w:t xml:space="preserve"> </w:t>
      </w:r>
      <w:r>
        <w:t xml:space="preserve">lamps, greenhouse</w:t>
      </w:r>
      <w:r>
        <w:t xml:space="preserve"> </w:t>
      </w:r>
      <w:r>
        <w:t xml:space="preserve">heater, coffee</w:t>
      </w:r>
      <w:r>
        <w:t xml:space="preserve"> </w:t>
      </w:r>
      <w:r>
        <w:t xml:space="preserve">machines</w:t>
      </w:r>
      <w:r>
        <w:t xml:space="preserve"> </w:t>
      </w:r>
      <w:r>
        <w:t xml:space="preserve">gas fires, convector</w:t>
      </w:r>
      <w:r>
        <w:t xml:space="preserve"> </w:t>
      </w:r>
      <w:r>
        <w:t xml:space="preserve">heaters, catalytic</w:t>
      </w:r>
      <w:r>
        <w:t xml:space="preserve"> </w:t>
      </w:r>
      <w:r>
        <w:t xml:space="preserve">heater, air heaters,</w:t>
      </w:r>
      <w:r>
        <w:t xml:space="preserve"> </w:t>
      </w:r>
      <w:r>
        <w:t xml:space="preserve">radiant heaters,</w:t>
      </w:r>
      <w:r>
        <w:t xml:space="preserve"> </w:t>
      </w:r>
      <w:r>
        <w:t xml:space="preserve">boiler including</w:t>
      </w:r>
      <w:r>
        <w:t xml:space="preserve"> </w:t>
      </w:r>
      <w:r>
        <w:t xml:space="preserve">district heating,</w:t>
      </w:r>
      <w:r>
        <w:t xml:space="preserve"> </w:t>
      </w:r>
      <w:r>
        <w:t xml:space="preserve">boiler bodies, heat</w:t>
      </w:r>
      <w:r>
        <w:t xml:space="preserve"> </w:t>
      </w:r>
      <w:r>
        <w:t xml:space="preserve">pumps, humidifiers,</w:t>
      </w:r>
      <w:r>
        <w:t xml:space="preserve"> </w:t>
      </w:r>
      <w:r>
        <w:t xml:space="preserve">co-generation</w:t>
      </w:r>
      <w:r>
        <w:t xml:space="preserve"> </w:t>
      </w:r>
      <w:r>
        <w:t xml:space="preserve">appliances, fuel</w:t>
      </w:r>
      <w:r>
        <w:t xml:space="preserve"> </w:t>
      </w:r>
      <w:r>
        <w:t xml:space="preserve">cells, steam boiler</w:t>
      </w:r>
      <w:r>
        <w:t xml:space="preserve"> </w:t>
      </w:r>
      <w:r>
        <w:t xml:space="preserve">units, refrigerators,</w:t>
      </w:r>
      <w:r>
        <w:t xml:space="preserve"> </w:t>
      </w:r>
      <w:r>
        <w:t xml:space="preserve">deep freezers, air-</w:t>
      </w:r>
      <w:r>
        <w:t xml:space="preserve"> </w:t>
      </w:r>
      <w:r>
        <w:t xml:space="preserve">conditioning units,</w:t>
      </w:r>
      <w:r>
        <w:t xml:space="preserve"> </w:t>
      </w:r>
      <w:r>
        <w:t xml:space="preserve">washing machines,</w:t>
      </w:r>
      <w:r>
        <w:t xml:space="preserve"> </w:t>
      </w:r>
      <w:r>
        <w:t xml:space="preserve">drying cabinets,</w:t>
      </w:r>
      <w:r>
        <w:t xml:space="preserve"> </w:t>
      </w:r>
      <w:r>
        <w:t xml:space="preserve">tumble dryers, dish</w:t>
      </w:r>
      <w:r>
        <w:t xml:space="preserve"> </w:t>
      </w:r>
      <w:r>
        <w:t xml:space="preserve">washing machines,</w:t>
      </w:r>
      <w:r>
        <w:t xml:space="preserve"> </w:t>
      </w:r>
      <w:r>
        <w:t xml:space="preserve">ironing machines,</w:t>
      </w:r>
      <w:r>
        <w:t xml:space="preserve"> </w:t>
      </w:r>
      <w:r>
        <w:t xml:space="preserve">appliance</w:t>
      </w:r>
      <w:r>
        <w:t xml:space="preserve"> </w:t>
      </w:r>
      <w:r>
        <w:t xml:space="preserve">governors/appliance</w:t>
      </w:r>
      <w:r>
        <w:t xml:space="preserve"> </w:t>
      </w:r>
      <w:r>
        <w:t xml:space="preserve">pressure regulators,</w:t>
      </w:r>
      <w:r>
        <w:t xml:space="preserve"> </w:t>
      </w:r>
      <w:r>
        <w:t xml:space="preserve">multifunctional</w:t>
      </w:r>
      <w:r>
        <w:t xml:space="preserve"> </w:t>
      </w:r>
      <w:r>
        <w:t xml:space="preserve">controls, burner</w:t>
      </w:r>
      <w:r>
        <w:t xml:space="preserve"> </w:t>
      </w:r>
      <w:r>
        <w:t xml:space="preserve">control systems,</w:t>
      </w:r>
      <w:r>
        <w:t xml:space="preserve"> </w:t>
      </w:r>
      <w:r>
        <w:t xml:space="preserve">etc.</w:t>
      </w:r>
      <w:r>
        <w:br/>
      </w:r>
      <w:r>
        <w:t xml:space="preserve">yes</w:t>
      </w:r>
      <w:r>
        <w:t xml:space="preserve"> </w:t>
      </w:r>
      <w:r>
        <w:t xml:space="preserve">14(2)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Pressure</w:t>
      </w:r>
      <w:r>
        <w:t xml:space="preserve"> </w:t>
      </w:r>
      <w:r>
        <w:t xml:space="preserve">equipment -</w:t>
      </w:r>
      <w:r>
        <w:t xml:space="preserve"> </w:t>
      </w:r>
      <w:r>
        <w:t xml:space="preserve">Directive</w:t>
      </w:r>
      <w:r>
        <w:t xml:space="preserve"> </w:t>
      </w:r>
      <w:r>
        <w:t xml:space="preserve">2014/68/EU</w:t>
      </w:r>
      <w:r>
        <w:t xml:space="preserve"> </w:t>
      </w:r>
      <w:r>
        <w:t xml:space="preserve">No amendments</w:t>
      </w:r>
      <w:r>
        <w:t xml:space="preserve"> </w:t>
      </w:r>
      <w:r>
        <w:t xml:space="preserve">necessary,</w:t>
      </w:r>
      <w:r>
        <w:t xml:space="preserve"> </w:t>
      </w:r>
      <w:r>
        <w:t xml:space="preserve">intervention to</w:t>
      </w:r>
      <w:r>
        <w:t xml:space="preserve"> </w:t>
      </w:r>
      <w:r>
        <w:t xml:space="preserve">complement. No</w:t>
      </w:r>
      <w:r>
        <w:t xml:space="preserve"> </w:t>
      </w:r>
      <w:r>
        <w:t xml:space="preserve">specific</w:t>
      </w:r>
      <w:r>
        <w:t xml:space="preserve"> </w:t>
      </w:r>
      <w:r>
        <w:t xml:space="preserve">cybersecurity</w:t>
      </w:r>
      <w:r>
        <w:t xml:space="preserve"> </w:t>
      </w:r>
      <w:r>
        <w:t xml:space="preserve">requirements;</w:t>
      </w:r>
      <w:r>
        <w:t xml:space="preserve"> </w:t>
      </w:r>
      <w:r>
        <w:t xml:space="preserve">requirements</w:t>
      </w:r>
      <w:r>
        <w:t xml:space="preserve"> </w:t>
      </w:r>
      <w:r>
        <w:t xml:space="preserve">linked to safety.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Only for</w:t>
      </w:r>
      <w:r>
        <w:t xml:space="preserve"> </w:t>
      </w:r>
      <w:r>
        <w:t xml:space="preserve">products</w:t>
      </w:r>
      <w:r>
        <w:t xml:space="preserve"> </w:t>
      </w:r>
      <w:r>
        <w:t xml:space="preserve">with limited</w:t>
      </w:r>
      <w:r>
        <w:t xml:space="preserve"> </w:t>
      </w:r>
      <w:r>
        <w:t xml:space="preserve">pressure</w:t>
      </w:r>
      <w:r>
        <w:t xml:space="preserve"> </w:t>
      </w:r>
      <w:r>
        <w:t xml:space="preserve">hazard</w:t>
      </w:r>
      <w:r>
        <w:t xml:space="preserve"> </w:t>
      </w:r>
      <w:r>
        <w:t xml:space="preserve">(category I</w:t>
      </w:r>
      <w:r>
        <w:t xml:space="preserve"> </w:t>
      </w:r>
      <w:r>
        <w:t xml:space="preserve">under PED)</w:t>
      </w:r>
      <w:r>
        <w:t xml:space="preserve"> </w:t>
      </w:r>
      <w:r>
        <w:t xml:space="preserve">All except A1, C1,</w:t>
      </w:r>
      <w:r>
        <w:t xml:space="preserve"> </w:t>
      </w:r>
      <w:r>
        <w:t xml:space="preserve">F1; A only for</w:t>
      </w:r>
      <w:r>
        <w:t xml:space="preserve"> </w:t>
      </w:r>
      <w:r>
        <w:t xml:space="preserve">products classified</w:t>
      </w:r>
      <w:r>
        <w:t xml:space="preserve"> </w:t>
      </w:r>
      <w:r>
        <w:t xml:space="preserve">under PED as</w:t>
      </w:r>
      <w:r>
        <w:t xml:space="preserve"> </w:t>
      </w:r>
      <w:r>
        <w:t xml:space="preserve">category I</w:t>
      </w:r>
      <w:r>
        <w:t xml:space="preserve"> </w:t>
      </w:r>
      <w:r>
        <w:t xml:space="preserve">In fact</w:t>
      </w:r>
      <w:r>
        <w:t xml:space="preserve"> </w:t>
      </w:r>
      <w:r>
        <w:t xml:space="preserve">Essential</w:t>
      </w:r>
      <w:r>
        <w:t xml:space="preserve"> </w:t>
      </w:r>
      <w:r>
        <w:t xml:space="preserve">Safety</w:t>
      </w:r>
      <w:r>
        <w:t xml:space="preserve"> </w:t>
      </w:r>
      <w:r>
        <w:t xml:space="preserve">Requirements</w:t>
      </w:r>
      <w:r>
        <w:t xml:space="preserve"> </w:t>
      </w:r>
      <w:r>
        <w:t xml:space="preserve">relate to the</w:t>
      </w:r>
      <w:r>
        <w:t xml:space="preserve"> </w:t>
      </w:r>
      <w:r>
        <w:t xml:space="preserve">products, the</w:t>
      </w:r>
      <w:r>
        <w:t xml:space="preserve"> </w:t>
      </w:r>
      <w:r>
        <w:t xml:space="preserve">category of the</w:t>
      </w:r>
      <w:r>
        <w:t xml:space="preserve"> </w:t>
      </w:r>
      <w:r>
        <w:t xml:space="preserve">equipment</w:t>
      </w:r>
      <w:r>
        <w:t xml:space="preserve"> </w:t>
      </w:r>
      <w:r>
        <w:t xml:space="preserve">determines the</w:t>
      </w:r>
      <w:r>
        <w:t xml:space="preserve"> </w:t>
      </w:r>
      <w:r>
        <w:t xml:space="preserve">stringency of</w:t>
      </w:r>
      <w:r>
        <w:t xml:space="preserve"> </w:t>
      </w:r>
      <w:r>
        <w:t xml:space="preserve">the conformity</w:t>
      </w:r>
      <w:r>
        <w:t xml:space="preserve"> </w:t>
      </w:r>
      <w:r>
        <w:t xml:space="preserve">assessment</w:t>
      </w:r>
      <w:r>
        <w:t xml:space="preserve"> </w:t>
      </w:r>
      <w:r>
        <w:t xml:space="preserve">procedure</w:t>
      </w:r>
      <w:r>
        <w:t xml:space="preserve"> </w:t>
      </w:r>
      <w:r>
        <w:t xml:space="preserve">Stationary pressure</w:t>
      </w:r>
      <w:r>
        <w:t xml:space="preserve"> </w:t>
      </w:r>
      <w:r>
        <w:t xml:space="preserve">equipment such as</w:t>
      </w:r>
      <w:r>
        <w:t xml:space="preserve"> </w:t>
      </w:r>
      <w:r>
        <w:t xml:space="preserve">storage vessels,</w:t>
      </w:r>
      <w:r>
        <w:t xml:space="preserve"> </w:t>
      </w:r>
      <w:r>
        <w:t xml:space="preserve">piping, heat</w:t>
      </w:r>
      <w:r>
        <w:t xml:space="preserve"> </w:t>
      </w:r>
      <w:r>
        <w:t xml:space="preserve">exchangers, boilers,</w:t>
      </w:r>
      <w:r>
        <w:t xml:space="preserve"> </w:t>
      </w:r>
      <w:r>
        <w:t xml:space="preserve">… The applications</w:t>
      </w:r>
      <w:r>
        <w:t xml:space="preserve"> </w:t>
      </w:r>
      <w:r>
        <w:t xml:space="preserve">include consumers</w:t>
      </w:r>
      <w:r>
        <w:t xml:space="preserve"> </w:t>
      </w:r>
      <w:r>
        <w:t xml:space="preserve">products (fire</w:t>
      </w:r>
      <w:r>
        <w:t xml:space="preserve"> </w:t>
      </w:r>
      <w:r>
        <w:t xml:space="preserve">extinguishers,</w:t>
      </w:r>
      <w:r>
        <w:t xml:space="preserve"> </w:t>
      </w:r>
      <w:r>
        <w:t xml:space="preserve">pressure cookers)</w:t>
      </w:r>
      <w:r>
        <w:t xml:space="preserve"> </w:t>
      </w:r>
      <w:r>
        <w:t xml:space="preserve">but the main</w:t>
      </w:r>
      <w:r>
        <w:t xml:space="preserve"> </w:t>
      </w:r>
      <w:r>
        <w:t xml:space="preserve">applications are</w:t>
      </w:r>
      <w:r>
        <w:t xml:space="preserve"> </w:t>
      </w:r>
      <w:r>
        <w:t xml:space="preserve">industrial process</w:t>
      </w:r>
      <w:r>
        <w:t xml:space="preserve"> </w:t>
      </w:r>
      <w:r>
        <w:t xml:space="preserve">systems (chemical,</w:t>
      </w:r>
      <w:r>
        <w:t xml:space="preserve"> </w:t>
      </w:r>
      <w:r>
        <w:t xml:space="preserve">pharmaceutical,</w:t>
      </w:r>
      <w:r>
        <w:t xml:space="preserve"> </w:t>
      </w:r>
      <w:r>
        <w:t xml:space="preserve">power industry)</w:t>
      </w:r>
      <w:r>
        <w:t xml:space="preserve"> </w:t>
      </w:r>
      <w:r>
        <w:t xml:space="preserve">yes</w:t>
      </w:r>
      <w:r>
        <w:t xml:space="preserve"> </w:t>
      </w:r>
      <w:r>
        <w:t xml:space="preserve">14</w:t>
      </w:r>
      <w:r>
        <w:t xml:space="preserve"> </w:t>
      </w:r>
      <w:r>
        <w:t xml:space="preserve">Why only Art. 14?</w:t>
      </w:r>
      <w:r>
        <w:t xml:space="preserve"> </w:t>
      </w:r>
      <w:r>
        <w:t xml:space="preserve">ATEX</w:t>
      </w:r>
      <w:r>
        <w:br/>
      </w:r>
      <w:r>
        <w:t xml:space="preserve">(equipment and</w:t>
      </w:r>
      <w:r>
        <w:t xml:space="preserve"> </w:t>
      </w:r>
      <w:r>
        <w:t xml:space="preserve">protective</w:t>
      </w:r>
      <w:r>
        <w:t xml:space="preserve"> </w:t>
      </w:r>
      <w:r>
        <w:t xml:space="preserve">systems</w:t>
      </w:r>
      <w:r>
        <w:t xml:space="preserve"> </w:t>
      </w:r>
      <w:r>
        <w:t xml:space="preserve">intended for use</w:t>
      </w:r>
      <w:r>
        <w:t xml:space="preserve"> </w:t>
      </w:r>
      <w:r>
        <w:t xml:space="preserve">in potentially</w:t>
      </w:r>
      <w:r>
        <w:t xml:space="preserve"> </w:t>
      </w:r>
      <w:r>
        <w:t xml:space="preserve">explosive</w:t>
      </w:r>
      <w:r>
        <w:t xml:space="preserve"> </w:t>
      </w:r>
      <w:r>
        <w:t xml:space="preserve">atmospheres -</w:t>
      </w:r>
      <w:r>
        <w:t xml:space="preserve"> </w:t>
      </w:r>
      <w:r>
        <w:t xml:space="preserve">Directive</w:t>
      </w:r>
      <w:r>
        <w:t xml:space="preserve"> </w:t>
      </w:r>
      <w:r>
        <w:t xml:space="preserve">2014/34/EU</w:t>
      </w:r>
      <w:r>
        <w:t xml:space="preserve"> </w:t>
      </w:r>
      <w:r>
        <w:t xml:space="preserve">No amendments</w:t>
      </w:r>
      <w:r>
        <w:t xml:space="preserve"> </w:t>
      </w:r>
      <w:r>
        <w:t xml:space="preserve">necessary,</w:t>
      </w:r>
      <w:r>
        <w:t xml:space="preserve"> </w:t>
      </w:r>
      <w:r>
        <w:t xml:space="preserve">complementary</w:t>
      </w:r>
      <w:r>
        <w:t xml:space="preserve"> </w:t>
      </w:r>
      <w:r>
        <w:t xml:space="preserve">and compatible</w:t>
      </w:r>
      <w:r>
        <w:t xml:space="preserve"> </w:t>
      </w:r>
      <w:r>
        <w:t xml:space="preserve">with the</w:t>
      </w:r>
      <w:r>
        <w:t xml:space="preserve"> </w:t>
      </w:r>
      <w:r>
        <w:t xml:space="preserve">horizontal</w:t>
      </w:r>
      <w:r>
        <w:t xml:space="preserve"> </w:t>
      </w:r>
      <w:r>
        <w:t xml:space="preserve">initiative. ATEX</w:t>
      </w:r>
      <w:r>
        <w:t xml:space="preserve"> </w:t>
      </w:r>
      <w:r>
        <w:t xml:space="preserve">Directive</w:t>
      </w:r>
      <w:r>
        <w:t xml:space="preserve"> </w:t>
      </w:r>
      <w:r>
        <w:t xml:space="preserve">contains the</w:t>
      </w:r>
      <w:r>
        <w:t xml:space="preserve"> </w:t>
      </w:r>
      <w:r>
        <w:t xml:space="preserve">provision of</w:t>
      </w:r>
      <w:r>
        <w:t xml:space="preserve"> </w:t>
      </w:r>
      <w:r>
        <w:t xml:space="preserve">Annex II.1.5.8 on</w:t>
      </w:r>
      <w:r>
        <w:t xml:space="preserve"> </w:t>
      </w:r>
      <w:r>
        <w:t xml:space="preserve">Risks arising</w:t>
      </w:r>
      <w:r>
        <w:t xml:space="preserve"> </w:t>
      </w:r>
      <w:r>
        <w:t xml:space="preserve">from software. It</w:t>
      </w:r>
      <w:r>
        <w:t xml:space="preserve"> </w:t>
      </w:r>
      <w:r>
        <w:t xml:space="preserve">states that: ‘In the</w:t>
      </w:r>
      <w:r>
        <w:t xml:space="preserve"> </w:t>
      </w:r>
      <w:r>
        <w:t xml:space="preserve">design of</w:t>
      </w:r>
      <w:r>
        <w:t xml:space="preserve"> </w:t>
      </w:r>
      <w:r>
        <w:t xml:space="preserve">software-</w:t>
      </w:r>
      <w:r>
        <w:t xml:space="preserve"> </w:t>
      </w:r>
      <w:r>
        <w:t xml:space="preserve">controlled</w:t>
      </w:r>
      <w:r>
        <w:t xml:space="preserve"> </w:t>
      </w:r>
      <w:r>
        <w:t xml:space="preserve">equipment,</w:t>
      </w:r>
      <w:r>
        <w:t xml:space="preserve"> </w:t>
      </w:r>
      <w:r>
        <w:t xml:space="preserve">protective</w:t>
      </w:r>
      <w:r>
        <w:t xml:space="preserve"> </w:t>
      </w:r>
      <w:r>
        <w:t xml:space="preserve">systems and</w:t>
      </w:r>
      <w:r>
        <w:t xml:space="preserve"> </w:t>
      </w:r>
      <w:r>
        <w:t xml:space="preserve">safety devices,</w:t>
      </w:r>
      <w:r>
        <w:t xml:space="preserve"> </w:t>
      </w:r>
      <w:r>
        <w:t xml:space="preserve">special account</w:t>
      </w:r>
      <w:r>
        <w:t xml:space="preserve"> </w:t>
      </w:r>
      <w:r>
        <w:t xml:space="preserve">must be taken of</w:t>
      </w:r>
      <w:r>
        <w:t xml:space="preserve"> </w:t>
      </w:r>
      <w:r>
        <w:t xml:space="preserve">the risks arising</w:t>
      </w:r>
      <w:r>
        <w:t xml:space="preserve"> </w:t>
      </w:r>
      <w:r>
        <w:t xml:space="preserve">from faults in the</w:t>
      </w:r>
      <w:r>
        <w:t xml:space="preserve"> </w:t>
      </w:r>
      <w:r>
        <w:t xml:space="preserve">programme’.</w:t>
      </w:r>
      <w:r>
        <w:t xml:space="preserve"> </w:t>
      </w:r>
      <w:r>
        <w:t xml:space="preserve">yes</w:t>
      </w:r>
      <w:r>
        <w:t xml:space="preserve"> </w:t>
      </w:r>
      <w:r>
        <w:t xml:space="preserve">yes (limited</w:t>
      </w:r>
      <w:r>
        <w:t xml:space="preserve"> </w:t>
      </w:r>
      <w:r>
        <w:t xml:space="preserve">only to some</w:t>
      </w:r>
      <w:r>
        <w:t xml:space="preserve"> </w:t>
      </w:r>
      <w:r>
        <w:t xml:space="preserve">risks from</w:t>
      </w:r>
      <w:r>
        <w:t xml:space="preserve"> </w:t>
      </w:r>
      <w:r>
        <w:t xml:space="preserve">software)</w:t>
      </w:r>
      <w:r>
        <w:t xml:space="preserve"> </w:t>
      </w:r>
      <w:r>
        <w:t xml:space="preserve">for some</w:t>
      </w:r>
      <w:r>
        <w:t xml:space="preserve"> </w:t>
      </w:r>
      <w:r>
        <w:t xml:space="preserve">A (only for some</w:t>
      </w:r>
      <w:r>
        <w:t xml:space="preserve"> </w:t>
      </w:r>
      <w:r>
        <w:t xml:space="preserve">products), B+C1,</w:t>
      </w:r>
      <w:r>
        <w:t xml:space="preserve"> </w:t>
      </w:r>
      <w:r>
        <w:t xml:space="preserve">B+D, B+E, B+F, G</w:t>
      </w:r>
      <w:r>
        <w:t xml:space="preserve"> </w:t>
      </w:r>
      <w:r>
        <w:t xml:space="preserve">Equipment</w:t>
      </w:r>
      <w:r>
        <w:t xml:space="preserve"> </w:t>
      </w:r>
      <w:r>
        <w:t xml:space="preserve">Group I;</w:t>
      </w:r>
      <w:r>
        <w:t xml:space="preserve"> </w:t>
      </w:r>
      <w:r>
        <w:t xml:space="preserve">Equipment</w:t>
      </w:r>
      <w:r>
        <w:t xml:space="preserve"> </w:t>
      </w:r>
      <w:r>
        <w:t xml:space="preserve">Group II;</w:t>
      </w:r>
      <w:r>
        <w:t xml:space="preserve"> </w:t>
      </w:r>
      <w:r>
        <w:t xml:space="preserve">Protective</w:t>
      </w:r>
      <w:r>
        <w:t xml:space="preserve"> </w:t>
      </w:r>
      <w:r>
        <w:t xml:space="preserve">systems,</w:t>
      </w:r>
      <w:r>
        <w:t xml:space="preserve"> </w:t>
      </w:r>
      <w:r>
        <w:t xml:space="preserve">Components</w:t>
      </w:r>
      <w:r>
        <w:t xml:space="preserve"> </w:t>
      </w:r>
      <w:r>
        <w:t xml:space="preserve">Equipment used in</w:t>
      </w:r>
      <w:r>
        <w:t xml:space="preserve"> </w:t>
      </w:r>
      <w:r>
        <w:t xml:space="preserve">all premises where</w:t>
      </w:r>
      <w:r>
        <w:t xml:space="preserve"> </w:t>
      </w:r>
      <w:r>
        <w:t xml:space="preserve">a potentially</w:t>
      </w:r>
      <w:r>
        <w:t xml:space="preserve"> </w:t>
      </w:r>
      <w:r>
        <w:t xml:space="preserve">explosive</w:t>
      </w:r>
      <w:r>
        <w:t xml:space="preserve"> </w:t>
      </w:r>
      <w:r>
        <w:t xml:space="preserve">atmospheres may</w:t>
      </w:r>
      <w:r>
        <w:t xml:space="preserve"> </w:t>
      </w:r>
      <w:r>
        <w:t xml:space="preserve">appear, such as:</w:t>
      </w:r>
      <w:r>
        <w:t xml:space="preserve"> </w:t>
      </w:r>
      <w:r>
        <w:t xml:space="preserve">coal an mining</w:t>
      </w:r>
      <w:r>
        <w:t xml:space="preserve"> </w:t>
      </w:r>
      <w:r>
        <w:t xml:space="preserve">industry,</w:t>
      </w:r>
      <w:r>
        <w:t xml:space="preserve"> </w:t>
      </w:r>
      <w:r>
        <w:t xml:space="preserve">petrochemical</w:t>
      </w:r>
      <w:r>
        <w:t xml:space="preserve"> </w:t>
      </w:r>
      <w:r>
        <w:t xml:space="preserve">industry,</w:t>
      </w:r>
      <w:r>
        <w:t xml:space="preserve"> </w:t>
      </w:r>
      <w:r>
        <w:t xml:space="preserve">agriculture, etc.</w:t>
      </w:r>
      <w:r>
        <w:t xml:space="preserve"> </w:t>
      </w:r>
      <w:r>
        <w:t xml:space="preserve">yes</w:t>
      </w:r>
      <w:r>
        <w:t xml:space="preserve"> </w:t>
      </w:r>
      <w:r>
        <w:t xml:space="preserve">4, 13, Annex I - why</w:t>
      </w:r>
      <w:r>
        <w:t xml:space="preserve"> </w:t>
      </w:r>
      <w:r>
        <w:t xml:space="preserve">this choice?</w:t>
      </w:r>
      <w:r>
        <w:t xml:space="preserve"> </w:t>
      </w:r>
      <w:r>
        <w:t xml:space="preserve">Relevant to what?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Personal</w:t>
      </w:r>
      <w:r>
        <w:t xml:space="preserve"> </w:t>
      </w:r>
      <w:r>
        <w:t xml:space="preserve">protective</w:t>
      </w:r>
      <w:r>
        <w:t xml:space="preserve"> </w:t>
      </w:r>
      <w:r>
        <w:t xml:space="preserve">equipment -</w:t>
      </w:r>
      <w:r>
        <w:t xml:space="preserve"> </w:t>
      </w:r>
      <w:r>
        <w:t xml:space="preserve">Regulation</w:t>
      </w:r>
      <w:r>
        <w:t xml:space="preserve"> </w:t>
      </w:r>
      <w:r>
        <w:t xml:space="preserve">(EU) 2016/425</w:t>
      </w:r>
      <w:r>
        <w:t xml:space="preserve"> </w:t>
      </w:r>
      <w:r>
        <w:t xml:space="preserve">No amendments</w:t>
      </w:r>
      <w:r>
        <w:t xml:space="preserve"> </w:t>
      </w:r>
      <w:r>
        <w:t xml:space="preserve">necessary,</w:t>
      </w:r>
      <w:r>
        <w:t xml:space="preserve"> </w:t>
      </w:r>
      <w:r>
        <w:t xml:space="preserve">intervention to</w:t>
      </w:r>
      <w:r>
        <w:t xml:space="preserve"> </w:t>
      </w:r>
      <w:r>
        <w:t xml:space="preserve">complement; no</w:t>
      </w:r>
      <w:r>
        <w:t xml:space="preserve"> </w:t>
      </w:r>
      <w:r>
        <w:t xml:space="preserve">cybersecurity (or</w:t>
      </w:r>
      <w:r>
        <w:t xml:space="preserve"> </w:t>
      </w:r>
      <w:r>
        <w:t xml:space="preserve">even digital)</w:t>
      </w:r>
      <w:r>
        <w:t xml:space="preserve"> </w:t>
      </w:r>
      <w:r>
        <w:t xml:space="preserve">element</w:t>
      </w:r>
      <w:r>
        <w:t xml:space="preserve"> </w:t>
      </w:r>
      <w:r>
        <w:t xml:space="preserve">Yes, for</w:t>
      </w:r>
      <w:r>
        <w:t xml:space="preserve"> </w:t>
      </w:r>
      <w:r>
        <w:t xml:space="preserve">smart</w:t>
      </w:r>
      <w:r>
        <w:t xml:space="preserve"> </w:t>
      </w:r>
      <w:r>
        <w:t xml:space="preserve">garments</w:t>
      </w:r>
      <w:r>
        <w:t xml:space="preserve"> </w:t>
      </w:r>
      <w:r>
        <w:t xml:space="preserve">only</w:t>
      </w:r>
      <w:r>
        <w:t xml:space="preserve"> </w:t>
      </w:r>
      <w:r>
        <w:t xml:space="preserve">no</w:t>
      </w:r>
      <w:r>
        <w:t xml:space="preserve"> </w:t>
      </w:r>
      <w:r>
        <w:t xml:space="preserve">for PPE</w:t>
      </w:r>
      <w:r>
        <w:t xml:space="preserve"> </w:t>
      </w:r>
      <w:r>
        <w:t xml:space="preserve">category I</w:t>
      </w:r>
      <w:r>
        <w:t xml:space="preserve"> </w:t>
      </w:r>
      <w:r>
        <w:t xml:space="preserve">only</w:t>
      </w:r>
      <w:r>
        <w:t xml:space="preserve"> </w:t>
      </w:r>
      <w:r>
        <w:t xml:space="preserve">A (only for category</w:t>
      </w:r>
      <w:r>
        <w:t xml:space="preserve"> </w:t>
      </w:r>
      <w:r>
        <w:t xml:space="preserve">I products), B+C,</w:t>
      </w:r>
      <w:r>
        <w:t xml:space="preserve"> </w:t>
      </w:r>
      <w:r>
        <w:t xml:space="preserve">B+C2, B+D</w:t>
      </w:r>
      <w:r>
        <w:t xml:space="preserve"> </w:t>
      </w:r>
      <w:r>
        <w:t xml:space="preserve">Equipment</w:t>
      </w:r>
      <w:r>
        <w:t xml:space="preserve"> </w:t>
      </w:r>
      <w:r>
        <w:t xml:space="preserve">providing</w:t>
      </w:r>
      <w:r>
        <w:t xml:space="preserve"> </w:t>
      </w:r>
      <w:r>
        <w:t xml:space="preserve">protection to</w:t>
      </w:r>
      <w:r>
        <w:t xml:space="preserve"> </w:t>
      </w:r>
      <w:r>
        <w:t xml:space="preserve">the user against</w:t>
      </w:r>
      <w:r>
        <w:t xml:space="preserve"> </w:t>
      </w:r>
      <w:r>
        <w:t xml:space="preserve">different types</w:t>
      </w:r>
      <w:r>
        <w:t xml:space="preserve"> </w:t>
      </w:r>
      <w:r>
        <w:t xml:space="preserve">of risk:</w:t>
      </w:r>
      <w:r>
        <w:t xml:space="preserve"> </w:t>
      </w:r>
      <w:r>
        <w:t xml:space="preserve">category I;</w:t>
      </w:r>
      <w:r>
        <w:t xml:space="preserve"> </w:t>
      </w:r>
      <w:r>
        <w:t xml:space="preserve">category II;</w:t>
      </w:r>
      <w:r>
        <w:t xml:space="preserve"> </w:t>
      </w:r>
      <w:r>
        <w:t xml:space="preserve">category III</w:t>
      </w:r>
      <w:r>
        <w:t xml:space="preserve"> </w:t>
      </w:r>
      <w:r>
        <w:t xml:space="preserve">See Annex I of the</w:t>
      </w:r>
      <w:r>
        <w:t xml:space="preserve"> </w:t>
      </w:r>
      <w:r>
        <w:t xml:space="preserve">PPE Regulation for</w:t>
      </w:r>
      <w:r>
        <w:t xml:space="preserve"> </w:t>
      </w:r>
      <w:r>
        <w:t xml:space="preserve">PPE risk categories</w:t>
      </w:r>
      <w:r>
        <w:t xml:space="preserve"> </w:t>
      </w:r>
      <w:r>
        <w:t xml:space="preserve">Category I PPE</w:t>
      </w:r>
      <w:r>
        <w:t xml:space="preserve"> </w:t>
      </w:r>
      <w:r>
        <w:t xml:space="preserve">protect against low</w:t>
      </w:r>
      <w:r>
        <w:t xml:space="preserve"> </w:t>
      </w:r>
      <w:r>
        <w:t xml:space="preserve">risks like superficial</w:t>
      </w:r>
      <w:r>
        <w:t xml:space="preserve"> </w:t>
      </w:r>
      <w:r>
        <w:t xml:space="preserve">mechanical injury,</w:t>
      </w:r>
      <w:r>
        <w:t xml:space="preserve"> </w:t>
      </w:r>
      <w:r>
        <w:t xml:space="preserve">atmospheric</w:t>
      </w:r>
      <w:r>
        <w:t xml:space="preserve"> </w:t>
      </w:r>
      <w:r>
        <w:t xml:space="preserve">conditions that are</w:t>
      </w:r>
      <w:r>
        <w:t xml:space="preserve"> </w:t>
      </w:r>
      <w:r>
        <w:t xml:space="preserve">not of an extreme</w:t>
      </w:r>
      <w:r>
        <w:t xml:space="preserve"> </w:t>
      </w:r>
      <w:r>
        <w:t xml:space="preserve">nature, etc.</w:t>
      </w:r>
      <w:r>
        <w:t xml:space="preserve"> </w:t>
      </w:r>
      <w:r>
        <w:t xml:space="preserve">Category II is all</w:t>
      </w:r>
      <w:r>
        <w:t xml:space="preserve"> </w:t>
      </w:r>
      <w:r>
        <w:t xml:space="preserve">protective</w:t>
      </w:r>
      <w:r>
        <w:t xml:space="preserve"> </w:t>
      </w:r>
      <w:r>
        <w:t xml:space="preserve">equipment (e.g. </w:t>
      </w:r>
      <w:r>
        <w:t xml:space="preserve"> </w:t>
      </w:r>
      <w:r>
        <w:t xml:space="preserve">gloves, jackets,</w:t>
      </w:r>
      <w:r>
        <w:t xml:space="preserve"> </w:t>
      </w:r>
      <w:r>
        <w:t xml:space="preserve">hats, glasses,</w:t>
      </w:r>
      <w:r>
        <w:t xml:space="preserve"> </w:t>
      </w:r>
      <w:r>
        <w:t xml:space="preserve">masks, headphones)</w:t>
      </w:r>
      <w:r>
        <w:t xml:space="preserve"> </w:t>
      </w:r>
      <w:r>
        <w:t xml:space="preserve">not covered under</w:t>
      </w:r>
      <w:r>
        <w:t xml:space="preserve"> </w:t>
      </w:r>
      <w:r>
        <w:t xml:space="preserve">Category I or III</w:t>
      </w:r>
      <w:r>
        <w:t xml:space="preserve"> </w:t>
      </w:r>
      <w:r>
        <w:t xml:space="preserve">Category III</w:t>
      </w:r>
      <w:r>
        <w:t xml:space="preserve"> </w:t>
      </w:r>
      <w:r>
        <w:t xml:space="preserve">products are those</w:t>
      </w:r>
      <w:r>
        <w:t xml:space="preserve"> </w:t>
      </w:r>
      <w:r>
        <w:t xml:space="preserve">who protect against</w:t>
      </w:r>
      <w:r>
        <w:t xml:space="preserve"> </w:t>
      </w:r>
      <w:r>
        <w:t xml:space="preserve">at least one of the</w:t>
      </w:r>
      <w:r>
        <w:t xml:space="preserve"> </w:t>
      </w:r>
      <w:r>
        <w:t xml:space="preserve">following risks:</w:t>
      </w:r>
      <w:r>
        <w:br/>
      </w:r>
      <w:r>
        <w:t xml:space="preserve">- substances and</w:t>
      </w:r>
      <w:r>
        <w:t xml:space="preserve"> </w:t>
      </w:r>
      <w:r>
        <w:t xml:space="preserve">mixtures which are</w:t>
      </w:r>
      <w:r>
        <w:t xml:space="preserve"> </w:t>
      </w:r>
      <w:r>
        <w:t xml:space="preserve">hazardous to health,</w:t>
      </w:r>
      <w:r>
        <w:t xml:space="preserve"> </w:t>
      </w:r>
      <w:r>
        <w:t xml:space="preserve">- atmospheres with</w:t>
      </w:r>
      <w:r>
        <w:t xml:space="preserve"> </w:t>
      </w:r>
      <w:r>
        <w:t xml:space="preserve">oxygen deficiency</w:t>
      </w:r>
      <w:r>
        <w:t xml:space="preserve"> </w:t>
      </w:r>
      <w:r>
        <w:t xml:space="preserve">- harmful biological</w:t>
      </w:r>
      <w:r>
        <w:t xml:space="preserve"> </w:t>
      </w:r>
      <w:r>
        <w:t xml:space="preserve">agent</w:t>
      </w:r>
      <w:r>
        <w:t xml:space="preserve"> </w:t>
      </w:r>
      <w:r>
        <w:t xml:space="preserve">- ionizing radiation</w:t>
      </w:r>
      <w:r>
        <w:t xml:space="preserve"> </w:t>
      </w:r>
      <w:r>
        <w:t xml:space="preserve">- high temperature</w:t>
      </w:r>
      <w:r>
        <w:t xml:space="preserve"> </w:t>
      </w:r>
      <w:r>
        <w:t xml:space="preserve">environments</w:t>
      </w:r>
      <w:r>
        <w:t xml:space="preserve"> </w:t>
      </w:r>
      <w:r>
        <w:t xml:space="preserve">(100°C)</w:t>
      </w:r>
      <w:r>
        <w:t xml:space="preserve"> </w:t>
      </w:r>
      <w:r>
        <w:t xml:space="preserve">- low temperature</w:t>
      </w:r>
      <w:r>
        <w:t xml:space="preserve"> </w:t>
      </w:r>
      <w:r>
        <w:t xml:space="preserve">environments (-</w:t>
      </w:r>
      <w:r>
        <w:t xml:space="preserve"> </w:t>
      </w:r>
      <w:r>
        <w:t xml:space="preserve">50°C)</w:t>
      </w:r>
      <w:r>
        <w:t xml:space="preserve"> </w:t>
      </w:r>
      <w:r>
        <w:t xml:space="preserve">- falling from a</w:t>
      </w:r>
      <w:r>
        <w:t xml:space="preserve"> </w:t>
      </w:r>
      <w:r>
        <w:t xml:space="preserve">height;</w:t>
      </w:r>
      <w:r>
        <w:t xml:space="preserve"> </w:t>
      </w:r>
      <w:r>
        <w:t xml:space="preserve">- electric shock and</w:t>
      </w:r>
      <w:r>
        <w:t xml:space="preserve"> </w:t>
      </w:r>
      <w:r>
        <w:t xml:space="preserve">live working;</w:t>
      </w:r>
      <w:r>
        <w:t xml:space="preserve"> </w:t>
      </w:r>
      <w:r>
        <w:t xml:space="preserve">yes</w:t>
      </w:r>
      <w:r>
        <w:t xml:space="preserve"> </w:t>
      </w:r>
      <w:r>
        <w:t xml:space="preserve">15(2), 19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- drowning;</w:t>
      </w:r>
      <w:r>
        <w:t xml:space="preserve"> </w:t>
      </w:r>
      <w:r>
        <w:t xml:space="preserve">- cuts by hand-held</w:t>
      </w:r>
      <w:r>
        <w:t xml:space="preserve"> </w:t>
      </w:r>
      <w:r>
        <w:t xml:space="preserve">chainsaws;</w:t>
      </w:r>
      <w:r>
        <w:t xml:space="preserve"> </w:t>
      </w:r>
      <w:r>
        <w:t xml:space="preserve">- high-pressure jets;</w:t>
      </w:r>
      <w:r>
        <w:t xml:space="preserve"> </w:t>
      </w:r>
      <w:r>
        <w:t xml:space="preserve">- bullet wounds or</w:t>
      </w:r>
      <w:r>
        <w:t xml:space="preserve"> </w:t>
      </w:r>
      <w:r>
        <w:t xml:space="preserve">knife stabs;</w:t>
      </w:r>
      <w:r>
        <w:t xml:space="preserve"> </w:t>
      </w:r>
      <w:r>
        <w:t xml:space="preserve">- harmful noise.</w:t>
      </w:r>
      <w:r>
        <w:t xml:space="preserve"> </w:t>
      </w:r>
      <w:r>
        <w:t xml:space="preserve">Drones -</w:t>
      </w:r>
      <w:r>
        <w:t xml:space="preserve"> </w:t>
      </w:r>
      <w:r>
        <w:t xml:space="preserve">Regulation</w:t>
      </w:r>
      <w:r>
        <w:t xml:space="preserve"> </w:t>
      </w:r>
      <w:r>
        <w:t xml:space="preserve">2018/1139,</w:t>
      </w:r>
      <w:r>
        <w:t xml:space="preserve"> </w:t>
      </w:r>
      <w:r>
        <w:t xml:space="preserve">Implementing</w:t>
      </w:r>
      <w:r>
        <w:t xml:space="preserve"> </w:t>
      </w:r>
      <w:r>
        <w:t xml:space="preserve">Regulation</w:t>
      </w:r>
      <w:r>
        <w:t xml:space="preserve"> </w:t>
      </w:r>
      <w:r>
        <w:t xml:space="preserve">(EU) 2019/947</w:t>
      </w:r>
      <w:r>
        <w:t xml:space="preserve"> </w:t>
      </w:r>
      <w:r>
        <w:t xml:space="preserve">and Delegated</w:t>
      </w:r>
      <w:r>
        <w:t xml:space="preserve"> </w:t>
      </w:r>
      <w:r>
        <w:t xml:space="preserve">intervention to</w:t>
      </w:r>
      <w:r>
        <w:t xml:space="preserve"> </w:t>
      </w:r>
      <w:r>
        <w:t xml:space="preserve">complement or to</w:t>
      </w:r>
      <w:r>
        <w:t xml:space="preserve"> </w:t>
      </w:r>
      <w:r>
        <w:t xml:space="preserve">consider Drones</w:t>
      </w:r>
      <w:r>
        <w:t xml:space="preserve"> </w:t>
      </w:r>
      <w:r>
        <w:t xml:space="preserve">Regulation as lex</w:t>
      </w:r>
      <w:r>
        <w:t xml:space="preserve"> </w:t>
      </w:r>
      <w:r>
        <w:t xml:space="preserve">specialis.</w:t>
      </w:r>
      <w:r>
        <w:t xml:space="preserve"> </w:t>
      </w:r>
      <w:r>
        <w:t xml:space="preserve">yes</w:t>
      </w:r>
      <w:r>
        <w:t xml:space="preserve"> </w:t>
      </w:r>
      <w:r>
        <w:t xml:space="preserve">yes (limited)</w:t>
      </w:r>
      <w:r>
        <w:t xml:space="preserve"> </w:t>
      </w:r>
      <w:r>
        <w:t xml:space="preserve">for some</w:t>
      </w:r>
      <w:r>
        <w:t xml:space="preserve"> </w:t>
      </w:r>
      <w:r>
        <w:t xml:space="preserve">A (only for some</w:t>
      </w:r>
      <w:r>
        <w:t xml:space="preserve"> </w:t>
      </w:r>
      <w:r>
        <w:t xml:space="preserve">products and if</w:t>
      </w:r>
      <w:r>
        <w:t xml:space="preserve"> </w:t>
      </w:r>
      <w:r>
        <w:t xml:space="preserve">harmonised</w:t>
      </w:r>
      <w:r>
        <w:t xml:space="preserve"> </w:t>
      </w:r>
      <w:r>
        <w:t xml:space="preserve">standards applied),</w:t>
      </w:r>
      <w:r>
        <w:t xml:space="preserve"> </w:t>
      </w:r>
      <w:r>
        <w:t xml:space="preserve">B+C, H</w:t>
      </w:r>
      <w:r>
        <w:t xml:space="preserve"> </w:t>
      </w:r>
      <w:r>
        <w:t xml:space="preserve">Drones</w:t>
      </w:r>
      <w:r>
        <w:t xml:space="preserve"> </w:t>
      </w:r>
      <w:r>
        <w:t xml:space="preserve">(unmanned</w:t>
      </w:r>
      <w:r>
        <w:t xml:space="preserve"> </w:t>
      </w:r>
      <w:r>
        <w:t xml:space="preserve">aircraft</w:t>
      </w:r>
      <w:r>
        <w:t xml:space="preserve"> </w:t>
      </w:r>
      <w:r>
        <w:t xml:space="preserve">systems)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(Delegated</w:t>
      </w:r>
      <w:r>
        <w:t xml:space="preserve"> </w:t>
      </w:r>
      <w:r>
        <w:t xml:space="preserve">Regulation)</w:t>
      </w:r>
      <w:r>
        <w:t xml:space="preserve"> </w:t>
      </w:r>
      <w:r>
        <w:t xml:space="preserve">Delegated</w:t>
      </w:r>
      <w:r>
        <w:t xml:space="preserve"> </w:t>
      </w:r>
      <w:r>
        <w:t xml:space="preserve">Regulation (EU)</w:t>
      </w:r>
      <w:r>
        <w:t xml:space="preserve"> </w:t>
      </w:r>
      <w:r>
        <w:t xml:space="preserve">2019/945 – Art. 13</w:t>
      </w:r>
      <w:r>
        <w:t xml:space="preserve"> </w:t>
      </w:r>
      <w:r>
        <w:t xml:space="preserve">and Annex (parts 7,</w:t>
      </w:r>
      <w:r>
        <w:t xml:space="preserve"> </w:t>
      </w:r>
      <w:r>
        <w:t xml:space="preserve">8, 9)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Regulation</w:t>
      </w:r>
      <w:r>
        <w:t xml:space="preserve"> </w:t>
      </w:r>
      <w:r>
        <w:t xml:space="preserve">(EU) 2019/945</w:t>
      </w:r>
      <w:r>
        <w:t xml:space="preserve"> </w:t>
      </w:r>
      <w:r>
        <w:t xml:space="preserve">Restriction of</w:t>
      </w:r>
      <w:r>
        <w:t xml:space="preserve"> </w:t>
      </w:r>
      <w:r>
        <w:t xml:space="preserve">Hazardous</w:t>
      </w:r>
      <w:r>
        <w:t xml:space="preserve"> </w:t>
      </w:r>
      <w:r>
        <w:t xml:space="preserve">Substances in</w:t>
      </w:r>
      <w:r>
        <w:t xml:space="preserve"> </w:t>
      </w:r>
      <w:r>
        <w:t xml:space="preserve">Electrical and</w:t>
      </w:r>
      <w:r>
        <w:t xml:space="preserve"> </w:t>
      </w:r>
      <w:r>
        <w:t xml:space="preserve">Electronic</w:t>
      </w:r>
      <w:r>
        <w:t xml:space="preserve"> </w:t>
      </w:r>
      <w:r>
        <w:t xml:space="preserve">Equipment -</w:t>
      </w:r>
      <w:r>
        <w:t xml:space="preserve"> </w:t>
      </w:r>
      <w:r>
        <w:t xml:space="preserve">Directive</w:t>
      </w:r>
      <w:r>
        <w:t xml:space="preserve"> </w:t>
      </w:r>
      <w:r>
        <w:t xml:space="preserve">2011/65/EU</w:t>
      </w:r>
      <w:r>
        <w:t xml:space="preserve"> </w:t>
      </w:r>
      <w:r>
        <w:t xml:space="preserve">No amendments</w:t>
      </w:r>
      <w:r>
        <w:t xml:space="preserve"> </w:t>
      </w:r>
      <w:r>
        <w:t xml:space="preserve">necessary,</w:t>
      </w:r>
      <w:r>
        <w:t xml:space="preserve"> </w:t>
      </w:r>
      <w:r>
        <w:t xml:space="preserve">intervention to</w:t>
      </w:r>
      <w:r>
        <w:t xml:space="preserve"> </w:t>
      </w:r>
      <w:r>
        <w:t xml:space="preserve">complement; no</w:t>
      </w:r>
      <w:r>
        <w:t xml:space="preserve"> </w:t>
      </w:r>
      <w:r>
        <w:t xml:space="preserve">cybersecurity (or</w:t>
      </w:r>
      <w:r>
        <w:t xml:space="preserve"> </w:t>
      </w:r>
      <w:r>
        <w:t xml:space="preserve">even digital)</w:t>
      </w:r>
      <w:r>
        <w:t xml:space="preserve"> </w:t>
      </w:r>
      <w:r>
        <w:t xml:space="preserve">element</w:t>
      </w:r>
      <w:r>
        <w:t xml:space="preserve"> </w:t>
      </w:r>
      <w:r>
        <w:t xml:space="preserve">no</w:t>
      </w:r>
      <w:r>
        <w:t xml:space="preserve"> </w:t>
      </w:r>
      <w:r>
        <w:t xml:space="preserve">N/A</w:t>
      </w:r>
      <w:r>
        <w:t xml:space="preserve"> </w:t>
      </w:r>
      <w:r>
        <w:t xml:space="preserve">yes</w:t>
      </w:r>
      <w:r>
        <w:t xml:space="preserve"> </w:t>
      </w:r>
      <w:r>
        <w:t xml:space="preserve">A</w:t>
      </w:r>
      <w:r>
        <w:t xml:space="preserve"> </w:t>
      </w:r>
      <w:r>
        <w:t xml:space="preserve">Restriction of</w:t>
      </w:r>
      <w:r>
        <w:t xml:space="preserve"> </w:t>
      </w:r>
      <w:r>
        <w:t xml:space="preserve">use of</w:t>
      </w:r>
      <w:r>
        <w:t xml:space="preserve"> </w:t>
      </w:r>
      <w:r>
        <w:t xml:space="preserve">hazardous</w:t>
      </w:r>
      <w:r>
        <w:t xml:space="preserve"> </w:t>
      </w:r>
      <w:r>
        <w:t xml:space="preserve">substances in</w:t>
      </w:r>
      <w:r>
        <w:t xml:space="preserve"> </w:t>
      </w:r>
      <w:r>
        <w:t xml:space="preserve">electrical and</w:t>
      </w:r>
      <w:r>
        <w:t xml:space="preserve"> </w:t>
      </w:r>
      <w:r>
        <w:t xml:space="preserve">electronic</w:t>
      </w:r>
      <w:r>
        <w:t xml:space="preserve"> </w:t>
      </w:r>
      <w:r>
        <w:t xml:space="preserve">equipment</w:t>
      </w:r>
      <w:r>
        <w:t xml:space="preserve"> </w:t>
      </w:r>
      <w:r>
        <w:t xml:space="preserve">(EEE)</w:t>
      </w:r>
      <w:r>
        <w:t xml:space="preserve"> </w:t>
      </w:r>
      <w:r>
        <w:t xml:space="preserve">Lists restricted</w:t>
      </w:r>
      <w:r>
        <w:t xml:space="preserve"> </w:t>
      </w:r>
      <w:r>
        <w:t xml:space="preserve">substances for EEE</w:t>
      </w:r>
      <w:r>
        <w:t xml:space="preserve"> </w:t>
      </w:r>
      <w:r>
        <w:t xml:space="preserve">yes</w:t>
      </w:r>
      <w:r>
        <w:t xml:space="preserve"> </w:t>
      </w:r>
      <w:r>
        <w:t xml:space="preserve">7(b)</w:t>
      </w:r>
      <w:r>
        <w:t xml:space="preserve"> </w:t>
      </w:r>
      <w:r>
        <w:t xml:space="preserve">Electromagnetic</w:t>
      </w:r>
      <w:r>
        <w:t xml:space="preserve"> </w:t>
      </w:r>
      <w:r>
        <w:t xml:space="preserve">Compatibility -</w:t>
      </w:r>
      <w:r>
        <w:t xml:space="preserve"> </w:t>
      </w:r>
      <w:r>
        <w:t xml:space="preserve">Directive</w:t>
      </w:r>
      <w:r>
        <w:t xml:space="preserve"> </w:t>
      </w:r>
      <w:r>
        <w:t xml:space="preserve">2014/30/EU</w:t>
      </w:r>
      <w:r>
        <w:t xml:space="preserve"> </w:t>
      </w:r>
      <w:r>
        <w:t xml:space="preserve">No amendments</w:t>
      </w:r>
      <w:r>
        <w:t xml:space="preserve"> </w:t>
      </w:r>
      <w:r>
        <w:t xml:space="preserve">necessary, angle;</w:t>
      </w:r>
      <w:r>
        <w:t xml:space="preserve"> </w:t>
      </w:r>
      <w:r>
        <w:t xml:space="preserve">EMCD applies to</w:t>
      </w:r>
      <w:r>
        <w:t xml:space="preserve"> </w:t>
      </w:r>
      <w:r>
        <w:t xml:space="preserve">all (non-radio)</w:t>
      </w:r>
      <w:r>
        <w:t xml:space="preserve"> </w:t>
      </w:r>
      <w:r>
        <w:t xml:space="preserve">electrical</w:t>
      </w:r>
      <w:r>
        <w:t xml:space="preserve"> </w:t>
      </w:r>
      <w:r>
        <w:t xml:space="preserve">equipment. It is</w:t>
      </w:r>
      <w:r>
        <w:t xml:space="preserve"> </w:t>
      </w:r>
      <w:r>
        <w:t xml:space="preserve">more over true</w:t>
      </w:r>
      <w:r>
        <w:t xml:space="preserve"> </w:t>
      </w:r>
      <w:r>
        <w:t xml:space="preserve">for computers</w:t>
      </w:r>
      <w:r>
        <w:t xml:space="preserve"> </w:t>
      </w:r>
      <w:r>
        <w:t xml:space="preserve">wired connected</w:t>
      </w:r>
      <w:r>
        <w:t xml:space="preserve"> </w:t>
      </w:r>
      <w:r>
        <w:t xml:space="preserve">(without Wi-Fi,</w:t>
      </w:r>
      <w:r>
        <w:t xml:space="preserve"> </w:t>
      </w:r>
      <w:r>
        <w:t xml:space="preserve">bluetooth…) by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“Ethernet cables</w:t>
      </w:r>
      <w:r>
        <w:t xml:space="preserve"> </w:t>
      </w:r>
      <w:r>
        <w:t xml:space="preserve">RJ45”</w:t>
      </w:r>
      <w:r>
        <w:t xml:space="preserve">.</w:t>
      </w:r>
      <w:r>
        <w:br/>
      </w:r>
      <w:r>
        <w:t xml:space="preserve">yes</w:t>
      </w:r>
      <w:r>
        <w:t xml:space="preserve"> </w:t>
      </w:r>
      <w:r>
        <w:t xml:space="preserve">N/A</w:t>
      </w:r>
      <w:r>
        <w:t xml:space="preserve"> </w:t>
      </w:r>
      <w:r>
        <w:t xml:space="preserve">yes</w:t>
      </w:r>
      <w:r>
        <w:t xml:space="preserve"> </w:t>
      </w:r>
      <w:r>
        <w:t xml:space="preserve">A, B+C</w:t>
      </w:r>
      <w:r>
        <w:t xml:space="preserve"> </w:t>
      </w:r>
      <w:r>
        <w:t xml:space="preserve">Any apparatus</w:t>
      </w:r>
      <w:r>
        <w:t xml:space="preserve"> </w:t>
      </w:r>
      <w:r>
        <w:t xml:space="preserve">or fixed</w:t>
      </w:r>
      <w:r>
        <w:t xml:space="preserve"> </w:t>
      </w:r>
      <w:r>
        <w:t xml:space="preserve">installation</w:t>
      </w:r>
      <w:r>
        <w:t xml:space="preserve"> </w:t>
      </w:r>
      <w:r>
        <w:t xml:space="preserve">[radio</w:t>
      </w:r>
      <w:r>
        <w:t xml:space="preserve"> </w:t>
      </w:r>
      <w:r>
        <w:t xml:space="preserve">equipment are</w:t>
      </w:r>
      <w:r>
        <w:t xml:space="preserve"> </w:t>
      </w:r>
      <w:r>
        <w:t xml:space="preserve">excepted – as</w:t>
      </w:r>
      <w:r>
        <w:t xml:space="preserve"> </w:t>
      </w:r>
      <w:r>
        <w:t xml:space="preserve">RED</w:t>
      </w:r>
      <w:r>
        <w:t xml:space="preserve"> </w:t>
      </w:r>
      <w:r>
        <w:t xml:space="preserve">applicable]</w:t>
      </w:r>
      <w:r>
        <w:t xml:space="preserve"> </w:t>
      </w:r>
      <w:r>
        <w:t xml:space="preserve">E.g. Apparatus:</w:t>
      </w:r>
      <w:r>
        <w:t xml:space="preserve"> </w:t>
      </w:r>
      <w:r>
        <w:t xml:space="preserve">induction hobs,</w:t>
      </w:r>
      <w:r>
        <w:t xml:space="preserve"> </w:t>
      </w:r>
      <w:r>
        <w:t xml:space="preserve">microwave ovens,</w:t>
      </w:r>
      <w:r>
        <w:t xml:space="preserve"> </w:t>
      </w:r>
      <w:r>
        <w:t xml:space="preserve">washing machines,</w:t>
      </w:r>
      <w:r>
        <w:t xml:space="preserve"> </w:t>
      </w:r>
      <w:r>
        <w:t xml:space="preserve">vacuum cleaners,</w:t>
      </w:r>
      <w:r>
        <w:t xml:space="preserve"> </w:t>
      </w:r>
      <w:r>
        <w:t xml:space="preserve">power tools, LED</w:t>
      </w:r>
      <w:r>
        <w:t xml:space="preserve"> </w:t>
      </w:r>
      <w:r>
        <w:t xml:space="preserve">lights, witching</w:t>
      </w:r>
      <w:r>
        <w:t xml:space="preserve"> </w:t>
      </w:r>
      <w:r>
        <w:t xml:space="preserve">power supply, solar</w:t>
      </w:r>
      <w:r>
        <w:t xml:space="preserve"> </w:t>
      </w:r>
      <w:r>
        <w:t xml:space="preserve">panels.</w:t>
      </w:r>
      <w:r>
        <w:t xml:space="preserve"> </w:t>
      </w:r>
      <w:r>
        <w:t xml:space="preserve">E.g. fixed</w:t>
      </w:r>
      <w:r>
        <w:t xml:space="preserve"> </w:t>
      </w:r>
      <w:r>
        <w:t xml:space="preserve">installations: TV</w:t>
      </w:r>
      <w:r>
        <w:t xml:space="preserve"> </w:t>
      </w:r>
      <w:r>
        <w:t xml:space="preserve">screens and</w:t>
      </w:r>
      <w:r>
        <w:t xml:space="preserve"> </w:t>
      </w:r>
      <w:r>
        <w:t xml:space="preserve">signage, wind</w:t>
      </w:r>
      <w:r>
        <w:t xml:space="preserve"> </w:t>
      </w:r>
      <w:r>
        <w:t xml:space="preserve">turbines, air</w:t>
      </w:r>
      <w:r>
        <w:t xml:space="preserve"> </w:t>
      </w:r>
      <w:r>
        <w:t xml:space="preserve">conditioning</w:t>
      </w:r>
      <w:r>
        <w:t xml:space="preserve"> </w:t>
      </w:r>
      <w:r>
        <w:t xml:space="preserve">systems, etc.</w:t>
      </w:r>
      <w:r>
        <w:t xml:space="preserve"> </w:t>
      </w:r>
      <w:r>
        <w:t xml:space="preserve">yes</w:t>
      </w:r>
      <w:r>
        <w:t xml:space="preserve"> </w:t>
      </w:r>
      <w:r>
        <w:t xml:space="preserve">14, 15(2), Annexes</w:t>
      </w:r>
      <w:r>
        <w:t xml:space="preserve"> </w:t>
      </w:r>
      <w:r>
        <w:t xml:space="preserve">II, III, IV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Low Voltage -</w:t>
      </w:r>
      <w:r>
        <w:t xml:space="preserve"> </w:t>
      </w:r>
      <w:r>
        <w:t xml:space="preserve">Directive</w:t>
      </w:r>
      <w:r>
        <w:t xml:space="preserve"> </w:t>
      </w:r>
      <w:r>
        <w:t xml:space="preserve">2014/35/EU</w:t>
      </w:r>
      <w:r>
        <w:t xml:space="preserve"> </w:t>
      </w:r>
      <w:r>
        <w:t xml:space="preserve">No amendments</w:t>
      </w:r>
      <w:r>
        <w:t xml:space="preserve"> </w:t>
      </w:r>
      <w:r>
        <w:t xml:space="preserve">necessary,</w:t>
      </w:r>
      <w:r>
        <w:t xml:space="preserve"> </w:t>
      </w:r>
      <w:r>
        <w:t xml:space="preserve">intervention to</w:t>
      </w:r>
      <w:r>
        <w:t xml:space="preserve"> </w:t>
      </w:r>
      <w:r>
        <w:t xml:space="preserve">complement;</w:t>
      </w:r>
      <w:r>
        <w:t xml:space="preserve"> </w:t>
      </w:r>
      <w:r>
        <w:t xml:space="preserve">Does not have a</w:t>
      </w:r>
      <w:r>
        <w:t xml:space="preserve"> </w:t>
      </w:r>
      <w:r>
        <w:t xml:space="preserve">digital dimension.</w:t>
      </w:r>
      <w:r>
        <w:t xml:space="preserve"> </w:t>
      </w:r>
      <w:r>
        <w:t xml:space="preserve">Furthermore,</w:t>
      </w:r>
      <w:r>
        <w:t xml:space="preserve"> </w:t>
      </w:r>
      <w:r>
        <w:t xml:space="preserve">there is no</w:t>
      </w:r>
      <w:r>
        <w:t xml:space="preserve"> </w:t>
      </w:r>
      <w:r>
        <w:t xml:space="preserve">empowerment for</w:t>
      </w:r>
      <w:r>
        <w:t xml:space="preserve"> </w:t>
      </w:r>
      <w:r>
        <w:t xml:space="preserve">a delegated act to</w:t>
      </w:r>
      <w:r>
        <w:t xml:space="preserve"> </w:t>
      </w:r>
      <w:r>
        <w:t xml:space="preserve">update the list of</w:t>
      </w:r>
      <w:r>
        <w:t xml:space="preserve"> </w:t>
      </w:r>
      <w:r>
        <w:t xml:space="preserve">specific</w:t>
      </w:r>
      <w:r>
        <w:t xml:space="preserve"> </w:t>
      </w:r>
      <w:r>
        <w:t xml:space="preserve">requirements in</w:t>
      </w:r>
      <w:r>
        <w:t xml:space="preserve"> </w:t>
      </w:r>
      <w:r>
        <w:t xml:space="preserve">Annex I.</w:t>
      </w:r>
      <w:r>
        <w:br/>
      </w:r>
      <w:r>
        <w:t xml:space="preserve">yes</w:t>
      </w:r>
      <w:r>
        <w:t xml:space="preserve"> </w:t>
      </w:r>
      <w:r>
        <w:t xml:space="preserve">N/A</w:t>
      </w:r>
      <w:r>
        <w:t xml:space="preserve"> </w:t>
      </w:r>
      <w:r>
        <w:t xml:space="preserve">yes</w:t>
      </w:r>
      <w:r>
        <w:t xml:space="preserve"> </w:t>
      </w:r>
      <w:r>
        <w:t xml:space="preserve">A</w:t>
      </w:r>
      <w:r>
        <w:t xml:space="preserve"> </w:t>
      </w:r>
      <w:r>
        <w:t xml:space="preserve">Electronic and</w:t>
      </w:r>
      <w:r>
        <w:t xml:space="preserve"> </w:t>
      </w:r>
      <w:r>
        <w:t xml:space="preserve">electrical</w:t>
      </w:r>
      <w:r>
        <w:t xml:space="preserve"> </w:t>
      </w:r>
      <w:r>
        <w:t xml:space="preserve">equipment</w:t>
      </w:r>
      <w:r>
        <w:t xml:space="preserve"> </w:t>
      </w:r>
      <w:r>
        <w:t xml:space="preserve">(non-radio)</w:t>
      </w:r>
      <w:r>
        <w:t xml:space="preserve"> </w:t>
      </w:r>
      <w:r>
        <w:t xml:space="preserve">within certain</w:t>
      </w:r>
      <w:r>
        <w:t xml:space="preserve"> </w:t>
      </w:r>
      <w:r>
        <w:t xml:space="preserve">voltage limits</w:t>
      </w:r>
      <w:r>
        <w:t xml:space="preserve"> </w:t>
      </w:r>
      <w:r>
        <w:t xml:space="preserve">Household and</w:t>
      </w:r>
      <w:r>
        <w:t xml:space="preserve"> </w:t>
      </w:r>
      <w:r>
        <w:t xml:space="preserve">similar electrical</w:t>
      </w:r>
      <w:r>
        <w:t xml:space="preserve"> </w:t>
      </w:r>
      <w:r>
        <w:t xml:space="preserve">appliances, rotating</w:t>
      </w:r>
      <w:r>
        <w:t xml:space="preserve"> </w:t>
      </w:r>
      <w:r>
        <w:t xml:space="preserve">electrical machines,</w:t>
      </w:r>
      <w:r>
        <w:t xml:space="preserve"> </w:t>
      </w:r>
      <w:r>
        <w:t xml:space="preserve">cables, power</w:t>
      </w:r>
      <w:r>
        <w:t xml:space="preserve"> </w:t>
      </w:r>
      <w:r>
        <w:t xml:space="preserve">supply units, laser</w:t>
      </w:r>
      <w:r>
        <w:t xml:space="preserve"> </w:t>
      </w:r>
      <w:r>
        <w:t xml:space="preserve">equipment, circuit</w:t>
      </w:r>
      <w:r>
        <w:t xml:space="preserve"> </w:t>
      </w:r>
      <w:r>
        <w:t xml:space="preserve">breakers, control</w:t>
      </w:r>
      <w:r>
        <w:t xml:space="preserve"> </w:t>
      </w:r>
      <w:r>
        <w:t xml:space="preserve">gears, switchgears,</w:t>
      </w:r>
      <w:r>
        <w:t xml:space="preserve"> </w:t>
      </w:r>
      <w:r>
        <w:t xml:space="preserve">capacitors, fuses,</w:t>
      </w:r>
      <w:r>
        <w:t xml:space="preserve"> </w:t>
      </w:r>
      <w:r>
        <w:t xml:space="preserve">luminaires and</w:t>
      </w:r>
      <w:r>
        <w:t xml:space="preserve"> </w:t>
      </w:r>
      <w:r>
        <w:t xml:space="preserve">lamps, etc.</w:t>
      </w:r>
    </w:p>
    <w:p>
      <w:pPr>
        <w:pStyle w:val="BodyText"/>
      </w:pPr>
      <w:r>
        <w:t xml:space="preserve">==&gt; not exclusively</w:t>
      </w:r>
      <w:r>
        <w:t xml:space="preserve"> </w:t>
      </w:r>
      <w:r>
        <w:t xml:space="preserve">household</w:t>
      </w:r>
      <w:r>
        <w:t xml:space="preserve"> </w:t>
      </w:r>
      <w:r>
        <w:t xml:space="preserve">application, several</w:t>
      </w:r>
      <w:r>
        <w:t xml:space="preserve"> </w:t>
      </w:r>
      <w:r>
        <w:t xml:space="preserve">also have industrial</w:t>
      </w:r>
      <w:r>
        <w:t xml:space="preserve"> </w:t>
      </w:r>
      <w:r>
        <w:t xml:space="preserve">application</w:t>
      </w:r>
      <w:r>
        <w:t xml:space="preserve"> </w:t>
      </w:r>
      <w:r>
        <w:t xml:space="preserve">yes</w:t>
      </w:r>
      <w:r>
        <w:t xml:space="preserve"> </w:t>
      </w:r>
      <w:r>
        <w:t xml:space="preserve">15(2), Annex III,</w:t>
      </w:r>
      <w:r>
        <w:t xml:space="preserve"> </w:t>
      </w:r>
      <w:r>
        <w:t xml:space="preserve">Annex IV</w:t>
      </w:r>
      <w:r>
        <w:t xml:space="preserve"> </w:t>
      </w:r>
      <w:r>
        <w:t xml:space="preserve">Pyrotechnic</w:t>
      </w:r>
      <w:r>
        <w:t xml:space="preserve"> </w:t>
      </w:r>
      <w:r>
        <w:t xml:space="preserve">Articles -</w:t>
      </w:r>
      <w:r>
        <w:t xml:space="preserve"> </w:t>
      </w:r>
      <w:r>
        <w:t xml:space="preserve">Directive</w:t>
      </w:r>
      <w:r>
        <w:t xml:space="preserve"> </w:t>
      </w:r>
      <w:r>
        <w:t xml:space="preserve">2013/29/EU</w:t>
      </w:r>
      <w:r>
        <w:t xml:space="preserve"> </w:t>
      </w:r>
      <w:r>
        <w:t xml:space="preserve">No amendments</w:t>
      </w:r>
      <w:r>
        <w:t xml:space="preserve"> </w:t>
      </w:r>
      <w:r>
        <w:t xml:space="preserve">necessary,</w:t>
      </w:r>
      <w:r>
        <w:t xml:space="preserve"> </w:t>
      </w:r>
      <w:r>
        <w:t xml:space="preserve">intervention to</w:t>
      </w:r>
      <w:r>
        <w:t xml:space="preserve"> </w:t>
      </w:r>
      <w:r>
        <w:t xml:space="preserve">complement.</w:t>
      </w:r>
      <w:r>
        <w:t xml:space="preserve"> </w:t>
      </w:r>
      <w:r>
        <w:t xml:space="preserve">Does not have a</w:t>
      </w:r>
      <w:r>
        <w:t xml:space="preserve"> </w:t>
      </w:r>
      <w:r>
        <w:t xml:space="preserve">digital dimension.</w:t>
      </w:r>
      <w:r>
        <w:br/>
      </w:r>
      <w:r>
        <w:t xml:space="preserve">no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B+C2, B+D, B+E,</w:t>
      </w:r>
      <w:r>
        <w:t xml:space="preserve"> </w:t>
      </w:r>
      <w:r>
        <w:t xml:space="preserve">G, H</w:t>
      </w:r>
      <w:r>
        <w:t xml:space="preserve"> </w:t>
      </w:r>
      <w:r>
        <w:t xml:space="preserve">Pyrotechnic</w:t>
      </w:r>
      <w:r>
        <w:t xml:space="preserve"> </w:t>
      </w:r>
      <w:r>
        <w:t xml:space="preserve">articles</w:t>
      </w:r>
      <w:r>
        <w:t xml:space="preserve"> </w:t>
      </w:r>
      <w:r>
        <w:t xml:space="preserve">Any article</w:t>
      </w:r>
      <w:r>
        <w:t xml:space="preserve"> </w:t>
      </w:r>
      <w:r>
        <w:t xml:space="preserve">containing</w:t>
      </w:r>
      <w:r>
        <w:t xml:space="preserve"> </w:t>
      </w:r>
      <w:r>
        <w:t xml:space="preserve">explosive</w:t>
      </w:r>
      <w:r>
        <w:t xml:space="preserve"> </w:t>
      </w:r>
      <w:r>
        <w:t xml:space="preserve">substances or an</w:t>
      </w:r>
      <w:r>
        <w:t xml:space="preserve"> </w:t>
      </w:r>
      <w:r>
        <w:t xml:space="preserve">explosive mixture</w:t>
      </w:r>
      <w:r>
        <w:t xml:space="preserve"> </w:t>
      </w:r>
      <w:r>
        <w:t xml:space="preserve">of substances</w:t>
      </w:r>
      <w:r>
        <w:t xml:space="preserve"> </w:t>
      </w:r>
      <w:r>
        <w:t xml:space="preserve">designed to produce</w:t>
      </w:r>
      <w:r>
        <w:t xml:space="preserve"> </w:t>
      </w:r>
      <w:r>
        <w:t xml:space="preserve">heat, light, sound,</w:t>
      </w:r>
      <w:r>
        <w:t xml:space="preserve"> </w:t>
      </w:r>
      <w:r>
        <w:t xml:space="preserve">gas or smoke or a</w:t>
      </w:r>
      <w:r>
        <w:t xml:space="preserve"> </w:t>
      </w:r>
      <w:r>
        <w:t xml:space="preserve">combination of</w:t>
      </w:r>
      <w:r>
        <w:t xml:space="preserve"> </w:t>
      </w:r>
      <w:r>
        <w:t xml:space="preserve">such effects through</w:t>
      </w:r>
      <w:r>
        <w:t xml:space="preserve"> </w:t>
      </w:r>
      <w:r>
        <w:t xml:space="preserve">self-sustained</w:t>
      </w:r>
      <w:r>
        <w:t xml:space="preserve"> </w:t>
      </w:r>
      <w:r>
        <w:t xml:space="preserve">exothermic</w:t>
      </w:r>
      <w:r>
        <w:t xml:space="preserve"> </w:t>
      </w:r>
      <w:r>
        <w:t xml:space="preserve">chemical reactions;</w:t>
      </w:r>
      <w:r>
        <w:t xml:space="preserve"> </w:t>
      </w:r>
      <w:r>
        <w:t xml:space="preserve">e.g. fireworks,</w:t>
      </w:r>
      <w:r>
        <w:t xml:space="preserve"> </w:t>
      </w:r>
      <w:r>
        <w:t xml:space="preserve">theatrical</w:t>
      </w:r>
      <w:r>
        <w:t xml:space="preserve"> </w:t>
      </w:r>
      <w:r>
        <w:t xml:space="preserve">pyrotechnic articles,</w:t>
      </w:r>
      <w:r>
        <w:t xml:space="preserve"> </w:t>
      </w:r>
      <w:r>
        <w:t xml:space="preserve">ignition devices, etc</w:t>
      </w:r>
      <w:r>
        <w:t xml:space="preserve"> </w:t>
      </w:r>
      <w:r>
        <w:t xml:space="preserve">yes</w:t>
      </w:r>
      <w:r>
        <w:t xml:space="preserve"> </w:t>
      </w:r>
      <w:r>
        <w:t xml:space="preserve">17, Annex I, Annex</w:t>
      </w:r>
      <w:r>
        <w:t xml:space="preserve"> </w:t>
      </w:r>
      <w:r>
        <w:t xml:space="preserve">II</w:t>
      </w:r>
      <w:r>
        <w:t xml:space="preserve"> </w:t>
      </w:r>
      <w:r>
        <w:t xml:space="preserve">Civil</w:t>
      </w:r>
      <w:r>
        <w:t xml:space="preserve"> </w:t>
      </w:r>
      <w:r>
        <w:t xml:space="preserve">Explosives -</w:t>
      </w:r>
      <w:r>
        <w:t xml:space="preserve"> </w:t>
      </w:r>
      <w:r>
        <w:t xml:space="preserve">Directive</w:t>
      </w:r>
      <w:r>
        <w:t xml:space="preserve"> </w:t>
      </w:r>
      <w:r>
        <w:t xml:space="preserve">2014/28/EU</w:t>
      </w:r>
      <w:r>
        <w:t xml:space="preserve"> </w:t>
      </w:r>
      <w:r>
        <w:t xml:space="preserve">Intervention</w:t>
      </w:r>
      <w:r>
        <w:t xml:space="preserve"> </w:t>
      </w:r>
      <w:r>
        <w:t xml:space="preserve">could</w:t>
      </w:r>
      <w:r>
        <w:t xml:space="preserve"> </w:t>
      </w:r>
      <w:r>
        <w:t xml:space="preserve">complement.</w:t>
      </w:r>
      <w:r>
        <w:t xml:space="preserve"> </w:t>
      </w:r>
      <w:r>
        <w:t xml:space="preserve">DA/IA</w:t>
      </w:r>
      <w:r>
        <w:t xml:space="preserve"> </w:t>
      </w:r>
      <w:r>
        <w:t xml:space="preserve">empowerment to</w:t>
      </w:r>
      <w:r>
        <w:t xml:space="preserve"> </w:t>
      </w:r>
      <w:r>
        <w:t xml:space="preserve">update list of</w:t>
      </w:r>
      <w:r>
        <w:t xml:space="preserve"> </w:t>
      </w:r>
      <w:r>
        <w:t xml:space="preserve">no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B+C2, B+D, B+E,</w:t>
      </w:r>
      <w:r>
        <w:t xml:space="preserve"> </w:t>
      </w:r>
      <w:r>
        <w:t xml:space="preserve">B+F, G</w:t>
      </w:r>
      <w:r>
        <w:t xml:space="preserve"> </w:t>
      </w:r>
      <w:r>
        <w:t xml:space="preserve">Explosives for</w:t>
      </w:r>
      <w:r>
        <w:t xml:space="preserve"> </w:t>
      </w:r>
      <w:r>
        <w:t xml:space="preserve">civil uses</w:t>
      </w:r>
      <w:r>
        <w:t xml:space="preserve"> </w:t>
      </w:r>
      <w:r>
        <w:t xml:space="preserve">(pyrotechnic</w:t>
      </w:r>
      <w:r>
        <w:t xml:space="preserve"> </w:t>
      </w:r>
      <w:r>
        <w:t xml:space="preserve">articles covered</w:t>
      </w:r>
      <w:r>
        <w:t xml:space="preserve"> </w:t>
      </w:r>
      <w:r>
        <w:t xml:space="preserve">by Directive</w:t>
      </w:r>
      <w:r>
        <w:t xml:space="preserve"> </w:t>
      </w:r>
      <w:r>
        <w:t xml:space="preserve">Projectiles,</w:t>
      </w:r>
      <w:r>
        <w:t xml:space="preserve"> </w:t>
      </w:r>
      <w:r>
        <w:t xml:space="preserve">grenades, smoke,</w:t>
      </w:r>
      <w:r>
        <w:t xml:space="preserve"> </w:t>
      </w:r>
      <w:r>
        <w:t xml:space="preserve">certain types of</w:t>
      </w:r>
      <w:r>
        <w:t xml:space="preserve"> </w:t>
      </w:r>
      <w:r>
        <w:t xml:space="preserve">fireworks, signals,</w:t>
      </w:r>
      <w:r>
        <w:t xml:space="preserve"> </w:t>
      </w:r>
      <w:r>
        <w:t xml:space="preserve">etc.</w:t>
      </w:r>
      <w:r>
        <w:t xml:space="preserve"> </w:t>
      </w:r>
      <w:r>
        <w:t xml:space="preserve">yes</w:t>
      </w:r>
      <w:r>
        <w:t xml:space="preserve"> </w:t>
      </w:r>
      <w:r>
        <w:t xml:space="preserve">20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essential or</w:t>
      </w:r>
      <w:r>
        <w:t xml:space="preserve"> </w:t>
      </w:r>
      <w:r>
        <w:t xml:space="preserve">specific</w:t>
      </w:r>
      <w:r>
        <w:t xml:space="preserve"> </w:t>
      </w:r>
      <w:r>
        <w:t xml:space="preserve">requirements,</w:t>
      </w:r>
      <w:r>
        <w:t xml:space="preserve"> </w:t>
      </w:r>
      <w:r>
        <w:t xml:space="preserve">cyber elements</w:t>
      </w:r>
      <w:r>
        <w:t xml:space="preserve"> </w:t>
      </w:r>
      <w:r>
        <w:t xml:space="preserve">could be</w:t>
      </w:r>
      <w:r>
        <w:t xml:space="preserve"> </w:t>
      </w:r>
      <w:r>
        <w:t xml:space="preserve">potentially added</w:t>
      </w:r>
      <w:r>
        <w:t xml:space="preserve"> </w:t>
      </w:r>
      <w:r>
        <w:t xml:space="preserve">on this legal basis</w:t>
      </w:r>
      <w:r>
        <w:t xml:space="preserve"> </w:t>
      </w:r>
      <w:r>
        <w:t xml:space="preserve">for the safety</w:t>
      </w:r>
      <w:r>
        <w:t xml:space="preserve"> </w:t>
      </w:r>
      <w:r>
        <w:t xml:space="preserve">angle); (Art 46,</w:t>
      </w:r>
      <w:r>
        <w:t xml:space="preserve"> </w:t>
      </w:r>
      <w:r>
        <w:t xml:space="preserve">48)-linked to</w:t>
      </w:r>
      <w:r>
        <w:t xml:space="preserve"> </w:t>
      </w:r>
      <w:r>
        <w:t xml:space="preserve">safety</w:t>
      </w:r>
      <w:r>
        <w:t xml:space="preserve"> </w:t>
      </w:r>
      <w:r>
        <w:t xml:space="preserve">2013/29/EU</w:t>
      </w:r>
      <w:r>
        <w:t xml:space="preserve"> </w:t>
      </w:r>
      <w:r>
        <w:t xml:space="preserve">excluded)</w:t>
      </w:r>
      <w:r>
        <w:t xml:space="preserve"> </w:t>
      </w:r>
      <w:r>
        <w:t xml:space="preserve">Noise emission</w:t>
      </w:r>
      <w:r>
        <w:t xml:space="preserve"> </w:t>
      </w:r>
      <w:r>
        <w:t xml:space="preserve">in the</w:t>
      </w:r>
      <w:r>
        <w:t xml:space="preserve"> </w:t>
      </w:r>
      <w:r>
        <w:t xml:space="preserve">environment by</w:t>
      </w:r>
      <w:r>
        <w:t xml:space="preserve"> </w:t>
      </w:r>
      <w:r>
        <w:t xml:space="preserve">equipment for</w:t>
      </w:r>
      <w:r>
        <w:t xml:space="preserve"> </w:t>
      </w:r>
      <w:r>
        <w:t xml:space="preserve">use outdoors -</w:t>
      </w:r>
      <w:r>
        <w:t xml:space="preserve"> </w:t>
      </w:r>
      <w:r>
        <w:t xml:space="preserve">Directive</w:t>
      </w:r>
      <w:r>
        <w:t xml:space="preserve"> </w:t>
      </w:r>
      <w:r>
        <w:t xml:space="preserve">2000/14/EC</w:t>
      </w:r>
      <w:r>
        <w:t xml:space="preserve"> </w:t>
      </w:r>
      <w:r>
        <w:t xml:space="preserve">No amendments</w:t>
      </w:r>
      <w:r>
        <w:t xml:space="preserve"> </w:t>
      </w:r>
      <w:r>
        <w:t xml:space="preserve">necessary,</w:t>
      </w:r>
      <w:r>
        <w:t xml:space="preserve"> </w:t>
      </w:r>
      <w:r>
        <w:t xml:space="preserve">intervention to</w:t>
      </w:r>
      <w:r>
        <w:t xml:space="preserve"> </w:t>
      </w:r>
      <w:r>
        <w:t xml:space="preserve">complement.</w:t>
      </w:r>
      <w:r>
        <w:t xml:space="preserve"> </w:t>
      </w:r>
      <w:r>
        <w:t xml:space="preserve">There might be a</w:t>
      </w:r>
      <w:r>
        <w:t xml:space="preserve"> </w:t>
      </w:r>
      <w:r>
        <w:t xml:space="preserve">digital dimension,</w:t>
      </w:r>
      <w:r>
        <w:t xml:space="preserve"> </w:t>
      </w:r>
      <w:r>
        <w:t xml:space="preserve">but requirements</w:t>
      </w:r>
      <w:r>
        <w:t xml:space="preserve"> </w:t>
      </w:r>
      <w:r>
        <w:t xml:space="preserve">under this</w:t>
      </w:r>
      <w:r>
        <w:t xml:space="preserve"> </w:t>
      </w:r>
      <w:r>
        <w:t xml:space="preserve">Directive are</w:t>
      </w:r>
      <w:r>
        <w:t xml:space="preserve"> </w:t>
      </w:r>
      <w:r>
        <w:t xml:space="preserve">limited only to</w:t>
      </w:r>
      <w:r>
        <w:t xml:space="preserve"> </w:t>
      </w:r>
      <w:r>
        <w:t xml:space="preserve">noise emission</w:t>
      </w:r>
      <w:r>
        <w:t xml:space="preserve"> </w:t>
      </w:r>
      <w:r>
        <w:t xml:space="preserve">requirements.</w:t>
      </w:r>
      <w:r>
        <w:t xml:space="preserve"> </w:t>
      </w:r>
      <w:r>
        <w:t xml:space="preserve">no (some of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covered</w:t>
      </w:r>
      <w:r>
        <w:t xml:space="preserve"> </w:t>
      </w:r>
      <w:r>
        <w:t xml:space="preserve">could have a</w:t>
      </w:r>
      <w:r>
        <w:t xml:space="preserve"> </w:t>
      </w:r>
      <w:r>
        <w:t xml:space="preserve">digital</w:t>
      </w:r>
      <w:r>
        <w:t xml:space="preserve"> </w:t>
      </w:r>
      <w:r>
        <w:t xml:space="preserve">dimension,</w:t>
      </w:r>
      <w:r>
        <w:t xml:space="preserve"> </w:t>
      </w:r>
      <w:r>
        <w:t xml:space="preserve">but the</w:t>
      </w:r>
      <w:r>
        <w:t xml:space="preserve"> </w:t>
      </w:r>
      <w:r>
        <w:t xml:space="preserve">directive’s</w:t>
      </w:r>
      <w:r>
        <w:t xml:space="preserve"> </w:t>
      </w:r>
      <w:r>
        <w:t xml:space="preserve">requirements</w:t>
      </w:r>
      <w:r>
        <w:t xml:space="preserve"> </w:t>
      </w:r>
      <w:r>
        <w:t xml:space="preserve">are limited to</w:t>
      </w:r>
      <w:r>
        <w:t xml:space="preserve"> </w:t>
      </w:r>
      <w:r>
        <w:t xml:space="preserve">noise</w:t>
      </w:r>
      <w:r>
        <w:t xml:space="preserve"> </w:t>
      </w:r>
      <w:r>
        <w:t xml:space="preserve">emission)</w:t>
      </w:r>
      <w:r>
        <w:t xml:space="preserve"> </w:t>
      </w:r>
      <w:r>
        <w:t xml:space="preserve">N/A</w:t>
      </w:r>
      <w:r>
        <w:t xml:space="preserve"> </w:t>
      </w:r>
      <w:r>
        <w:t xml:space="preserve">yes</w:t>
      </w:r>
      <w:r>
        <w:t xml:space="preserve"> </w:t>
      </w:r>
      <w:r>
        <w:t xml:space="preserve">A-like, A2-like, G-</w:t>
      </w:r>
      <w:r>
        <w:t xml:space="preserve"> </w:t>
      </w:r>
      <w:r>
        <w:t xml:space="preserve">like, H-like</w:t>
      </w:r>
      <w:r>
        <w:t xml:space="preserve"> </w:t>
      </w:r>
      <w:r>
        <w:t xml:space="preserve">Equipment for</w:t>
      </w:r>
      <w:r>
        <w:t xml:space="preserve"> </w:t>
      </w:r>
      <w:r>
        <w:t xml:space="preserve">use outdoors.</w:t>
      </w:r>
      <w:r>
        <w:br/>
      </w:r>
      <w:r>
        <w:t xml:space="preserve">57 equipment</w:t>
      </w:r>
      <w:r>
        <w:t xml:space="preserve"> </w:t>
      </w:r>
      <w:r>
        <w:t xml:space="preserve">categories</w:t>
      </w:r>
      <w:r>
        <w:t xml:space="preserve"> </w:t>
      </w:r>
      <w:r>
        <w:t xml:space="preserve">covered. 22</w:t>
      </w:r>
      <w:r>
        <w:t xml:space="preserve"> </w:t>
      </w:r>
      <w:r>
        <w:t xml:space="preserve">subject to noise</w:t>
      </w:r>
      <w:r>
        <w:t xml:space="preserve"> </w:t>
      </w:r>
      <w:r>
        <w:t xml:space="preserve">limits and</w:t>
      </w:r>
      <w:r>
        <w:t xml:space="preserve"> </w:t>
      </w:r>
      <w:r>
        <w:t xml:space="preserve">different</w:t>
      </w:r>
      <w:r>
        <w:t xml:space="preserve"> </w:t>
      </w:r>
      <w:r>
        <w:t xml:space="preserve">conformity</w:t>
      </w:r>
      <w:r>
        <w:t xml:space="preserve"> </w:t>
      </w:r>
      <w:r>
        <w:t xml:space="preserve">assessment</w:t>
      </w:r>
      <w:r>
        <w:t xml:space="preserve"> </w:t>
      </w:r>
      <w:r>
        <w:t xml:space="preserve">procedures.</w:t>
      </w:r>
      <w:r>
        <w:t xml:space="preserve"> </w:t>
      </w:r>
      <w:r>
        <w:t xml:space="preserve">all machinery</w:t>
      </w:r>
      <w:r>
        <w:t xml:space="preserve"> </w:t>
      </w:r>
      <w:r>
        <w:t xml:space="preserve">defined in Article</w:t>
      </w:r>
      <w:r>
        <w:t xml:space="preserve"> </w:t>
      </w:r>
      <w:r>
        <w:t xml:space="preserve">1(2) of Directive</w:t>
      </w:r>
      <w:r>
        <w:t xml:space="preserve"> </w:t>
      </w:r>
      <w:r>
        <w:t xml:space="preserve">98/37/EC of the</w:t>
      </w:r>
      <w:r>
        <w:t xml:space="preserve"> </w:t>
      </w:r>
      <w:r>
        <w:t xml:space="preserve">European</w:t>
      </w:r>
      <w:r>
        <w:t xml:space="preserve"> </w:t>
      </w:r>
      <w:r>
        <w:t xml:space="preserve">Parliament and of</w:t>
      </w:r>
      <w:r>
        <w:t xml:space="preserve"> </w:t>
      </w:r>
      <w:r>
        <w:t xml:space="preserve">the Council of 22</w:t>
      </w:r>
      <w:r>
        <w:t xml:space="preserve"> </w:t>
      </w:r>
      <w:r>
        <w:t xml:space="preserve">June 1998 on the</w:t>
      </w:r>
      <w:r>
        <w:t xml:space="preserve"> </w:t>
      </w:r>
      <w:r>
        <w:t xml:space="preserve">approximation of</w:t>
      </w:r>
      <w:r>
        <w:t xml:space="preserve"> </w:t>
      </w:r>
      <w:r>
        <w:t xml:space="preserve">the laws of the</w:t>
      </w:r>
      <w:r>
        <w:t xml:space="preserve"> </w:t>
      </w:r>
      <w:r>
        <w:t xml:space="preserve">Member States</w:t>
      </w:r>
      <w:r>
        <w:t xml:space="preserve"> </w:t>
      </w:r>
      <w:r>
        <w:t xml:space="preserve">relating to</w:t>
      </w:r>
      <w:r>
        <w:t xml:space="preserve"> </w:t>
      </w:r>
      <w:r>
        <w:t xml:space="preserve">machinery which is</w:t>
      </w:r>
      <w:r>
        <w:t xml:space="preserve"> </w:t>
      </w:r>
      <w:r>
        <w:t xml:space="preserve">either self-propelled</w:t>
      </w:r>
      <w:r>
        <w:t xml:space="preserve"> </w:t>
      </w:r>
      <w:r>
        <w:t xml:space="preserve">or can be moved</w:t>
      </w:r>
      <w:r>
        <w:t xml:space="preserve"> </w:t>
      </w:r>
      <w:r>
        <w:t xml:space="preserve">and which,</w:t>
      </w:r>
      <w:r>
        <w:t xml:space="preserve"> </w:t>
      </w:r>
      <w:r>
        <w:t xml:space="preserve">irrespective of the</w:t>
      </w:r>
      <w:r>
        <w:t xml:space="preserve"> </w:t>
      </w:r>
      <w:r>
        <w:t xml:space="preserve">driving element(s),</w:t>
      </w:r>
      <w:r>
        <w:t xml:space="preserve"> </w:t>
      </w:r>
      <w:r>
        <w:t xml:space="preserve">is intended to be</w:t>
      </w:r>
      <w:r>
        <w:t xml:space="preserve"> </w:t>
      </w:r>
      <w:r>
        <w:t xml:space="preserve">used, according to</w:t>
      </w:r>
      <w:r>
        <w:t xml:space="preserve"> </w:t>
      </w:r>
      <w:r>
        <w:t xml:space="preserve">its type, in the open</w:t>
      </w:r>
      <w:r>
        <w:t xml:space="preserve"> </w:t>
      </w:r>
      <w:r>
        <w:t xml:space="preserve">air and which</w:t>
      </w:r>
      <w:r>
        <w:t xml:space="preserve"> </w:t>
      </w:r>
      <w:r>
        <w:t xml:space="preserve">contributes to</w:t>
      </w:r>
      <w:r>
        <w:t xml:space="preserve"> </w:t>
      </w:r>
      <w:r>
        <w:t xml:space="preserve">environmental</w:t>
      </w:r>
      <w:r>
        <w:t xml:space="preserve"> </w:t>
      </w:r>
      <w:r>
        <w:t xml:space="preserve">noise exposure. E.g.</w:t>
      </w:r>
      <w:r>
        <w:t xml:space="preserve"> </w:t>
      </w:r>
      <w:r>
        <w:t xml:space="preserve">tower cranes, motor</w:t>
      </w:r>
      <w:r>
        <w:t xml:space="preserve"> </w:t>
      </w:r>
      <w:r>
        <w:t xml:space="preserve">hoes, hydraulic</w:t>
      </w:r>
      <w:r>
        <w:t xml:space="preserve"> </w:t>
      </w:r>
      <w:r>
        <w:t xml:space="preserve">hammers,</w:t>
      </w:r>
      <w:r>
        <w:t xml:space="preserve"> </w:t>
      </w:r>
      <w:r>
        <w:t xml:space="preserve">lawnmowers, piste</w:t>
      </w:r>
      <w:r>
        <w:t xml:space="preserve"> </w:t>
      </w:r>
      <w:r>
        <w:t xml:space="preserve">caterpillars, etc.</w:t>
      </w:r>
      <w:r>
        <w:t xml:space="preserve"> </w:t>
      </w:r>
      <w:r>
        <w:t xml:space="preserve">No</w:t>
      </w:r>
      <w:r>
        <w:t xml:space="preserve"> </w:t>
      </w:r>
      <w:r>
        <w:t xml:space="preserve">14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Fertilisers –</w:t>
      </w:r>
      <w:r>
        <w:t xml:space="preserve"> </w:t>
      </w:r>
      <w:r>
        <w:t xml:space="preserve">Regulation</w:t>
      </w:r>
      <w:r>
        <w:t xml:space="preserve"> </w:t>
      </w:r>
      <w:r>
        <w:t xml:space="preserve">(EU) 2019/1009</w:t>
      </w:r>
      <w:r>
        <w:t xml:space="preserve"> </w:t>
      </w:r>
      <w:r>
        <w:t xml:space="preserve">No amendments</w:t>
      </w:r>
      <w:r>
        <w:t xml:space="preserve"> </w:t>
      </w:r>
      <w:r>
        <w:t xml:space="preserve">necessary,</w:t>
      </w:r>
      <w:r>
        <w:t xml:space="preserve"> </w:t>
      </w:r>
      <w:r>
        <w:t xml:space="preserve">intervention to</w:t>
      </w:r>
      <w:r>
        <w:t xml:space="preserve"> </w:t>
      </w:r>
      <w:r>
        <w:t xml:space="preserve">complement.</w:t>
      </w:r>
      <w:r>
        <w:t xml:space="preserve"> </w:t>
      </w:r>
      <w:r>
        <w:t xml:space="preserve">no</w:t>
      </w:r>
      <w:r>
        <w:t xml:space="preserve"> </w:t>
      </w:r>
      <w:r>
        <w:t xml:space="preserve">N/A</w:t>
      </w:r>
      <w:r>
        <w:t xml:space="preserve"> </w:t>
      </w:r>
      <w:r>
        <w:t xml:space="preserve">for some</w:t>
      </w:r>
      <w:r>
        <w:t xml:space="preserve"> </w:t>
      </w:r>
      <w:r>
        <w:t xml:space="preserve">A (only for some</w:t>
      </w:r>
      <w:r>
        <w:t xml:space="preserve"> </w:t>
      </w:r>
      <w:r>
        <w:t xml:space="preserve">products - depending</w:t>
      </w:r>
      <w:r>
        <w:t xml:space="preserve"> </w:t>
      </w:r>
      <w:r>
        <w:t xml:space="preserve">on composition), A1,</w:t>
      </w:r>
      <w:r>
        <w:t xml:space="preserve"> </w:t>
      </w:r>
      <w:r>
        <w:t xml:space="preserve">B+C, D1</w:t>
      </w:r>
      <w:r>
        <w:t xml:space="preserve"> </w:t>
      </w:r>
      <w:r>
        <w:t xml:space="preserve">Fertilising</w:t>
      </w:r>
      <w:r>
        <w:t xml:space="preserve"> </w:t>
      </w:r>
      <w:r>
        <w:t xml:space="preserve">products</w:t>
      </w:r>
      <w:r>
        <w:t xml:space="preserve"> </w:t>
      </w:r>
      <w:r>
        <w:t xml:space="preserve">a substance,</w:t>
      </w:r>
      <w:r>
        <w:t xml:space="preserve"> </w:t>
      </w:r>
      <w:r>
        <w:t xml:space="preserve">mixture, micro-</w:t>
      </w:r>
      <w:r>
        <w:t xml:space="preserve"> </w:t>
      </w:r>
      <w:r>
        <w:t xml:space="preserve">organism or any</w:t>
      </w:r>
      <w:r>
        <w:t xml:space="preserve"> </w:t>
      </w:r>
      <w:r>
        <w:t xml:space="preserve">other material,</w:t>
      </w:r>
      <w:r>
        <w:t xml:space="preserve"> </w:t>
      </w:r>
      <w:r>
        <w:t xml:space="preserve">applied or intended</w:t>
      </w:r>
      <w:r>
        <w:t xml:space="preserve"> </w:t>
      </w:r>
      <w:r>
        <w:t xml:space="preserve">to be applied on</w:t>
      </w:r>
      <w:r>
        <w:t xml:space="preserve"> </w:t>
      </w:r>
      <w:r>
        <w:t xml:space="preserve">plants or their</w:t>
      </w:r>
      <w:r>
        <w:t xml:space="preserve"> </w:t>
      </w:r>
      <w:r>
        <w:t xml:space="preserve">rhizosphere or on</w:t>
      </w:r>
      <w:r>
        <w:t xml:space="preserve"> </w:t>
      </w:r>
      <w:r>
        <w:t xml:space="preserve">mushrooms or their</w:t>
      </w:r>
      <w:r>
        <w:t xml:space="preserve"> </w:t>
      </w:r>
      <w:r>
        <w:t xml:space="preserve">mycosphere, or</w:t>
      </w:r>
      <w:r>
        <w:t xml:space="preserve"> </w:t>
      </w:r>
      <w:r>
        <w:t xml:space="preserve">intended to</w:t>
      </w:r>
      <w:r>
        <w:t xml:space="preserve"> </w:t>
      </w:r>
      <w:r>
        <w:t xml:space="preserve">constitute the</w:t>
      </w:r>
      <w:r>
        <w:t xml:space="preserve"> </w:t>
      </w:r>
      <w:r>
        <w:t xml:space="preserve">rhizosphere or</w:t>
      </w:r>
      <w:r>
        <w:t xml:space="preserve"> </w:t>
      </w:r>
      <w:r>
        <w:t xml:space="preserve">mycosphere, either</w:t>
      </w:r>
      <w:r>
        <w:t xml:space="preserve"> </w:t>
      </w:r>
      <w:r>
        <w:t xml:space="preserve">on its own or mixed</w:t>
      </w:r>
      <w:r>
        <w:t xml:space="preserve"> </w:t>
      </w:r>
      <w:r>
        <w:t xml:space="preserve">with another</w:t>
      </w:r>
      <w:r>
        <w:t xml:space="preserve"> </w:t>
      </w:r>
      <w:r>
        <w:t xml:space="preserve">material, for the</w:t>
      </w:r>
      <w:r>
        <w:t xml:space="preserve"> </w:t>
      </w:r>
      <w:r>
        <w:t xml:space="preserve">purpose of</w:t>
      </w:r>
      <w:r>
        <w:t xml:space="preserve"> </w:t>
      </w:r>
      <w:r>
        <w:t xml:space="preserve">providing the plants</w:t>
      </w:r>
      <w:r>
        <w:t xml:space="preserve"> </w:t>
      </w:r>
      <w:r>
        <w:t xml:space="preserve">or mushrooms with</w:t>
      </w:r>
      <w:r>
        <w:t xml:space="preserve"> </w:t>
      </w:r>
      <w:r>
        <w:t xml:space="preserve">nutrient or</w:t>
      </w:r>
      <w:r>
        <w:t xml:space="preserve"> </w:t>
      </w:r>
      <w:r>
        <w:t xml:space="preserve">improving their</w:t>
      </w:r>
      <w:r>
        <w:t xml:space="preserve"> </w:t>
      </w:r>
      <w:r>
        <w:t xml:space="preserve">nutrition efficiency</w:t>
      </w:r>
      <w:r>
        <w:t xml:space="preserve"> </w:t>
      </w:r>
      <w:r>
        <w:t xml:space="preserve">yes</w:t>
      </w:r>
      <w:r>
        <w:t xml:space="preserve"> </w:t>
      </w:r>
      <w:r>
        <w:t xml:space="preserve">13, 15, Annex IV,</w:t>
      </w:r>
      <w:r>
        <w:t xml:space="preserve"> </w:t>
      </w:r>
      <w:r>
        <w:t xml:space="preserve">Part I</w:t>
      </w:r>
      <w:r>
        <w:t xml:space="preserve"> </w:t>
      </w:r>
      <w:r>
        <w:t xml:space="preserve">Construction</w:t>
      </w:r>
      <w:r>
        <w:t xml:space="preserve"> </w:t>
      </w:r>
      <w:r>
        <w:t xml:space="preserve">products -</w:t>
      </w:r>
      <w:r>
        <w:t xml:space="preserve"> </w:t>
      </w:r>
      <w:r>
        <w:t xml:space="preserve">Regulation</w:t>
      </w:r>
      <w:r>
        <w:t xml:space="preserve"> </w:t>
      </w:r>
      <w:r>
        <w:t xml:space="preserve">(EU) 305/2011</w:t>
      </w:r>
      <w:r>
        <w:t xml:space="preserve"> </w:t>
      </w:r>
      <w:r>
        <w:t xml:space="preserve">No amendments</w:t>
      </w:r>
      <w:r>
        <w:t xml:space="preserve"> </w:t>
      </w:r>
      <w:r>
        <w:t xml:space="preserve">necessary,</w:t>
      </w:r>
      <w:r>
        <w:t xml:space="preserve"> </w:t>
      </w:r>
      <w:r>
        <w:t xml:space="preserve">intervention to</w:t>
      </w:r>
      <w:r>
        <w:t xml:space="preserve"> </w:t>
      </w:r>
      <w:r>
        <w:t xml:space="preserve">complement.</w:t>
      </w:r>
      <w:r>
        <w:t xml:space="preserve"> </w:t>
      </w:r>
      <w:r>
        <w:t xml:space="preserve">no</w:t>
      </w:r>
      <w:r>
        <w:t xml:space="preserve"> </w:t>
      </w:r>
      <w:r>
        <w:t xml:space="preserve">N/A</w:t>
      </w:r>
      <w:r>
        <w:t xml:space="preserve"> </w:t>
      </w:r>
      <w:r>
        <w:t xml:space="preserve">only self-</w:t>
      </w:r>
      <w:r>
        <w:t xml:space="preserve"> </w:t>
      </w:r>
      <w:r>
        <w:t xml:space="preserve">assessment</w:t>
      </w:r>
      <w:r>
        <w:t xml:space="preserve"> </w:t>
      </w:r>
      <w:r>
        <w:t xml:space="preserve">Self-assessment as a</w:t>
      </w:r>
      <w:r>
        <w:t xml:space="preserve"> </w:t>
      </w:r>
      <w:r>
        <w:t xml:space="preserve">rule (DoP).</w:t>
      </w:r>
      <w:r>
        <w:t xml:space="preserve"> </w:t>
      </w:r>
      <w:r>
        <w:t xml:space="preserve">Production control</w:t>
      </w:r>
      <w:r>
        <w:t xml:space="preserve"> </w:t>
      </w:r>
      <w:r>
        <w:t xml:space="preserve">and product testing;</w:t>
      </w:r>
      <w:r>
        <w:t xml:space="preserve"> </w:t>
      </w:r>
      <w:r>
        <w:t xml:space="preserve">however, no</w:t>
      </w:r>
      <w:r>
        <w:t xml:space="preserve"> </w:t>
      </w:r>
      <w:r>
        <w:t xml:space="preserve">correspondence with</w:t>
      </w:r>
      <w:r>
        <w:t xml:space="preserve"> </w:t>
      </w:r>
      <w:r>
        <w:t xml:space="preserve">modules</w:t>
      </w:r>
      <w:r>
        <w:t xml:space="preserve"> </w:t>
      </w:r>
      <w:r>
        <w:t xml:space="preserve">Construction</w:t>
      </w:r>
      <w:r>
        <w:t xml:space="preserve"> </w:t>
      </w:r>
      <w:r>
        <w:t xml:space="preserve">products</w:t>
      </w:r>
      <w:r>
        <w:t xml:space="preserve"> </w:t>
      </w:r>
      <w:r>
        <w:t xml:space="preserve">Any product or kit</w:t>
      </w:r>
      <w:r>
        <w:t xml:space="preserve"> </w:t>
      </w:r>
      <w:r>
        <w:t xml:space="preserve">which is produced</w:t>
      </w:r>
      <w:r>
        <w:t xml:space="preserve"> </w:t>
      </w:r>
      <w:r>
        <w:t xml:space="preserve">and placed on the</w:t>
      </w:r>
      <w:r>
        <w:t xml:space="preserve"> </w:t>
      </w:r>
      <w:r>
        <w:t xml:space="preserve">market for</w:t>
      </w:r>
      <w:r>
        <w:t xml:space="preserve"> </w:t>
      </w:r>
      <w:r>
        <w:t xml:space="preserve">incorporation in a</w:t>
      </w:r>
      <w:r>
        <w:t xml:space="preserve"> </w:t>
      </w:r>
      <w:r>
        <w:t xml:space="preserve">permanent manner</w:t>
      </w:r>
      <w:r>
        <w:t xml:space="preserve"> </w:t>
      </w:r>
      <w:r>
        <w:t xml:space="preserve">in construction</w:t>
      </w:r>
      <w:r>
        <w:t xml:space="preserve"> </w:t>
      </w:r>
      <w:r>
        <w:t xml:space="preserve">works or parts</w:t>
      </w:r>
      <w:r>
        <w:t xml:space="preserve"> </w:t>
      </w:r>
      <w:r>
        <w:t xml:space="preserve">thereof and the</w:t>
      </w:r>
      <w:r>
        <w:t xml:space="preserve"> </w:t>
      </w:r>
      <w:r>
        <w:t xml:space="preserve">performance of</w:t>
      </w:r>
      <w:r>
        <w:t xml:space="preserve"> </w:t>
      </w:r>
      <w:r>
        <w:t xml:space="preserve">which has an effect</w:t>
      </w:r>
      <w:r>
        <w:t xml:space="preserve"> </w:t>
      </w:r>
      <w:r>
        <w:t xml:space="preserve">on the performance</w:t>
      </w:r>
      <w:r>
        <w:t xml:space="preserve"> </w:t>
      </w:r>
      <w:r>
        <w:t xml:space="preserve">of the construction</w:t>
      </w:r>
      <w:r>
        <w:t xml:space="preserve"> </w:t>
      </w:r>
      <w:r>
        <w:t xml:space="preserve">works with respect</w:t>
      </w:r>
      <w:r>
        <w:t xml:space="preserve"> </w:t>
      </w:r>
      <w:r>
        <w:t xml:space="preserve">to the basic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construction works</w:t>
      </w:r>
      <w:r>
        <w:t xml:space="preserve"> </w:t>
      </w:r>
      <w:r>
        <w:t xml:space="preserve">yes</w:t>
      </w:r>
      <w:r>
        <w:t xml:space="preserve"> </w:t>
      </w:r>
      <w:r>
        <w:t xml:space="preserve">4, 6, 28(2), 60,</w:t>
      </w:r>
      <w:r>
        <w:t xml:space="preserve"> </w:t>
      </w:r>
      <w:r>
        <w:t xml:space="preserve">Annex V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Table 29: Table illustrating the potential interplay between a horizontal regulatory intervention with existing product-related legislation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ANNEX 10: EU FUNDING PROGRAMMES</w:t>
      </w:r>
      <w:r>
        <w:t xml:space="preserve"> </w:t>
      </w:r>
      <w:r>
        <w:t xml:space="preserve">The table below provides a list of relevant headings in EU funding programmes. These</w:t>
      </w:r>
      <w:r>
        <w:t xml:space="preserve"> </w:t>
      </w:r>
      <w:r>
        <w:t xml:space="preserve">headings show how EU funding programmes will support SMEs and public authorities in</w:t>
      </w:r>
      <w:r>
        <w:t xml:space="preserve"> </w:t>
      </w:r>
      <w:r>
        <w:t xml:space="preserve">implementing the measures to be taken under a possible horizontal regulatory initiative.</w:t>
      </w:r>
      <w:r>
        <w:br/>
      </w:r>
      <w:r>
        <w:t xml:space="preserve">Digital Europe WP 2021-2022</w:t>
      </w:r>
      <w:r>
        <w:t xml:space="preserve"> </w:t>
      </w:r>
      <w:r>
        <w:t xml:space="preserve">Source: https://ec.europa.eu/newsroom/repository/document/2021-</w:t>
      </w:r>
      <w:r>
        <w:t xml:space="preserve"> </w:t>
      </w:r>
      <w:r>
        <w:t xml:space="preserve">45/C_2021_7913_1_EN_annexe_acte_autonome_cp_part1_v3_zCcOBWbBRKve4LP5Q1N6C</w:t>
      </w:r>
      <w:r>
        <w:t xml:space="preserve"> </w:t>
      </w:r>
      <w:r>
        <w:t xml:space="preserve">HOVU_80908.pdf</w:t>
      </w:r>
      <w:r>
        <w:br/>
      </w:r>
      <w:r>
        <w:t xml:space="preserve">Topic</w:t>
      </w:r>
      <w:r>
        <w:t xml:space="preserve"> </w:t>
      </w:r>
      <w:r>
        <w:t xml:space="preserve">Indicative</w:t>
      </w:r>
      <w:r>
        <w:t xml:space="preserve"> </w:t>
      </w:r>
      <w:r>
        <w:t xml:space="preserve">Budget</w:t>
      </w:r>
      <w:r>
        <w:t xml:space="preserve"> </w:t>
      </w:r>
      <w:r>
        <w:t xml:space="preserve">in m EUR</w:t>
      </w:r>
      <w:r>
        <w:t xml:space="preserve"> </w:t>
      </w:r>
      <w:r>
        <w:t xml:space="preserve">European Cyber Shield</w:t>
      </w:r>
      <w:r>
        <w:t xml:space="preserve"> </w:t>
      </w:r>
      <w:r>
        <w:t xml:space="preserve">EU Cybersecurity Resilience, Coordination and Cybersecurity Ranges</w:t>
      </w:r>
      <w:r>
        <w:t xml:space="preserve"> </w:t>
      </w:r>
      <w:r>
        <w:t xml:space="preserve">15</w:t>
      </w:r>
      <w:r>
        <w:t xml:space="preserve"> </w:t>
      </w:r>
      <w:r>
        <w:t xml:space="preserve">Uptake of innovative cybersecurity solutions in SMEs</w:t>
      </w:r>
      <w:r>
        <w:t xml:space="preserve"> </w:t>
      </w:r>
      <w:r>
        <w:t xml:space="preserve">32</w:t>
      </w:r>
      <w:r>
        <w:t xml:space="preserve"> </w:t>
      </w:r>
      <w:r>
        <w:t xml:space="preserve">Support to the health sector cybersecurity</w:t>
      </w:r>
      <w:r>
        <w:t xml:space="preserve"> </w:t>
      </w:r>
      <w:r>
        <w:t xml:space="preserve">10</w:t>
      </w:r>
      <w:r>
        <w:t xml:space="preserve"> </w:t>
      </w:r>
      <w:r>
        <w:t xml:space="preserve">Support to Implementation of relevant EU Legislation</w:t>
      </w:r>
      <w:r>
        <w:t xml:space="preserve"> </w:t>
      </w:r>
      <w:r>
        <w:t xml:space="preserve">Deploying The Network Of National Coordination Centres With Member States</w:t>
      </w:r>
      <w:r>
        <w:t xml:space="preserve"> </w:t>
      </w:r>
      <w:r>
        <w:t xml:space="preserve">(Support through the Network of National Coordination Centres)</w:t>
      </w:r>
      <w:r>
        <w:t xml:space="preserve"> </w:t>
      </w:r>
      <w:r>
        <w:t xml:space="preserve">27</w:t>
      </w:r>
      <w:r>
        <w:t xml:space="preserve"> </w:t>
      </w:r>
      <w:r>
        <w:t xml:space="preserve">Supporting the NIS Directive implementation and national cybersecurity</w:t>
      </w:r>
      <w:r>
        <w:t xml:space="preserve"> </w:t>
      </w:r>
      <w:r>
        <w:t xml:space="preserve">strategies</w:t>
      </w:r>
      <w:r>
        <w:br/>
      </w:r>
      <w:r>
        <w:t xml:space="preserve">20</w:t>
      </w:r>
      <w:r>
        <w:t xml:space="preserve"> </w:t>
      </w:r>
      <w:r>
        <w:t xml:space="preserve">Testing and certification capabilities</w:t>
      </w:r>
      <w:r>
        <w:t xml:space="preserve"> </w:t>
      </w:r>
      <w:r>
        <w:t xml:space="preserve">5</w:t>
      </w:r>
      <w:r>
        <w:t xml:space="preserve"> </w:t>
      </w:r>
      <w:r>
        <w:t xml:space="preserve">Total</w:t>
      </w:r>
      <w:r>
        <w:br/>
      </w:r>
      <w:r>
        <w:t xml:space="preserve">109</w:t>
      </w:r>
      <w:r>
        <w:t xml:space="preserve"> </w:t>
      </w:r>
      <w:r>
        <w:t xml:space="preserve">Horizon Europe WP 2021-2022</w:t>
      </w:r>
      <w:r>
        <w:t xml:space="preserve"> </w:t>
      </w:r>
      <w:r>
        <w:t xml:space="preserve">Source: https://ec.europa.eu/info/funding-tenders/opportunities/docs/2021-2027/horizon/wp-</w:t>
      </w:r>
      <w:r>
        <w:t xml:space="preserve"> </w:t>
      </w:r>
      <w:r>
        <w:t xml:space="preserve">call/2021-2022/wp-6-civil-security-for-society_horizon-2021-2022_en.pdf</w:t>
      </w:r>
      <w:r>
        <w:br/>
      </w:r>
      <w:r>
        <w:t xml:space="preserve">Topic</w:t>
      </w:r>
      <w:r>
        <w:t xml:space="preserve"> </w:t>
      </w:r>
      <w:r>
        <w:t xml:space="preserve">Indicative</w:t>
      </w:r>
      <w:r>
        <w:t xml:space="preserve"> </w:t>
      </w:r>
      <w:r>
        <w:t xml:space="preserve">Budget in m</w:t>
      </w:r>
      <w:r>
        <w:t xml:space="preserve"> </w:t>
      </w:r>
      <w:r>
        <w:t xml:space="preserve">EUR</w:t>
      </w:r>
      <w:r>
        <w:t xml:space="preserve"> </w:t>
      </w:r>
      <w:r>
        <w:t xml:space="preserve">Dynamic business continuity and recovery methodologies based on models and</w:t>
      </w:r>
      <w:r>
        <w:t xml:space="preserve"> </w:t>
      </w:r>
      <w:r>
        <w:t xml:space="preserve">prediction for multi-level Cybersecurity</w:t>
      </w:r>
      <w:r>
        <w:t xml:space="preserve"> </w:t>
      </w:r>
      <w:r>
        <w:t xml:space="preserve">21.5</w:t>
      </w:r>
      <w:r>
        <w:t xml:space="preserve"> </w:t>
      </w:r>
      <w:r>
        <w:t xml:space="preserve">Improved security in open-source and open-specification hardware for connected</w:t>
      </w:r>
      <w:r>
        <w:t xml:space="preserve"> </w:t>
      </w:r>
      <w:r>
        <w:t xml:space="preserve">devices</w:t>
      </w:r>
      <w:r>
        <w:t xml:space="preserve"> </w:t>
      </w:r>
      <w:r>
        <w:t xml:space="preserve">18</w:t>
      </w:r>
      <w:r>
        <w:t xml:space="preserve"> </w:t>
      </w:r>
      <w:r>
        <w:t xml:space="preserve">AI for cybersecurity reinforcement</w:t>
      </w:r>
      <w:r>
        <w:t xml:space="preserve"> </w:t>
      </w:r>
      <w:r>
        <w:t xml:space="preserve">11</w:t>
      </w:r>
      <w:r>
        <w:t xml:space="preserve"> </w:t>
      </w:r>
      <w:r>
        <w:t xml:space="preserve">Scalable privacy-preserving technologies for cross-border federated computation</w:t>
      </w:r>
      <w:r>
        <w:t xml:space="preserve"> </w:t>
      </w:r>
      <w:r>
        <w:t xml:space="preserve">in Europe involving personal data</w:t>
      </w:r>
      <w:r>
        <w:t xml:space="preserve"> </w:t>
      </w:r>
      <w:r>
        <w:t xml:space="preserve">17</w:t>
      </w:r>
      <w:r>
        <w:t xml:space="preserve"> </w:t>
      </w:r>
      <w:r>
        <w:t xml:space="preserve">Secure and resilient digital infrastructures and interconnected systems</w:t>
      </w:r>
      <w:r>
        <w:t xml:space="preserve"> </w:t>
      </w:r>
      <w:r>
        <w:t xml:space="preserve">21.5</w:t>
      </w:r>
      <w:r>
        <w:t xml:space="preserve"> </w:t>
      </w:r>
      <w:r>
        <w:t xml:space="preserve">Hardware, software and supply chain security</w:t>
      </w:r>
      <w:r>
        <w:t xml:space="preserve"> </w:t>
      </w:r>
      <w:r>
        <w:t xml:space="preserve">18</w:t>
      </w:r>
      <w:r>
        <w:t xml:space="preserve"> </w:t>
      </w:r>
      <w:r>
        <w:t xml:space="preserve">Cybersecurity and disruptive technologies</w:t>
      </w:r>
      <w:r>
        <w:t xml:space="preserve"> </w:t>
      </w:r>
      <w:r>
        <w:t xml:space="preserve">11</w:t>
      </w:r>
      <w:r>
        <w:t xml:space="preserve"> </w:t>
      </w:r>
      <w:r>
        <w:t xml:space="preserve">Smart and quantifiable security assurance and certification shared across Europe</w:t>
      </w:r>
      <w:r>
        <w:t xml:space="preserve"> </w:t>
      </w:r>
      <w:r>
        <w:t xml:space="preserve">18</w:t>
      </w:r>
      <w:r>
        <w:t xml:space="preserve"> </w:t>
      </w:r>
      <w:r>
        <w:t xml:space="preserve">Total</w:t>
      </w:r>
      <w:r>
        <w:t xml:space="preserve"> </w:t>
      </w:r>
      <w:r>
        <w:t xml:space="preserve">136</w:t>
      </w:r>
      <w:r>
        <w:t xml:space="preserve"> </w:t>
      </w:r>
      <w:r>
        <w:t xml:space="preserve">Table 30: Relevant headings in EU funding programmes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ANNEX 11: THE NEW LEGISLATIVE FRAMEWORK (NLF)</w:t>
      </w:r>
      <w:r>
        <w:t xml:space="preserve"> </w:t>
      </w:r>
      <w:r>
        <w:t xml:space="preserve">Many products placed on the EU market have CE marking (</w:t>
      </w:r>
      <w:r>
        <w:t xml:space="preserve"> </w:t>
      </w:r>
      <w:r>
        <w:t xml:space="preserve">) affixed to them. This</w:t>
      </w:r>
      <w:r>
        <w:t xml:space="preserve"> </w:t>
      </w:r>
      <w:r>
        <w:t xml:space="preserve">marking is the visible symbol showing that the manufacturer has taken all necessary</w:t>
      </w:r>
      <w:r>
        <w:t xml:space="preserve"> </w:t>
      </w:r>
      <w:r>
        <w:t xml:space="preserve">measures to ensure that the product complies with the applicable safety legislation. It plays</w:t>
      </w:r>
      <w:r>
        <w:t xml:space="preserve"> </w:t>
      </w:r>
      <w:r>
        <w:t xml:space="preserve">a crucial part in the New Legislative Framework for the EU internal market for goods, which</w:t>
      </w:r>
      <w:r>
        <w:t xml:space="preserve"> </w:t>
      </w:r>
      <w:r>
        <w:t xml:space="preserve">entered into force at the beginning of 2010. The New Legislative Framework is a blueprint</w:t>
      </w:r>
      <w:r>
        <w:t xml:space="preserve"> </w:t>
      </w:r>
      <w:r>
        <w:t xml:space="preserve">for designing product regulation at EU level. It provides for the appropriate control of testing</w:t>
      </w:r>
      <w:r>
        <w:t xml:space="preserve"> </w:t>
      </w:r>
      <w:r>
        <w:t xml:space="preserve">laboratories and certification bodies, and more importantly sets out a Union policy on</w:t>
      </w:r>
      <w:r>
        <w:t xml:space="preserve"> </w:t>
      </w:r>
      <w:r>
        <w:t xml:space="preserve">surveillance of products on the market and of effective controls of products from third</w:t>
      </w:r>
      <w:r>
        <w:t xml:space="preserve"> </w:t>
      </w:r>
      <w:r>
        <w:t xml:space="preserve">countries.</w:t>
      </w:r>
      <w:r>
        <w:t xml:space="preserve"> </w:t>
      </w:r>
      <w:r>
        <w:t xml:space="preserve">European product legislation was revolutionised by the “New Approach” introduced in</w:t>
      </w:r>
      <w:r>
        <w:t xml:space="preserve"> </w:t>
      </w:r>
      <w:r>
        <w:t xml:space="preserve">1985. The ‘old approach’ reflected the traditional manner in which national authorities drew</w:t>
      </w:r>
      <w:r>
        <w:t xml:space="preserve"> </w:t>
      </w:r>
      <w:r>
        <w:t xml:space="preserve">up technical legislation, going into great detail – usually motivated by a lack of confidence</w:t>
      </w:r>
      <w:r>
        <w:t xml:space="preserve"> </w:t>
      </w:r>
      <w:r>
        <w:t xml:space="preserve">in the rigour of economic operators on issues of public health and safety. This New</w:t>
      </w:r>
      <w:r>
        <w:t xml:space="preserve"> </w:t>
      </w:r>
      <w:r>
        <w:t xml:space="preserve">Approach departs from this traditional approach and has become a role model for Better</w:t>
      </w:r>
      <w:r>
        <w:t xml:space="preserve"> </w:t>
      </w:r>
      <w:r>
        <w:t xml:space="preserve">Regulation. So-called New Approach legislation sets out the levels of protection that must</w:t>
      </w:r>
      <w:r>
        <w:t xml:space="preserve"> </w:t>
      </w:r>
      <w:r>
        <w:t xml:space="preserve">be achieved and does not pre-judge the choice of technical solutions to achieve the levels.</w:t>
      </w:r>
      <w:r>
        <w:t xml:space="preserve"> </w:t>
      </w:r>
      <w:r>
        <w:t xml:space="preserve">Today, the New Approach directives cover a large proportion of products marketed in the</w:t>
      </w:r>
      <w:r>
        <w:t xml:space="preserve"> </w:t>
      </w:r>
      <w:r>
        <w:t xml:space="preserve">EU in more than 20 industrial sectors, including electro-technical products, machinery,</w:t>
      </w:r>
      <w:r>
        <w:t xml:space="preserve"> </w:t>
      </w:r>
      <w:r>
        <w:t xml:space="preserve">radio/telecoms equipment, toys, medical devices, construction products and high-speed rail</w:t>
      </w:r>
      <w:r>
        <w:t xml:space="preserve"> </w:t>
      </w:r>
      <w:r>
        <w:t xml:space="preserve">systems. Most products covered by this legislation have CE marking affixed to them, which</w:t>
      </w:r>
      <w:r>
        <w:t xml:space="preserve"> </w:t>
      </w:r>
      <w:r>
        <w:t xml:space="preserve">is the visible symbol that indicates that a product complies with all the applicable safety</w:t>
      </w:r>
      <w:r>
        <w:t xml:space="preserve"> </w:t>
      </w:r>
      <w:r>
        <w:t xml:space="preserve">legislation.</w:t>
      </w:r>
      <w:r>
        <w:t xml:space="preserve"> </w:t>
      </w:r>
      <w:r>
        <w:t xml:space="preserve">A detailed description of the New Legislative Framework can be found in the Commission’s</w:t>
      </w:r>
      <w:r>
        <w:t xml:space="preserve"> </w:t>
      </w:r>
      <w:r>
        <w:t xml:space="preserve">‘Blue Guide’ on the implementation of EU products rules.141</w:t>
      </w:r>
      <w:r>
        <w:t xml:space="preserve"> </w:t>
      </w:r>
      <w:r>
        <w:t xml:space="preserve">1. About the CE marking</w:t>
      </w:r>
      <w:r>
        <w:t xml:space="preserve"> </w:t>
      </w:r>
      <w:r>
        <w:t xml:space="preserve">The CE marking is required for the placing of the market of products falling under specific</w:t>
      </w:r>
      <w:r>
        <w:t xml:space="preserve"> </w:t>
      </w:r>
      <w:r>
        <w:t xml:space="preserve">product categories and indicates that such products meet EU safety, health or environmental</w:t>
      </w:r>
      <w:r>
        <w:t xml:space="preserve"> </w:t>
      </w:r>
      <w:r>
        <w:t xml:space="preserve">requirements. It guarantees the free movement of safe products within the European market</w:t>
      </w:r>
      <w:r>
        <w:t xml:space="preserve"> </w:t>
      </w:r>
      <w:r>
        <w:t xml:space="preserve">and is a key indicator of a product’s compliance with EU legislation.</w:t>
      </w:r>
      <w:r>
        <w:t xml:space="preserve"> </w:t>
      </w:r>
      <w:r>
        <w:t xml:space="preserve">The CE marking is affixed by the manufacturer to its products. By placing CE marking on</w:t>
      </w:r>
      <w:r>
        <w:t xml:space="preserve"> </w:t>
      </w:r>
      <w:r>
        <w:t xml:space="preserve">a product, the manufacturer declares the product’s conformity with the applicable legal</w:t>
      </w:r>
      <w:r>
        <w:t xml:space="preserve"> </w:t>
      </w:r>
      <w:r>
        <w:t xml:space="preserve">requirements valid in Europe. It is the sole responsibility of manufacturers to verify that the</w:t>
      </w:r>
      <w:r>
        <w:t xml:space="preserve"> </w:t>
      </w:r>
      <w:r>
        <w:t xml:space="preserve">goods they are selling comply with all relevant legislations or – if necessary – have to have</w:t>
      </w:r>
      <w:r>
        <w:t xml:space="preserve"> </w:t>
      </w:r>
      <w:r>
        <w:t xml:space="preserve">it examined by a notified conformity assessment body for that purpose.</w:t>
      </w:r>
      <w:r>
        <w:t xml:space="preserve"> </w:t>
      </w:r>
      <w:r>
        <w:t xml:space="preserve">Not all products sold in the EU need to bear CE marking. CE marking applies to more than</w:t>
      </w:r>
      <w:r>
        <w:t xml:space="preserve"> </w:t>
      </w:r>
      <w:r>
        <w:t xml:space="preserve">20 different product categories, ranging from electrical equipment to toys and from</w:t>
      </w:r>
      <w:r>
        <w:t xml:space="preserve"> </w:t>
      </w:r>
      <w:r>
        <w:t xml:space="preserve">explosives to medical devices. Each product falls under one or more Directives, which</w:t>
      </w:r>
      <w:r>
        <w:t xml:space="preserve"> </w:t>
      </w:r>
      <w:r>
        <w:t xml:space="preserve">determine the specific requirements that the product must meet in order to be CE-marked.</w:t>
      </w:r>
      <w:r>
        <w:t xml:space="preserve"> </w:t>
      </w:r>
      <w:r>
        <w:t xml:space="preserve">Only the product categories subject to specific directives are required to be CE marked.</w:t>
      </w:r>
      <w:r>
        <w:t xml:space="preserve"> </w:t>
      </w:r>
      <w:r>
        <w:t xml:space="preserve">Wholesalers and retailers also bear some responsibility: they must verify that all the goods</w:t>
      </w:r>
      <w:r>
        <w:t xml:space="preserve"> </w:t>
      </w:r>
      <w:r>
        <w:t xml:space="preserve">they distribute which require a CE marking are actually carrying one and that the necessary</w:t>
      </w:r>
      <w:r>
        <w:t xml:space="preserve"> </w:t>
      </w:r>
      <w:r>
        <w:t xml:space="preserve">controls have been carried out.</w:t>
      </w:r>
    </w:p>
    <w:p>
      <w:pPr>
        <w:pStyle w:val="BodyText"/>
      </w:pPr>
      <w:r>
        <w:t xml:space="preserve">141 European Commission (2016): “The ‘Blue Guide’ on the implementation of EU products rules 2016”, https://eur-</w:t>
      </w:r>
      <w:r>
        <w:t xml:space="preserve"> </w:t>
      </w:r>
      <w:r>
        <w:t xml:space="preserve">lex.europa.eu/legal-content/EN/TXT/?uri=CELEX%3A52016XC0726%2802%29.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In order to avoid non-conformity abuses, legal measures and economic sanctions have been</w:t>
      </w:r>
      <w:r>
        <w:t xml:space="preserve"> </w:t>
      </w:r>
      <w:r>
        <w:t xml:space="preserve">established to deter the vast majority from doing so.</w:t>
      </w:r>
      <w:r>
        <w:t xml:space="preserve"> </w:t>
      </w:r>
      <w:r>
        <w:t xml:space="preserve">2. Six steps to obtain the CE marking</w:t>
      </w:r>
      <w:r>
        <w:t xml:space="preserve"> </w:t>
      </w:r>
      <w:r>
        <w:t xml:space="preserve">To comply with legal requirements, manufacturers have to follow six necessary steps in</w:t>
      </w:r>
      <w:r>
        <w:t xml:space="preserve"> </w:t>
      </w:r>
      <w:r>
        <w:t xml:space="preserve">order to make their products ready for the market:</w:t>
      </w:r>
      <w:r>
        <w:t xml:space="preserve"> </w:t>
      </w:r>
      <w:r>
        <w:t xml:space="preserve">1. Identify the directive(s) and harmonised standards applicable to the product:</w:t>
      </w:r>
      <w:r>
        <w:t xml:space="preserve"> </w:t>
      </w:r>
      <w:r>
        <w:t xml:space="preserve">The essential requirements products have to fulfil (e.g. safety) are harmonised at EU</w:t>
      </w:r>
      <w:r>
        <w:t xml:space="preserve"> </w:t>
      </w:r>
      <w:r>
        <w:t xml:space="preserve">level and are set out in general terms in the Directives. Harmonised European</w:t>
      </w:r>
      <w:r>
        <w:t xml:space="preserve"> </w:t>
      </w:r>
      <w:r>
        <w:t xml:space="preserve">standards are issued with reference to the applied directives and express in detailed</w:t>
      </w:r>
      <w:r>
        <w:t xml:space="preserve"> </w:t>
      </w:r>
      <w:r>
        <w:t xml:space="preserve">technical terms the essential requirements.</w:t>
      </w:r>
      <w:r>
        <w:t xml:space="preserve"> </w:t>
      </w:r>
      <w:r>
        <w:t xml:space="preserve">2. Verify the product-specific requirements: It is up the manufacturers to ensure that</w:t>
      </w:r>
      <w:r>
        <w:t xml:space="preserve"> </w:t>
      </w:r>
      <w:r>
        <w:t xml:space="preserve">their products comply with the essential requirements of the relevant EU legislation.</w:t>
      </w:r>
      <w:r>
        <w:t xml:space="preserve"> </w:t>
      </w:r>
      <w:r>
        <w:t xml:space="preserve">Full compliance of a product to the harmonised standards gives to the product the</w:t>
      </w:r>
      <w:r>
        <w:t xml:space="preserve"> </w:t>
      </w:r>
      <w:r>
        <w:t xml:space="preserve">“presumption of conformity” with the relevant essential requirements. The use of</w:t>
      </w:r>
      <w:r>
        <w:t xml:space="preserve"> </w:t>
      </w:r>
      <w:r>
        <w:t xml:space="preserve">harmonised standards remains voluntary as manufacturers may decide to choose</w:t>
      </w:r>
      <w:r>
        <w:t xml:space="preserve"> </w:t>
      </w:r>
      <w:r>
        <w:t xml:space="preserve">other ways to fulfil the essential requirements.</w:t>
      </w:r>
      <w:r>
        <w:t xml:space="preserve"> </w:t>
      </w:r>
      <w:r>
        <w:t xml:space="preserve">3. Identify whether an independent conformity assessment is required from a</w:t>
      </w:r>
      <w:r>
        <w:t xml:space="preserve"> </w:t>
      </w:r>
      <w:r>
        <w:t xml:space="preserve">notified body: Each directive covering a particular product specifies whether an</w:t>
      </w:r>
      <w:r>
        <w:t xml:space="preserve"> </w:t>
      </w:r>
      <w:r>
        <w:t xml:space="preserve">authorised third party (notified Body) must be involved in the conformity assessment</w:t>
      </w:r>
      <w:r>
        <w:t xml:space="preserve"> </w:t>
      </w:r>
      <w:r>
        <w:t xml:space="preserve">procedure necessary for CE marking.</w:t>
      </w:r>
      <w:r>
        <w:t xml:space="preserve"> </w:t>
      </w:r>
      <w:r>
        <w:t xml:space="preserve">4. Test the product and check its conformity to the EU legislation: One part of the</w:t>
      </w:r>
      <w:r>
        <w:t xml:space="preserve"> </w:t>
      </w:r>
      <w:r>
        <w:t xml:space="preserve">procedure is a risk assessment. By applying the relevant harmonised European</w:t>
      </w:r>
      <w:r>
        <w:t xml:space="preserve"> </w:t>
      </w:r>
      <w:r>
        <w:t xml:space="preserve">standards, the manufacturer will be able to fulfil the essential legislative</w:t>
      </w:r>
      <w:r>
        <w:t xml:space="preserve"> </w:t>
      </w:r>
      <w:r>
        <w:t xml:space="preserve">requirements of the directives.</w:t>
      </w:r>
      <w:r>
        <w:t xml:space="preserve"> </w:t>
      </w:r>
      <w:r>
        <w:t xml:space="preserve">5. Draw up and keep available the required technical documentation: The</w:t>
      </w:r>
      <w:r>
        <w:t xml:space="preserve"> </w:t>
      </w:r>
      <w:r>
        <w:t xml:space="preserve">manufacturer has to establish the technical documentation required by the</w:t>
      </w:r>
      <w:r>
        <w:t xml:space="preserve"> </w:t>
      </w:r>
      <w:r>
        <w:t xml:space="preserve">Directive(s) for the assessment of the product’s conformity to the relevant</w:t>
      </w:r>
      <w:r>
        <w:t xml:space="preserve"> </w:t>
      </w:r>
      <w:r>
        <w:t xml:space="preserve">requirements and a risk assessment. Together with the declaration of conformity, the</w:t>
      </w:r>
      <w:r>
        <w:t xml:space="preserve"> </w:t>
      </w:r>
      <w:r>
        <w:t xml:space="preserve">technical documentation must be presented on request to the competent national</w:t>
      </w:r>
      <w:r>
        <w:t xml:space="preserve"> </w:t>
      </w:r>
      <w:r>
        <w:t xml:space="preserve">authorities.</w:t>
      </w:r>
      <w:r>
        <w:t xml:space="preserve"> </w:t>
      </w:r>
      <w:r>
        <w:t xml:space="preserve">6. Affixing the CE mark to your product and Declaration of Conformity: The CE</w:t>
      </w:r>
      <w:r>
        <w:t xml:space="preserve"> </w:t>
      </w:r>
      <w:r>
        <w:t xml:space="preserve">marking must be affixed by the manufacturer, according to its legal format visibly,</w:t>
      </w:r>
      <w:r>
        <w:t xml:space="preserve"> </w:t>
      </w:r>
      <w:r>
        <w:t xml:space="preserve">legibly and indelibly to the product or its data plate. If a Notified Body was involved</w:t>
      </w:r>
      <w:r>
        <w:t xml:space="preserve"> </w:t>
      </w:r>
      <w:r>
        <w:t xml:space="preserve">in the production control phase, its identification number must also be displayed.</w:t>
      </w:r>
      <w:r>
        <w:t xml:space="preserve"> </w:t>
      </w:r>
      <w:r>
        <w:t xml:space="preserve">3. Conformity assessment</w:t>
      </w:r>
      <w:r>
        <w:t xml:space="preserve"> </w:t>
      </w:r>
      <w:r>
        <w:t xml:space="preserve">Conformity assessment is the process carried out by the manufacturer of demonstrating</w:t>
      </w:r>
      <w:r>
        <w:t xml:space="preserve"> </w:t>
      </w:r>
      <w:r>
        <w:t xml:space="preserve">whether specified requirements relating to a product have been fulfilled. The legislator</w:t>
      </w:r>
      <w:r>
        <w:t xml:space="preserve"> </w:t>
      </w:r>
      <w:r>
        <w:t xml:space="preserve">selects from the menu of conformity assessment procedures (laid down under Decision No</w:t>
      </w:r>
      <w:r>
        <w:t xml:space="preserve"> </w:t>
      </w:r>
      <w:r>
        <w:t xml:space="preserve">768/2008/EC) the most appropriate one(s) in order to address the specific needs of the</w:t>
      </w:r>
      <w:r>
        <w:t xml:space="preserve"> </w:t>
      </w:r>
      <w:r>
        <w:t xml:space="preserve">concerned sector.</w:t>
      </w:r>
      <w:r>
        <w:t xml:space="preserve"> </w:t>
      </w:r>
      <w:r>
        <w:t xml:space="preserve">The following procedures are considered for policy options 3 and 4:</w:t>
      </w:r>
      <w:r>
        <w:t xml:space="preserve"> </w:t>
      </w:r>
      <w:r>
        <w:t xml:space="preserve"> Internal production control (“self-assessment”): The manufacturer himself</w:t>
      </w:r>
      <w:r>
        <w:t xml:space="preserve"> </w:t>
      </w:r>
      <w:r>
        <w:t xml:space="preserve">ensures the conformity of the products to the legislative requirements.</w:t>
      </w:r>
      <w:r>
        <w:t xml:space="preserve"> </w:t>
      </w:r>
      <w:r>
        <w:t xml:space="preserve"> Conformity assessment by a third party: These third parties are laboratories,</w:t>
      </w:r>
      <w:r>
        <w:t xml:space="preserve"> </w:t>
      </w:r>
      <w:r>
        <w:t xml:space="preserve">inspection and certification bodies which are known generally as conformity</w:t>
      </w:r>
      <w:r>
        <w:t xml:space="preserve"> </w:t>
      </w:r>
      <w:r>
        <w:t xml:space="preserve">assessment bodies, or more formally as “Notified Bodies”. Member States have the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responsibility to decide which of their conformity assessment bodies fulfil the</w:t>
      </w:r>
      <w:r>
        <w:t xml:space="preserve"> </w:t>
      </w:r>
      <w:r>
        <w:t xml:space="preserve">necessary criteria to become notified since not all do. Accreditation is a formal</w:t>
      </w:r>
      <w:r>
        <w:t xml:space="preserve"> </w:t>
      </w:r>
      <w:r>
        <w:t xml:space="preserve">system which provides an independent attestation of the competence, impartiality</w:t>
      </w:r>
      <w:r>
        <w:t xml:space="preserve"> </w:t>
      </w:r>
      <w:r>
        <w:t xml:space="preserve">and integrity of conformity assessment bodies. The minimum criteria include</w:t>
      </w:r>
      <w:r>
        <w:t xml:space="preserve"> </w:t>
      </w:r>
      <w:r>
        <w:t xml:space="preserve">competence, impartiality, integrity, etc. Notified bodies are private companies and</w:t>
      </w:r>
      <w:r>
        <w:t xml:space="preserve"> </w:t>
      </w:r>
      <w:r>
        <w:t xml:space="preserve">operate in a competitive market.</w:t>
      </w:r>
      <w:r>
        <w:br/>
      </w:r>
      <w:r>
        <w:t xml:space="preserve">4. Market surveillance</w:t>
      </w:r>
      <w:r>
        <w:t xml:space="preserve"> </w:t>
      </w:r>
      <w:r>
        <w:t xml:space="preserve">The enforcement of product safety legislation is an important task; not only to protect</w:t>
      </w:r>
      <w:r>
        <w:t xml:space="preserve"> </w:t>
      </w:r>
      <w:r>
        <w:t xml:space="preserve">consumers and other users from unsafe products but also to ensure a level playing field for</w:t>
      </w:r>
      <w:r>
        <w:t xml:space="preserve"> </w:t>
      </w:r>
      <w:r>
        <w:t xml:space="preserve">reputable businesses. In the EU market surveillance is the responsibility of the Member</w:t>
      </w:r>
      <w:r>
        <w:t xml:space="preserve"> </w:t>
      </w:r>
      <w:r>
        <w:t xml:space="preserve">States, which establish market surveillance authorities for the different products covered by</w:t>
      </w:r>
      <w:r>
        <w:t xml:space="preserve"> </w:t>
      </w:r>
      <w:r>
        <w:t xml:space="preserve">the ‘New Legislative Framework. With the RAPEX system (see IP and Memo 10/130 on</w:t>
      </w:r>
      <w:r>
        <w:t xml:space="preserve"> </w:t>
      </w:r>
      <w:r>
        <w:t xml:space="preserve">the 2009 Annual RAPEX Report) the European Union has an effective and efficient system</w:t>
      </w:r>
      <w:r>
        <w:t xml:space="preserve"> </w:t>
      </w:r>
      <w:r>
        <w:t xml:space="preserve">in place to share information about dangerous products found on the European market.</w:t>
      </w:r>
      <w:r>
        <w:t xml:space="preserve"> </w:t>
      </w:r>
      <w:r>
        <w:t xml:space="preserve">3. Policy options 3 and 4 and the New Legislative Framework</w:t>
      </w:r>
      <w:r>
        <w:t xml:space="preserve"> </w:t>
      </w:r>
      <w:r>
        <w:t xml:space="preserve">Under policy options 3 and 4, the Commission would propose a regulation laying down</w:t>
      </w:r>
      <w:r>
        <w:t xml:space="preserve"> </w:t>
      </w:r>
      <w:r>
        <w:t xml:space="preserve">cybersecurity requirements for products with digital elements. The intervention would be</w:t>
      </w:r>
      <w:r>
        <w:t xml:space="preserve"> </w:t>
      </w:r>
      <w:r>
        <w:t xml:space="preserve">based on the New Legislative Framework’s (NLF) blueprint for product regulation. In line</w:t>
      </w:r>
      <w:r>
        <w:t xml:space="preserve"> </w:t>
      </w:r>
      <w:r>
        <w:t xml:space="preserve">with the NLF, it would lay down objective oriented cybersecurity requirements, leaving the</w:t>
      </w:r>
      <w:r>
        <w:t xml:space="preserve"> </w:t>
      </w:r>
      <w:r>
        <w:t xml:space="preserve">technical details to European harmonised standards. It would also require manufacturers to</w:t>
      </w:r>
      <w:r>
        <w:t xml:space="preserve"> </w:t>
      </w:r>
      <w:r>
        <w:t xml:space="preserve">carry out a conformity assessment, with self-assessment for the vast majority of products</w:t>
      </w:r>
      <w:r>
        <w:t xml:space="preserve"> </w:t>
      </w:r>
      <w:r>
        <w:t xml:space="preserve">and third-party assessment by notified bodies for a small number of critical products.</w:t>
      </w:r>
      <w:r>
        <w:t xml:space="preserve"> </w:t>
      </w:r>
      <w:r>
        <w:t xml:space="preserve">Member States would be required to designate notified bodies to carry out the procedures</w:t>
      </w:r>
      <w:r>
        <w:t xml:space="preserve"> </w:t>
      </w:r>
      <w:r>
        <w:t xml:space="preserve">for conformity when a third party is required. They would also need to establish market</w:t>
      </w:r>
      <w:r>
        <w:t xml:space="preserve"> </w:t>
      </w:r>
      <w:r>
        <w:t xml:space="preserve">surveillance authorities to prevent the making available on the market and use of non-</w:t>
      </w:r>
      <w:r>
        <w:t xml:space="preserve"> </w:t>
      </w:r>
      <w:r>
        <w:t xml:space="preserve">compliant products.</w:t>
      </w:r>
      <w:r>
        <w:t xml:space="preserve"> </w:t>
      </w:r>
      <w:r>
        <w:t xml:space="preserve">Due to the nature of products with digital elements, policy options 3 and 4 will slightly adjust</w:t>
      </w:r>
      <w:r>
        <w:t xml:space="preserve"> </w:t>
      </w:r>
      <w:r>
        <w:t xml:space="preserve">the “traditional” NLF approach in a number of ways:</w:t>
      </w:r>
      <w:r>
        <w:t xml:space="preserve"> </w:t>
      </w:r>
      <w:r>
        <w:t xml:space="preserve"> In the past, NLF legislation would lay down safety, health or environmental</w:t>
      </w:r>
      <w:r>
        <w:t xml:space="preserve"> </w:t>
      </w:r>
      <w:r>
        <w:t xml:space="preserve">requirements. Policy options 3 and 4 will introduce cybersecurity requirements,</w:t>
      </w:r>
      <w:r>
        <w:t xml:space="preserve"> </w:t>
      </w:r>
      <w:r>
        <w:t xml:space="preserve">which have so far not played any major role in NLF legislation (with the exception</w:t>
      </w:r>
      <w:r>
        <w:t xml:space="preserve"> </w:t>
      </w:r>
      <w:r>
        <w:t xml:space="preserve">of the Radio Equipment Directive together with a recently adopted delegated</w:t>
      </w:r>
      <w:r>
        <w:t xml:space="preserve"> </w:t>
      </w:r>
      <w:r>
        <w:t xml:space="preserve">regulation and a few safety-focused product regulation that partially take</w:t>
      </w:r>
      <w:r>
        <w:t xml:space="preserve"> </w:t>
      </w:r>
      <w:r>
        <w:t xml:space="preserve">cybersecurity into account, such as the Toy Safety Directive).</w:t>
      </w:r>
      <w:r>
        <w:t xml:space="preserve"> </w:t>
      </w:r>
      <w:r>
        <w:t xml:space="preserve"> Most NLF legislation lays down requirements for tangible goods (such as toys or</w:t>
      </w:r>
      <w:r>
        <w:t xml:space="preserve"> </w:t>
      </w:r>
      <w:r>
        <w:t xml:space="preserve">machinery). Policy options 3 and 4 would introduce requirements for software as</w:t>
      </w:r>
      <w:r>
        <w:t xml:space="preserve"> </w:t>
      </w:r>
      <w:r>
        <w:t xml:space="preserve">a non-tangible good. While policy option 3 would only cover software embedded</w:t>
      </w:r>
      <w:r>
        <w:t xml:space="preserve"> </w:t>
      </w:r>
      <w:r>
        <w:t xml:space="preserve">in hardware devices, policy option 4 would cover all software. The Radio Equipment</w:t>
      </w:r>
      <w:r>
        <w:t xml:space="preserve"> </w:t>
      </w:r>
      <w:r>
        <w:t xml:space="preserve">Directive together with a recently adopted Delegated Regulation are also covering</w:t>
      </w:r>
      <w:r>
        <w:t xml:space="preserve"> </w:t>
      </w:r>
      <w:r>
        <w:t xml:space="preserve">embedded software. In addition, the Medical Devices Regulation also covers</w:t>
      </w:r>
      <w:r>
        <w:t xml:space="preserve"> </w:t>
      </w:r>
      <w:r>
        <w:t xml:space="preserve">software products.</w:t>
      </w:r>
      <w:r>
        <w:t xml:space="preserve"> </w:t>
      </w:r>
      <w:r>
        <w:t xml:space="preserve"> Unlike traditional NLF legislation, policy options 3 and 4 would not only lay down</w:t>
      </w:r>
      <w:r>
        <w:t xml:space="preserve"> </w:t>
      </w:r>
      <w:r>
        <w:t xml:space="preserve">requirements for the placing on the market of products with digital elements but</w:t>
      </w:r>
      <w:r>
        <w:t xml:space="preserve"> </w:t>
      </w:r>
      <w:r>
        <w:t xml:space="preserve">cover the entire life cycle of such products. Manufacturers will therefore be</w:t>
      </w:r>
      <w:r>
        <w:t xml:space="preserve"> </w:t>
      </w:r>
      <w:r>
        <w:t xml:space="preserve">required to ensure that products are kept secure by issuing security updates for</w:t>
      </w:r>
      <w:r>
        <w:t xml:space="preserve"> </w:t>
      </w:r>
      <w:r>
        <w:t xml:space="preserve">vulnerabilities discovered in their products. The whole life cycle approach is</w:t>
      </w:r>
      <w:r>
        <w:t xml:space="preserve"> </w:t>
      </w:r>
      <w:r>
        <w:t xml:space="preserve">necessary, as it is nearly impossible to develop products with digital elements that</w:t>
      </w:r>
      <w:r>
        <w:t xml:space="preserve"> </w:t>
      </w:r>
      <w:r>
        <w:t xml:space="preserve">do not have any vulnerabilities at all.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ANNEX 12: ILLUSTRATION OF TWO-LEVEL RISK APPROACH TO CONFORMITY</w:t>
      </w:r>
      <w:r>
        <w:t xml:space="preserve"> </w:t>
      </w:r>
      <w:r>
        <w:t xml:space="preserve">ASSESSMENT IN POLICY OPTION 4</w:t>
      </w:r>
      <w:r>
        <w:t xml:space="preserve"> </w:t>
      </w:r>
      <w:r>
        <w:t xml:space="preserve">Table 31: Illustration of a risk approach to conformity assessment in policy option 4</w:t>
      </w:r>
    </w:p>
    <w:p>
      <w:pPr>
        <w:pStyle w:val="BodyText"/>
      </w:pPr>
      <w:r>
        <w:t xml:space="preserve">Level of risk</w:t>
      </w:r>
      <w:r>
        <w:t xml:space="preserve"> </w:t>
      </w:r>
      <w:r>
        <w:t xml:space="preserve">category</w:t>
      </w:r>
      <w:r>
        <w:t xml:space="preserve"> </w:t>
      </w:r>
      <w:r>
        <w:t xml:space="preserve">Criteria of</w:t>
      </w:r>
      <w:r>
        <w:t xml:space="preserve"> </w:t>
      </w:r>
      <w:r>
        <w:t xml:space="preserve">determining the risk</w:t>
      </w:r>
      <w:r>
        <w:t xml:space="preserve"> </w:t>
      </w:r>
      <w:r>
        <w:t xml:space="preserve">level of the product</w:t>
      </w:r>
      <w:r>
        <w:t xml:space="preserve"> </w:t>
      </w:r>
      <w:r>
        <w:t xml:space="preserve">Type of product</w:t>
      </w:r>
      <w:r>
        <w:t xml:space="preserve"> </w:t>
      </w:r>
      <w:r>
        <w:t xml:space="preserve">Conformity</w:t>
      </w:r>
      <w:r>
        <w:t xml:space="preserve"> </w:t>
      </w:r>
      <w:r>
        <w:t xml:space="preserve">assessment</w:t>
      </w:r>
      <w:r>
        <w:t xml:space="preserve"> </w:t>
      </w:r>
      <w:r>
        <w:t xml:space="preserve">European</w:t>
      </w:r>
      <w:r>
        <w:t xml:space="preserve"> </w:t>
      </w:r>
      <w:r>
        <w:t xml:space="preserve">certification</w:t>
      </w:r>
      <w:r>
        <w:t xml:space="preserve"> </w:t>
      </w:r>
      <w:r>
        <w:t xml:space="preserve">scheme on the</w:t>
      </w:r>
      <w:r>
        <w:t xml:space="preserve"> </w:t>
      </w:r>
      <w:r>
        <w:t xml:space="preserve">basis of the</w:t>
      </w:r>
      <w:r>
        <w:t xml:space="preserve"> </w:t>
      </w:r>
      <w:r>
        <w:t xml:space="preserve">Cybersecurity</w:t>
      </w:r>
      <w:r>
        <w:t xml:space="preserve"> </w:t>
      </w:r>
      <w:r>
        <w:t xml:space="preserve">Act</w:t>
      </w:r>
      <w:r>
        <w:t xml:space="preserve"> </w:t>
      </w:r>
      <w:r>
        <w:t xml:space="preserve">By default (for</w:t>
      </w:r>
      <w:r>
        <w:t xml:space="preserve"> </w:t>
      </w:r>
      <w:r>
        <w:t xml:space="preserve">the vast</w:t>
      </w:r>
      <w:r>
        <w:t xml:space="preserve"> </w:t>
      </w:r>
      <w:r>
        <w:t xml:space="preserve">majority of the</w:t>
      </w:r>
      <w:r>
        <w:t xml:space="preserve"> </w:t>
      </w:r>
      <w:r>
        <w:t xml:space="preserve">products in the</w:t>
      </w:r>
      <w:r>
        <w:t xml:space="preserve"> </w:t>
      </w:r>
      <w:r>
        <w:t xml:space="preserve">scope)</w:t>
      </w:r>
      <w:r>
        <w:t xml:space="preserve"> </w:t>
      </w:r>
      <w:r>
        <w:t xml:space="preserve">By default</w:t>
      </w:r>
      <w:r>
        <w:t xml:space="preserve"> </w:t>
      </w:r>
      <w:r>
        <w:t xml:space="preserve">All products with</w:t>
      </w:r>
      <w:r>
        <w:t xml:space="preserve"> </w:t>
      </w:r>
      <w:r>
        <w:t xml:space="preserve">digital elements but</w:t>
      </w:r>
      <w:r>
        <w:t xml:space="preserve"> </w:t>
      </w:r>
      <w:r>
        <w:t xml:space="preserve">those qualified as</w:t>
      </w:r>
      <w:r>
        <w:t xml:space="preserve"> </w:t>
      </w:r>
      <w:r>
        <w:t xml:space="preserve">critical</w:t>
      </w:r>
      <w:r>
        <w:t xml:space="preserve"> </w:t>
      </w:r>
      <w:r>
        <w:t xml:space="preserve">Self-assessment</w:t>
      </w:r>
      <w:r>
        <w:t xml:space="preserve"> </w:t>
      </w:r>
      <w:r>
        <w:t xml:space="preserve">(flexible approach</w:t>
      </w:r>
      <w:r>
        <w:t xml:space="preserve"> </w:t>
      </w:r>
      <w:r>
        <w:t xml:space="preserve">– businesses can</w:t>
      </w:r>
      <w:r>
        <w:t xml:space="preserve"> </w:t>
      </w:r>
      <w:r>
        <w:t xml:space="preserve">still choose third</w:t>
      </w:r>
      <w:r>
        <w:t xml:space="preserve"> </w:t>
      </w:r>
      <w:r>
        <w:t xml:space="preserve">party)</w:t>
      </w:r>
      <w:r>
        <w:t xml:space="preserve"> </w:t>
      </w:r>
      <w:r>
        <w:t xml:space="preserve">Presumption of</w:t>
      </w:r>
      <w:r>
        <w:t xml:space="preserve"> </w:t>
      </w:r>
      <w:r>
        <w:t xml:space="preserve">compliance with</w:t>
      </w:r>
      <w:r>
        <w:t xml:space="preserve"> </w:t>
      </w:r>
      <w:r>
        <w:t xml:space="preserve">the horizontal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the relevant</w:t>
      </w:r>
      <w:r>
        <w:t xml:space="preserve"> </w:t>
      </w:r>
      <w:r>
        <w:t xml:space="preserve">category of</w:t>
      </w:r>
      <w:r>
        <w:t xml:space="preserve"> </w:t>
      </w:r>
      <w:r>
        <w:t xml:space="preserve">products</w:t>
      </w:r>
    </w:p>
    <w:p>
      <w:pPr>
        <w:pStyle w:val="BodyText"/>
      </w:pPr>
      <w:r>
        <w:t xml:space="preserve">*Mandatory</w:t>
      </w:r>
      <w:r>
        <w:t xml:space="preserve"> </w:t>
      </w:r>
      <w:r>
        <w:t xml:space="preserve">certification</w:t>
      </w:r>
      <w:r>
        <w:t xml:space="preserve"> </w:t>
      </w:r>
      <w:r>
        <w:t xml:space="preserve">based on an</w:t>
      </w:r>
      <w:r>
        <w:t xml:space="preserve"> </w:t>
      </w:r>
      <w:r>
        <w:t xml:space="preserve">available EU</w:t>
      </w:r>
      <w:r>
        <w:t xml:space="preserve"> </w:t>
      </w:r>
      <w:r>
        <w:t xml:space="preserve">cybersecurity</w:t>
      </w:r>
      <w:r>
        <w:t xml:space="preserve"> </w:t>
      </w:r>
      <w:r>
        <w:t xml:space="preserve">certification</w:t>
      </w:r>
      <w:r>
        <w:t xml:space="preserve"> </w:t>
      </w:r>
      <w:r>
        <w:t xml:space="preserve">scheme for</w:t>
      </w:r>
      <w:r>
        <w:t xml:space="preserve"> </w:t>
      </w:r>
      <w:r>
        <w:t xml:space="preserve">products could</w:t>
      </w:r>
      <w:r>
        <w:t xml:space="preserve"> </w:t>
      </w:r>
      <w:r>
        <w:t xml:space="preserve">be considered,</w:t>
      </w:r>
      <w:r>
        <w:t xml:space="preserve"> </w:t>
      </w:r>
      <w:r>
        <w:t xml:space="preserve">based on an</w:t>
      </w:r>
      <w:r>
        <w:t xml:space="preserve"> </w:t>
      </w:r>
      <w:r>
        <w:t xml:space="preserve">empowerment</w:t>
      </w:r>
      <w:r>
        <w:t xml:space="preserve"> </w:t>
      </w:r>
      <w:r>
        <w:t xml:space="preserve">for delegated</w:t>
      </w:r>
      <w:r>
        <w:t xml:space="preserve"> </w:t>
      </w:r>
      <w:r>
        <w:t xml:space="preserve">act. The EU</w:t>
      </w:r>
      <w:r>
        <w:t xml:space="preserve"> </w:t>
      </w:r>
      <w:r>
        <w:t xml:space="preserve">certification</w:t>
      </w:r>
      <w:r>
        <w:t xml:space="preserve"> </w:t>
      </w:r>
      <w:r>
        <w:t xml:space="preserve">scheme would</w:t>
      </w:r>
      <w:r>
        <w:t xml:space="preserve"> </w:t>
      </w:r>
      <w:r>
        <w:t xml:space="preserve">follow the</w:t>
      </w:r>
      <w:r>
        <w:t xml:space="preserve"> </w:t>
      </w:r>
      <w:r>
        <w:t xml:space="preserve">relevant</w:t>
      </w:r>
      <w:r>
        <w:t xml:space="preserve"> </w:t>
      </w:r>
      <w:r>
        <w:t xml:space="preserve">procedures of</w:t>
      </w:r>
      <w:r>
        <w:t xml:space="preserve"> </w:t>
      </w:r>
      <w:r>
        <w:t xml:space="preserve">the</w:t>
      </w:r>
      <w:r>
        <w:t xml:space="preserve"> </w:t>
      </w:r>
      <w:r>
        <w:t xml:space="preserve">Cybersecurity</w:t>
      </w:r>
      <w:r>
        <w:t xml:space="preserve"> </w:t>
      </w:r>
      <w:r>
        <w:t xml:space="preserve">Act.</w:t>
      </w:r>
      <w:r>
        <w:br/>
      </w:r>
      <w:r>
        <w:t xml:space="preserve">Critical</w:t>
      </w:r>
      <w:r>
        <w:t xml:space="preserve"> </w:t>
      </w:r>
      <w:r>
        <w:t xml:space="preserve">(narrow</w:t>
      </w:r>
      <w:r>
        <w:t xml:space="preserve"> </w:t>
      </w:r>
      <w:r>
        <w:t xml:space="preserve">market share)</w:t>
      </w:r>
      <w:r>
        <w:t xml:space="preserve"> </w:t>
      </w:r>
      <w:r>
        <w:t xml:space="preserve">Functionality/</w:t>
      </w:r>
      <w:r>
        <w:t xml:space="preserve"> </w:t>
      </w:r>
      <w:r>
        <w:t xml:space="preserve">security-critical</w:t>
      </w:r>
      <w:r>
        <w:t xml:space="preserve"> </w:t>
      </w:r>
      <w:r>
        <w:t xml:space="preserve">functions</w:t>
      </w:r>
      <w:r>
        <w:t xml:space="preserve"> </w:t>
      </w:r>
      <w:r>
        <w:t xml:space="preserve">Critical software,</w:t>
      </w:r>
      <w:r>
        <w:t xml:space="preserve"> </w:t>
      </w:r>
      <w:r>
        <w:t xml:space="preserve">e.g. operating</w:t>
      </w:r>
      <w:r>
        <w:t xml:space="preserve"> </w:t>
      </w:r>
      <w:r>
        <w:t xml:space="preserve">systems or</w:t>
      </w:r>
      <w:r>
        <w:t xml:space="preserve"> </w:t>
      </w:r>
      <w:r>
        <w:t xml:space="preserve">firewalls</w:t>
      </w:r>
    </w:p>
    <w:p>
      <w:pPr>
        <w:pStyle w:val="BodyText"/>
      </w:pPr>
      <w:r>
        <w:t xml:space="preserve">Third-party</w:t>
      </w:r>
      <w:r>
        <w:t xml:space="preserve"> </w:t>
      </w:r>
      <w:r>
        <w:t xml:space="preserve">assessment</w:t>
      </w:r>
    </w:p>
    <w:p>
      <w:pPr>
        <w:pStyle w:val="BodyText"/>
      </w:pPr>
      <w:r>
        <w:t xml:space="preserve">Intended or</w:t>
      </w:r>
      <w:r>
        <w:t xml:space="preserve"> </w:t>
      </w:r>
      <w:r>
        <w:t xml:space="preserve">reasonably</w:t>
      </w:r>
      <w:r>
        <w:t xml:space="preserve"> </w:t>
      </w:r>
      <w:r>
        <w:t xml:space="preserve">foreseeable use</w:t>
      </w:r>
      <w:r>
        <w:t xml:space="preserve"> </w:t>
      </w:r>
      <w:r>
        <w:t xml:space="preserve">Industrial control</w:t>
      </w:r>
      <w:r>
        <w:t xml:space="preserve"> </w:t>
      </w:r>
      <w:r>
        <w:t xml:space="preserve">and automation</w:t>
      </w:r>
      <w:r>
        <w:t xml:space="preserve"> </w:t>
      </w:r>
      <w:r>
        <w:t xml:space="preserve">systems used by</w:t>
      </w:r>
      <w:r>
        <w:t xml:space="preserve"> </w:t>
      </w:r>
      <w:r>
        <w:t xml:space="preserve">entities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ANNEX 13: REGULATORY GAP ANALYSIS</w:t>
      </w:r>
      <w:r>
        <w:t xml:space="preserve"> </w:t>
      </w:r>
      <w:r>
        <w:t xml:space="preserve">Currently there are no specific cybersecurity requirements comprehensively and</w:t>
      </w:r>
      <w:r>
        <w:t xml:space="preserve"> </w:t>
      </w:r>
      <w:r>
        <w:t xml:space="preserve">systematically applicable to all products with digital elements, hardware or software,</w:t>
      </w:r>
      <w:r>
        <w:t xml:space="preserve"> </w:t>
      </w:r>
      <w:r>
        <w:t xml:space="preserve">accessing the internal market. Cybersecurity of software (embedded in hardware and</w:t>
      </w:r>
      <w:r>
        <w:t xml:space="preserve"> </w:t>
      </w:r>
      <w:r>
        <w:t xml:space="preserve">upload-able or of generic use, i.e. standalone142) in particular, of key importance for</w:t>
      </w:r>
      <w:r>
        <w:t xml:space="preserve"> </w:t>
      </w:r>
      <w:r>
        <w:t xml:space="preserve">cybersecurity policies, is the least regulated even at the level of sector- or product-specific</w:t>
      </w:r>
      <w:r>
        <w:t xml:space="preserve"> </w:t>
      </w:r>
      <w:r>
        <w:t xml:space="preserve">legislation with limited scope.</w:t>
      </w:r>
      <w:r>
        <w:t xml:space="preserve"> </w:t>
      </w:r>
      <w:r>
        <w:t xml:space="preserve">In order to effectively ensure the security of products as per the problems identified,</w:t>
      </w:r>
      <w:r>
        <w:t xml:space="preserve"> </w:t>
      </w:r>
      <w:r>
        <w:t xml:space="preserve">comprehensive and systematic cybersecurity requirements applicable to all products</w:t>
      </w:r>
      <w:r>
        <w:t xml:space="preserve"> </w:t>
      </w:r>
      <w:r>
        <w:t xml:space="preserve">with digital elements, should entail as key minimum elements, (see section 5.2) that: (i)</w:t>
      </w:r>
      <w:r>
        <w:t xml:space="preserve"> </w:t>
      </w:r>
      <w:r>
        <w:t xml:space="preserve">cybersecurity is factored in the design and development of the products with digital</w:t>
      </w:r>
      <w:r>
        <w:t xml:space="preserve"> </w:t>
      </w:r>
      <w:r>
        <w:t xml:space="preserve">elements and that due diligence is exercised by manufacturers on security aspects when</w:t>
      </w:r>
      <w:r>
        <w:t xml:space="preserve"> </w:t>
      </w:r>
      <w:r>
        <w:t xml:space="preserve">designing and developing their products, (ii) transparency is ensured on cybersecurity</w:t>
      </w:r>
      <w:r>
        <w:t xml:space="preserve"> </w:t>
      </w:r>
      <w:r>
        <w:t xml:space="preserve">aspects that need to be made known to customers and (iii) security support (updates and</w:t>
      </w:r>
      <w:r>
        <w:t xml:space="preserve"> </w:t>
      </w:r>
      <w:r>
        <w:t xml:space="preserve">handling of vulnerabilities) are provided after the placement on the market.</w:t>
      </w:r>
      <w:r>
        <w:t xml:space="preserve"> </w:t>
      </w:r>
      <w:r>
        <w:t xml:space="preserve">More specifically, such security requirements would include:</w:t>
      </w:r>
      <w:r>
        <w:t xml:space="preserve"> </w:t>
      </w:r>
      <w:r>
        <w:t xml:space="preserve"> aspects relating to the properties of the products such as: security by default;</w:t>
      </w:r>
      <w:r>
        <w:t xml:space="preserve"> </w:t>
      </w:r>
      <w:r>
        <w:t xml:space="preserve">protection from unauthorised access; confidentiality and integrity of data,</w:t>
      </w:r>
      <w:r>
        <w:t xml:space="preserve"> </w:t>
      </w:r>
      <w:r>
        <w:t xml:space="preserve">commands and programs; capability to perform or support integrity checks;</w:t>
      </w:r>
      <w:r>
        <w:t xml:space="preserve"> </w:t>
      </w:r>
      <w:r>
        <w:t xml:space="preserve">availability of components against degradation and distributed denial of service</w:t>
      </w:r>
      <w:r>
        <w:t xml:space="preserve"> </w:t>
      </w:r>
      <w:r>
        <w:t xml:space="preserve">attacks; protection of the exposed attack surfaces; enable adequate security updates.</w:t>
      </w:r>
      <w:r>
        <w:br/>
      </w:r>
      <w:r>
        <w:t xml:space="preserve"> security support (i.e. vulnerability handling, security updates, patching) for the</w:t>
      </w:r>
      <w:r>
        <w:t xml:space="preserve"> </w:t>
      </w:r>
      <w:r>
        <w:t xml:space="preserve">whole life cycle (i.e. after the placement on the market), such as requirements to:</w:t>
      </w:r>
      <w:r>
        <w:t xml:space="preserve"> </w:t>
      </w:r>
      <w:r>
        <w:t xml:space="preserve">identify dependencies and vulnerabilities, including composition of software used</w:t>
      </w:r>
      <w:r>
        <w:t xml:space="preserve"> </w:t>
      </w:r>
      <w:r>
        <w:t xml:space="preserve">and supply chain-related information; have no known-vulnerabilities and address</w:t>
      </w:r>
      <w:r>
        <w:t xml:space="preserve"> </w:t>
      </w:r>
      <w:r>
        <w:t xml:space="preserve">vulnerabilities without delay; test the security of the product with digital elements;</w:t>
      </w:r>
      <w:r>
        <w:t xml:space="preserve"> </w:t>
      </w:r>
      <w:r>
        <w:t xml:space="preserve">have in place a process to quickly become aware of newly emerging vulnerabilities;</w:t>
      </w:r>
      <w:r>
        <w:t xml:space="preserve"> </w:t>
      </w:r>
      <w:r>
        <w:t xml:space="preserve">ensure mechanisms allowing the secure updating; ensure that patches are delivered</w:t>
      </w:r>
      <w:r>
        <w:t xml:space="preserve"> </w:t>
      </w:r>
      <w:r>
        <w:t xml:space="preserve">with advisory messages; have coordinated vulnerability disclosure policies.</w:t>
      </w:r>
      <w:r>
        <w:t xml:space="preserve"> </w:t>
      </w:r>
      <w:r>
        <w:t xml:space="preserve"> provision of information and instructions such as those concerning: contact</w:t>
      </w:r>
      <w:r>
        <w:t xml:space="preserve"> </w:t>
      </w:r>
      <w:r>
        <w:t xml:space="preserve">information for reporting vulnerabilities; intended use, including the security</w:t>
      </w:r>
      <w:r>
        <w:t xml:space="preserve"> </w:t>
      </w:r>
      <w:r>
        <w:t xml:space="preserve">environment foreseen; end of life of the product; security properties of the product;</w:t>
      </w:r>
      <w:r>
        <w:t xml:space="preserve"> </w:t>
      </w:r>
      <w:r>
        <w:t xml:space="preserve">type of support offered and for how long; instructions on secure use and secure</w:t>
      </w:r>
      <w:r>
        <w:t xml:space="preserve"> </w:t>
      </w:r>
      <w:r>
        <w:t xml:space="preserve">removal of data.</w:t>
      </w:r>
      <w:r>
        <w:t xml:space="preserve"> </w:t>
      </w:r>
      <w:r>
        <w:t xml:space="preserve">The following legislative gaps can be highlighted in both (A) general cybersecurity-related</w:t>
      </w:r>
      <w:r>
        <w:t xml:space="preserve"> </w:t>
      </w:r>
      <w:r>
        <w:t xml:space="preserve">legislation and (B) product-related legislation:</w:t>
      </w:r>
      <w:r>
        <w:t xml:space="preserve"> </w:t>
      </w:r>
      <w:r>
        <w:t xml:space="preserve">A) General cybersecurity-related legislation, (including product-related) which is</w:t>
      </w:r>
      <w:r>
        <w:t xml:space="preserve"> </w:t>
      </w:r>
      <w:r>
        <w:t xml:space="preserve">applicable across-sectors and/or across-products</w:t>
      </w:r>
      <w:r>
        <w:t xml:space="preserve"> </w:t>
      </w:r>
      <w:r>
        <w:t xml:space="preserve"> The “NIS Directive” or Directive concerning measures for a high common level of</w:t>
      </w:r>
      <w:r>
        <w:t xml:space="preserve"> </w:t>
      </w:r>
      <w:r>
        <w:t xml:space="preserve">security of network and information systems across the Union (‘)143, recently</w:t>
      </w:r>
      <w:r>
        <w:t xml:space="preserve"> </w:t>
      </w:r>
      <w:r>
        <w:t xml:space="preserve">reviewed through the NIS2 Directive144 imposes on entities operating in key sectors</w:t>
      </w:r>
    </w:p>
    <w:p>
      <w:pPr>
        <w:pStyle w:val="BodyText"/>
      </w:pPr>
      <w:r>
        <w:t xml:space="preserve">142</w:t>
      </w:r>
      <w:r>
        <w:t xml:space="preserve"> </w:t>
      </w:r>
      <w:r>
        <w:t xml:space="preserve">i.e. software that can be purchased by end users separately, such as operating systems; mobile apps; desktop</w:t>
      </w:r>
      <w:r>
        <w:t xml:space="preserve"> </w:t>
      </w:r>
      <w:r>
        <w:t xml:space="preserve">applications; video games.</w:t>
      </w:r>
      <w:r>
        <w:t xml:space="preserve"> </w:t>
      </w:r>
      <w:r>
        <w:t xml:space="preserve">143</w:t>
      </w:r>
      <w:r>
        <w:br/>
      </w:r>
      <w:r>
        <w:t xml:space="preserve">Directive (EU) 2016/1148 (NIS Directive)</w:t>
      </w:r>
      <w:r>
        <w:t xml:space="preserve"> </w:t>
      </w:r>
      <w:r>
        <w:t xml:space="preserve">144</w:t>
      </w:r>
      <w:r>
        <w:t xml:space="preserve"> </w:t>
      </w:r>
      <w:r>
        <w:t xml:space="preserve">Proposal for a DIRECTIVE OF THE EUROPEAN PARLIAMENT AND OF THE COUNCIL on measures for</w:t>
      </w:r>
      <w:r>
        <w:t xml:space="preserve"> </w:t>
      </w:r>
      <w:r>
        <w:t xml:space="preserve">a high common level of cybersecurity across the Union, repealing Directive (EU) 2016/1148, COM/2020/823 final. The</w:t>
      </w:r>
      <w:r>
        <w:t xml:space="preserve"> </w:t>
      </w:r>
      <w:r>
        <w:t xml:space="preserve">NIS2 Directive reached a provisional political agreement and is expected to be formally adopted by autumn 2022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obligations of organisational and risk management nature, including due diligence</w:t>
      </w:r>
      <w:r>
        <w:t xml:space="preserve"> </w:t>
      </w:r>
      <w:r>
        <w:t xml:space="preserve">supply chain security obligations.</w:t>
      </w:r>
      <w:r>
        <w:t xml:space="preserve"> </w:t>
      </w:r>
      <w:r>
        <w:t xml:space="preserve">Limitations: These obligations do not entail requirements for the design or</w:t>
      </w:r>
      <w:r>
        <w:t xml:space="preserve"> </w:t>
      </w:r>
      <w:r>
        <w:t xml:space="preserve">development or security support of products and can only have indirect effects</w:t>
      </w:r>
      <w:r>
        <w:t xml:space="preserve"> </w:t>
      </w:r>
      <w:r>
        <w:t xml:space="preserve">in that regard.</w:t>
      </w:r>
      <w:r>
        <w:t xml:space="preserve"> </w:t>
      </w:r>
      <w:r>
        <w:t xml:space="preserve"> General Data Protection Regulation (GDPR)145 lays down rules relating to the</w:t>
      </w:r>
      <w:r>
        <w:t xml:space="preserve"> </w:t>
      </w:r>
      <w:r>
        <w:t xml:space="preserve">protection of natural persons with regard to the processing of personal data and rules</w:t>
      </w:r>
      <w:r>
        <w:t xml:space="preserve"> </w:t>
      </w:r>
      <w:r>
        <w:t xml:space="preserve">relating to the free movement of personal data.</w:t>
      </w:r>
      <w:r>
        <w:t xml:space="preserve"> </w:t>
      </w:r>
      <w:r>
        <w:t xml:space="preserve">Limitations: It does not regulate the cybersecurity of products.</w:t>
      </w:r>
      <w:r>
        <w:t xml:space="preserve"> </w:t>
      </w:r>
      <w:r>
        <w:t xml:space="preserve"> The Cybersecurity Act146 sets a framework for the development, at EU level, of</w:t>
      </w:r>
      <w:r>
        <w:t xml:space="preserve"> </w:t>
      </w:r>
      <w:r>
        <w:t xml:space="preserve">voluntary certification schemes for specific ICT products, services and processes.</w:t>
      </w:r>
      <w:r>
        <w:br/>
      </w:r>
      <w:r>
        <w:t xml:space="preserve">Limitations: While covering a similarly broad scope when it comes to products</w:t>
      </w:r>
      <w:r>
        <w:t xml:space="preserve"> </w:t>
      </w:r>
      <w:r>
        <w:t xml:space="preserve">with digital elements as policy option 4, the Cybersecurity Act does not</w:t>
      </w:r>
      <w:r>
        <w:t xml:space="preserve"> </w:t>
      </w:r>
      <w:r>
        <w:t xml:space="preserve">establish any mandatory cybersecurity requirements or legal obligations for</w:t>
      </w:r>
      <w:r>
        <w:t xml:space="preserve"> </w:t>
      </w:r>
      <w:r>
        <w:t xml:space="preserve">placing products with digital elements on the market. Even if an EU</w:t>
      </w:r>
      <w:r>
        <w:t xml:space="preserve"> </w:t>
      </w:r>
      <w:r>
        <w:t xml:space="preserve">certification scheme exists (currently 3 schemes are being developed)-,</w:t>
      </w:r>
      <w:r>
        <w:t xml:space="preserve"> </w:t>
      </w:r>
      <w:r>
        <w:t xml:space="preserve">manufacturers do not have a legal obligation to seek certification for those</w:t>
      </w:r>
      <w:r>
        <w:t xml:space="preserve"> </w:t>
      </w:r>
      <w:r>
        <w:t xml:space="preserve">products. A separate appropriate legislative framework would be required for</w:t>
      </w:r>
      <w:r>
        <w:t xml:space="preserve"> </w:t>
      </w:r>
      <w:r>
        <w:t xml:space="preserve">such an end.</w:t>
      </w:r>
      <w:r>
        <w:br/>
      </w:r>
      <w:r>
        <w:t xml:space="preserve">B) Product legislation</w:t>
      </w:r>
      <w:r>
        <w:t xml:space="preserve"> </w:t>
      </w:r>
      <w:r>
        <w:t xml:space="preserve">(i). General product legislation</w:t>
      </w:r>
      <w:r>
        <w:t xml:space="preserve"> </w:t>
      </w:r>
      <w:r>
        <w:t xml:space="preserve"> General Product Safety framework, i.e. the General Product Safety Directive</w:t>
      </w:r>
      <w:r>
        <w:t xml:space="preserve"> </w:t>
      </w:r>
      <w:r>
        <w:t xml:space="preserve">(GPSD)147, undergoing review through a General Product Safety Regulation</w:t>
      </w:r>
      <w:r>
        <w:t xml:space="preserve"> </w:t>
      </w:r>
      <w:r>
        <w:t xml:space="preserve">(GPSR)148 currently in the co-decision process149. It establishes requirements to</w:t>
      </w:r>
      <w:r>
        <w:t xml:space="preserve"> </w:t>
      </w:r>
      <w:r>
        <w:t xml:space="preserve">ensure the safety of consumer products (both covered and not by harmonised</w:t>
      </w:r>
      <w:r>
        <w:t xml:space="preserve"> </w:t>
      </w:r>
      <w:r>
        <w:t xml:space="preserve">legislation). The GPSR proposal states that cybersecurity risks that have an impact</w:t>
      </w:r>
      <w:r>
        <w:t xml:space="preserve"> </w:t>
      </w:r>
      <w:r>
        <w:t xml:space="preserve">on the safety of consumers are covered by the concept of safety. The GSPR proposal</w:t>
      </w:r>
      <w:r>
        <w:t xml:space="preserve"> </w:t>
      </w:r>
      <w:r>
        <w:t xml:space="preserve">clarifies150 also that specific cybersecurity risks affecting the safety of consumers</w:t>
      </w:r>
      <w:r>
        <w:t xml:space="preserve"> </w:t>
      </w:r>
      <w:r>
        <w:t xml:space="preserve">can be dealt with by sectorial [i.e. specific] legislation, GSPR acting as a safety net</w:t>
      </w:r>
      <w:r>
        <w:t xml:space="preserve"> </w:t>
      </w:r>
      <w:r>
        <w:t xml:space="preserve">in case of gaps of such legislation.</w:t>
      </w:r>
      <w:r>
        <w:t xml:space="preserve"> </w:t>
      </w:r>
      <w:r>
        <w:t xml:space="preserve">Limitations: The generic requirement to factor in cybersecurity risks from the</w:t>
      </w:r>
      <w:r>
        <w:t xml:space="preserve"> </w:t>
      </w:r>
      <w:r>
        <w:t xml:space="preserve">safety angle does not ensure de jure or de facto cybersecurity by design and</w:t>
      </w:r>
      <w:r>
        <w:t xml:space="preserve"> </w:t>
      </w:r>
      <w:r>
        <w:t xml:space="preserve">by default of all these products throughout the lifecycle or any security</w:t>
      </w:r>
      <w:r>
        <w:t xml:space="preserve"> </w:t>
      </w:r>
      <w:r>
        <w:t xml:space="preserve">support. Even if some cybersecurity attacks could present a safety risk, this is</w:t>
      </w:r>
      <w:r>
        <w:t xml:space="preserve"> </w:t>
      </w:r>
      <w:r>
        <w:t xml:space="preserve">far from comprehensive in terms of possible cybersecurity risks.</w:t>
      </w:r>
      <w:r>
        <w:br/>
      </w:r>
      <w:r>
        <w:t xml:space="preserve"> Product Liability framework, i.e. the Product Liability Directive151 currently under</w:t>
      </w:r>
      <w:r>
        <w:t xml:space="preserve"> </w:t>
      </w:r>
      <w:r>
        <w:t xml:space="preserve">review, with a proposal due in autumn 2022. The product liability framework</w:t>
      </w:r>
    </w:p>
    <w:p>
      <w:pPr>
        <w:pStyle w:val="BodyText"/>
      </w:pPr>
      <w:r>
        <w:t xml:space="preserve">145</w:t>
      </w:r>
      <w:r>
        <w:br/>
      </w:r>
      <w:r>
        <w:t xml:space="preserve">Regulation 2016/679/EU.</w:t>
      </w:r>
      <w:r>
        <w:t xml:space="preserve"> </w:t>
      </w:r>
      <w:r>
        <w:t xml:space="preserve">146</w:t>
      </w:r>
      <w:r>
        <w:br/>
      </w:r>
      <w:r>
        <w:t xml:space="preserve">Regulation (EU) 2019/881</w:t>
      </w:r>
      <w:r>
        <w:t xml:space="preserve"> </w:t>
      </w:r>
      <w:r>
        <w:t xml:space="preserve">147</w:t>
      </w:r>
      <w:r>
        <w:br/>
      </w:r>
      <w:r>
        <w:t xml:space="preserve">Directive 2001/95/EC.</w:t>
      </w:r>
      <w:r>
        <w:t xml:space="preserve"> </w:t>
      </w:r>
      <w:r>
        <w:t xml:space="preserve">148</w:t>
      </w:r>
      <w:r>
        <w:t xml:space="preserve"> </w:t>
      </w:r>
      <w:r>
        <w:t xml:space="preserve">On 30 June 2021, the European Commission adopted a proposal for a new general product safety regulation,</w:t>
      </w:r>
      <w:r>
        <w:t xml:space="preserve"> </w:t>
      </w:r>
      <w:r>
        <w:t xml:space="preserve">with a view of improving the safety of non-food consumer products on the internal market. Announced in the new</w:t>
      </w:r>
      <w:r>
        <w:t xml:space="preserve"> </w:t>
      </w:r>
      <w:r>
        <w:t xml:space="preserve">consumer agenda strategy, the proposal aims to replace the current General Product Safety Directive</w:t>
      </w:r>
      <w:r>
        <w:t xml:space="preserve"> </w:t>
      </w:r>
      <w:r>
        <w:t xml:space="preserve">149</w:t>
      </w:r>
      <w:r>
        <w:t xml:space="preserve"> </w:t>
      </w:r>
      <w:r>
        <w:t xml:space="preserve">Proposal for a REGULATION OF THE EUROPEAN PARLIAMENT AND OF THE COUNCIL on general</w:t>
      </w:r>
      <w:r>
        <w:t xml:space="preserve"> </w:t>
      </w:r>
      <w:r>
        <w:t xml:space="preserve">product safety, amending Regulation (EU) No 1025/2012 of the European Parliament and of the Council, and repealing</w:t>
      </w:r>
      <w:r>
        <w:t xml:space="preserve"> </w:t>
      </w:r>
      <w:r>
        <w:t xml:space="preserve">Council Directive 87/357/EEC and Directive 2001/95/EC of the European Parliament and of the Council of 30 June</w:t>
      </w:r>
      <w:r>
        <w:t xml:space="preserve"> </w:t>
      </w:r>
      <w:r>
        <w:t xml:space="preserve">2021, COM(2021) 346 final.</w:t>
      </w:r>
      <w:r>
        <w:t xml:space="preserve"> </w:t>
      </w:r>
      <w:r>
        <w:t xml:space="preserve">150</w:t>
      </w:r>
      <w:r>
        <w:t xml:space="preserve"> </w:t>
      </w:r>
      <w:r>
        <w:t xml:space="preserve">Recital 22 of the GPSR proposal.</w:t>
      </w:r>
      <w:r>
        <w:t xml:space="preserve"> </w:t>
      </w:r>
      <w:r>
        <w:t xml:space="preserve">151</w:t>
      </w:r>
      <w:r>
        <w:t xml:space="preserve"> </w:t>
      </w:r>
      <w:r>
        <w:t xml:space="preserve">Directive 85/374/EEC.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intervenes ex post by setting out liability rules for defective products so that</w:t>
      </w:r>
      <w:r>
        <w:t xml:space="preserve"> </w:t>
      </w:r>
      <w:r>
        <w:t xml:space="preserve">consumers can claim compensation when a damage has been caused by defective</w:t>
      </w:r>
      <w:r>
        <w:t xml:space="preserve"> </w:t>
      </w:r>
      <w:r>
        <w:t xml:space="preserve">products. More specifically, it establishes the right of injured persons to be</w:t>
      </w:r>
      <w:r>
        <w:t xml:space="preserve"> </w:t>
      </w:r>
      <w:r>
        <w:t xml:space="preserve">compensated for damages caused by the defectiveness of a product. It establishes the</w:t>
      </w:r>
      <w:r>
        <w:t xml:space="preserve"> </w:t>
      </w:r>
      <w:r>
        <w:t xml:space="preserve">principle that the manufacturer of a product is liable for damages caused by a defect</w:t>
      </w:r>
      <w:r>
        <w:t xml:space="preserve"> </w:t>
      </w:r>
      <w:r>
        <w:t xml:space="preserve">in their product irrespective of fault (‘strict liability’). The planned review of the</w:t>
      </w:r>
      <w:r>
        <w:t xml:space="preserve"> </w:t>
      </w:r>
      <w:r>
        <w:t xml:space="preserve">product liability framework aims to update the definition of products, to also include</w:t>
      </w:r>
      <w:r>
        <w:t xml:space="preserve"> </w:t>
      </w:r>
      <w:r>
        <w:t xml:space="preserve">software and to introduce, among others, liability for situations when damages are</w:t>
      </w:r>
      <w:r>
        <w:t xml:space="preserve"> </w:t>
      </w:r>
      <w:r>
        <w:t xml:space="preserve">triggered by vulnerabilities after the placement of the product on the market, having</w:t>
      </w:r>
      <w:r>
        <w:t xml:space="preserve"> </w:t>
      </w:r>
      <w:r>
        <w:t xml:space="preserve">regard to all circumstances.</w:t>
      </w:r>
      <w:r>
        <w:t xml:space="preserve"> </w:t>
      </w:r>
      <w:r>
        <w:t xml:space="preserve">Limitations: It does not set product requirements, let alone cybersecurity</w:t>
      </w:r>
      <w:r>
        <w:t xml:space="preserve"> </w:t>
      </w:r>
      <w:r>
        <w:t xml:space="preserve">requirements for products. If a defective product with digital elements was not</w:t>
      </w:r>
      <w:r>
        <w:t xml:space="preserve"> </w:t>
      </w:r>
      <w:r>
        <w:t xml:space="preserve">compliant with established cybersecurity requirements, this would be relevant</w:t>
      </w:r>
      <w:r>
        <w:t xml:space="preserve"> </w:t>
      </w:r>
      <w:r>
        <w:t xml:space="preserve">in the damages case and trigger the liability of the manufacturer in question.</w:t>
      </w:r>
      <w:r>
        <w:t xml:space="preserve"> </w:t>
      </w:r>
      <w:r>
        <w:t xml:space="preserve">Manufacturers cannot be held liable for how the product will be used, but they</w:t>
      </w:r>
      <w:r>
        <w:t xml:space="preserve"> </w:t>
      </w:r>
      <w:r>
        <w:t xml:space="preserve">would have to comply with requirements that ensure security of the product</w:t>
      </w:r>
      <w:r>
        <w:t xml:space="preserve"> </w:t>
      </w:r>
      <w:r>
        <w:t xml:space="preserve">regarding its design and development, make available information to the users</w:t>
      </w:r>
      <w:r>
        <w:t xml:space="preserve"> </w:t>
      </w:r>
      <w:r>
        <w:t xml:space="preserve">on security features and functions and make available security support and</w:t>
      </w:r>
      <w:r>
        <w:t xml:space="preserve"> </w:t>
      </w:r>
      <w:r>
        <w:t xml:space="preserve">relevant information in relation to that. The liability of an economic operator</w:t>
      </w:r>
      <w:r>
        <w:t xml:space="preserve"> </w:t>
      </w:r>
      <w:r>
        <w:t xml:space="preserve">may be reduced or disallowed when, having regard to all the circumstances,</w:t>
      </w:r>
      <w:r>
        <w:t xml:space="preserve"> </w:t>
      </w:r>
      <w:r>
        <w:t xml:space="preserve">the damage is caused both by a defect in the product and by the fault of the</w:t>
      </w:r>
      <w:r>
        <w:t xml:space="preserve"> </w:t>
      </w:r>
      <w:r>
        <w:t xml:space="preserve">injured person [including, for example, rejecting a software security update]</w:t>
      </w:r>
      <w:r>
        <w:t xml:space="preserve"> </w:t>
      </w:r>
      <w:r>
        <w:t xml:space="preserve">or any person for whom the injured person is responsible. The product liability</w:t>
      </w:r>
      <w:r>
        <w:t xml:space="preserve"> </w:t>
      </w:r>
      <w:r>
        <w:t xml:space="preserve">legislation is therefore complementary and not substitutable to a legislation</w:t>
      </w:r>
      <w:r>
        <w:t xml:space="preserve"> </w:t>
      </w:r>
      <w:r>
        <w:t xml:space="preserve">establishing product requirements.</w:t>
      </w:r>
      <w:r>
        <w:br/>
      </w:r>
      <w:r>
        <w:t xml:space="preserve">(ii). Sector or product-specific- New Legislative Framework (NLF) legislation and</w:t>
      </w:r>
      <w:r>
        <w:t xml:space="preserve"> </w:t>
      </w:r>
      <w:r>
        <w:t xml:space="preserve">remaining ‘old approach’ legislation</w:t>
      </w:r>
      <w:r>
        <w:t xml:space="preserve"> </w:t>
      </w:r>
      <w:r>
        <w:t xml:space="preserve"> The NLF framework typically sets essential requirements as a condition for the</w:t>
      </w:r>
      <w:r>
        <w:t xml:space="preserve"> </w:t>
      </w:r>
      <w:r>
        <w:t xml:space="preserve">placement of certain products on the internal market. These requirements are</w:t>
      </w:r>
      <w:r>
        <w:t xml:space="preserve"> </w:t>
      </w:r>
      <w:r>
        <w:t xml:space="preserve">objective-oriented, followed at a later stage by harmonised standards. It also</w:t>
      </w:r>
      <w:r>
        <w:t xml:space="preserve"> </w:t>
      </w:r>
      <w:r>
        <w:t xml:space="preserve">typically provides for conformity assessment, which is the process conducted by the</w:t>
      </w:r>
      <w:r>
        <w:t xml:space="preserve"> </w:t>
      </w:r>
      <w:r>
        <w:t xml:space="preserve">manufacturer to demonstrate whether specified requirements relating to a product</w:t>
      </w:r>
      <w:r>
        <w:t xml:space="preserve"> </w:t>
      </w:r>
      <w:r>
        <w:t xml:space="preserve">have been fulfilled and provides for EU market surveillance under the responsibility</w:t>
      </w:r>
      <w:r>
        <w:t xml:space="preserve"> </w:t>
      </w:r>
      <w:r>
        <w:t xml:space="preserve">of the Member States.</w:t>
      </w:r>
      <w:r>
        <w:br/>
      </w:r>
      <w:r>
        <w:t xml:space="preserve"> In the context of EU sector-specific safety legislation, so-called old and new</w:t>
      </w:r>
      <w:r>
        <w:t xml:space="preserve"> </w:t>
      </w:r>
      <w:r>
        <w:t xml:space="preserve">approaches are traditionally distinguished. The ‘Old Approach’ refers to the very</w:t>
      </w:r>
      <w:r>
        <w:t xml:space="preserve"> </w:t>
      </w:r>
      <w:r>
        <w:t xml:space="preserve">initial phase of EU regulation on products, whose main feature was the inclusion of</w:t>
      </w:r>
      <w:r>
        <w:t xml:space="preserve"> </w:t>
      </w:r>
      <w:r>
        <w:t xml:space="preserve">detailed technical requirements in the body of the legislation. Certain sectors such as</w:t>
      </w:r>
      <w:r>
        <w:t xml:space="preserve"> </w:t>
      </w:r>
      <w:r>
        <w:t xml:space="preserve">transport are still being regulated this way.</w:t>
      </w:r>
      <w:r>
        <w:br/>
      </w:r>
      <w:r>
        <w:t xml:space="preserve"> Many of these sectors cover products that are not connected, and for which the</w:t>
      </w:r>
      <w:r>
        <w:t xml:space="preserve"> </w:t>
      </w:r>
      <w:r>
        <w:t xml:space="preserve">cybersecurity angle is not applicable. For those products which are digital, the</w:t>
      </w:r>
      <w:r>
        <w:t xml:space="preserve"> </w:t>
      </w:r>
      <w:r>
        <w:t xml:space="preserve">current product-related legislation covers only certain aspects linked to the</w:t>
      </w:r>
      <w:r>
        <w:t xml:space="preserve"> </w:t>
      </w:r>
      <w:r>
        <w:t xml:space="preserve">cybersecurity, if any, and, where applicable, only embedded software. Duty of care</w:t>
      </w:r>
      <w:r>
        <w:t xml:space="preserve"> </w:t>
      </w:r>
      <w:r>
        <w:t xml:space="preserve">for whole lifecycle after the placement on the market, a key aspect for cybersecurity</w:t>
      </w:r>
      <w:r>
        <w:t xml:space="preserve"> </w:t>
      </w:r>
      <w:r>
        <w:t xml:space="preserve">of products, is typically not covered by this type of legislation.</w:t>
      </w:r>
      <w:r>
        <w:t xml:space="preserve"> </w:t>
      </w:r>
      <w:r>
        <w:t xml:space="preserve"> A regulation of security of all software, including non-embedded, is a crucial missing</w:t>
      </w:r>
      <w:r>
        <w:t xml:space="preserve"> </w:t>
      </w:r>
      <w:r>
        <w:t xml:space="preserve">aspect of the existing product legislation. Vulnerabilities in software are omnipresent</w:t>
      </w:r>
      <w:r>
        <w:t xml:space="preserve"> </w:t>
      </w:r>
      <w:r>
        <w:t xml:space="preserve">and have cascading effects cross-sectors and borders. The examples of cyberattacks</w:t>
      </w:r>
      <w:r>
        <w:t xml:space="preserve"> </w:t>
      </w:r>
      <w:r>
        <w:t xml:space="preserve">affecting software and the whole supply chain are abundant. Examples include the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Pegasus spyware, which exploits vulnerabilities in mobile phones and has been used</w:t>
      </w:r>
      <w:r>
        <w:t xml:space="preserve"> </w:t>
      </w:r>
      <w:r>
        <w:t xml:space="preserve">by governments to spy on critics and opponents, as well as against prominent</w:t>
      </w:r>
      <w:r>
        <w:t xml:space="preserve"> </w:t>
      </w:r>
      <w:r>
        <w:t xml:space="preserve">political leaders in Europe; the Kaseya VSA supply chain attack, which used</w:t>
      </w:r>
      <w:r>
        <w:t xml:space="preserve"> </w:t>
      </w:r>
      <w:r>
        <w:t xml:space="preserve">Kaseya’s network administration software to attack over 1 000 companies, forcing a</w:t>
      </w:r>
      <w:r>
        <w:t xml:space="preserve"> </w:t>
      </w:r>
      <w:r>
        <w:t xml:space="preserve">supermarket chain to close all its 500 shops across Sweden.</w:t>
      </w:r>
      <w:r>
        <w:t xml:space="preserve"> </w:t>
      </w:r>
      <w:r>
        <w:t xml:space="preserve"> As regards the overall interplay between NLF and ‘old approach’ legislation and</w:t>
      </w:r>
      <w:r>
        <w:t xml:space="preserve"> </w:t>
      </w:r>
      <w:r>
        <w:t xml:space="preserve">any envisaged horizontal legislation establishing cybersecurity requirements for all</w:t>
      </w:r>
      <w:r>
        <w:t xml:space="preserve"> </w:t>
      </w:r>
      <w:r>
        <w:t xml:space="preserve">products with digital elements, mention should be made that these would be</w:t>
      </w:r>
      <w:r>
        <w:t xml:space="preserve"> </w:t>
      </w:r>
      <w:r>
        <w:t xml:space="preserve">complementary. The only potential outright exclusions (or lex specialis</w:t>
      </w:r>
      <w:r>
        <w:t xml:space="preserve"> </w:t>
      </w:r>
      <w:r>
        <w:t xml:space="preserve">derogations) from the scope of a cybersecurity horizontal regulation would concern</w:t>
      </w:r>
      <w:r>
        <w:t xml:space="preserve"> </w:t>
      </w:r>
      <w:r>
        <w:t xml:space="preserve">products (medical devices, cars) for which cybersecurity is regulated</w:t>
      </w:r>
      <w:r>
        <w:t xml:space="preserve"> </w:t>
      </w:r>
      <w:r>
        <w:t xml:space="preserve">comprehensively in specific legislation on all key aspects (i.e. security in the design</w:t>
      </w:r>
      <w:r>
        <w:t xml:space="preserve"> </w:t>
      </w:r>
      <w:r>
        <w:t xml:space="preserve">and properties of the product, whole life cycle, transparency and information). Even</w:t>
      </w:r>
      <w:r>
        <w:t xml:space="preserve"> </w:t>
      </w:r>
      <w:r>
        <w:t xml:space="preserve">for those, cybersecurity requirements established by the horizontal regulation for</w:t>
      </w:r>
      <w:r>
        <w:t xml:space="preserve"> </w:t>
      </w:r>
      <w:r>
        <w:t xml:space="preserve">standalone software, also upload-able on such products, would be complementary.</w:t>
      </w:r>
      <w:r>
        <w:t xml:space="preserve"> </w:t>
      </w:r>
      <w:r>
        <w:t xml:space="preserve">A horizontal cybersecurity regulation on products with digital elements would not</w:t>
      </w:r>
      <w:r>
        <w:t xml:space="preserve"> </w:t>
      </w:r>
      <w:r>
        <w:t xml:space="preserve">change the way products are placed on the internal market as per settled NLF, nor</w:t>
      </w:r>
      <w:r>
        <w:t xml:space="preserve"> </w:t>
      </w:r>
      <w:r>
        <w:t xml:space="preserve">would it change the overall NLF governance setting (e.g. aspects such as market</w:t>
      </w:r>
      <w:r>
        <w:t xml:space="preserve"> </w:t>
      </w:r>
      <w:r>
        <w:t xml:space="preserve">surveillance governance).</w:t>
      </w:r>
      <w:r>
        <w:t xml:space="preserve"> </w:t>
      </w:r>
      <w:r>
        <w:t xml:space="preserve"> The following product-specific pieces of legislation need particular attention</w:t>
      </w:r>
      <w:r>
        <w:t xml:space="preserve"> </w:t>
      </w:r>
      <w:r>
        <w:t xml:space="preserve">because they are the only ones that cover cybersecurity aspects in a more detailed</w:t>
      </w:r>
      <w:r>
        <w:t xml:space="preserve"> </w:t>
      </w:r>
      <w:r>
        <w:t xml:space="preserve">way :</w:t>
      </w:r>
    </w:p>
    <w:p>
      <w:pPr>
        <w:pStyle w:val="Compact"/>
        <w:numPr>
          <w:ilvl w:val="0"/>
          <w:numId w:val="1011"/>
        </w:numPr>
      </w:pPr>
      <w:r>
        <w:t xml:space="preserve">Radio Equipment Directive (RED)152 and notably its Delegated Regulation153</w:t>
      </w:r>
      <w:r>
        <w:t xml:space="preserve"> </w:t>
      </w:r>
      <w:r>
        <w:t xml:space="preserve">establishes three essential security-related requirements for inter-connected radio</w:t>
      </w:r>
      <w:r>
        <w:t xml:space="preserve"> </w:t>
      </w:r>
      <w:r>
        <w:t xml:space="preserve">equipment (i.e. wireless products): (i) ensure network protection; (ii) ensure</w:t>
      </w:r>
      <w:r>
        <w:t xml:space="preserve"> </w:t>
      </w:r>
      <w:r>
        <w:t xml:space="preserve">safeguards for the protection of personal data and privacy, (iii) ensure protection</w:t>
      </w:r>
      <w:r>
        <w:t xml:space="preserve"> </w:t>
      </w:r>
      <w:r>
        <w:t xml:space="preserve">from fraud.</w:t>
      </w:r>
      <w:r>
        <w:br/>
      </w:r>
      <w:r>
        <w:t xml:space="preserve">Limitations: cover only wireless products (hardware and their embedded</w:t>
      </w:r>
      <w:r>
        <w:t xml:space="preserve"> </w:t>
      </w:r>
      <w:r>
        <w:t xml:space="preserve">software). It does not cover wired-only connect products, nor non-radio</w:t>
      </w:r>
      <w:r>
        <w:t xml:space="preserve"> </w:t>
      </w:r>
      <w:r>
        <w:t xml:space="preserve">components (e.g. processors). It does not cover standalone (non-embedded)</w:t>
      </w:r>
      <w:r>
        <w:t xml:space="preserve"> </w:t>
      </w:r>
      <w:r>
        <w:t xml:space="preserve">software. Furthermore, the requirements are very generic, not providing key</w:t>
      </w:r>
      <w:r>
        <w:t xml:space="preserve"> </w:t>
      </w:r>
      <w:r>
        <w:t xml:space="preserve">specific cybersecurity requirements that would guarantee security by design</w:t>
      </w:r>
      <w:r>
        <w:t xml:space="preserve"> </w:t>
      </w:r>
      <w:r>
        <w:t xml:space="preserve">and default (e.g. no requirements are provided addressing cybersecurity risks</w:t>
      </w:r>
      <w:r>
        <w:t xml:space="preserve"> </w:t>
      </w:r>
      <w:r>
        <w:t xml:space="preserve">to availability, integrity, confidentiality; vulnerability handling; transparency</w:t>
      </w:r>
      <w:r>
        <w:t xml:space="preserve"> </w:t>
      </w:r>
      <w:r>
        <w:t xml:space="preserve">and recording of composition of products an supply chain, obligations for</w:t>
      </w:r>
      <w:r>
        <w:t xml:space="preserve"> </w:t>
      </w:r>
      <w:r>
        <w:t xml:space="preserve">specific security-related information to users, etc.) or obligations regarding</w:t>
      </w:r>
      <w:r>
        <w:t xml:space="preserve"> </w:t>
      </w:r>
      <w:r>
        <w:t xml:space="preserve">security support for whole life cycle, i.e. after the placement on the</w:t>
      </w:r>
      <w:r>
        <w:t xml:space="preserve"> </w:t>
      </w:r>
      <w:r>
        <w:t xml:space="preserve">market. See also Annex 7 for a detailed comparison between the RED</w:t>
      </w:r>
      <w:r>
        <w:t xml:space="preserve"> </w:t>
      </w:r>
      <w:r>
        <w:t xml:space="preserve">delegated act scope and requirements and those envisaged for a</w:t>
      </w:r>
      <w:r>
        <w:t xml:space="preserve"> </w:t>
      </w:r>
      <w:r>
        <w:t xml:space="preserve">comprehensive horizontal cybersecurity regulation.</w:t>
      </w:r>
    </w:p>
    <w:p>
      <w:pPr>
        <w:pStyle w:val="Compact"/>
        <w:numPr>
          <w:ilvl w:val="0"/>
          <w:numId w:val="1011"/>
        </w:numPr>
      </w:pPr>
      <w:r>
        <w:t xml:space="preserve">Machinery Directive154 and proposal for a Machinery Regulation proposed</w:t>
      </w:r>
      <w:r>
        <w:t xml:space="preserve"> </w:t>
      </w:r>
      <w:r>
        <w:t xml:space="preserve">Regulation looks covers requirements and risks relating to and impacts on safety.</w:t>
      </w:r>
      <w:r>
        <w:t xml:space="preserve"> </w:t>
      </w:r>
      <w:r>
        <w:t xml:space="preserve">It covers a certain category risks related to new digital technologies provoked by</w:t>
      </w:r>
      <w:r>
        <w:t xml:space="preserve"> </w:t>
      </w:r>
      <w:r>
        <w:t xml:space="preserve">malicious third parties that have an impact on the safety of machinery products. It</w:t>
      </w:r>
    </w:p>
    <w:p>
      <w:pPr>
        <w:pStyle w:val="FirstParagraph"/>
      </w:pPr>
      <w:r>
        <w:t xml:space="preserve">152</w:t>
      </w:r>
      <w:r>
        <w:t xml:space="preserve"> </w:t>
      </w:r>
      <w:r>
        <w:t xml:space="preserve">Directive 2014/53/EU.</w:t>
      </w:r>
      <w:r>
        <w:t xml:space="preserve"> </w:t>
      </w:r>
      <w:r>
        <w:t xml:space="preserve">153</w:t>
      </w:r>
      <w:r>
        <w:t xml:space="preserve"> </w:t>
      </w:r>
      <w:r>
        <w:t xml:space="preserve">C(2021) 7672 final supplementing RED, with regard to the application of the essential requirements referred to</w:t>
      </w:r>
      <w:r>
        <w:t xml:space="preserve"> </w:t>
      </w:r>
      <w:r>
        <w:t xml:space="preserve">in Article 3(3), points (d), (e) and (f), of RED.</w:t>
      </w:r>
      <w:r>
        <w:t xml:space="preserve"> </w:t>
      </w:r>
      <w:r>
        <w:t xml:space="preserve">154</w:t>
      </w:r>
      <w:r>
        <w:br/>
      </w:r>
      <w:r>
        <w:t xml:space="preserve">Directive 2006/42/EC.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does not preclude the application to machinery products of other Union legislation</w:t>
      </w:r>
      <w:r>
        <w:t xml:space="preserve"> </w:t>
      </w:r>
      <w:r>
        <w:t xml:space="preserve">specifically addressing cybersecurity aspects.</w:t>
      </w:r>
      <w:r>
        <w:t xml:space="preserve"> </w:t>
      </w:r>
      <w:r>
        <w:t xml:space="preserve">Limitations: cybersecurity is only covered from a narrower angle, safety-</w:t>
      </w:r>
      <w:r>
        <w:t xml:space="preserve"> </w:t>
      </w:r>
      <w:r>
        <w:t xml:space="preserve">related for a very specific category of machinery products/components. It</w:t>
      </w:r>
      <w:r>
        <w:t xml:space="preserve"> </w:t>
      </w:r>
      <w:r>
        <w:t xml:space="preserve">does not cover non-embedded software in its scope, nor requirements of</w:t>
      </w:r>
      <w:r>
        <w:t xml:space="preserve"> </w:t>
      </w:r>
      <w:r>
        <w:t xml:space="preserve">duty of care for whole life cycle.</w:t>
      </w:r>
      <w:r>
        <w:t xml:space="preserve"> </w:t>
      </w:r>
      <w:r>
        <w:t xml:space="preserve">c) Medical Devices Regulation (MDR)155 as well as the In Vitro Diagnostic</w:t>
      </w:r>
      <w:r>
        <w:t xml:space="preserve"> </w:t>
      </w:r>
      <w:r>
        <w:t xml:space="preserve">Medical Devices Regulation156 contain requirements regarding devices, including</w:t>
      </w:r>
      <w:r>
        <w:t xml:space="preserve"> </w:t>
      </w:r>
      <w:r>
        <w:t xml:space="preserve">on software and general obligations on manufacturers, covering the whole life cycle</w:t>
      </w:r>
      <w:r>
        <w:t xml:space="preserve"> </w:t>
      </w:r>
      <w:r>
        <w:t xml:space="preserve">of products, as well as conformity assessment procedures.</w:t>
      </w:r>
      <w:r>
        <w:br/>
      </w:r>
      <w:r>
        <w:t xml:space="preserve">Limitations: the scope is very narrow limited to specific medical</w:t>
      </w:r>
      <w:r>
        <w:t xml:space="preserve"> </w:t>
      </w:r>
      <w:r>
        <w:t xml:space="preserve">devices157. In relation to such specific legislation and in particular the</w:t>
      </w:r>
      <w:r>
        <w:t xml:space="preserve"> </w:t>
      </w:r>
      <w:r>
        <w:t xml:space="preserve">specificity of cybersecurity requirements that cover key aspects, a</w:t>
      </w:r>
      <w:r>
        <w:t xml:space="preserve"> </w:t>
      </w:r>
      <w:r>
        <w:t xml:space="preserve">potential comprehensive horizontal regulation setting out cybersecurity</w:t>
      </w:r>
      <w:r>
        <w:t xml:space="preserve"> </w:t>
      </w:r>
      <w:r>
        <w:t xml:space="preserve">requirements could consider out rightly excluding such category of</w:t>
      </w:r>
      <w:r>
        <w:t xml:space="preserve"> </w:t>
      </w:r>
      <w:r>
        <w:t xml:space="preserve">products from application.</w:t>
      </w:r>
      <w:r>
        <w:t xml:space="preserve"> </w:t>
      </w:r>
      <w:r>
        <w:t xml:space="preserve">d) Regulation on motor vehicles158 and Delegated Regulation159 requires vehicles</w:t>
      </w:r>
      <w:r>
        <w:t xml:space="preserve"> </w:t>
      </w:r>
      <w:r>
        <w:t xml:space="preserve">to be protected against cyber-attacks. The Regulation empowers the Commission</w:t>
      </w:r>
      <w:r>
        <w:t xml:space="preserve"> </w:t>
      </w:r>
      <w:r>
        <w:t xml:space="preserve">to develop detailed implementing rules. The Delegated Regulation introduces</w:t>
      </w:r>
      <w:r>
        <w:t xml:space="preserve"> </w:t>
      </w:r>
      <w:r>
        <w:t xml:space="preserve">certain cybersecurity requirements, including on software updates and whole</w:t>
      </w:r>
      <w:r>
        <w:t xml:space="preserve"> </w:t>
      </w:r>
      <w:r>
        <w:t xml:space="preserve">life cycle aspects, requiring compliance with specific UN regulations on technical</w:t>
      </w:r>
      <w:r>
        <w:t xml:space="preserve"> </w:t>
      </w:r>
      <w:r>
        <w:t xml:space="preserve">specifications and cybersecurity160 and providing for specific conformity</w:t>
      </w:r>
      <w:r>
        <w:t xml:space="preserve"> </w:t>
      </w:r>
      <w:r>
        <w:t xml:space="preserve">assessment procedures.</w:t>
      </w:r>
      <w:r>
        <w:br/>
      </w:r>
      <w:r>
        <w:t xml:space="preserve">Limitations: the scope is limited to vehicles. In relation to such specific</w:t>
      </w:r>
      <w:r>
        <w:t xml:space="preserve"> </w:t>
      </w:r>
      <w:r>
        <w:t xml:space="preserve">legislation, given the specificity of cybersecurity requirements that cover</w:t>
      </w:r>
      <w:r>
        <w:t xml:space="preserve"> </w:t>
      </w:r>
      <w:r>
        <w:t xml:space="preserve">key aspects, a potential comprehensive horizontal regulation setting out</w:t>
      </w:r>
      <w:r>
        <w:t xml:space="preserve"> </w:t>
      </w:r>
      <w:r>
        <w:t xml:space="preserve">cybersecurity requirements could consider out rightly excluding such</w:t>
      </w:r>
      <w:r>
        <w:t xml:space="preserve"> </w:t>
      </w:r>
      <w:r>
        <w:t xml:space="preserve">category of products from application.</w:t>
      </w:r>
      <w:r>
        <w:t xml:space="preserve"> </w:t>
      </w:r>
      <w:r>
        <w:t xml:space="preserve">e) Artificial Intelligence (AI) Act proposal establishes, among others, requirements</w:t>
      </w:r>
      <w:r>
        <w:t xml:space="preserve"> </w:t>
      </w:r>
      <w:r>
        <w:t xml:space="preserve">for high-risk AI systems. More specifically, the proposal requires high-risk AI</w:t>
      </w:r>
      <w:r>
        <w:t xml:space="preserve"> </w:t>
      </w:r>
      <w:r>
        <w:t xml:space="preserve">systems to be designed and developed in such a way that they achieve, in the light</w:t>
      </w:r>
      <w:r>
        <w:t xml:space="preserve"> </w:t>
      </w:r>
      <w:r>
        <w:t xml:space="preserve">of their intended purpose, an appropriate level of accuracy, robustness and</w:t>
      </w:r>
      <w:r>
        <w:t xml:space="preserve"> </w:t>
      </w:r>
      <w:r>
        <w:t xml:space="preserve">cybersecurity, and perform consistently in those respects throughout their</w:t>
      </w:r>
      <w:r>
        <w:t xml:space="preserve"> </w:t>
      </w:r>
      <w:r>
        <w:t xml:space="preserve">lifecycle. A risk management system is also required throughout their entire</w:t>
      </w:r>
      <w:r>
        <w:t xml:space="preserve"> </w:t>
      </w:r>
      <w:r>
        <w:t xml:space="preserve">lifecycle, as well as regular systematic updating.</w:t>
      </w:r>
      <w:r>
        <w:br/>
      </w:r>
      <w:r>
        <w:t xml:space="preserve">Limitations: the scope is very limited, i.e. high-risk AI systems explicitly listed</w:t>
      </w:r>
      <w:r>
        <w:t xml:space="preserve"> </w:t>
      </w:r>
      <w:r>
        <w:t xml:space="preserve">in the Act. The cybersecurity-related requirements are generic. Such legislation</w:t>
      </w:r>
      <w:r>
        <w:t xml:space="preserve"> </w:t>
      </w:r>
      <w:r>
        <w:t xml:space="preserve">could be complementary to a comprehensive horizontal regulation introducing</w:t>
      </w:r>
      <w:r>
        <w:t xml:space="preserve"> </w:t>
      </w:r>
      <w:r>
        <w:t xml:space="preserve">more specific cybersecurity requirements. Compliance with the latter could imply</w:t>
      </w:r>
    </w:p>
    <w:p>
      <w:pPr>
        <w:pStyle w:val="BodyText"/>
      </w:pPr>
      <w:r>
        <w:t xml:space="preserve">155</w:t>
      </w:r>
      <w:r>
        <w:br/>
      </w:r>
      <w:r>
        <w:t xml:space="preserve">Regulation (EU) 2017/745.</w:t>
      </w:r>
      <w:r>
        <w:br/>
      </w:r>
      <w:r>
        <w:t xml:space="preserve">156</w:t>
      </w:r>
      <w:r>
        <w:br/>
      </w:r>
      <w:r>
        <w:t xml:space="preserve">Regulation (EU) 2017/746.</w:t>
      </w:r>
      <w:r>
        <w:t xml:space="preserve"> </w:t>
      </w:r>
      <w:r>
        <w:t xml:space="preserve">157</w:t>
      </w:r>
      <w:r>
        <w:br/>
      </w:r>
      <w:r>
        <w:t xml:space="preserve">“For devices that incorporate software or for software that are devices in themselves, the software shall be</w:t>
      </w:r>
      <w:r>
        <w:t xml:space="preserve"> </w:t>
      </w:r>
      <w:r>
        <w:t xml:space="preserve">developed and manufactured in accordance with the state of the art taking into account the principles of development life</w:t>
      </w:r>
      <w:r>
        <w:t xml:space="preserve"> </w:t>
      </w:r>
      <w:r>
        <w:t xml:space="preserve">cycle, risk management, including information security, verification and validation”, Regulation (EU)2017/745, Annex I,</w:t>
      </w:r>
      <w:r>
        <w:t xml:space="preserve"> </w:t>
      </w:r>
      <w:r>
        <w:t xml:space="preserve">Chapter II, REQUIREMENTS REGARDING DESIGN AND MANUFACTURE.</w:t>
      </w:r>
      <w:r>
        <w:t xml:space="preserve"> </w:t>
      </w:r>
      <w:r>
        <w:t xml:space="preserve">158</w:t>
      </w:r>
      <w:r>
        <w:t xml:space="preserve"> </w:t>
      </w:r>
      <w:r>
        <w:t xml:space="preserve">Regulation (EU) 2019/2144, https://eur-lex.europa.eu/eli/reg/2019/2144/oj.</w:t>
      </w:r>
      <w:r>
        <w:t xml:space="preserve"> </w:t>
      </w:r>
      <w:r>
        <w:t xml:space="preserve">159</w:t>
      </w:r>
      <w:r>
        <w:t xml:space="preserve"> </w:t>
      </w:r>
      <w:r>
        <w:t xml:space="preserve">Delegated Regulation (EU) 2022/545 supplementing Regulation 2019/2144; https://eur-</w:t>
      </w:r>
      <w:r>
        <w:t xml:space="preserve"> </w:t>
      </w:r>
      <w:r>
        <w:t xml:space="preserve">lex.europa.eu/eli/reg_del/2022/545</w:t>
      </w:r>
      <w:r>
        <w:t xml:space="preserve"> </w:t>
      </w:r>
      <w:r>
        <w:t xml:space="preserve">160</w:t>
      </w:r>
      <w:r>
        <w:t xml:space="preserve"> </w:t>
      </w:r>
      <w:r>
        <w:t xml:space="preserve">UN Regulation No 155 – Uniform provisions concerning the approval of vehicles with regards to cybersecurity</w:t>
      </w:r>
      <w:r>
        <w:t xml:space="preserve"> </w:t>
      </w:r>
      <w:r>
        <w:t xml:space="preserve">and cybersecurity management system [2021/387].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compliance with the high-level cybersecurity requirements of the former. A</w:t>
      </w:r>
      <w:r>
        <w:t xml:space="preserve"> </w:t>
      </w:r>
      <w:r>
        <w:t xml:space="preserve">specific legal act is currently in preparation at Commission level aiming to</w:t>
      </w:r>
      <w:r>
        <w:t xml:space="preserve"> </w:t>
      </w:r>
      <w:r>
        <w:t xml:space="preserve">harmonise certain national non-contractual civil liability rules, so as to ensure that</w:t>
      </w:r>
      <w:r>
        <w:t xml:space="preserve"> </w:t>
      </w:r>
      <w:r>
        <w:t xml:space="preserve">injured persons claiming compensation for harm caused by AI system enjoy the</w:t>
      </w:r>
      <w:r>
        <w:t xml:space="preserve"> </w:t>
      </w:r>
      <w:r>
        <w:t xml:space="preserve">same level of protection as injured persons claiming compensation for harm</w:t>
      </w:r>
      <w:r>
        <w:t xml:space="preserve"> </w:t>
      </w:r>
      <w:r>
        <w:t xml:space="preserve">caused without the involvement of an AI system. These would therefore</w:t>
      </w:r>
      <w:r>
        <w:t xml:space="preserve"> </w:t>
      </w:r>
      <w:r>
        <w:t xml:space="preserve">strengthen the leverage of the AI Act requirements, and potentially also of any</w:t>
      </w:r>
      <w:r>
        <w:t xml:space="preserve"> </w:t>
      </w:r>
      <w:r>
        <w:t xml:space="preserve">more specific horizontal cybersecurity requirements.</w:t>
      </w:r>
      <w:r>
        <w:t xml:space="preserve"> </w:t>
      </w:r>
      <w:r>
        <w:t xml:space="preserve">EU legislation (in force, in</w:t>
      </w:r>
      <w:r>
        <w:t xml:space="preserve"> </w:t>
      </w:r>
      <w:r>
        <w:t xml:space="preserve">adoption process or in</w:t>
      </w:r>
      <w:r>
        <w:t xml:space="preserve"> </w:t>
      </w:r>
      <w:r>
        <w:t xml:space="preserve">preparation)</w:t>
      </w:r>
      <w:r>
        <w:t xml:space="preserve"> </w:t>
      </w:r>
      <w:r>
        <w:t xml:space="preserve">How</w:t>
      </w:r>
      <w:r>
        <w:t xml:space="preserve"> </w:t>
      </w:r>
      <w:r>
        <w:t xml:space="preserve">are</w:t>
      </w:r>
      <w:r>
        <w:t xml:space="preserve"> </w:t>
      </w:r>
      <w:r>
        <w:t xml:space="preserve">cybersecurity-</w:t>
      </w:r>
      <w:r>
        <w:t xml:space="preserve"> </w:t>
      </w:r>
      <w:r>
        <w:t xml:space="preserve">relevant aspects covered</w:t>
      </w:r>
      <w:r>
        <w:t xml:space="preserve"> </w:t>
      </w:r>
      <w:r>
        <w:t xml:space="preserve">What is missing?</w:t>
      </w:r>
      <w:r>
        <w:t xml:space="preserve"> </w:t>
      </w:r>
      <w:r>
        <w:t xml:space="preserve">Horizontal/general EU legislation not product-relevant</w:t>
      </w:r>
      <w:r>
        <w:t xml:space="preserve"> </w:t>
      </w:r>
      <w:r>
        <w:t xml:space="preserve">NIS</w:t>
      </w:r>
      <w:r>
        <w:t xml:space="preserve"> </w:t>
      </w:r>
      <w:r>
        <w:t xml:space="preserve">Directive161</w:t>
      </w:r>
      <w:r>
        <w:t xml:space="preserve"> </w:t>
      </w:r>
      <w:r>
        <w:t xml:space="preserve">(and</w:t>
      </w:r>
      <w:r>
        <w:t xml:space="preserve"> </w:t>
      </w:r>
      <w:r>
        <w:t xml:space="preserve">upcoming NIS2)</w:t>
      </w:r>
      <w:r>
        <w:t xml:space="preserve"> </w:t>
      </w:r>
      <w:r>
        <w:t xml:space="preserve">Covers measures for a high</w:t>
      </w:r>
      <w:r>
        <w:t xml:space="preserve"> </w:t>
      </w:r>
      <w:r>
        <w:t xml:space="preserve">common cybersecurity level</w:t>
      </w:r>
      <w:r>
        <w:t xml:space="preserve"> </w:t>
      </w:r>
      <w:r>
        <w:t xml:space="preserve">across the Union to increase</w:t>
      </w:r>
      <w:r>
        <w:t xml:space="preserve"> </w:t>
      </w:r>
      <w:r>
        <w:t xml:space="preserve">the level of resilience of entities</w:t>
      </w:r>
      <w:r>
        <w:t xml:space="preserve"> </w:t>
      </w:r>
      <w:r>
        <w:t xml:space="preserve">in a number of sectors or</w:t>
      </w:r>
      <w:r>
        <w:t xml:space="preserve"> </w:t>
      </w:r>
      <w:r>
        <w:t xml:space="preserve">providing</w:t>
      </w:r>
      <w:r>
        <w:t xml:space="preserve"> </w:t>
      </w:r>
      <w:r>
        <w:t xml:space="preserve">certain</w:t>
      </w:r>
      <w:r>
        <w:t xml:space="preserve"> </w:t>
      </w:r>
      <w:r>
        <w:t xml:space="preserve">services</w:t>
      </w:r>
      <w:r>
        <w:t xml:space="preserve"> </w:t>
      </w:r>
      <w:r>
        <w:t xml:space="preserve">considered key (‘critical’ aka</w:t>
      </w:r>
      <w:r>
        <w:t xml:space="preserve"> </w:t>
      </w:r>
      <w:r>
        <w:t xml:space="preserve">‘essential’ and/or ‘important’)</w:t>
      </w:r>
      <w:r>
        <w:t xml:space="preserve"> </w:t>
      </w:r>
      <w:r>
        <w:t xml:space="preserve">across the Union.</w:t>
      </w:r>
      <w:r>
        <w:br/>
      </w:r>
      <w:r>
        <w:t xml:space="preserve">The NIS Directive does not</w:t>
      </w:r>
      <w:r>
        <w:br/>
      </w:r>
      <w:r>
        <w:t xml:space="preserve">impose</w:t>
      </w:r>
      <w:r>
        <w:t xml:space="preserve"> </w:t>
      </w:r>
      <w:r>
        <w:t xml:space="preserve">cybersecurity</w:t>
      </w:r>
      <w:r>
        <w:t xml:space="preserve"> </w:t>
      </w:r>
      <w:r>
        <w:t xml:space="preserve">requirements on products..</w:t>
      </w:r>
      <w:r>
        <w:t xml:space="preserve"> </w:t>
      </w:r>
      <w:r>
        <w:t xml:space="preserve">General Data Protection</w:t>
      </w:r>
      <w:r>
        <w:t xml:space="preserve"> </w:t>
      </w:r>
      <w:r>
        <w:t xml:space="preserve">Regulation (GDPR)162</w:t>
      </w:r>
      <w:r>
        <w:t xml:space="preserve"> </w:t>
      </w:r>
      <w:r>
        <w:t xml:space="preserve">Its scope is limited to the</w:t>
      </w:r>
      <w:r>
        <w:t xml:space="preserve"> </w:t>
      </w:r>
      <w:r>
        <w:t xml:space="preserve">general protection of personal</w:t>
      </w:r>
      <w:r>
        <w:t xml:space="preserve"> </w:t>
      </w:r>
      <w:r>
        <w:t xml:space="preserve">data.</w:t>
      </w:r>
      <w:r>
        <w:br/>
      </w:r>
      <w:r>
        <w:t xml:space="preserve">It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regulate</w:t>
      </w:r>
      <w:r>
        <w:t xml:space="preserve"> </w:t>
      </w:r>
      <w:r>
        <w:t xml:space="preserve">cybersecurity of products</w:t>
      </w:r>
      <w:r>
        <w:t xml:space="preserve"> </w:t>
      </w:r>
      <w:r>
        <w:t xml:space="preserve">and does not provide an</w:t>
      </w:r>
      <w:r>
        <w:t xml:space="preserve"> </w:t>
      </w:r>
      <w:r>
        <w:t xml:space="preserve">adequate legal basis for this.</w:t>
      </w:r>
      <w:r>
        <w:br/>
      </w:r>
      <w:r>
        <w:t xml:space="preserve">Horizontal regulatory framework on products</w:t>
      </w:r>
      <w:r>
        <w:t xml:space="preserve"> </w:t>
      </w:r>
      <w:r>
        <w:t xml:space="preserve">Cybersecurity Act163</w:t>
      </w:r>
      <w:r>
        <w:t xml:space="preserve"> </w:t>
      </w:r>
      <w:r>
        <w:t xml:space="preserve">Introduces a framework to set</w:t>
      </w:r>
      <w:r>
        <w:t xml:space="preserve"> </w:t>
      </w:r>
      <w:r>
        <w:t xml:space="preserve">certification mechanism for</w:t>
      </w:r>
      <w:r>
        <w:t xml:space="preserve"> </w:t>
      </w:r>
      <w:r>
        <w:t xml:space="preserve">specific ICT products, services</w:t>
      </w:r>
      <w:r>
        <w:t xml:space="preserve"> </w:t>
      </w:r>
      <w:r>
        <w:t xml:space="preserve">and processes.</w:t>
      </w:r>
      <w:r>
        <w:t xml:space="preserve"> </w:t>
      </w:r>
      <w:r>
        <w:t xml:space="preserve">There are currently not yet</w:t>
      </w:r>
      <w:r>
        <w:t xml:space="preserve"> </w:t>
      </w:r>
      <w:r>
        <w:t xml:space="preserve">any</w:t>
      </w:r>
      <w:r>
        <w:t xml:space="preserve"> </w:t>
      </w:r>
      <w:r>
        <w:t xml:space="preserve">EU</w:t>
      </w:r>
      <w:r>
        <w:t xml:space="preserve"> </w:t>
      </w:r>
      <w:r>
        <w:t xml:space="preserve">cybersecurity</w:t>
      </w:r>
      <w:r>
        <w:t xml:space="preserve"> </w:t>
      </w:r>
      <w:r>
        <w:t xml:space="preserve">certification scheme having</w:t>
      </w:r>
      <w:r>
        <w:t xml:space="preserve"> </w:t>
      </w:r>
      <w:r>
        <w:t xml:space="preserve">been developed under the</w:t>
      </w:r>
      <w:r>
        <w:t xml:space="preserve"> </w:t>
      </w:r>
      <w:r>
        <w:t xml:space="preserve">Cyber</w:t>
      </w:r>
      <w:r>
        <w:t xml:space="preserve"> </w:t>
      </w:r>
      <w:r>
        <w:t xml:space="preserve">security</w:t>
      </w:r>
      <w:r>
        <w:t xml:space="preserve"> </w:t>
      </w:r>
      <w:r>
        <w:t xml:space="preserve">Act</w:t>
      </w:r>
      <w:r>
        <w:t xml:space="preserve"> </w:t>
      </w:r>
      <w:r>
        <w:t xml:space="preserve">(3</w:t>
      </w:r>
      <w:r>
        <w:t xml:space="preserve"> </w:t>
      </w:r>
      <w:r>
        <w:t xml:space="preserve">currently</w:t>
      </w:r>
      <w:r>
        <w:t xml:space="preserve"> </w:t>
      </w:r>
      <w:r>
        <w:t xml:space="preserve">under</w:t>
      </w:r>
      <w:r>
        <w:t xml:space="preserve"> </w:t>
      </w:r>
      <w:r>
        <w:t xml:space="preserve">development). Once in place,</w:t>
      </w:r>
      <w:r>
        <w:t xml:space="preserve"> </w:t>
      </w:r>
      <w:r>
        <w:t xml:space="preserve">manufacturers will not have</w:t>
      </w:r>
      <w:r>
        <w:t xml:space="preserve"> </w:t>
      </w:r>
      <w:r>
        <w:t xml:space="preserve">a legal obligation to seek</w:t>
      </w:r>
      <w:r>
        <w:t xml:space="preserve"> </w:t>
      </w:r>
      <w:r>
        <w:t xml:space="preserve">certification</w:t>
      </w:r>
      <w:r>
        <w:t xml:space="preserve"> </w:t>
      </w:r>
      <w:r>
        <w:t xml:space="preserve">for</w:t>
      </w:r>
      <w:r>
        <w:t xml:space="preserve"> </w:t>
      </w:r>
      <w:r>
        <w:t xml:space="preserve">their</w:t>
      </w:r>
      <w:r>
        <w:t xml:space="preserve"> </w:t>
      </w:r>
      <w:r>
        <w:t xml:space="preserve">products. This framework,</w:t>
      </w:r>
      <w:r>
        <w:t xml:space="preserve"> </w:t>
      </w:r>
      <w:r>
        <w:t xml:space="preserve">while</w:t>
      </w:r>
      <w:r>
        <w:t xml:space="preserve"> </w:t>
      </w:r>
      <w:r>
        <w:t xml:space="preserve">it</w:t>
      </w:r>
      <w:r>
        <w:t xml:space="preserve"> </w:t>
      </w:r>
      <w:r>
        <w:t xml:space="preserve">establishes</w:t>
      </w:r>
      <w:r>
        <w:t xml:space="preserve"> </w:t>
      </w:r>
      <w:r>
        <w:t xml:space="preserve">cybersecurity objectives that</w:t>
      </w:r>
      <w:r>
        <w:t xml:space="preserve"> </w:t>
      </w:r>
      <w:r>
        <w:t xml:space="preserve">can be (and in fact are to be)</w:t>
      </w:r>
      <w:r>
        <w:t xml:space="preserve"> </w:t>
      </w:r>
      <w:r>
        <w:t xml:space="preserve">integrated</w:t>
      </w:r>
      <w:r>
        <w:t xml:space="preserve"> </w:t>
      </w:r>
      <w:r>
        <w:t xml:space="preserve">in</w:t>
      </w:r>
      <w:r>
        <w:t xml:space="preserve"> </w:t>
      </w:r>
      <w:r>
        <w:t xml:space="preserve">horizontal</w:t>
      </w:r>
      <w:r>
        <w:t xml:space="preserve"> </w:t>
      </w:r>
      <w:r>
        <w:t xml:space="preserve">cybersecurity requirements</w:t>
      </w:r>
      <w:r>
        <w:t xml:space="preserve"> </w:t>
      </w:r>
      <w:r>
        <w:t xml:space="preserve">for products with digital</w:t>
      </w:r>
      <w:r>
        <w:t xml:space="preserve"> </w:t>
      </w:r>
      <w:r>
        <w:t xml:space="preserve">elements, does not establish</w:t>
      </w:r>
      <w:r>
        <w:t xml:space="preserve"> </w:t>
      </w:r>
      <w:r>
        <w:t xml:space="preserve">any</w:t>
      </w:r>
      <w:r>
        <w:t xml:space="preserve"> </w:t>
      </w:r>
      <w:r>
        <w:t xml:space="preserve">cybersecurity</w:t>
      </w:r>
      <w:r>
        <w:t xml:space="preserve"> </w:t>
      </w:r>
      <w:r>
        <w:t xml:space="preserve">requirements</w:t>
      </w:r>
      <w:r>
        <w:t xml:space="preserve"> </w:t>
      </w:r>
      <w:r>
        <w:t xml:space="preserve">or</w:t>
      </w:r>
      <w:r>
        <w:t xml:space="preserve"> </w:t>
      </w:r>
      <w:r>
        <w:t xml:space="preserve">legal</w:t>
      </w:r>
    </w:p>
    <w:p>
      <w:pPr>
        <w:pStyle w:val="BodyText"/>
      </w:pPr>
      <w:r>
        <w:t xml:space="preserve">161</w:t>
      </w:r>
      <w:r>
        <w:br/>
      </w:r>
      <w:r>
        <w:t xml:space="preserve">Directive (EU) 2016/1148</w:t>
      </w:r>
      <w:r>
        <w:t xml:space="preserve"> </w:t>
      </w:r>
      <w:r>
        <w:t xml:space="preserve">162</w:t>
      </w:r>
      <w:r>
        <w:br/>
      </w:r>
      <w:r>
        <w:t xml:space="preserve">Regulation 2016/679/EU</w:t>
      </w:r>
      <w:r>
        <w:t xml:space="preserve"> </w:t>
      </w:r>
      <w:r>
        <w:t xml:space="preserve">163</w:t>
      </w:r>
      <w:r>
        <w:br/>
      </w:r>
      <w:r>
        <w:t xml:space="preserve">Regulation (EU) 2019/881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EU legislation (in force, in</w:t>
      </w:r>
      <w:r>
        <w:t xml:space="preserve"> </w:t>
      </w:r>
      <w:r>
        <w:t xml:space="preserve">adoption process or in</w:t>
      </w:r>
      <w:r>
        <w:t xml:space="preserve"> </w:t>
      </w:r>
      <w:r>
        <w:t xml:space="preserve">preparation)</w:t>
      </w:r>
      <w:r>
        <w:t xml:space="preserve"> </w:t>
      </w:r>
      <w:r>
        <w:t xml:space="preserve">How</w:t>
      </w:r>
      <w:r>
        <w:t xml:space="preserve"> </w:t>
      </w:r>
      <w:r>
        <w:t xml:space="preserve">are</w:t>
      </w:r>
      <w:r>
        <w:t xml:space="preserve"> </w:t>
      </w:r>
      <w:r>
        <w:t xml:space="preserve">cybersecurity-</w:t>
      </w:r>
      <w:r>
        <w:t xml:space="preserve"> </w:t>
      </w:r>
      <w:r>
        <w:t xml:space="preserve">relevant aspects covered</w:t>
      </w:r>
      <w:r>
        <w:t xml:space="preserve"> </w:t>
      </w:r>
      <w:r>
        <w:t xml:space="preserve">What is missing?</w:t>
      </w:r>
      <w:r>
        <w:t xml:space="preserve"> </w:t>
      </w:r>
      <w:r>
        <w:t xml:space="preserve">obligations</w:t>
      </w:r>
      <w:r>
        <w:t xml:space="preserve"> </w:t>
      </w:r>
      <w:r>
        <w:t xml:space="preserve">for</w:t>
      </w:r>
      <w:r>
        <w:t xml:space="preserve"> </w:t>
      </w:r>
      <w:r>
        <w:t xml:space="preserve">placing</w:t>
      </w:r>
      <w:r>
        <w:t xml:space="preserve"> </w:t>
      </w:r>
      <w:r>
        <w:t xml:space="preserve">products</w:t>
      </w:r>
      <w:r>
        <w:t xml:space="preserve"> </w:t>
      </w:r>
      <w:r>
        <w:t xml:space="preserve">with</w:t>
      </w:r>
      <w:r>
        <w:t xml:space="preserve"> </w:t>
      </w:r>
      <w:r>
        <w:t xml:space="preserve">digital</w:t>
      </w:r>
      <w:r>
        <w:t xml:space="preserve"> </w:t>
      </w:r>
      <w:r>
        <w:t xml:space="preserve">elements on the market. A</w:t>
      </w:r>
      <w:r>
        <w:t xml:space="preserve"> </w:t>
      </w:r>
      <w:r>
        <w:t xml:space="preserve">separate</w:t>
      </w:r>
      <w:r>
        <w:t xml:space="preserve"> </w:t>
      </w:r>
      <w:r>
        <w:t xml:space="preserve">appropriate</w:t>
      </w:r>
      <w:r>
        <w:t xml:space="preserve"> </w:t>
      </w:r>
      <w:r>
        <w:t xml:space="preserve">legislative framework would</w:t>
      </w:r>
      <w:r>
        <w:t xml:space="preserve"> </w:t>
      </w:r>
      <w:r>
        <w:t xml:space="preserve">be required for such an end.</w:t>
      </w:r>
      <w:r>
        <w:br/>
      </w:r>
      <w:r>
        <w:t xml:space="preserve">General Products Safety</w:t>
      </w:r>
      <w:r>
        <w:t xml:space="preserve"> </w:t>
      </w:r>
      <w:r>
        <w:t xml:space="preserve">Directive</w:t>
      </w:r>
      <w:r>
        <w:t xml:space="preserve"> </w:t>
      </w:r>
      <w:r>
        <w:t xml:space="preserve">(GPSD)164</w:t>
      </w:r>
      <w:r>
        <w:t xml:space="preserve"> </w:t>
      </w:r>
      <w:r>
        <w:t xml:space="preserve">undergoing</w:t>
      </w:r>
      <w:r>
        <w:t xml:space="preserve"> </w:t>
      </w:r>
      <w:r>
        <w:t xml:space="preserve">review</w:t>
      </w:r>
      <w:r>
        <w:t xml:space="preserve"> </w:t>
      </w:r>
      <w:r>
        <w:t xml:space="preserve">through</w:t>
      </w:r>
      <w:r>
        <w:t xml:space="preserve"> </w:t>
      </w:r>
      <w:r>
        <w:t xml:space="preserve">a</w:t>
      </w:r>
      <w:r>
        <w:t xml:space="preserve"> </w:t>
      </w:r>
      <w:r>
        <w:t xml:space="preserve">General</w:t>
      </w:r>
      <w:r>
        <w:t xml:space="preserve"> </w:t>
      </w:r>
      <w:r>
        <w:t xml:space="preserve">Product Safety Regulation</w:t>
      </w:r>
      <w:r>
        <w:t xml:space="preserve"> </w:t>
      </w:r>
      <w:r>
        <w:t xml:space="preserve">(GPSR)165 currently in the</w:t>
      </w:r>
      <w:r>
        <w:t xml:space="preserve"> </w:t>
      </w:r>
      <w:r>
        <w:t xml:space="preserve">co-decision process</w:t>
      </w:r>
      <w:r>
        <w:t xml:space="preserve"> </w:t>
      </w:r>
      <w:r>
        <w:t xml:space="preserve">Its main purpose is to address</w:t>
      </w:r>
      <w:r>
        <w:t xml:space="preserve"> </w:t>
      </w:r>
      <w:r>
        <w:t xml:space="preserve">product safety. In the GPSR</w:t>
      </w:r>
      <w:r>
        <w:t xml:space="preserve"> </w:t>
      </w:r>
      <w:r>
        <w:t xml:space="preserve">proposal, cybersecurity risks</w:t>
      </w:r>
      <w:r>
        <w:t xml:space="preserve"> </w:t>
      </w:r>
      <w:r>
        <w:t xml:space="preserve">that have an impact on the</w:t>
      </w:r>
      <w:r>
        <w:t xml:space="preserve"> </w:t>
      </w:r>
      <w:r>
        <w:t xml:space="preserve">safety of consumers are covered</w:t>
      </w:r>
      <w:r>
        <w:t xml:space="preserve"> </w:t>
      </w:r>
      <w:r>
        <w:t xml:space="preserve">by the concept of safety (i.e. </w:t>
      </w:r>
      <w:r>
        <w:t xml:space="preserve"> </w:t>
      </w:r>
      <w:r>
        <w:t xml:space="preserve">appropriate</w:t>
      </w:r>
      <w:r>
        <w:t xml:space="preserve"> </w:t>
      </w:r>
      <w:r>
        <w:t xml:space="preserve">cybersecurity</w:t>
      </w:r>
      <w:r>
        <w:t xml:space="preserve"> </w:t>
      </w:r>
      <w:r>
        <w:t xml:space="preserve">features necessary to protect</w:t>
      </w:r>
      <w:r>
        <w:t xml:space="preserve"> </w:t>
      </w:r>
      <w:r>
        <w:t xml:space="preserve">the product against external</w:t>
      </w:r>
      <w:r>
        <w:t xml:space="preserve"> </w:t>
      </w:r>
      <w:r>
        <w:t xml:space="preserve">influences, including malicious</w:t>
      </w:r>
      <w:r>
        <w:t xml:space="preserve"> </w:t>
      </w:r>
      <w:r>
        <w:t xml:space="preserve">third parties, when such an</w:t>
      </w:r>
      <w:r>
        <w:t xml:space="preserve"> </w:t>
      </w:r>
      <w:r>
        <w:t xml:space="preserve">influence might have an impact</w:t>
      </w:r>
      <w:r>
        <w:t xml:space="preserve"> </w:t>
      </w:r>
      <w:r>
        <w:t xml:space="preserve">on the safety of the product).</w:t>
      </w:r>
      <w:r>
        <w:t xml:space="preserve"> </w:t>
      </w:r>
      <w:r>
        <w:t xml:space="preserve">GPSR does not establish</w:t>
      </w:r>
      <w:r>
        <w:t xml:space="preserve"> </w:t>
      </w:r>
      <w:r>
        <w:t xml:space="preserve">specific</w:t>
      </w:r>
      <w:r>
        <w:t xml:space="preserve"> </w:t>
      </w:r>
      <w:r>
        <w:t xml:space="preserve">cybersecurity</w:t>
      </w:r>
      <w:r>
        <w:t xml:space="preserve"> </w:t>
      </w:r>
      <w:r>
        <w:t xml:space="preserve">requirements for products.</w:t>
      </w:r>
      <w:r>
        <w:t xml:space="preserve"> </w:t>
      </w:r>
      <w:r>
        <w:t xml:space="preserve">Even if cybersecurity attacks</w:t>
      </w:r>
      <w:r>
        <w:t xml:space="preserve"> </w:t>
      </w:r>
      <w:r>
        <w:t xml:space="preserve">could present a safety risk,</w:t>
      </w:r>
      <w:r>
        <w:t xml:space="preserve"> </w:t>
      </w:r>
      <w:r>
        <w:t xml:space="preserve">the focus of the GPSR would</w:t>
      </w:r>
      <w:r>
        <w:t xml:space="preserve"> </w:t>
      </w:r>
      <w:r>
        <w:t xml:space="preserve">remain the safety in a more</w:t>
      </w:r>
      <w:r>
        <w:t xml:space="preserve"> </w:t>
      </w:r>
      <w:r>
        <w:t xml:space="preserve">narrow sense.</w:t>
      </w:r>
      <w:r>
        <w:br/>
      </w:r>
      <w:r>
        <w:t xml:space="preserve">Compliance with specific</w:t>
      </w:r>
      <w:r>
        <w:t xml:space="preserve"> </w:t>
      </w:r>
      <w:r>
        <w:t xml:space="preserve">horizontal</w:t>
      </w:r>
      <w:r>
        <w:t xml:space="preserve"> </w:t>
      </w:r>
      <w:r>
        <w:t xml:space="preserve">cybersecurity</w:t>
      </w:r>
      <w:r>
        <w:t xml:space="preserve"> </w:t>
      </w:r>
      <w:r>
        <w:t xml:space="preserve">requirements would entail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cybersecurity</w:t>
      </w:r>
      <w:r>
        <w:t xml:space="preserve"> </w:t>
      </w:r>
      <w:r>
        <w:t xml:space="preserve">risk</w:t>
      </w:r>
      <w:r>
        <w:t xml:space="preserve"> </w:t>
      </w:r>
      <w:r>
        <w:t xml:space="preserve">angle</w:t>
      </w:r>
      <w:r>
        <w:t xml:space="preserve"> </w:t>
      </w:r>
      <w:r>
        <w:t xml:space="preserve">required for safety under</w:t>
      </w:r>
      <w:r>
        <w:t xml:space="preserve"> </w:t>
      </w:r>
      <w:r>
        <w:t xml:space="preserve">GSPR, but not vice-versa.</w:t>
      </w:r>
      <w:r>
        <w:t xml:space="preserve"> </w:t>
      </w:r>
      <w:r>
        <w:t xml:space="preserve">GSPR requirements are far</w:t>
      </w:r>
      <w:r>
        <w:t xml:space="preserve"> </w:t>
      </w:r>
      <w:r>
        <w:t xml:space="preserve">insufficient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security by design and by</w:t>
      </w:r>
      <w:r>
        <w:t xml:space="preserve"> </w:t>
      </w:r>
      <w:r>
        <w:t xml:space="preserve">default of products.</w:t>
      </w:r>
      <w:r>
        <w:t xml:space="preserve"> </w:t>
      </w:r>
      <w:r>
        <w:t xml:space="preserve">Directive on liability for</w:t>
      </w:r>
      <w:r>
        <w:t xml:space="preserve"> </w:t>
      </w:r>
      <w:r>
        <w:t xml:space="preserve">defective</w:t>
      </w:r>
      <w:r>
        <w:t xml:space="preserve"> </w:t>
      </w:r>
      <w:r>
        <w:t xml:space="preserve">products</w:t>
      </w:r>
      <w:r>
        <w:t xml:space="preserve"> </w:t>
      </w:r>
      <w:r>
        <w:t xml:space="preserve">(the</w:t>
      </w:r>
      <w:r>
        <w:t xml:space="preserve"> </w:t>
      </w:r>
      <w:r>
        <w:t xml:space="preserve">Product</w:t>
      </w:r>
      <w:r>
        <w:t xml:space="preserve"> </w:t>
      </w:r>
      <w:r>
        <w:t xml:space="preserve">Liability</w:t>
      </w:r>
      <w:r>
        <w:t xml:space="preserve"> </w:t>
      </w:r>
      <w:r>
        <w:t xml:space="preserve">Directive)166</w:t>
      </w:r>
      <w:r>
        <w:t xml:space="preserve"> </w:t>
      </w:r>
      <w:r>
        <w:t xml:space="preserve">and</w:t>
      </w:r>
      <w:r>
        <w:t xml:space="preserve"> </w:t>
      </w:r>
      <w:r>
        <w:t xml:space="preserve">upcoming review</w:t>
      </w:r>
      <w:r>
        <w:t xml:space="preserve"> </w:t>
      </w:r>
      <w:r>
        <w:t xml:space="preserve">It governs the liability of the</w:t>
      </w:r>
      <w:r>
        <w:t xml:space="preserve"> </w:t>
      </w:r>
      <w:r>
        <w:t xml:space="preserve">manufacturers</w:t>
      </w:r>
      <w:r>
        <w:t xml:space="preserve"> </w:t>
      </w:r>
      <w:r>
        <w:t xml:space="preserve">for</w:t>
      </w:r>
      <w:r>
        <w:t xml:space="preserve"> </w:t>
      </w:r>
      <w:r>
        <w:t xml:space="preserve">damage</w:t>
      </w:r>
      <w:r>
        <w:t xml:space="preserve"> </w:t>
      </w:r>
      <w:r>
        <w:t xml:space="preserve">caused by the defectiveness of</w:t>
      </w:r>
      <w:r>
        <w:t xml:space="preserve"> </w:t>
      </w:r>
      <w:r>
        <w:t xml:space="preserve">the product.</w:t>
      </w:r>
      <w:r>
        <w:t xml:space="preserve"> </w:t>
      </w:r>
      <w:r>
        <w:t xml:space="preserve">The planned review of the</w:t>
      </w:r>
      <w:r>
        <w:t xml:space="preserve"> </w:t>
      </w:r>
      <w:r>
        <w:t xml:space="preserve">product liability framework</w:t>
      </w:r>
      <w:r>
        <w:t xml:space="preserve"> </w:t>
      </w:r>
      <w:r>
        <w:t xml:space="preserve">aims to update the definition of</w:t>
      </w:r>
      <w:r>
        <w:t xml:space="preserve"> </w:t>
      </w:r>
      <w:r>
        <w:t xml:space="preserve">products in line with other</w:t>
      </w:r>
      <w:r>
        <w:t xml:space="preserve"> </w:t>
      </w:r>
      <w:r>
        <w:t xml:space="preserve">general product legislation,</w:t>
      </w:r>
      <w:r>
        <w:t xml:space="preserve"> </w:t>
      </w:r>
      <w:r>
        <w:t xml:space="preserve">such as the product safety</w:t>
      </w:r>
      <w:r>
        <w:t xml:space="preserve"> </w:t>
      </w:r>
      <w:r>
        <w:t xml:space="preserve">framework, to also include</w:t>
      </w:r>
      <w:r>
        <w:t xml:space="preserve"> </w:t>
      </w:r>
      <w:r>
        <w:t xml:space="preserve">software and to introduce,</w:t>
      </w:r>
      <w:r>
        <w:t xml:space="preserve"> </w:t>
      </w:r>
      <w:r>
        <w:t xml:space="preserve">among others, liability for</w:t>
      </w:r>
      <w:r>
        <w:t xml:space="preserve"> </w:t>
      </w:r>
      <w:r>
        <w:t xml:space="preserve">situations when damages are</w:t>
      </w:r>
      <w:r>
        <w:t xml:space="preserve"> </w:t>
      </w:r>
      <w:r>
        <w:t xml:space="preserve">triggered by lack of security</w:t>
      </w:r>
      <w:r>
        <w:t xml:space="preserve"> </w:t>
      </w:r>
      <w:r>
        <w:t xml:space="preserve">updates which occurs after the</w:t>
      </w:r>
      <w:r>
        <w:t xml:space="preserve"> </w:t>
      </w:r>
      <w:r>
        <w:t xml:space="preserve">placement of the product on the</w:t>
      </w:r>
      <w:r>
        <w:t xml:space="preserve"> </w:t>
      </w:r>
      <w:r>
        <w:t xml:space="preserve">market, derogating from the</w:t>
      </w:r>
      <w:r>
        <w:t xml:space="preserve"> </w:t>
      </w:r>
      <w:r>
        <w:t xml:space="preserve">It does not set product</w:t>
      </w:r>
      <w:r>
        <w:t xml:space="preserve"> </w:t>
      </w:r>
      <w:r>
        <w:t xml:space="preserve">requirements,</w:t>
      </w:r>
      <w:r>
        <w:t xml:space="preserve"> </w:t>
      </w:r>
      <w:r>
        <w:t xml:space="preserve">let</w:t>
      </w:r>
      <w:r>
        <w:t xml:space="preserve"> </w:t>
      </w:r>
      <w:r>
        <w:t xml:space="preserve">alone</w:t>
      </w:r>
      <w:r>
        <w:t xml:space="preserve"> </w:t>
      </w:r>
      <w:r>
        <w:t xml:space="preserve">cybersecurity requirements</w:t>
      </w:r>
      <w:r>
        <w:t xml:space="preserve"> </w:t>
      </w:r>
      <w:r>
        <w:t xml:space="preserve">for products. Instead, it sets</w:t>
      </w:r>
      <w:r>
        <w:t xml:space="preserve"> </w:t>
      </w:r>
      <w:r>
        <w:t xml:space="preserve">out</w:t>
      </w:r>
      <w:r>
        <w:t xml:space="preserve"> </w:t>
      </w:r>
      <w:r>
        <w:t xml:space="preserve">liability</w:t>
      </w:r>
      <w:r>
        <w:t xml:space="preserve"> </w:t>
      </w:r>
      <w:r>
        <w:t xml:space="preserve">rules</w:t>
      </w:r>
      <w:r>
        <w:t xml:space="preserve"> </w:t>
      </w:r>
      <w:r>
        <w:t xml:space="preserve">for</w:t>
      </w:r>
      <w:r>
        <w:t xml:space="preserve"> </w:t>
      </w:r>
      <w:r>
        <w:t xml:space="preserve">defective products so that</w:t>
      </w:r>
      <w:r>
        <w:t xml:space="preserve"> </w:t>
      </w:r>
      <w:r>
        <w:t xml:space="preserve">consumers</w:t>
      </w:r>
      <w:r>
        <w:t xml:space="preserve"> </w:t>
      </w:r>
      <w:r>
        <w:t xml:space="preserve">can</w:t>
      </w:r>
      <w:r>
        <w:t xml:space="preserve"> </w:t>
      </w:r>
      <w:r>
        <w:t xml:space="preserve">claim</w:t>
      </w:r>
      <w:r>
        <w:t xml:space="preserve"> </w:t>
      </w:r>
      <w:r>
        <w:t xml:space="preserve">compensation for damage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defective</w:t>
      </w:r>
      <w:r>
        <w:t xml:space="preserve"> </w:t>
      </w:r>
      <w:r>
        <w:t xml:space="preserve">products. These can indeed</w:t>
      </w:r>
      <w:r>
        <w:t xml:space="preserve"> </w:t>
      </w:r>
      <w:r>
        <w:t xml:space="preserve">have</w:t>
      </w:r>
      <w:r>
        <w:t xml:space="preserve"> </w:t>
      </w:r>
      <w:r>
        <w:t xml:space="preserve">effects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manufacturers’</w:t>
      </w:r>
      <w:r>
        <w:t xml:space="preserve"> </w:t>
      </w:r>
      <w:r>
        <w:t xml:space="preserve">designing</w:t>
      </w:r>
      <w:r>
        <w:t xml:space="preserve"> </w:t>
      </w:r>
      <w:r>
        <w:t xml:space="preserve">and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products.</w:t>
      </w:r>
      <w:r>
        <w:t xml:space="preserve"> </w:t>
      </w:r>
      <w:r>
        <w:t xml:space="preserve">Such</w:t>
      </w:r>
      <w:r>
        <w:t xml:space="preserve"> </w:t>
      </w:r>
      <w:r>
        <w:t xml:space="preserve">a</w:t>
      </w:r>
      <w:r>
        <w:t xml:space="preserve"> </w:t>
      </w:r>
      <w:r>
        <w:t xml:space="preserve">legislation</w:t>
      </w:r>
      <w:r>
        <w:t xml:space="preserve"> </w:t>
      </w:r>
      <w:r>
        <w:t xml:space="preserve">is</w:t>
      </w:r>
      <w:r>
        <w:t xml:space="preserve"> </w:t>
      </w:r>
      <w:r>
        <w:t xml:space="preserve">complementary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substitutable to a legislation</w:t>
      </w:r>
    </w:p>
    <w:p>
      <w:pPr>
        <w:pStyle w:val="BodyText"/>
      </w:pPr>
      <w:r>
        <w:t xml:space="preserve">164</w:t>
      </w:r>
      <w:r>
        <w:t xml:space="preserve"> </w:t>
      </w:r>
      <w:r>
        <w:t xml:space="preserve">Directive 2001/95/EC.</w:t>
      </w:r>
      <w:r>
        <w:t xml:space="preserve"> </w:t>
      </w:r>
      <w:r>
        <w:t xml:space="preserve">165</w:t>
      </w:r>
      <w:r>
        <w:t xml:space="preserve"> </w:t>
      </w:r>
      <w:r>
        <w:t xml:space="preserve">Proposal for a REGULATION OF THE EUROPEAN PARLIAMENT AND OF THE COUNCIL on general</w:t>
      </w:r>
      <w:r>
        <w:t xml:space="preserve"> </w:t>
      </w:r>
      <w:r>
        <w:t xml:space="preserve">product safety, amending Regulation (EU) No 1025/2012 of the European Parliament and of the Council, and repealing</w:t>
      </w:r>
      <w:r>
        <w:t xml:space="preserve"> </w:t>
      </w:r>
      <w:r>
        <w:t xml:space="preserve">Council Directive 87/357/EEC and Directive 2001/95/EC of the European Parliament and of the Council of 30 June</w:t>
      </w:r>
      <w:r>
        <w:t xml:space="preserve"> </w:t>
      </w:r>
      <w:r>
        <w:t xml:space="preserve">2021, COM(2021) 346 final.</w:t>
      </w:r>
      <w:r>
        <w:t xml:space="preserve"> </w:t>
      </w:r>
      <w:r>
        <w:t xml:space="preserve">166</w:t>
      </w:r>
      <w:r>
        <w:br/>
      </w:r>
      <w:r>
        <w:t xml:space="preserve">Directive 85/374/EEC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EU legislation (in force, in</w:t>
      </w:r>
      <w:r>
        <w:t xml:space="preserve"> </w:t>
      </w:r>
      <w:r>
        <w:t xml:space="preserve">adoption process or in</w:t>
      </w:r>
      <w:r>
        <w:t xml:space="preserve"> </w:t>
      </w:r>
      <w:r>
        <w:t xml:space="preserve">preparation)</w:t>
      </w:r>
      <w:r>
        <w:t xml:space="preserve"> </w:t>
      </w:r>
      <w:r>
        <w:t xml:space="preserve">How</w:t>
      </w:r>
      <w:r>
        <w:t xml:space="preserve"> </w:t>
      </w:r>
      <w:r>
        <w:t xml:space="preserve">are</w:t>
      </w:r>
      <w:r>
        <w:t xml:space="preserve"> </w:t>
      </w:r>
      <w:r>
        <w:t xml:space="preserve">cybersecurity-</w:t>
      </w:r>
      <w:r>
        <w:t xml:space="preserve"> </w:t>
      </w:r>
      <w:r>
        <w:t xml:space="preserve">relevant aspects covered</w:t>
      </w:r>
      <w:r>
        <w:t xml:space="preserve"> </w:t>
      </w:r>
      <w:r>
        <w:t xml:space="preserve">What is missing?</w:t>
      </w:r>
      <w:r>
        <w:t xml:space="preserve"> </w:t>
      </w:r>
      <w:r>
        <w:t xml:space="preserve">general rule on product liability</w:t>
      </w:r>
      <w:r>
        <w:t xml:space="preserve"> </w:t>
      </w:r>
      <w:r>
        <w:t xml:space="preserve">that</w:t>
      </w:r>
      <w:r>
        <w:t xml:space="preserve"> </w:t>
      </w:r>
      <w:r>
        <w:t xml:space="preserve">considers</w:t>
      </w:r>
      <w:r>
        <w:t xml:space="preserve"> </w:t>
      </w:r>
      <w:r>
        <w:t xml:space="preserve">only</w:t>
      </w:r>
      <w:r>
        <w:t xml:space="preserve"> </w:t>
      </w:r>
      <w:r>
        <w:t xml:space="preserve">defectiveness present at the</w:t>
      </w:r>
      <w:r>
        <w:t xml:space="preserve"> </w:t>
      </w:r>
      <w:r>
        <w:t xml:space="preserve">time when the product was</w:t>
      </w:r>
      <w:r>
        <w:t xml:space="preserve"> </w:t>
      </w:r>
      <w:r>
        <w:t xml:space="preserve">placed on the market.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planned</w:t>
      </w:r>
      <w:r>
        <w:t xml:space="preserve"> </w:t>
      </w:r>
      <w:r>
        <w:t xml:space="preserve">review,</w:t>
      </w:r>
      <w:r>
        <w:t xml:space="preserve"> </w:t>
      </w:r>
      <w:r>
        <w:t xml:space="preserve">vulnerabilities in a product</w:t>
      </w:r>
      <w:r>
        <w:t xml:space="preserve"> </w:t>
      </w:r>
      <w:r>
        <w:t xml:space="preserve">could be classified as a defect</w:t>
      </w:r>
      <w:r>
        <w:t xml:space="preserve"> </w:t>
      </w:r>
      <w:r>
        <w:t xml:space="preserve">for which the manufacturer</w:t>
      </w:r>
      <w:r>
        <w:t xml:space="preserve"> </w:t>
      </w:r>
      <w:r>
        <w:t xml:space="preserve">would have the obligation to</w:t>
      </w:r>
      <w:r>
        <w:t xml:space="preserve"> </w:t>
      </w:r>
      <w:r>
        <w:t xml:space="preserve">take appropriate cybersecurity</w:t>
      </w:r>
      <w:r>
        <w:t xml:space="preserve"> </w:t>
      </w:r>
      <w:r>
        <w:t xml:space="preserve">measures during the design,</w:t>
      </w:r>
      <w:r>
        <w:t xml:space="preserve"> </w:t>
      </w:r>
      <w:r>
        <w:t xml:space="preserve">production.</w:t>
      </w:r>
      <w:r>
        <w:t xml:space="preserve"> </w:t>
      </w:r>
      <w:r>
        <w:t xml:space="preserve">establishing</w:t>
      </w:r>
      <w:r>
        <w:t xml:space="preserve"> </w:t>
      </w:r>
      <w:r>
        <w:t xml:space="preserve">product</w:t>
      </w:r>
      <w:r>
        <w:t xml:space="preserve"> </w:t>
      </w:r>
      <w:r>
        <w:t xml:space="preserve">requirements.</w:t>
      </w:r>
      <w:r>
        <w:t xml:space="preserve"> </w:t>
      </w:r>
      <w:r>
        <w:t xml:space="preserve">Union harmonisation legislation based on the New Legislative Framework (NLF)167</w:t>
      </w:r>
      <w:r>
        <w:t xml:space="preserve"> </w:t>
      </w:r>
      <w:r>
        <w:t xml:space="preserve">Radio</w:t>
      </w:r>
      <w:r>
        <w:t xml:space="preserve"> </w:t>
      </w:r>
      <w:r>
        <w:t xml:space="preserve">Equipment</w:t>
      </w:r>
      <w:r>
        <w:t xml:space="preserve"> </w:t>
      </w:r>
      <w:r>
        <w:t xml:space="preserve">Directive (RED)168 and</w:t>
      </w:r>
      <w:r>
        <w:t xml:space="preserve"> </w:t>
      </w:r>
      <w:r>
        <w:t xml:space="preserve">relevant</w:t>
      </w:r>
      <w:r>
        <w:t xml:space="preserve"> </w:t>
      </w:r>
      <w:r>
        <w:t xml:space="preserve">Delegated</w:t>
      </w:r>
      <w:r>
        <w:t xml:space="preserve"> </w:t>
      </w:r>
      <w:r>
        <w:t xml:space="preserve">Regulation169</w:t>
      </w:r>
      <w:r>
        <w:t xml:space="preserve"> </w:t>
      </w:r>
      <w:r>
        <w:t xml:space="preserve">RED governs the safety aspects</w:t>
      </w:r>
      <w:r>
        <w:t xml:space="preserve"> </w:t>
      </w:r>
      <w:r>
        <w:t xml:space="preserve">of wireless connected products,</w:t>
      </w:r>
      <w:r>
        <w:t xml:space="preserve"> </w:t>
      </w:r>
      <w:r>
        <w:t xml:space="preserve">entails the possibility for the</w:t>
      </w:r>
      <w:r>
        <w:t xml:space="preserve"> </w:t>
      </w:r>
      <w:r>
        <w:t xml:space="preserve">Commission to impose security</w:t>
      </w:r>
      <w:r>
        <w:t xml:space="preserve"> </w:t>
      </w:r>
      <w:r>
        <w:t xml:space="preserve">requirements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manufacturer linked to the</w:t>
      </w:r>
      <w:r>
        <w:t xml:space="preserve"> </w:t>
      </w:r>
      <w:r>
        <w:t xml:space="preserve">protection of personal data and</w:t>
      </w:r>
      <w:r>
        <w:t xml:space="preserve"> </w:t>
      </w:r>
      <w:r>
        <w:t xml:space="preserve">privacy by means of delegated</w:t>
      </w:r>
      <w:r>
        <w:t xml:space="preserve"> </w:t>
      </w:r>
      <w:r>
        <w:t xml:space="preserve">acts170.</w:t>
      </w:r>
      <w:r>
        <w:br/>
      </w:r>
      <w:r>
        <w:t xml:space="preserve">The relevant delegated act</w:t>
      </w:r>
      <w:r>
        <w:t xml:space="preserve"> </w:t>
      </w:r>
      <w:r>
        <w:t xml:space="preserve">establishes the following three</w:t>
      </w:r>
      <w:r>
        <w:t xml:space="preserve"> </w:t>
      </w:r>
      <w:r>
        <w:t xml:space="preserve">essential</w:t>
      </w:r>
      <w:r>
        <w:t xml:space="preserve"> </w:t>
      </w:r>
      <w:r>
        <w:t xml:space="preserve">security-related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inter-</w:t>
      </w:r>
      <w:r>
        <w:t xml:space="preserve"> </w:t>
      </w:r>
      <w:r>
        <w:t xml:space="preserve">connected radio equipment (i.e. </w:t>
      </w:r>
      <w:r>
        <w:t xml:space="preserve"> </w:t>
      </w:r>
      <w:r>
        <w:t xml:space="preserve">wireless products): (i) ensure</w:t>
      </w:r>
      <w:r>
        <w:t xml:space="preserve"> </w:t>
      </w:r>
      <w:r>
        <w:t xml:space="preserve">network protection; (ii) ensure</w:t>
      </w:r>
      <w:r>
        <w:t xml:space="preserve"> </w:t>
      </w:r>
      <w:r>
        <w:t xml:space="preserve">safeguards for the protection of</w:t>
      </w:r>
      <w:r>
        <w:t xml:space="preserve"> </w:t>
      </w:r>
      <w:r>
        <w:t xml:space="preserve">personal data and privacy, (iii)</w:t>
      </w:r>
      <w:r>
        <w:t xml:space="preserve"> </w:t>
      </w:r>
      <w:r>
        <w:t xml:space="preserve">ensure protection from fraud.</w:t>
      </w:r>
      <w:r>
        <w:t xml:space="preserve"> </w:t>
      </w:r>
      <w:r>
        <w:t xml:space="preserve">The security requirements</w:t>
      </w:r>
      <w:r>
        <w:t xml:space="preserve"> </w:t>
      </w:r>
      <w:r>
        <w:t xml:space="preserve">cover only wireless products</w:t>
      </w:r>
      <w:r>
        <w:t xml:space="preserve"> </w:t>
      </w:r>
      <w:r>
        <w:t xml:space="preserve">(hardware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embedded software).</w:t>
      </w:r>
      <w:r>
        <w:br/>
      </w:r>
      <w:r>
        <w:t xml:space="preserve">They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cover</w:t>
      </w:r>
      <w:r>
        <w:t xml:space="preserve"> </w:t>
      </w:r>
      <w:r>
        <w:t xml:space="preserve">standalone (non-embedded)</w:t>
      </w:r>
      <w:r>
        <w:t xml:space="preserve"> </w:t>
      </w:r>
      <w:r>
        <w:t xml:space="preserve">software.</w:t>
      </w:r>
      <w:r>
        <w:br/>
      </w:r>
      <w:r>
        <w:t xml:space="preserve">Furthermore, they are very</w:t>
      </w:r>
      <w:r>
        <w:t xml:space="preserve"> </w:t>
      </w:r>
      <w:r>
        <w:t xml:space="preserve">generic, not providing key</w:t>
      </w:r>
      <w:r>
        <w:t xml:space="preserve"> </w:t>
      </w:r>
      <w:r>
        <w:t xml:space="preserve">specific</w:t>
      </w:r>
      <w:r>
        <w:t xml:space="preserve"> </w:t>
      </w:r>
      <w:r>
        <w:t xml:space="preserve">cybersecurity</w:t>
      </w:r>
      <w:r>
        <w:t xml:space="preserve"> </w:t>
      </w:r>
      <w:r>
        <w:t xml:space="preserve">requirements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guarantee security by design</w:t>
      </w:r>
      <w:r>
        <w:t xml:space="preserve"> </w:t>
      </w:r>
      <w:r>
        <w:t xml:space="preserve">and</w:t>
      </w:r>
      <w:r>
        <w:t xml:space="preserve"> </w:t>
      </w:r>
      <w:r>
        <w:t xml:space="preserve">default</w:t>
      </w:r>
      <w:r>
        <w:t xml:space="preserve"> </w:t>
      </w:r>
      <w:r>
        <w:t xml:space="preserve">(e.g. </w:t>
      </w:r>
      <w:r>
        <w:t xml:space="preserve"> </w:t>
      </w:r>
      <w:r>
        <w:t xml:space="preserve">no</w:t>
      </w:r>
      <w:r>
        <w:t xml:space="preserve"> </w:t>
      </w:r>
      <w:r>
        <w:t xml:space="preserve">requirements are provided</w:t>
      </w:r>
      <w:r>
        <w:t xml:space="preserve"> </w:t>
      </w:r>
      <w:r>
        <w:t xml:space="preserve">addressing</w:t>
      </w:r>
      <w:r>
        <w:t xml:space="preserve"> </w:t>
      </w:r>
      <w:r>
        <w:t xml:space="preserve">cybersecurity</w:t>
      </w:r>
      <w:r>
        <w:t xml:space="preserve"> </w:t>
      </w:r>
      <w:r>
        <w:t xml:space="preserve">risks</w:t>
      </w:r>
      <w:r>
        <w:t xml:space="preserve"> </w:t>
      </w:r>
      <w:r>
        <w:t xml:space="preserve">to</w:t>
      </w:r>
      <w:r>
        <w:t xml:space="preserve"> </w:t>
      </w:r>
      <w:r>
        <w:t xml:space="preserve">availability,</w:t>
      </w:r>
      <w:r>
        <w:t xml:space="preserve"> </w:t>
      </w:r>
      <w:r>
        <w:t xml:space="preserve">integrity,</w:t>
      </w:r>
      <w:r>
        <w:t xml:space="preserve"> </w:t>
      </w:r>
      <w:r>
        <w:t xml:space="preserve">confidentiality;</w:t>
      </w:r>
      <w:r>
        <w:t xml:space="preserve"> </w:t>
      </w:r>
      <w:r>
        <w:t xml:space="preserve">vulnerability</w:t>
      </w:r>
      <w:r>
        <w:t xml:space="preserve"> </w:t>
      </w:r>
      <w:r>
        <w:t xml:space="preserve">handling;</w:t>
      </w:r>
      <w:r>
        <w:t xml:space="preserve"> </w:t>
      </w:r>
      <w:r>
        <w:t xml:space="preserve">transparency and recording</w:t>
      </w:r>
      <w:r>
        <w:t xml:space="preserve"> </w:t>
      </w:r>
      <w:r>
        <w:t xml:space="preserve">of composition of products</w:t>
      </w:r>
      <w:r>
        <w:t xml:space="preserve"> </w:t>
      </w:r>
      <w:r>
        <w:t xml:space="preserve">an supply chain, obligations</w:t>
      </w:r>
      <w:r>
        <w:t xml:space="preserve"> </w:t>
      </w:r>
      <w:r>
        <w:t xml:space="preserve">for specific security-related</w:t>
      </w:r>
      <w:r>
        <w:t xml:space="preserve"> </w:t>
      </w:r>
      <w:r>
        <w:t xml:space="preserve">information to users, etc) or</w:t>
      </w:r>
      <w:r>
        <w:t xml:space="preserve"> </w:t>
      </w:r>
      <w:r>
        <w:t xml:space="preserve">obligations</w:t>
      </w:r>
      <w:r>
        <w:t xml:space="preserve"> </w:t>
      </w:r>
      <w:r>
        <w:t xml:space="preserve">regarding</w:t>
      </w:r>
      <w:r>
        <w:t xml:space="preserve"> </w:t>
      </w:r>
      <w:r>
        <w:t xml:space="preserve">security support for whole</w:t>
      </w:r>
      <w:r>
        <w:t xml:space="preserve"> </w:t>
      </w:r>
      <w:r>
        <w:t xml:space="preserve">life cycle, i.e. after the</w:t>
      </w:r>
      <w:r>
        <w:t xml:space="preserve"> </w:t>
      </w:r>
      <w:r>
        <w:t xml:space="preserve">placement on the market.</w:t>
      </w:r>
    </w:p>
    <w:p>
      <w:pPr>
        <w:pStyle w:val="BodyText"/>
      </w:pPr>
      <w:r>
        <w:t xml:space="preserve">167</w:t>
      </w:r>
      <w:r>
        <w:br/>
      </w:r>
      <w:r>
        <w:t xml:space="preserve">Regulation (EC) 765/2008 and Decision No 768/2008/EC</w:t>
      </w:r>
      <w:r>
        <w:br/>
      </w:r>
      <w:r>
        <w:t xml:space="preserve">168</w:t>
      </w:r>
      <w:r>
        <w:br/>
      </w:r>
      <w:r>
        <w:t xml:space="preserve">Directive 2014/53/EU</w:t>
      </w:r>
      <w:r>
        <w:t xml:space="preserve"> </w:t>
      </w:r>
      <w:r>
        <w:t xml:space="preserve">169</w:t>
      </w:r>
      <w:r>
        <w:t xml:space="preserve"> </w:t>
      </w:r>
      <w:r>
        <w:t xml:space="preserve">C(2021) 7672 final supplementing RED, with regard to the application of the essential requirements referred to</w:t>
      </w:r>
      <w:r>
        <w:t xml:space="preserve"> </w:t>
      </w:r>
      <w:r>
        <w:t xml:space="preserve">in Article 3(3), points (d), (e) and (f), of RED</w:t>
      </w:r>
      <w:r>
        <w:t xml:space="preserve"> </w:t>
      </w:r>
      <w:r>
        <w:t xml:space="preserve">170</w:t>
      </w:r>
      <w:r>
        <w:br/>
      </w:r>
      <w:r>
        <w:t xml:space="preserve">See Article 3(3)(e)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EU legislation (in force, in</w:t>
      </w:r>
      <w:r>
        <w:t xml:space="preserve"> </w:t>
      </w:r>
      <w:r>
        <w:t xml:space="preserve">adoption process or in</w:t>
      </w:r>
      <w:r>
        <w:t xml:space="preserve"> </w:t>
      </w:r>
      <w:r>
        <w:t xml:space="preserve">preparation)</w:t>
      </w:r>
      <w:r>
        <w:t xml:space="preserve"> </w:t>
      </w:r>
      <w:r>
        <w:t xml:space="preserve">How</w:t>
      </w:r>
      <w:r>
        <w:t xml:space="preserve"> </w:t>
      </w:r>
      <w:r>
        <w:t xml:space="preserve">are</w:t>
      </w:r>
      <w:r>
        <w:t xml:space="preserve"> </w:t>
      </w:r>
      <w:r>
        <w:t xml:space="preserve">cybersecurity-</w:t>
      </w:r>
      <w:r>
        <w:t xml:space="preserve"> </w:t>
      </w:r>
      <w:r>
        <w:t xml:space="preserve">relevant aspects covered</w:t>
      </w:r>
      <w:r>
        <w:t xml:space="preserve"> </w:t>
      </w:r>
      <w:r>
        <w:t xml:space="preserve">What is missing?</w:t>
      </w:r>
      <w:r>
        <w:t xml:space="preserve"> </w:t>
      </w:r>
      <w:r>
        <w:t xml:space="preserve">Machinery</w:t>
      </w:r>
      <w:r>
        <w:t xml:space="preserve"> </w:t>
      </w:r>
      <w:r>
        <w:t xml:space="preserve">Directive171</w:t>
      </w:r>
      <w:r>
        <w:t xml:space="preserve"> </w:t>
      </w:r>
      <w:r>
        <w:t xml:space="preserve">and</w:t>
      </w:r>
      <w:r>
        <w:t xml:space="preserve"> </w:t>
      </w:r>
      <w:r>
        <w:t xml:space="preserve">proposal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Machinery Regulation172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Regulation</w:t>
      </w:r>
      <w:r>
        <w:t xml:space="preserve"> </w:t>
      </w:r>
      <w:r>
        <w:t xml:space="preserve">provides that manufacturers</w:t>
      </w:r>
      <w:r>
        <w:t xml:space="preserve"> </w:t>
      </w:r>
      <w:r>
        <w:t xml:space="preserve">shall be required to adopt</w:t>
      </w:r>
      <w:r>
        <w:t xml:space="preserve"> </w:t>
      </w:r>
      <w:r>
        <w:t xml:space="preserve">proportionate measures which</w:t>
      </w:r>
      <w:r>
        <w:t xml:space="preserve"> </w:t>
      </w:r>
      <w:r>
        <w:t xml:space="preserve">are limited to the protection of</w:t>
      </w:r>
      <w:r>
        <w:t xml:space="preserve"> </w:t>
      </w:r>
      <w:r>
        <w:t xml:space="preserve">the safety of the machinery</w:t>
      </w:r>
      <w:r>
        <w:t xml:space="preserve"> </w:t>
      </w:r>
      <w:r>
        <w:t xml:space="preserve">product. This does not preclude</w:t>
      </w:r>
      <w:r>
        <w:t xml:space="preserve"> </w:t>
      </w:r>
      <w:r>
        <w:t xml:space="preserve">the application to machinery</w:t>
      </w:r>
      <w:r>
        <w:t xml:space="preserve"> </w:t>
      </w:r>
      <w:r>
        <w:t xml:space="preserve">products</w:t>
      </w:r>
      <w:r>
        <w:t xml:space="preserve"> </w:t>
      </w:r>
      <w:r>
        <w:t xml:space="preserve">of</w:t>
      </w:r>
      <w:r>
        <w:t xml:space="preserve"> </w:t>
      </w:r>
      <w:r>
        <w:t xml:space="preserve">other</w:t>
      </w:r>
      <w:r>
        <w:t xml:space="preserve"> </w:t>
      </w:r>
      <w:r>
        <w:t xml:space="preserve">Union</w:t>
      </w:r>
      <w:r>
        <w:t xml:space="preserve"> </w:t>
      </w:r>
      <w:r>
        <w:t xml:space="preserve">legislation</w:t>
      </w:r>
      <w:r>
        <w:t xml:space="preserve"> </w:t>
      </w:r>
      <w:r>
        <w:t xml:space="preserve">specifically</w:t>
      </w:r>
      <w:r>
        <w:t xml:space="preserve"> </w:t>
      </w:r>
      <w:r>
        <w:t xml:space="preserve">addressing</w:t>
      </w:r>
      <w:r>
        <w:t xml:space="preserve"> </w:t>
      </w:r>
      <w:r>
        <w:t xml:space="preserve">cybersecurity</w:t>
      </w:r>
      <w:r>
        <w:t xml:space="preserve"> </w:t>
      </w:r>
      <w:r>
        <w:t xml:space="preserve">aspects.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Regulation</w:t>
      </w:r>
      <w:r>
        <w:t xml:space="preserve"> </w:t>
      </w:r>
      <w:r>
        <w:t xml:space="preserve">makes the link with the future</w:t>
      </w:r>
      <w:r>
        <w:t xml:space="preserve"> </w:t>
      </w:r>
      <w:r>
        <w:t xml:space="preserve">cybersecurity schemes pursuant</w:t>
      </w:r>
      <w:r>
        <w:t xml:space="preserve"> </w:t>
      </w:r>
      <w:r>
        <w:t xml:space="preserve">to the Cybersecurity Act for the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demonstrating</w:t>
      </w:r>
      <w:r>
        <w:t xml:space="preserve"> </w:t>
      </w:r>
      <w:r>
        <w:t xml:space="preserve">compliance with the future</w:t>
      </w:r>
      <w:r>
        <w:t xml:space="preserve"> </w:t>
      </w:r>
      <w:r>
        <w:t xml:space="preserve">regulation</w:t>
      </w:r>
      <w:r>
        <w:t xml:space="preserve"> </w:t>
      </w:r>
      <w:r>
        <w:t xml:space="preserve">on</w:t>
      </w:r>
      <w:r>
        <w:t xml:space="preserve"> </w:t>
      </w:r>
      <w:r>
        <w:t xml:space="preserve">machinery</w:t>
      </w:r>
      <w:r>
        <w:t xml:space="preserve"> </w:t>
      </w:r>
      <w:r>
        <w:t xml:space="preserve">products. In particular, in view</w:t>
      </w:r>
      <w:r>
        <w:t xml:space="preserve"> </w:t>
      </w:r>
      <w:r>
        <w:t xml:space="preserve">of</w:t>
      </w:r>
      <w:r>
        <w:t xml:space="preserve"> </w:t>
      </w:r>
      <w:r>
        <w:t xml:space="preserve">addressing</w:t>
      </w:r>
      <w:r>
        <w:t xml:space="preserve"> </w:t>
      </w:r>
      <w:r>
        <w:t xml:space="preserve">the</w:t>
      </w:r>
      <w:r>
        <w:t xml:space="preserve"> </w:t>
      </w:r>
      <w:r>
        <w:t xml:space="preserve">risks</w:t>
      </w:r>
      <w:r>
        <w:t xml:space="preserve"> </w:t>
      </w:r>
      <w:r>
        <w:t xml:space="preserve">stemming from malicious third</w:t>
      </w:r>
      <w:r>
        <w:t xml:space="preserve"> </w:t>
      </w:r>
      <w:r>
        <w:t xml:space="preserve">party actions that have an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safety</w:t>
      </w:r>
      <w:r>
        <w:t xml:space="preserve"> </w:t>
      </w:r>
      <w:r>
        <w:t xml:space="preserve">of</w:t>
      </w:r>
      <w:r>
        <w:t xml:space="preserve"> </w:t>
      </w:r>
      <w:r>
        <w:t xml:space="preserve">machinery</w:t>
      </w:r>
      <w:r>
        <w:t xml:space="preserve"> </w:t>
      </w:r>
      <w:r>
        <w:t xml:space="preserve">products,</w:t>
      </w:r>
      <w:r>
        <w:t xml:space="preserve"> </w:t>
      </w:r>
      <w:r>
        <w:t xml:space="preserve">the</w:t>
      </w:r>
      <w:r>
        <w:t xml:space="preserve"> </w:t>
      </w:r>
      <w:r>
        <w:t xml:space="preserve">proposed Regulation includes</w:t>
      </w:r>
      <w:r>
        <w:t xml:space="preserve"> </w:t>
      </w:r>
      <w:r>
        <w:t xml:space="preserve">essential health and safety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a</w:t>
      </w:r>
      <w:r>
        <w:t xml:space="preserve"> </w:t>
      </w:r>
      <w:r>
        <w:t xml:space="preserve">presumption of conformity may</w:t>
      </w:r>
      <w:r>
        <w:t xml:space="preserve"> </w:t>
      </w:r>
      <w:r>
        <w:t xml:space="preserve">be given to the appropriate</w:t>
      </w:r>
      <w:r>
        <w:t xml:space="preserve"> </w:t>
      </w:r>
      <w:r>
        <w:t xml:space="preserve">extent by a certificate or</w:t>
      </w:r>
      <w:r>
        <w:t xml:space="preserve"> </w:t>
      </w:r>
      <w:r>
        <w:t xml:space="preserve">statement of conformity issued</w:t>
      </w:r>
      <w:r>
        <w:t xml:space="preserve"> </w:t>
      </w:r>
      <w:r>
        <w:t xml:space="preserve">under a relevant cybersecurity</w:t>
      </w:r>
      <w:r>
        <w:t xml:space="preserve"> </w:t>
      </w:r>
      <w:r>
        <w:t xml:space="preserve">scheme adopted pursuant to the</w:t>
      </w:r>
      <w:r>
        <w:t xml:space="preserve"> </w:t>
      </w:r>
      <w:r>
        <w:t xml:space="preserve">Cybersecurity Act.</w:t>
      </w:r>
      <w:r>
        <w:t xml:space="preserve"> </w:t>
      </w:r>
      <w:r>
        <w:t xml:space="preserve">The proposed Regulation</w:t>
      </w:r>
      <w:r>
        <w:t xml:space="preserve"> </w:t>
      </w:r>
      <w:r>
        <w:t xml:space="preserve">only</w:t>
      </w:r>
      <w:r>
        <w:t xml:space="preserve"> </w:t>
      </w:r>
      <w:r>
        <w:t xml:space="preserve">covers</w:t>
      </w:r>
      <w:r>
        <w:t xml:space="preserve"> </w:t>
      </w:r>
      <w:r>
        <w:t xml:space="preserve">a</w:t>
      </w:r>
      <w:r>
        <w:t xml:space="preserve"> </w:t>
      </w:r>
      <w:r>
        <w:t xml:space="preserve">certain</w:t>
      </w:r>
      <w:r>
        <w:t xml:space="preserve"> </w:t>
      </w:r>
      <w:r>
        <w:t xml:space="preserve">category of risks related to</w:t>
      </w:r>
      <w:r>
        <w:t xml:space="preserve"> </w:t>
      </w:r>
      <w:r>
        <w:t xml:space="preserve">new</w:t>
      </w:r>
      <w:r>
        <w:t xml:space="preserve"> </w:t>
      </w:r>
      <w:r>
        <w:t xml:space="preserve">digital</w:t>
      </w:r>
      <w:r>
        <w:t xml:space="preserve"> </w:t>
      </w:r>
      <w:r>
        <w:t xml:space="preserve">technologies</w:t>
      </w:r>
      <w:r>
        <w:t xml:space="preserve"> </w:t>
      </w:r>
      <w:r>
        <w:t xml:space="preserve">provoked by malicious third</w:t>
      </w:r>
      <w:r>
        <w:t xml:space="preserve"> </w:t>
      </w:r>
      <w:r>
        <w:t xml:space="preserve">parties that have an impact</w:t>
      </w:r>
      <w:r>
        <w:t xml:space="preserve"> </w:t>
      </w:r>
      <w:r>
        <w:t xml:space="preserve">on the safety of machinery</w:t>
      </w:r>
      <w:r>
        <w:t xml:space="preserve"> </w:t>
      </w:r>
      <w:r>
        <w:t xml:space="preserve">products.</w:t>
      </w:r>
      <w:r>
        <w:t xml:space="preserve"> </w:t>
      </w:r>
      <w:r>
        <w:t xml:space="preserve">It does not cover duty of care</w:t>
      </w:r>
      <w:r>
        <w:t xml:space="preserve"> </w:t>
      </w:r>
      <w:r>
        <w:t xml:space="preserve">for whole lifecycle, nor</w:t>
      </w:r>
      <w:r>
        <w:t xml:space="preserve"> </w:t>
      </w:r>
      <w:r>
        <w:t xml:space="preserve">standalone software</w:t>
      </w:r>
      <w:r>
        <w:t xml:space="preserve"> </w:t>
      </w:r>
      <w:r>
        <w:t xml:space="preserve">Medical</w:t>
      </w:r>
      <w:r>
        <w:t xml:space="preserve"> </w:t>
      </w:r>
      <w:r>
        <w:t xml:space="preserve">Devices</w:t>
      </w:r>
      <w:r>
        <w:t xml:space="preserve"> </w:t>
      </w:r>
      <w:r>
        <w:t xml:space="preserve">Regulation (MDR)173 and</w:t>
      </w:r>
      <w:r>
        <w:t xml:space="preserve"> </w:t>
      </w:r>
      <w:r>
        <w:t xml:space="preserve">the In Vitro Diagnostic</w:t>
      </w:r>
      <w:r>
        <w:t xml:space="preserve"> </w:t>
      </w:r>
      <w:r>
        <w:t xml:space="preserve">Medical</w:t>
      </w:r>
      <w:r>
        <w:t xml:space="preserve"> </w:t>
      </w:r>
      <w:r>
        <w:t xml:space="preserve">Devices</w:t>
      </w:r>
      <w:r>
        <w:t xml:space="preserve"> </w:t>
      </w:r>
      <w:r>
        <w:t xml:space="preserve">Regulation174</w:t>
      </w:r>
      <w:r>
        <w:t xml:space="preserve"> </w:t>
      </w:r>
      <w:r>
        <w:t xml:space="preserve">It provides that for devices that</w:t>
      </w:r>
      <w:r>
        <w:t xml:space="preserve"> </w:t>
      </w:r>
      <w:r>
        <w:t xml:space="preserve">incorporate software or for</w:t>
      </w:r>
      <w:r>
        <w:t xml:space="preserve"> </w:t>
      </w:r>
      <w:r>
        <w:t xml:space="preserve">software that are devices in</w:t>
      </w:r>
      <w:r>
        <w:t xml:space="preserve"> </w:t>
      </w:r>
      <w:r>
        <w:t xml:space="preserve">themselves, the software shall</w:t>
      </w:r>
      <w:r>
        <w:t xml:space="preserve"> </w:t>
      </w:r>
      <w:r>
        <w:t xml:space="preserve">be developed and manufactured</w:t>
      </w:r>
      <w:r>
        <w:t xml:space="preserve"> </w:t>
      </w:r>
      <w:r>
        <w:t xml:space="preserve">in accordance with the state of</w:t>
      </w:r>
      <w:r>
        <w:t xml:space="preserve"> </w:t>
      </w:r>
      <w:r>
        <w:t xml:space="preserve">the art taking into account the</w:t>
      </w:r>
      <w:r>
        <w:t xml:space="preserve"> </w:t>
      </w:r>
      <w:r>
        <w:t xml:space="preserve">principles of development life</w:t>
      </w:r>
      <w:r>
        <w:t xml:space="preserve"> </w:t>
      </w:r>
      <w:r>
        <w:t xml:space="preserve">The scope is limited to</w:t>
      </w:r>
      <w:r>
        <w:t xml:space="preserve"> </w:t>
      </w:r>
      <w:r>
        <w:t xml:space="preserve">specific medical devices175. It</w:t>
      </w:r>
      <w:r>
        <w:t xml:space="preserve"> </w:t>
      </w:r>
      <w:r>
        <w:t xml:space="preserve">covers,</w:t>
      </w:r>
      <w:r>
        <w:t xml:space="preserve"> </w:t>
      </w:r>
      <w:r>
        <w:t xml:space="preserve">supported</w:t>
      </w:r>
      <w:r>
        <w:t xml:space="preserve"> </w:t>
      </w:r>
      <w:r>
        <w:t xml:space="preserve">by</w:t>
      </w:r>
      <w:r>
        <w:t xml:space="preserve"> </w:t>
      </w:r>
      <w:r>
        <w:t xml:space="preserve">detailed</w:t>
      </w:r>
      <w:r>
        <w:t xml:space="preserve"> </w:t>
      </w:r>
      <w:r>
        <w:t xml:space="preserve">guidelines,</w:t>
      </w:r>
      <w:r>
        <w:t xml:space="preserve"> </w:t>
      </w:r>
      <w:r>
        <w:t xml:space="preserve">comprehensive</w:t>
      </w:r>
      <w:r>
        <w:t xml:space="preserve"> </w:t>
      </w:r>
      <w:r>
        <w:t xml:space="preserve">cybersecurity requirements,</w:t>
      </w:r>
      <w:r>
        <w:t xml:space="preserve"> </w:t>
      </w:r>
      <w:r>
        <w:t xml:space="preserve">including software (as well</w:t>
      </w:r>
      <w:r>
        <w:t xml:space="preserve"> </w:t>
      </w:r>
      <w:r>
        <w:t xml:space="preserve">as some types of non-</w:t>
      </w:r>
    </w:p>
    <w:p>
      <w:pPr>
        <w:pStyle w:val="BodyText"/>
      </w:pPr>
      <w:r>
        <w:t xml:space="preserve">171</w:t>
      </w:r>
      <w:r>
        <w:br/>
      </w:r>
      <w:r>
        <w:t xml:space="preserve">Directive 2006/42/EC.</w:t>
      </w:r>
      <w:r>
        <w:t xml:space="preserve"> </w:t>
      </w:r>
      <w:r>
        <w:t xml:space="preserve">172</w:t>
      </w:r>
      <w:r>
        <w:br/>
      </w:r>
      <w:r>
        <w:t xml:space="preserve">COM/2021/202 final.</w:t>
      </w:r>
      <w:r>
        <w:t xml:space="preserve"> </w:t>
      </w:r>
      <w:r>
        <w:t xml:space="preserve">173</w:t>
      </w:r>
      <w:r>
        <w:br/>
      </w:r>
      <w:r>
        <w:t xml:space="preserve">Regulation (EU) 2017/745.</w:t>
      </w:r>
      <w:r>
        <w:br/>
      </w:r>
      <w:r>
        <w:t xml:space="preserve">174</w:t>
      </w:r>
      <w:r>
        <w:br/>
      </w:r>
      <w:r>
        <w:t xml:space="preserve">Regulation (EU) 2017/746.</w:t>
      </w:r>
      <w:r>
        <w:t xml:space="preserve"> </w:t>
      </w:r>
      <w:r>
        <w:t xml:space="preserve">175</w:t>
      </w:r>
      <w:r>
        <w:br/>
      </w:r>
      <w:r>
        <w:t xml:space="preserve">“For devices that incorporate software or for software that are devices in themselves, the software shall be</w:t>
      </w:r>
      <w:r>
        <w:t xml:space="preserve"> </w:t>
      </w:r>
      <w:r>
        <w:t xml:space="preserve">developed and manufactured in accordance with the state of the art taking into account the principles of development life</w:t>
      </w:r>
      <w:r>
        <w:t xml:space="preserve"> </w:t>
      </w:r>
      <w:r>
        <w:t xml:space="preserve">cycle, risk management, including information security, verification and validation”, Regulation (EU)2017/745, Annex I,</w:t>
      </w:r>
      <w:r>
        <w:t xml:space="preserve"> </w:t>
      </w:r>
      <w:r>
        <w:t xml:space="preserve">Chapter II, REQUIREMENTS REGARDING DESIGN AND MANUFACTURE.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EU legislation (in force, in</w:t>
      </w:r>
      <w:r>
        <w:t xml:space="preserve"> </w:t>
      </w:r>
      <w:r>
        <w:t xml:space="preserve">adoption process or in</w:t>
      </w:r>
      <w:r>
        <w:t xml:space="preserve"> </w:t>
      </w:r>
      <w:r>
        <w:t xml:space="preserve">preparation)</w:t>
      </w:r>
      <w:r>
        <w:t xml:space="preserve"> </w:t>
      </w:r>
      <w:r>
        <w:t xml:space="preserve">How</w:t>
      </w:r>
      <w:r>
        <w:t xml:space="preserve"> </w:t>
      </w:r>
      <w:r>
        <w:t xml:space="preserve">are</w:t>
      </w:r>
      <w:r>
        <w:t xml:space="preserve"> </w:t>
      </w:r>
      <w:r>
        <w:t xml:space="preserve">cybersecurity-</w:t>
      </w:r>
      <w:r>
        <w:t xml:space="preserve"> </w:t>
      </w:r>
      <w:r>
        <w:t xml:space="preserve">relevant aspects covered</w:t>
      </w:r>
      <w:r>
        <w:t xml:space="preserve"> </w:t>
      </w:r>
      <w:r>
        <w:t xml:space="preserve">What is missing?</w:t>
      </w:r>
      <w:r>
        <w:t xml:space="preserve"> </w:t>
      </w:r>
      <w:r>
        <w:t xml:space="preserve">cycle,</w:t>
      </w:r>
      <w:r>
        <w:t xml:space="preserve"> </w:t>
      </w:r>
      <w:r>
        <w:t xml:space="preserve">risk</w:t>
      </w:r>
      <w:r>
        <w:t xml:space="preserve"> </w:t>
      </w:r>
      <w:r>
        <w:t xml:space="preserve">management,</w:t>
      </w:r>
      <w:r>
        <w:t xml:space="preserve"> </w:t>
      </w:r>
      <w:r>
        <w:t xml:space="preserve">including information security,</w:t>
      </w:r>
      <w:r>
        <w:t xml:space="preserve"> </w:t>
      </w:r>
      <w:r>
        <w:t xml:space="preserve">verification and validation.</w:t>
      </w:r>
      <w:r>
        <w:t xml:space="preserve"> </w:t>
      </w:r>
      <w:r>
        <w:t xml:space="preserve">Detailed</w:t>
      </w:r>
      <w:r>
        <w:t xml:space="preserve"> </w:t>
      </w:r>
      <w:r>
        <w:t xml:space="preserve">guidelines</w:t>
      </w:r>
      <w:r>
        <w:t xml:space="preserve"> </w:t>
      </w:r>
      <w:r>
        <w:t xml:space="preserve">on</w:t>
      </w:r>
      <w:r>
        <w:t xml:space="preserve"> </w:t>
      </w:r>
      <w:r>
        <w:t xml:space="preserve">cybersecurity measures are in</w:t>
      </w:r>
      <w:r>
        <w:t xml:space="preserve"> </w:t>
      </w:r>
      <w:r>
        <w:t xml:space="preserve">place,</w:t>
      </w:r>
      <w:r>
        <w:t xml:space="preserve"> </w:t>
      </w:r>
      <w:r>
        <w:t xml:space="preserve">covering</w:t>
      </w:r>
      <w:r>
        <w:t xml:space="preserve"> </w:t>
      </w:r>
      <w:r>
        <w:t xml:space="preserve">specific</w:t>
      </w:r>
      <w:r>
        <w:t xml:space="preserve"> </w:t>
      </w:r>
      <w:r>
        <w:t xml:space="preserve">cybersecurity</w:t>
      </w:r>
      <w:r>
        <w:t xml:space="preserve"> </w:t>
      </w:r>
      <w:r>
        <w:t xml:space="preserve">requirements,</w:t>
      </w:r>
      <w:r>
        <w:t xml:space="preserve"> </w:t>
      </w:r>
      <w:r>
        <w:t xml:space="preserve">including</w:t>
      </w:r>
      <w:r>
        <w:t xml:space="preserve"> </w:t>
      </w:r>
      <w:r>
        <w:t xml:space="preserve">duty</w:t>
      </w:r>
      <w:r>
        <w:t xml:space="preserve"> </w:t>
      </w:r>
      <w:r>
        <w:t xml:space="preserve">of</w:t>
      </w:r>
      <w:r>
        <w:t xml:space="preserve"> </w:t>
      </w:r>
      <w:r>
        <w:t xml:space="preserve">care</w:t>
      </w:r>
      <w:r>
        <w:t xml:space="preserve"> </w:t>
      </w:r>
      <w:r>
        <w:t xml:space="preserve">throughout whole life cycle.</w:t>
      </w:r>
      <w:r>
        <w:t xml:space="preserve"> </w:t>
      </w:r>
      <w:r>
        <w:t xml:space="preserve">embedded</w:t>
      </w:r>
      <w:r>
        <w:t xml:space="preserve"> </w:t>
      </w:r>
      <w:r>
        <w:t xml:space="preserve">software)</w:t>
      </w:r>
      <w:r>
        <w:t xml:space="preserve"> </w:t>
      </w:r>
      <w:r>
        <w:t xml:space="preserve">and</w:t>
      </w:r>
      <w:r>
        <w:t xml:space="preserve"> </w:t>
      </w:r>
      <w:r>
        <w:t xml:space="preserve">duty of care for whole life</w:t>
      </w:r>
      <w:r>
        <w:t xml:space="preserve"> </w:t>
      </w:r>
      <w:r>
        <w:t xml:space="preserve">cycle.</w:t>
      </w:r>
      <w:r>
        <w:br/>
      </w:r>
      <w:r>
        <w:t xml:space="preserve">A</w:t>
      </w:r>
      <w:r>
        <w:t xml:space="preserve"> </w:t>
      </w:r>
      <w:r>
        <w:t xml:space="preserve">potential</w:t>
      </w:r>
      <w:r>
        <w:t xml:space="preserve"> </w:t>
      </w:r>
      <w:r>
        <w:t xml:space="preserve">horizontal</w:t>
      </w:r>
      <w:r>
        <w:t xml:space="preserve"> </w:t>
      </w:r>
      <w:r>
        <w:t xml:space="preserve">regulation could consider</w:t>
      </w:r>
      <w:r>
        <w:t xml:space="preserve"> </w:t>
      </w:r>
      <w:r>
        <w:t xml:space="preserve">exempting such category of</w:t>
      </w:r>
      <w:r>
        <w:t xml:space="preserve"> </w:t>
      </w:r>
      <w:r>
        <w:t xml:space="preserve">products from application</w:t>
      </w:r>
      <w:r>
        <w:t xml:space="preserve"> </w:t>
      </w:r>
      <w:r>
        <w:t xml:space="preserve">(similar to a lex specialis</w:t>
      </w:r>
      <w:r>
        <w:t xml:space="preserve"> </w:t>
      </w:r>
      <w:r>
        <w:t xml:space="preserve">principle).</w:t>
      </w:r>
      <w:r>
        <w:t xml:space="preserve"> </w:t>
      </w:r>
      <w:r>
        <w:t xml:space="preserve">Other</w:t>
      </w:r>
      <w:r>
        <w:t xml:space="preserve"> </w:t>
      </w:r>
      <w:r>
        <w:t xml:space="preserve">product-specific</w:t>
      </w:r>
      <w:r>
        <w:t xml:space="preserve"> </w:t>
      </w:r>
      <w:r>
        <w:t xml:space="preserve">NLF legislation (see also</w:t>
      </w:r>
      <w:r>
        <w:t xml:space="preserve"> </w:t>
      </w:r>
      <w:r>
        <w:t xml:space="preserve">Annex 9 of the draft IA</w:t>
      </w:r>
      <w:r>
        <w:t xml:space="preserve"> </w:t>
      </w:r>
      <w:r>
        <w:t xml:space="preserve">report)</w:t>
      </w:r>
      <w:r>
        <w:t xml:space="preserve"> </w:t>
      </w:r>
      <w:r>
        <w:t xml:space="preserve">General</w:t>
      </w:r>
      <w:r>
        <w:t xml:space="preserve"> </w:t>
      </w:r>
      <w:r>
        <w:t xml:space="preserve">safety-related</w:t>
      </w:r>
      <w:r>
        <w:t xml:space="preserve"> </w:t>
      </w:r>
      <w:r>
        <w:t xml:space="preserve">requirements.</w:t>
      </w:r>
      <w:r>
        <w:t xml:space="preserve"> </w:t>
      </w:r>
      <w:r>
        <w:t xml:space="preserve">Only certain generic safety</w:t>
      </w:r>
      <w:r>
        <w:t xml:space="preserve"> </w:t>
      </w:r>
      <w:r>
        <w:t xml:space="preserve">requirements are applicable;</w:t>
      </w:r>
      <w:r>
        <w:t xml:space="preserve"> </w:t>
      </w:r>
      <w:r>
        <w:t xml:space="preserve">no</w:t>
      </w:r>
      <w:r>
        <w:t xml:space="preserve"> </w:t>
      </w:r>
      <w:r>
        <w:t xml:space="preserve">specific</w:t>
      </w:r>
      <w:r>
        <w:t xml:space="preserve"> </w:t>
      </w:r>
      <w:r>
        <w:t xml:space="preserve">cybersecurity</w:t>
      </w:r>
      <w:r>
        <w:t xml:space="preserve"> </w:t>
      </w:r>
      <w:r>
        <w:t xml:space="preserve">requirements.</w:t>
      </w:r>
      <w:r>
        <w:t xml:space="preserve"> </w:t>
      </w:r>
      <w:r>
        <w:t xml:space="preserve">No provisions on duty of care</w:t>
      </w:r>
      <w:r>
        <w:t xml:space="preserve"> </w:t>
      </w:r>
      <w:r>
        <w:t xml:space="preserve">for whole life cycle.</w:t>
      </w:r>
      <w:r>
        <w:t xml:space="preserve"> </w:t>
      </w:r>
      <w:r>
        <w:t xml:space="preserve">Standalone</w:t>
      </w:r>
      <w:r>
        <w:t xml:space="preserve"> </w:t>
      </w:r>
      <w:r>
        <w:t xml:space="preserve">software</w:t>
      </w:r>
      <w:r>
        <w:t xml:space="preserve"> </w:t>
      </w:r>
      <w:r>
        <w:t xml:space="preserve">not</w:t>
      </w:r>
      <w:r>
        <w:t xml:space="preserve"> </w:t>
      </w:r>
      <w:r>
        <w:t xml:space="preserve">covered.</w:t>
      </w:r>
      <w:r>
        <w:t xml:space="preserve"> </w:t>
      </w:r>
      <w:r>
        <w:t xml:space="preserve">Other product-specific legislation or legislative initiatives</w:t>
      </w:r>
      <w:r>
        <w:t xml:space="preserve"> </w:t>
      </w:r>
      <w:r>
        <w:t xml:space="preserve">Regulation</w:t>
      </w:r>
      <w:r>
        <w:t xml:space="preserve"> </w:t>
      </w:r>
      <w:r>
        <w:t xml:space="preserve">on</w:t>
      </w:r>
      <w:r>
        <w:t xml:space="preserve"> </w:t>
      </w:r>
      <w:r>
        <w:t xml:space="preserve">motor</w:t>
      </w:r>
      <w:r>
        <w:t xml:space="preserve"> </w:t>
      </w:r>
      <w:r>
        <w:t xml:space="preserve">vehicles176 and Delegated</w:t>
      </w:r>
      <w:r>
        <w:t xml:space="preserve"> </w:t>
      </w:r>
      <w:r>
        <w:t xml:space="preserve">Regulation supplementing</w:t>
      </w:r>
      <w:r>
        <w:t xml:space="preserve"> </w:t>
      </w:r>
      <w:r>
        <w:t xml:space="preserve">Regulation 2019/2144177</w:t>
      </w:r>
      <w:r>
        <w:t xml:space="preserve"> </w:t>
      </w:r>
      <w:r>
        <w:t xml:space="preserve">Cybersecurity is a precondition</w:t>
      </w:r>
      <w:r>
        <w:t xml:space="preserve"> </w:t>
      </w:r>
      <w:r>
        <w:t xml:space="preserve">for</w:t>
      </w:r>
      <w:r>
        <w:t xml:space="preserve"> </w:t>
      </w:r>
      <w:r>
        <w:t xml:space="preserve">consumer</w:t>
      </w:r>
      <w:r>
        <w:t xml:space="preserve"> </w:t>
      </w:r>
      <w:r>
        <w:t xml:space="preserve">trust</w:t>
      </w:r>
      <w:r>
        <w:t xml:space="preserve"> </w:t>
      </w:r>
      <w:r>
        <w:t xml:space="preserve">in</w:t>
      </w:r>
      <w:r>
        <w:t xml:space="preserve"> </w:t>
      </w:r>
      <w:r>
        <w:t xml:space="preserve">automated/connected vehicles.</w:t>
      </w:r>
      <w:r>
        <w:t xml:space="preserve"> </w:t>
      </w:r>
      <w:r>
        <w:t xml:space="preserve">Regulation (EU) 2144/2019</w:t>
      </w:r>
      <w:r>
        <w:t xml:space="preserve"> </w:t>
      </w:r>
      <w:r>
        <w:t xml:space="preserve">requires notably vehicles to be</w:t>
      </w:r>
      <w:r>
        <w:t xml:space="preserve"> </w:t>
      </w:r>
      <w:r>
        <w:t xml:space="preserve">protected</w:t>
      </w:r>
      <w:r>
        <w:t xml:space="preserve"> </w:t>
      </w:r>
      <w:r>
        <w:t xml:space="preserve">against</w:t>
      </w:r>
      <w:r>
        <w:t xml:space="preserve"> </w:t>
      </w:r>
      <w:r>
        <w:t xml:space="preserve">cyber-</w:t>
      </w:r>
      <w:r>
        <w:t xml:space="preserve"> </w:t>
      </w:r>
      <w:r>
        <w:t xml:space="preserve">attacks.</w:t>
      </w:r>
      <w:r>
        <w:t xml:space="preserve"> </w:t>
      </w:r>
      <w:r>
        <w:t xml:space="preserve">The</w:t>
      </w:r>
      <w:r>
        <w:t xml:space="preserve"> </w:t>
      </w:r>
      <w:r>
        <w:t xml:space="preserve">Regulation</w:t>
      </w:r>
      <w:r>
        <w:t xml:space="preserve"> </w:t>
      </w:r>
      <w:r>
        <w:t xml:space="preserve">empowers the Commission to</w:t>
      </w:r>
      <w:r>
        <w:t xml:space="preserve"> </w:t>
      </w:r>
      <w:r>
        <w:t xml:space="preserve">develop detailed implementing</w:t>
      </w:r>
      <w:r>
        <w:t xml:space="preserve"> </w:t>
      </w:r>
      <w:r>
        <w:t xml:space="preserve">rules.</w:t>
      </w:r>
      <w:r>
        <w:br/>
      </w:r>
      <w:r>
        <w:t xml:space="preserve">The</w:t>
      </w:r>
      <w:r>
        <w:t xml:space="preserve"> </w:t>
      </w:r>
      <w:r>
        <w:t xml:space="preserve">Delegated</w:t>
      </w:r>
      <w:r>
        <w:t xml:space="preserve"> </w:t>
      </w:r>
      <w:r>
        <w:t xml:space="preserve">Regulation</w:t>
      </w:r>
      <w:r>
        <w:t xml:space="preserve"> </w:t>
      </w:r>
      <w:r>
        <w:t xml:space="preserve">introduces</w:t>
      </w:r>
      <w:r>
        <w:t xml:space="preserve"> </w:t>
      </w:r>
      <w:r>
        <w:t xml:space="preserve">certain</w:t>
      </w:r>
      <w:r>
        <w:t xml:space="preserve"> </w:t>
      </w:r>
      <w:r>
        <w:t xml:space="preserve">cybersecurity</w:t>
      </w:r>
      <w:r>
        <w:t xml:space="preserve"> </w:t>
      </w:r>
      <w:r>
        <w:t xml:space="preserve">requirements,</w:t>
      </w:r>
      <w:r>
        <w:t xml:space="preserve"> </w:t>
      </w:r>
      <w:r>
        <w:t xml:space="preserve">including on software updates,</w:t>
      </w:r>
      <w:r>
        <w:t xml:space="preserve"> </w:t>
      </w:r>
      <w:r>
        <w:t xml:space="preserve">requiring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specific UN regulations on</w:t>
      </w:r>
      <w:r>
        <w:t xml:space="preserve"> </w:t>
      </w:r>
      <w:r>
        <w:t xml:space="preserve">technical specifications and</w:t>
      </w:r>
      <w:r>
        <w:t xml:space="preserve"> </w:t>
      </w:r>
      <w:r>
        <w:t xml:space="preserve">cybersecurity178 and providing</w:t>
      </w:r>
      <w:r>
        <w:t xml:space="preserve"> </w:t>
      </w:r>
      <w:r>
        <w:t xml:space="preserve">for</w:t>
      </w:r>
      <w:r>
        <w:t xml:space="preserve"> </w:t>
      </w:r>
      <w:r>
        <w:t xml:space="preserve">specific</w:t>
      </w:r>
      <w:r>
        <w:t xml:space="preserve"> </w:t>
      </w:r>
      <w:r>
        <w:t xml:space="preserve">conformity</w:t>
      </w:r>
      <w:r>
        <w:t xml:space="preserve"> </w:t>
      </w:r>
      <w:r>
        <w:t xml:space="preserve">assessment procedures.</w:t>
      </w:r>
      <w:r>
        <w:t xml:space="preserve"> </w:t>
      </w:r>
      <w:r>
        <w:t xml:space="preserve">The car manufacturers are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carry</w:t>
      </w:r>
      <w:r>
        <w:t xml:space="preserve"> </w:t>
      </w:r>
      <w:r>
        <w:t xml:space="preserve">out</w:t>
      </w:r>
      <w:r>
        <w:t xml:space="preserve"> </w:t>
      </w:r>
      <w:r>
        <w:t xml:space="preserve">a</w:t>
      </w:r>
      <w:r>
        <w:t xml:space="preserve"> </w:t>
      </w:r>
      <w:r>
        <w:t xml:space="preserve">cybersecurity risk analysis and</w:t>
      </w:r>
      <w:r>
        <w:t xml:space="preserve"> </w:t>
      </w:r>
      <w:r>
        <w:t xml:space="preserve">to put in place robust car design</w:t>
      </w:r>
      <w:r>
        <w:t xml:space="preserve"> </w:t>
      </w:r>
      <w:r>
        <w:t xml:space="preserve">The scope is limited to a</w:t>
      </w:r>
      <w:r>
        <w:t xml:space="preserve"> </w:t>
      </w:r>
      <w:r>
        <w:t xml:space="preserve">category</w:t>
      </w:r>
      <w:r>
        <w:t xml:space="preserve"> </w:t>
      </w:r>
      <w:r>
        <w:t xml:space="preserve">of</w:t>
      </w:r>
      <w:r>
        <w:t xml:space="preserve"> </w:t>
      </w:r>
      <w:r>
        <w:t xml:space="preserve">products</w:t>
      </w:r>
      <w:r>
        <w:t xml:space="preserve"> </w:t>
      </w:r>
      <w:r>
        <w:t xml:space="preserve">(connected vehicles), but the</w:t>
      </w:r>
      <w:r>
        <w:t xml:space="preserve"> </w:t>
      </w:r>
      <w:r>
        <w:t xml:space="preserve">cybersecurity requirements</w:t>
      </w:r>
      <w:r>
        <w:t xml:space="preserve"> </w:t>
      </w:r>
      <w:r>
        <w:t xml:space="preserve">are comprehensive.</w:t>
      </w:r>
      <w:r>
        <w:br/>
      </w:r>
      <w:r>
        <w:t xml:space="preserve">It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cover</w:t>
      </w:r>
      <w:r>
        <w:t xml:space="preserve"> </w:t>
      </w:r>
      <w:r>
        <w:t xml:space="preserve">cybersecurity 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standalone</w:t>
      </w:r>
      <w:r>
        <w:t xml:space="preserve"> </w:t>
      </w:r>
      <w:r>
        <w:t xml:space="preserve">(non-</w:t>
      </w:r>
      <w:r>
        <w:t xml:space="preserve"> </w:t>
      </w:r>
      <w:r>
        <w:t xml:space="preserve">embedded) software.</w:t>
      </w:r>
      <w:r>
        <w:t xml:space="preserve"> </w:t>
      </w:r>
      <w:r>
        <w:t xml:space="preserve">A</w:t>
      </w:r>
      <w:r>
        <w:t xml:space="preserve"> </w:t>
      </w:r>
      <w:r>
        <w:t xml:space="preserve">potential</w:t>
      </w:r>
      <w:r>
        <w:t xml:space="preserve"> </w:t>
      </w:r>
      <w:r>
        <w:t xml:space="preserve">horizontal</w:t>
      </w:r>
      <w:r>
        <w:t xml:space="preserve"> </w:t>
      </w:r>
      <w:r>
        <w:t xml:space="preserve">regulation could consider</w:t>
      </w:r>
      <w:r>
        <w:t xml:space="preserve"> </w:t>
      </w:r>
      <w:r>
        <w:t xml:space="preserve">exempting</w:t>
      </w:r>
      <w:r>
        <w:t xml:space="preserve"> </w:t>
      </w:r>
      <w:r>
        <w:t xml:space="preserve">vehicles</w:t>
      </w:r>
      <w:r>
        <w:t xml:space="preserve"> </w:t>
      </w:r>
      <w:r>
        <w:t xml:space="preserve">as</w:t>
      </w:r>
      <w:r>
        <w:t xml:space="preserve"> </w:t>
      </w:r>
      <w:r>
        <w:t xml:space="preserve">regulated by this framework</w:t>
      </w:r>
      <w:r>
        <w:t xml:space="preserve"> </w:t>
      </w:r>
      <w:r>
        <w:t xml:space="preserve">from application (similar to</w:t>
      </w:r>
      <w:r>
        <w:t xml:space="preserve"> </w:t>
      </w:r>
      <w:r>
        <w:t xml:space="preserve">a lex specialis principle).</w:t>
      </w:r>
    </w:p>
    <w:p>
      <w:pPr>
        <w:pStyle w:val="BodyText"/>
      </w:pPr>
      <w:r>
        <w:t xml:space="preserve">176</w:t>
      </w:r>
      <w:r>
        <w:t xml:space="preserve"> </w:t>
      </w:r>
      <w:r>
        <w:t xml:space="preserve">Regulation (EU) 2019/2144, https://eur-lex.europa.eu/eli/reg/2019/2144/oj.</w:t>
      </w:r>
      <w:r>
        <w:t xml:space="preserve"> </w:t>
      </w:r>
      <w:r>
        <w:t xml:space="preserve">177</w:t>
      </w:r>
      <w:r>
        <w:t xml:space="preserve"> </w:t>
      </w:r>
      <w:r>
        <w:t xml:space="preserve">Delegated Regulation (EU) 2022/545; https://eur-lex.europa.eu/eli/reg_del/2022/545</w:t>
      </w:r>
      <w:r>
        <w:t xml:space="preserve"> </w:t>
      </w:r>
      <w:r>
        <w:t xml:space="preserve">178</w:t>
      </w:r>
      <w:r>
        <w:t xml:space="preserve"> </w:t>
      </w:r>
      <w:r>
        <w:t xml:space="preserve">UN Regulation No 155 – Uniform provisions concerning the approval of vehicles with regards to cybersecurity</w:t>
      </w:r>
      <w:r>
        <w:t xml:space="preserve"> </w:t>
      </w:r>
      <w:r>
        <w:t xml:space="preserve">and cybersecurity management system [2021/387].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EU legislation (in force, in</w:t>
      </w:r>
      <w:r>
        <w:t xml:space="preserve"> </w:t>
      </w:r>
      <w:r>
        <w:t xml:space="preserve">adoption process or in</w:t>
      </w:r>
      <w:r>
        <w:t xml:space="preserve"> </w:t>
      </w:r>
      <w:r>
        <w:t xml:space="preserve">preparation)</w:t>
      </w:r>
      <w:r>
        <w:t xml:space="preserve"> </w:t>
      </w:r>
      <w:r>
        <w:t xml:space="preserve">How</w:t>
      </w:r>
      <w:r>
        <w:t xml:space="preserve"> </w:t>
      </w:r>
      <w:r>
        <w:t xml:space="preserve">are</w:t>
      </w:r>
      <w:r>
        <w:t xml:space="preserve"> </w:t>
      </w:r>
      <w:r>
        <w:t xml:space="preserve">cybersecurity-</w:t>
      </w:r>
      <w:r>
        <w:t xml:space="preserve"> </w:t>
      </w:r>
      <w:r>
        <w:t xml:space="preserve">relevant aspects covered</w:t>
      </w:r>
      <w:r>
        <w:t xml:space="preserve"> </w:t>
      </w:r>
      <w:r>
        <w:t xml:space="preserve">What is missing?</w:t>
      </w:r>
      <w:r>
        <w:t xml:space="preserve"> </w:t>
      </w:r>
      <w:r>
        <w:t xml:space="preserve">measures to avoid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mitigate these risks.</w:t>
      </w:r>
      <w:r>
        <w:br/>
      </w:r>
      <w:r>
        <w:t xml:space="preserve">The Approval authority will</w:t>
      </w:r>
      <w:r>
        <w:t xml:space="preserve"> </w:t>
      </w:r>
      <w:r>
        <w:t xml:space="preserve">verify the compliance of the</w:t>
      </w:r>
      <w:r>
        <w:t xml:space="preserve"> </w:t>
      </w:r>
      <w:r>
        <w:t xml:space="preserve">vehicle by means of document</w:t>
      </w:r>
      <w:r>
        <w:t xml:space="preserve"> </w:t>
      </w:r>
      <w:r>
        <w:t xml:space="preserve">checks</w:t>
      </w:r>
      <w:r>
        <w:t xml:space="preserve"> </w:t>
      </w:r>
      <w:r>
        <w:t xml:space="preserve">and</w:t>
      </w:r>
      <w:r>
        <w:t xml:space="preserve"> </w:t>
      </w:r>
      <w:r>
        <w:t xml:space="preserve">testing.</w:t>
      </w:r>
      <w:r>
        <w:br/>
      </w:r>
      <w:r>
        <w:t xml:space="preserve">Furthermore, in order to obtain</w:t>
      </w:r>
      <w:r>
        <w:t xml:space="preserve"> </w:t>
      </w:r>
      <w:r>
        <w:t xml:space="preserve">a type approval, manufacturers</w:t>
      </w:r>
      <w:r>
        <w:t xml:space="preserve"> </w:t>
      </w:r>
      <w:r>
        <w:t xml:space="preserve">will have to put in place a</w:t>
      </w:r>
      <w:r>
        <w:t xml:space="preserve"> </w:t>
      </w:r>
      <w:r>
        <w:t xml:space="preserve">Cybersecurity</w:t>
      </w:r>
      <w:r>
        <w:t xml:space="preserve"> </w:t>
      </w:r>
      <w:r>
        <w:t xml:space="preserve">Security</w:t>
      </w:r>
      <w:r>
        <w:t xml:space="preserve"> </w:t>
      </w:r>
      <w:r>
        <w:t xml:space="preserve">Management System which will</w:t>
      </w:r>
      <w:r>
        <w:t xml:space="preserve"> </w:t>
      </w:r>
      <w:r>
        <w:t xml:space="preserve">be certified by the vehicle</w:t>
      </w:r>
      <w:r>
        <w:t xml:space="preserve"> </w:t>
      </w:r>
      <w:r>
        <w:t xml:space="preserve">approval</w:t>
      </w:r>
      <w:r>
        <w:t xml:space="preserve"> </w:t>
      </w:r>
      <w:r>
        <w:t xml:space="preserve">authority.</w:t>
      </w:r>
      <w:r>
        <w:t xml:space="preserve"> </w:t>
      </w:r>
      <w:r>
        <w:t xml:space="preserve">The</w:t>
      </w:r>
      <w:r>
        <w:t xml:space="preserve"> </w:t>
      </w:r>
      <w:r>
        <w:t xml:space="preserve">Cybersecurity</w:t>
      </w:r>
      <w:r>
        <w:t xml:space="preserve"> </w:t>
      </w:r>
      <w:r>
        <w:t xml:space="preserve">Security</w:t>
      </w:r>
      <w:r>
        <w:t xml:space="preserve"> </w:t>
      </w:r>
      <w:r>
        <w:t xml:space="preserve">Management</w:t>
      </w:r>
      <w:r>
        <w:t xml:space="preserve"> </w:t>
      </w:r>
      <w:r>
        <w:t xml:space="preserve">System</w:t>
      </w:r>
      <w:r>
        <w:t xml:space="preserve"> </w:t>
      </w:r>
      <w:r>
        <w:t xml:space="preserve">is</w:t>
      </w:r>
      <w:r>
        <w:t xml:space="preserve"> </w:t>
      </w:r>
      <w:r>
        <w:t xml:space="preserve">to</w:t>
      </w:r>
      <w:r>
        <w:t xml:space="preserve"> </w:t>
      </w:r>
      <w:r>
        <w:t xml:space="preserve">ensure that the manufacturer</w:t>
      </w:r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effective</w:t>
      </w:r>
      <w:r>
        <w:t xml:space="preserve"> </w:t>
      </w:r>
      <w:r>
        <w:t xml:space="preserve">internal</w:t>
      </w:r>
      <w:r>
        <w:t xml:space="preserve"> </w:t>
      </w:r>
      <w:r>
        <w:t xml:space="preserve">processes in place to avoid</w:t>
      </w:r>
      <w:r>
        <w:t xml:space="preserve"> </w:t>
      </w:r>
      <w:r>
        <w:t xml:space="preserve">cyberattacks during the whole</w:t>
      </w:r>
      <w:r>
        <w:t xml:space="preserve"> </w:t>
      </w:r>
      <w:r>
        <w:t xml:space="preserve">lifetime of the vehicle (from the</w:t>
      </w:r>
      <w:r>
        <w:t xml:space="preserve"> </w:t>
      </w:r>
      <w:r>
        <w:t xml:space="preserve">design to the end of life of a</w:t>
      </w:r>
      <w:r>
        <w:t xml:space="preserve"> </w:t>
      </w:r>
      <w:r>
        <w:t xml:space="preserve">vehicle) to ensure monitoring of</w:t>
      </w:r>
      <w:r>
        <w:t xml:space="preserve"> </w:t>
      </w:r>
      <w:r>
        <w:t xml:space="preserve">vulnerabilities of and cyber-</w:t>
      </w:r>
      <w:r>
        <w:t xml:space="preserve"> </w:t>
      </w:r>
      <w:r>
        <w:t xml:space="preserve">attacks against its vehicles and</w:t>
      </w:r>
      <w:r>
        <w:t xml:space="preserve"> </w:t>
      </w:r>
      <w:r>
        <w:t xml:space="preserve">to keep its risk assessment up to</w:t>
      </w:r>
      <w:r>
        <w:t xml:space="preserve"> </w:t>
      </w:r>
      <w:r>
        <w:t xml:space="preserve">date.</w:t>
      </w:r>
      <w:r>
        <w:t xml:space="preserve"> </w:t>
      </w:r>
      <w:r>
        <w:t xml:space="preserve">Proposal for an Artificial</w:t>
      </w:r>
      <w:r>
        <w:t xml:space="preserve"> </w:t>
      </w:r>
      <w:r>
        <w:t xml:space="preserve">Intelligence (AI) Act179</w:t>
      </w:r>
      <w:r>
        <w:t xml:space="preserve"> </w:t>
      </w:r>
      <w:r>
        <w:t xml:space="preserve">and upcoming AI liability</w:t>
      </w:r>
      <w:r>
        <w:t xml:space="preserve"> </w:t>
      </w:r>
      <w:r>
        <w:t xml:space="preserve">rules</w:t>
      </w:r>
      <w:r>
        <w:t xml:space="preserve"> </w:t>
      </w:r>
      <w:r>
        <w:t xml:space="preserve">High-risk</w:t>
      </w:r>
      <w:r>
        <w:t xml:space="preserve"> </w:t>
      </w:r>
      <w:r>
        <w:t xml:space="preserve">AI</w:t>
      </w:r>
      <w:r>
        <w:t xml:space="preserve"> </w:t>
      </w:r>
      <w:r>
        <w:t xml:space="preserve">systems</w:t>
      </w:r>
      <w:r>
        <w:t xml:space="preserve"> </w:t>
      </w:r>
      <w:r>
        <w:t xml:space="preserve">are</w:t>
      </w:r>
      <w:r>
        <w:t xml:space="preserve"> </w:t>
      </w:r>
      <w:r>
        <w:t xml:space="preserve">required to be designed and</w:t>
      </w:r>
      <w:r>
        <w:t xml:space="preserve"> </w:t>
      </w:r>
      <w:r>
        <w:t xml:space="preserve">developed in such a way that</w:t>
      </w:r>
      <w:r>
        <w:t xml:space="preserve"> </w:t>
      </w:r>
      <w:r>
        <w:t xml:space="preserve">they achieve, in the light of their</w:t>
      </w:r>
      <w:r>
        <w:t xml:space="preserve"> </w:t>
      </w:r>
      <w:r>
        <w:t xml:space="preserve">intended</w:t>
      </w:r>
      <w:r>
        <w:t xml:space="preserve"> </w:t>
      </w:r>
      <w:r>
        <w:t xml:space="preserve">purpose,</w:t>
      </w:r>
      <w:r>
        <w:t xml:space="preserve"> </w:t>
      </w:r>
      <w:r>
        <w:t xml:space="preserve">an</w:t>
      </w:r>
      <w:r>
        <w:t xml:space="preserve"> </w:t>
      </w:r>
      <w:r>
        <w:t xml:space="preserve">appropriate level of accuracy,</w:t>
      </w:r>
      <w:r>
        <w:t xml:space="preserve"> </w:t>
      </w:r>
      <w:r>
        <w:t xml:space="preserve">robustness and cybersecurity,</w:t>
      </w:r>
      <w:r>
        <w:t xml:space="preserve"> </w:t>
      </w:r>
      <w:r>
        <w:t xml:space="preserve">and perform consistently in</w:t>
      </w:r>
      <w:r>
        <w:t xml:space="preserve"> </w:t>
      </w:r>
      <w:r>
        <w:t xml:space="preserve">those respects throughout their</w:t>
      </w:r>
      <w:r>
        <w:t xml:space="preserve"> </w:t>
      </w:r>
      <w:r>
        <w:t xml:space="preserve">lifecycle.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also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establish,</w:t>
      </w:r>
      <w:r>
        <w:t xml:space="preserve"> </w:t>
      </w:r>
      <w:r>
        <w:t xml:space="preserve">implement,</w:t>
      </w:r>
      <w:r>
        <w:t xml:space="preserve"> </w:t>
      </w:r>
      <w:r>
        <w:t xml:space="preserve">document</w:t>
      </w:r>
      <w:r>
        <w:t xml:space="preserve"> </w:t>
      </w:r>
      <w:r>
        <w:t xml:space="preserve">and</w:t>
      </w:r>
      <w:r>
        <w:t xml:space="preserve"> </w:t>
      </w:r>
      <w:r>
        <w:t xml:space="preserve">maintain a risk management</w:t>
      </w:r>
      <w:r>
        <w:t xml:space="preserve"> </w:t>
      </w:r>
      <w:r>
        <w:t xml:space="preserve">system throughout the entire</w:t>
      </w:r>
      <w:r>
        <w:t xml:space="preserve"> </w:t>
      </w:r>
      <w:r>
        <w:t xml:space="preserve">lifecycle of a high-risk AI</w:t>
      </w:r>
      <w:r>
        <w:t xml:space="preserve"> </w:t>
      </w:r>
      <w:r>
        <w:t xml:space="preserve">system,</w:t>
      </w:r>
      <w:r>
        <w:t xml:space="preserve"> </w:t>
      </w:r>
      <w:r>
        <w:t xml:space="preserve">requiring</w:t>
      </w:r>
      <w:r>
        <w:t xml:space="preserve"> </w:t>
      </w:r>
      <w:r>
        <w:t xml:space="preserve">regular</w:t>
      </w:r>
      <w:r>
        <w:t xml:space="preserve"> </w:t>
      </w:r>
      <w:r>
        <w:t xml:space="preserve">systematic updating A risk-</w:t>
      </w:r>
      <w:r>
        <w:t xml:space="preserve"> </w:t>
      </w:r>
      <w:r>
        <w:t xml:space="preserve">based approach is ensured in</w:t>
      </w:r>
      <w:r>
        <w:t xml:space="preserve"> </w:t>
      </w:r>
      <w:r>
        <w:t xml:space="preserve">this</w:t>
      </w:r>
      <w:r>
        <w:t xml:space="preserve"> </w:t>
      </w:r>
      <w:r>
        <w:t xml:space="preserve">regard</w:t>
      </w:r>
      <w:r>
        <w:t xml:space="preserve"> </w:t>
      </w:r>
      <w:r>
        <w:t xml:space="preserve">(i.e. </w:t>
      </w:r>
      <w:r>
        <w:t xml:space="preserve"> </w:t>
      </w:r>
      <w:r>
        <w:t xml:space="preserve">technical</w:t>
      </w:r>
      <w:r>
        <w:t xml:space="preserve"> </w:t>
      </w:r>
      <w:r>
        <w:t xml:space="preserve">solutions aimed at ensuring</w:t>
      </w:r>
      <w:r>
        <w:t xml:space="preserve"> </w:t>
      </w:r>
      <w:r>
        <w:t xml:space="preserve">cybersecurity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appropriate to the relevant</w:t>
      </w:r>
      <w:r>
        <w:t xml:space="preserve"> </w:t>
      </w:r>
      <w:r>
        <w:t xml:space="preserve">circumstances and the risks).</w:t>
      </w:r>
      <w:r>
        <w:br/>
      </w:r>
      <w:r>
        <w:t xml:space="preserve">The scope is limited only to a</w:t>
      </w:r>
      <w:r>
        <w:t xml:space="preserve"> </w:t>
      </w:r>
      <w:r>
        <w:t xml:space="preserve">certain type of products</w:t>
      </w:r>
      <w:r>
        <w:t xml:space="preserve"> </w:t>
      </w:r>
      <w:r>
        <w:t xml:space="preserve">(high risk AI system).</w:t>
      </w:r>
      <w:r>
        <w:t xml:space="preserve"> </w:t>
      </w:r>
      <w:r>
        <w:t xml:space="preserve">The</w:t>
      </w:r>
      <w:r>
        <w:t xml:space="preserve"> </w:t>
      </w:r>
      <w:r>
        <w:t xml:space="preserve">cybersecurity</w:t>
      </w:r>
      <w:r>
        <w:t xml:space="preserve"> </w:t>
      </w:r>
      <w:r>
        <w:t xml:space="preserve">requirements for the high-</w:t>
      </w:r>
      <w:r>
        <w:t xml:space="preserve"> </w:t>
      </w:r>
      <w:r>
        <w:t xml:space="preserve">risk AI systems are generic</w:t>
      </w:r>
      <w:r>
        <w:t xml:space="preserve"> </w:t>
      </w:r>
      <w:r>
        <w:t xml:space="preserve">and not comprehensive.</w:t>
      </w:r>
    </w:p>
    <w:p>
      <w:pPr>
        <w:pStyle w:val="BodyText"/>
      </w:pPr>
      <w:r>
        <w:t xml:space="preserve">179</w:t>
      </w:r>
      <w:r>
        <w:br/>
      </w:r>
      <w:r>
        <w:t xml:space="preserve">COM(2021)206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EU legislation (in force, in</w:t>
      </w:r>
      <w:r>
        <w:t xml:space="preserve"> </w:t>
      </w:r>
      <w:r>
        <w:t xml:space="preserve">adoption process or in</w:t>
      </w:r>
      <w:r>
        <w:t xml:space="preserve"> </w:t>
      </w:r>
      <w:r>
        <w:t xml:space="preserve">preparation)</w:t>
      </w:r>
      <w:r>
        <w:t xml:space="preserve"> </w:t>
      </w:r>
      <w:r>
        <w:t xml:space="preserve">How</w:t>
      </w:r>
      <w:r>
        <w:t xml:space="preserve"> </w:t>
      </w:r>
      <w:r>
        <w:t xml:space="preserve">are</w:t>
      </w:r>
      <w:r>
        <w:t xml:space="preserve"> </w:t>
      </w:r>
      <w:r>
        <w:t xml:space="preserve">cybersecurity-</w:t>
      </w:r>
      <w:r>
        <w:t xml:space="preserve"> </w:t>
      </w:r>
      <w:r>
        <w:t xml:space="preserve">relevant aspects covered</w:t>
      </w:r>
      <w:r>
        <w:t xml:space="preserve"> </w:t>
      </w:r>
      <w:r>
        <w:t xml:space="preserve">What is missing?</w:t>
      </w:r>
      <w:r>
        <w:t xml:space="preserve"> </w:t>
      </w:r>
      <w:r>
        <w:t xml:space="preserve">A specific piece of legislation is</w:t>
      </w:r>
      <w:r>
        <w:t xml:space="preserve"> </w:t>
      </w:r>
      <w:r>
        <w:t xml:space="preserve">currently</w:t>
      </w:r>
      <w:r>
        <w:t xml:space="preserve"> </w:t>
      </w:r>
      <w:r>
        <w:t xml:space="preserve">in</w:t>
      </w:r>
      <w:r>
        <w:t xml:space="preserve"> </w:t>
      </w:r>
      <w:r>
        <w:t xml:space="preserve">preparation</w:t>
      </w:r>
      <w:r>
        <w:t xml:space="preserve"> </w:t>
      </w:r>
      <w:r>
        <w:t xml:space="preserve">regarding</w:t>
      </w:r>
      <w:r>
        <w:t xml:space="preserve"> </w:t>
      </w:r>
      <w:r>
        <w:t xml:space="preserve">specific</w:t>
      </w:r>
      <w:r>
        <w:t xml:space="preserve"> </w:t>
      </w:r>
      <w:r>
        <w:t xml:space="preserve">liability</w:t>
      </w:r>
      <w:r>
        <w:t xml:space="preserve"> </w:t>
      </w:r>
      <w:r>
        <w:t xml:space="preserve">aspects for AI systems. In</w:t>
      </w:r>
      <w:r>
        <w:t xml:space="preserve"> </w:t>
      </w:r>
      <w:r>
        <w:t xml:space="preserve">particular, it aims to lay down</w:t>
      </w:r>
      <w:r>
        <w:t xml:space="preserve"> </w:t>
      </w:r>
      <w:r>
        <w:t xml:space="preserve">rules on the burden of proof in</w:t>
      </w:r>
      <w:r>
        <w:t xml:space="preserve"> </w:t>
      </w:r>
      <w:r>
        <w:t xml:space="preserve">the case of non-contractual</w:t>
      </w:r>
      <w:r>
        <w:t xml:space="preserve"> </w:t>
      </w:r>
      <w:r>
        <w:t xml:space="preserve">fault-based civil law claims</w:t>
      </w:r>
      <w:r>
        <w:t xml:space="preserve"> </w:t>
      </w:r>
      <w:r>
        <w:t xml:space="preserve">brought before national courts</w:t>
      </w:r>
      <w:r>
        <w:t xml:space="preserve"> </w:t>
      </w:r>
      <w:r>
        <w:t xml:space="preserve">for damages caused by the</w:t>
      </w:r>
      <w:r>
        <w:t xml:space="preserve"> </w:t>
      </w:r>
      <w:r>
        <w:t xml:space="preserve">output of an AI system or the</w:t>
      </w:r>
      <w:r>
        <w:t xml:space="preserve"> </w:t>
      </w:r>
      <w:r>
        <w:t xml:space="preserve">failure of such a system to</w:t>
      </w:r>
      <w:r>
        <w:t xml:space="preserve"> </w:t>
      </w:r>
      <w:r>
        <w:t xml:space="preserve">produce an output and on the</w:t>
      </w:r>
      <w:r>
        <w:t xml:space="preserve"> </w:t>
      </w:r>
      <w:r>
        <w:t xml:space="preserve">disclosure of information to be</w:t>
      </w:r>
      <w:r>
        <w:t xml:space="preserve"> </w:t>
      </w:r>
      <w:r>
        <w:t xml:space="preserve">documented or logged pursuant</w:t>
      </w:r>
      <w:r>
        <w:t xml:space="preserve"> </w:t>
      </w:r>
      <w:r>
        <w:t xml:space="preserve">to [the AI Act], to enable a</w:t>
      </w:r>
      <w:r>
        <w:t xml:space="preserve"> </w:t>
      </w:r>
      <w:r>
        <w:t xml:space="preserve">claimant to substantiate a claim</w:t>
      </w:r>
      <w:r>
        <w:t xml:space="preserve"> </w:t>
      </w:r>
      <w:r>
        <w:t xml:space="preserve">for</w:t>
      </w:r>
      <w:r>
        <w:t xml:space="preserve"> </w:t>
      </w:r>
      <w:r>
        <w:t xml:space="preserve">damages.</w:t>
      </w:r>
      <w:r>
        <w:t xml:space="preserve"> </w:t>
      </w:r>
      <w:r>
        <w:t xml:space="preserve">This</w:t>
      </w:r>
      <w:r>
        <w:t xml:space="preserve"> </w:t>
      </w:r>
      <w:r>
        <w:t xml:space="preserve">would</w:t>
      </w:r>
      <w:r>
        <w:t xml:space="preserve"> </w:t>
      </w:r>
      <w:r>
        <w:t xml:space="preserve">concern all relevant provisions</w:t>
      </w:r>
      <w:r>
        <w:t xml:space="preserve"> </w:t>
      </w:r>
      <w:r>
        <w:t xml:space="preserve">of the AI Act, including the</w:t>
      </w:r>
      <w:r>
        <w:t xml:space="preserve"> </w:t>
      </w:r>
      <w:r>
        <w:t xml:space="preserve">cybersecurity obligations.</w:t>
      </w:r>
      <w:r>
        <w:t xml:space="preserve"> </w:t>
      </w:r>
      <w:r>
        <w:t xml:space="preserve">Table 32: Overview of EU legislation relevant for cybersecurity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ANNEX 14: STANDARDS RELATED TO PRODUCTS WITH DIGITAL ELEMENTS</w:t>
      </w:r>
      <w:r>
        <w:t xml:space="preserve"> </w:t>
      </w:r>
      <w:r>
        <w:t xml:space="preserve">Standards are technical means or specifications that are adopted by a recognised</w:t>
      </w:r>
      <w:r>
        <w:t xml:space="preserve"> </w:t>
      </w:r>
      <w:r>
        <w:t xml:space="preserve">standardisation body. The key benefit of a standard is to build a common language and hence</w:t>
      </w:r>
      <w:r>
        <w:t xml:space="preserve"> </w:t>
      </w:r>
      <w:r>
        <w:t xml:space="preserve">to ensure interoperability of products and services. In the EU, standards are voluntary and</w:t>
      </w:r>
      <w:r>
        <w:t xml:space="preserve"> </w:t>
      </w:r>
      <w:r>
        <w:t xml:space="preserve">are developed by the industry and/or experts in the relevant field, either at their own initiative</w:t>
      </w:r>
      <w:r>
        <w:t xml:space="preserve"> </w:t>
      </w:r>
      <w:r>
        <w:t xml:space="preserve">or at the request of a legislator.</w:t>
      </w:r>
      <w:r>
        <w:br/>
      </w:r>
      <w:r>
        <w:t xml:space="preserve">In the case of European standardisation (EU Regulation 1025/2012), a harmonised European</w:t>
      </w:r>
      <w:r>
        <w:t xml:space="preserve"> </w:t>
      </w:r>
      <w:r>
        <w:t xml:space="preserve">standard is a European standard developed at the request of the Commission by one of the</w:t>
      </w:r>
      <w:r>
        <w:t xml:space="preserve"> </w:t>
      </w:r>
      <w:r>
        <w:t xml:space="preserve">European standardisation organisations (ESOs), in view of applying Union harmonisation</w:t>
      </w:r>
      <w:r>
        <w:t xml:space="preserve"> </w:t>
      </w:r>
      <w:r>
        <w:t xml:space="preserve">legislation. Harmonised standards can be specific on how to implement the legislation,</w:t>
      </w:r>
      <w:r>
        <w:t xml:space="preserve"> </w:t>
      </w:r>
      <w:r>
        <w:t xml:space="preserve">unlike essential requirements included in Union harmonisation legislation that are objective-</w:t>
      </w:r>
      <w:r>
        <w:t xml:space="preserve"> </w:t>
      </w:r>
      <w:r>
        <w:t xml:space="preserve">oriented and technology-neutral.</w:t>
      </w:r>
      <w:r>
        <w:t xml:space="preserve"> </w:t>
      </w:r>
      <w:r>
        <w:t xml:space="preserve">While there is a variety of international standards concerning several aspects of product</w:t>
      </w:r>
      <w:r>
        <w:t xml:space="preserve"> </w:t>
      </w:r>
      <w:r>
        <w:t xml:space="preserve">cybersecurity (consumer IoT, assurance of security throughout lifecycle or vulnerability</w:t>
      </w:r>
      <w:r>
        <w:t xml:space="preserve"> </w:t>
      </w:r>
      <w:r>
        <w:t xml:space="preserve">handling, access control, etc.), no piece of EU legislation requires currently comprehensive</w:t>
      </w:r>
      <w:r>
        <w:t xml:space="preserve"> </w:t>
      </w:r>
      <w:r>
        <w:t xml:space="preserve">cybersecurity requirements for all products with digital elements, and hence no harmonised</w:t>
      </w:r>
      <w:r>
        <w:t xml:space="preserve"> </w:t>
      </w:r>
      <w:r>
        <w:t xml:space="preserve">European standards for products with digital elements across sectors.</w:t>
      </w:r>
      <w:r>
        <w:br/>
      </w:r>
      <w:r>
        <w:t xml:space="preserve">As in all product-specific legislation of the NLF type, a horizontal regulation setting out</w:t>
      </w:r>
      <w:r>
        <w:t xml:space="preserve"> </w:t>
      </w:r>
      <w:r>
        <w:t xml:space="preserve">cybersecurity requirements for products with digital elements marketed in the Union would</w:t>
      </w:r>
      <w:r>
        <w:t xml:space="preserve"> </w:t>
      </w:r>
      <w:r>
        <w:t xml:space="preserve">also be followed by a standardisation request. The Commission typically sends a request to</w:t>
      </w:r>
      <w:r>
        <w:t xml:space="preserve"> </w:t>
      </w:r>
      <w:r>
        <w:t xml:space="preserve">European standardisation bodies to set out harmonised standards laying down the technical</w:t>
      </w:r>
      <w:r>
        <w:t xml:space="preserve"> </w:t>
      </w:r>
      <w:r>
        <w:t xml:space="preserve">means through which the requirements set may be met.180 Typically the standards start being</w:t>
      </w:r>
      <w:r>
        <w:t xml:space="preserve"> </w:t>
      </w:r>
      <w:r>
        <w:t xml:space="preserve">developed in the transition period provided for by the regulation in question, which could</w:t>
      </w:r>
      <w:r>
        <w:t xml:space="preserve"> </w:t>
      </w:r>
      <w:r>
        <w:t xml:space="preserve">be 2 years for application to start after the entry into force. This ensures that by the time of</w:t>
      </w:r>
      <w:r>
        <w:t xml:space="preserve"> </w:t>
      </w:r>
      <w:r>
        <w:t xml:space="preserve">the application of the new rules, harmonised European standards are already in place (see</w:t>
      </w:r>
      <w:r>
        <w:t xml:space="preserve"> </w:t>
      </w:r>
      <w:r>
        <w:t xml:space="preserve">also section 5.2. and notably the presentation of options 3 and 4). The harmonised standards</w:t>
      </w:r>
      <w:r>
        <w:t xml:space="preserve"> </w:t>
      </w:r>
      <w:r>
        <w:t xml:space="preserve">can be developed taking account and building on existing European and international</w:t>
      </w:r>
      <w:r>
        <w:t xml:space="preserve"> </w:t>
      </w:r>
      <w:r>
        <w:t xml:space="preserve">standards.</w:t>
      </w:r>
      <w:r>
        <w:br/>
      </w:r>
      <w:r>
        <w:t xml:space="preserve">The adoption of harmonised European standards provides a key incentive for manufacturers</w:t>
      </w:r>
      <w:r>
        <w:t xml:space="preserve"> </w:t>
      </w:r>
      <w:r>
        <w:t xml:space="preserve">to follow these standards and provides legal certainty to manufacturers, especially for SMEs.</w:t>
      </w:r>
      <w:r>
        <w:t xml:space="preserve"> </w:t>
      </w:r>
      <w:r>
        <w:t xml:space="preserve">Even if European and international standards exist, it can be costly for businesses to identify</w:t>
      </w:r>
      <w:r>
        <w:t xml:space="preserve"> </w:t>
      </w:r>
      <w:r>
        <w:t xml:space="preserve">relevant standards to meet adequate security requirements. Contractual or public</w:t>
      </w:r>
      <w:r>
        <w:t xml:space="preserve"> </w:t>
      </w:r>
      <w:r>
        <w:t xml:space="preserve">procurement obligations or indirect effects stemming from supply chain security obligations</w:t>
      </w:r>
      <w:r>
        <w:t xml:space="preserve"> </w:t>
      </w:r>
      <w:r>
        <w:t xml:space="preserve">can provide certain incentives for compliance with existing standards. However, without a</w:t>
      </w:r>
      <w:r>
        <w:t xml:space="preserve"> </w:t>
      </w:r>
      <w:r>
        <w:t xml:space="preserve">common European understanding on which standards meet adequate security requirements,</w:t>
      </w:r>
      <w:r>
        <w:t xml:space="preserve"> </w:t>
      </w:r>
      <w:r>
        <w:t xml:space="preserve">there is a risk of market fragmentation. A common understanding on standards can be</w:t>
      </w:r>
      <w:r>
        <w:t xml:space="preserve"> </w:t>
      </w:r>
      <w:r>
        <w:t xml:space="preserve">defined through voluntary measures, such as public procurement guidelines or European</w:t>
      </w:r>
      <w:r>
        <w:t xml:space="preserve"> </w:t>
      </w:r>
      <w:r>
        <w:t xml:space="preserve">certification. However, such voluntary measures would not provide sufficent leverage to</w:t>
      </w:r>
      <w:r>
        <w:t xml:space="preserve"> </w:t>
      </w:r>
      <w:r>
        <w:t xml:space="preserve">systematically integrate security in all products with digital elements.</w:t>
      </w:r>
      <w:r>
        <w:t xml:space="preserve"> </w:t>
      </w:r>
      <w:r>
        <w:t xml:space="preserve">Considering the level of connectivity and inter-dependence of products with digital</w:t>
      </w:r>
      <w:r>
        <w:t xml:space="preserve"> </w:t>
      </w:r>
      <w:r>
        <w:t xml:space="preserve">elements, a scattered approach relying on voluntary application of standards and indirect</w:t>
      </w:r>
      <w:r>
        <w:t xml:space="preserve"> </w:t>
      </w:r>
      <w:r>
        <w:t xml:space="preserve">effects of other obligations or self-regulation would not effectively address the identified</w:t>
      </w:r>
      <w:r>
        <w:t xml:space="preserve"> </w:t>
      </w:r>
      <w:r>
        <w:t xml:space="preserve">problems of low level of cybersecurity of products with digital elements in the internal</w:t>
      </w:r>
      <w:r>
        <w:t xml:space="preserve"> </w:t>
      </w:r>
      <w:r>
        <w:t xml:space="preserve">market, nor the insufficient understanding among users of the security of products.</w:t>
      </w:r>
    </w:p>
    <w:p>
      <w:pPr>
        <w:pStyle w:val="BodyText"/>
      </w:pPr>
      <w:r>
        <w:t xml:space="preserve">180</w:t>
      </w:r>
      <w:r>
        <w:t xml:space="preserve"> </w:t>
      </w:r>
      <w:r>
        <w:t xml:space="preserve">REGULATION (EU) No 1025/2012 OF THE EUROPEAN PARLIAMENT AND OF THE COUNCIL of 25</w:t>
      </w:r>
      <w:r>
        <w:t xml:space="preserve"> </w:t>
      </w:r>
      <w:r>
        <w:t xml:space="preserve">October 2012 on European standardisation.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The table below presents an overview of existing standards and guidelines that touch upon</w:t>
      </w:r>
      <w:r>
        <w:t xml:space="preserve"> </w:t>
      </w:r>
      <w:r>
        <w:t xml:space="preserve">cybersecurity of products with digital elements.</w:t>
      </w:r>
      <w:r>
        <w:br/>
      </w:r>
      <w:r>
        <w:t xml:space="preserve">Standard</w:t>
      </w:r>
      <w:r>
        <w:br/>
      </w:r>
      <w:r>
        <w:t xml:space="preserve">Scope</w:t>
      </w:r>
      <w:r>
        <w:br/>
      </w:r>
      <w:r>
        <w:t xml:space="preserve">BSA</w:t>
      </w:r>
      <w:r>
        <w:t xml:space="preserve"> </w:t>
      </w:r>
      <w:r>
        <w:t xml:space="preserve">Framework for Secure Software181</w:t>
      </w:r>
      <w:r>
        <w:t xml:space="preserve"> </w:t>
      </w:r>
      <w:r>
        <w:t xml:space="preserve">ETSI EN 303 645</w:t>
      </w:r>
      <w:r>
        <w:t xml:space="preserve"> </w:t>
      </w:r>
      <w:r>
        <w:t xml:space="preserve">Cyber Security for Consumer IoT: Baseline Requirements182</w:t>
      </w:r>
      <w:r>
        <w:t xml:space="preserve"> </w:t>
      </w:r>
      <w:r>
        <w:t xml:space="preserve">ETSI TR 103 621</w:t>
      </w:r>
      <w:r>
        <w:t xml:space="preserve"> </w:t>
      </w:r>
      <w:r>
        <w:t xml:space="preserve">Guide to Cyber Security for Consumer Internet of Things183</w:t>
      </w:r>
      <w:r>
        <w:t xml:space="preserve"> </w:t>
      </w:r>
      <w:r>
        <w:t xml:space="preserve">ETSI TS 103 701</w:t>
      </w:r>
      <w:r>
        <w:t xml:space="preserve"> </w:t>
      </w:r>
      <w:r>
        <w:t xml:space="preserve">Technical specification: Cyber Security Assessment for Consumer</w:t>
      </w:r>
      <w:r>
        <w:t xml:space="preserve"> </w:t>
      </w:r>
      <w:r>
        <w:t xml:space="preserve">IoT184</w:t>
      </w:r>
      <w:r>
        <w:t xml:space="preserve"> </w:t>
      </w:r>
      <w:r>
        <w:t xml:space="preserve">GSMA</w:t>
      </w:r>
      <w:r>
        <w:t xml:space="preserve"> </w:t>
      </w:r>
      <w:r>
        <w:t xml:space="preserve">GSMA IoT Security Guidelines185</w:t>
      </w:r>
      <w:r>
        <w:t xml:space="preserve"> </w:t>
      </w:r>
      <w:r>
        <w:t xml:space="preserve">GSMA</w:t>
      </w:r>
      <w:r>
        <w:t xml:space="preserve"> </w:t>
      </w:r>
      <w:r>
        <w:t xml:space="preserve">IoT Security Guidelines for Endpoint Systems186</w:t>
      </w:r>
      <w:r>
        <w:t xml:space="preserve"> </w:t>
      </w:r>
      <w:r>
        <w:t xml:space="preserve">ISA/IEC 62443 series</w:t>
      </w:r>
      <w:r>
        <w:t xml:space="preserve"> </w:t>
      </w:r>
      <w:r>
        <w:t xml:space="preserve">Series of standards for Industrial Automation and Control System</w:t>
      </w:r>
      <w:r>
        <w:t xml:space="preserve"> </w:t>
      </w:r>
      <w:r>
        <w:t xml:space="preserve">(IACS)</w:t>
      </w:r>
      <w:r>
        <w:t xml:space="preserve"> </w:t>
      </w:r>
      <w:r>
        <w:t xml:space="preserve">IEC 62443 4-1</w:t>
      </w:r>
      <w:r>
        <w:t xml:space="preserve"> </w:t>
      </w:r>
      <w:r>
        <w:t xml:space="preserve">Secure Product Development Lifecycle Requirements187</w:t>
      </w:r>
      <w:r>
        <w:t xml:space="preserve"> </w:t>
      </w:r>
      <w:r>
        <w:t xml:space="preserve">IEC 62443 4-2</w:t>
      </w:r>
      <w:r>
        <w:t xml:space="preserve"> </w:t>
      </w:r>
      <w:r>
        <w:t xml:space="preserve">Technical security requirements for IACS components188</w:t>
      </w:r>
      <w:r>
        <w:t xml:space="preserve"> </w:t>
      </w:r>
      <w:r>
        <w:t xml:space="preserve">Common Criteria189</w:t>
      </w:r>
      <w:r>
        <w:br/>
      </w:r>
      <w:r>
        <w:t xml:space="preserve">ISO/IEC 5055</w:t>
      </w:r>
      <w:r>
        <w:t xml:space="preserve"> </w:t>
      </w:r>
      <w:r>
        <w:t xml:space="preserve">Automated Source Code Quality Measures190</w:t>
      </w:r>
      <w:r>
        <w:t xml:space="preserve"> </w:t>
      </w:r>
      <w:r>
        <w:t xml:space="preserve">ISO/IEC 27400:2022</w:t>
      </w:r>
      <w:r>
        <w:t xml:space="preserve"> </w:t>
      </w:r>
      <w:r>
        <w:t xml:space="preserve">Cybersecurity - IoT Security and Privacy Guidelines191</w:t>
      </w:r>
      <w:r>
        <w:t xml:space="preserve"> </w:t>
      </w:r>
      <w:r>
        <w:t xml:space="preserve">ISO/IEC 27034 series</w:t>
      </w:r>
      <w:r>
        <w:t xml:space="preserve"> </w:t>
      </w:r>
      <w:r>
        <w:t xml:space="preserve">Information technology – Security techniques – Application</w:t>
      </w:r>
      <w:r>
        <w:t xml:space="preserve"> </w:t>
      </w:r>
      <w:r>
        <w:t xml:space="preserve">Security192</w:t>
      </w:r>
      <w:r>
        <w:t xml:space="preserve"> </w:t>
      </w:r>
      <w:r>
        <w:t xml:space="preserve">ISO/IEC 29147</w:t>
      </w:r>
      <w:r>
        <w:t xml:space="preserve"> </w:t>
      </w:r>
      <w:r>
        <w:t xml:space="preserve">Information technology – Security techniques – Vulnerability</w:t>
      </w:r>
      <w:r>
        <w:t xml:space="preserve"> </w:t>
      </w:r>
      <w:r>
        <w:t xml:space="preserve">disclosure193</w:t>
      </w:r>
      <w:r>
        <w:t xml:space="preserve"> </w:t>
      </w:r>
      <w:r>
        <w:t xml:space="preserve">ISO/IEC 30111</w:t>
      </w:r>
      <w:r>
        <w:t xml:space="preserve"> </w:t>
      </w:r>
      <w:r>
        <w:t xml:space="preserve">Information technology – Security techniques – Vulnerability</w:t>
      </w:r>
      <w:r>
        <w:t xml:space="preserve"> </w:t>
      </w:r>
      <w:r>
        <w:t xml:space="preserve">handling processes194</w:t>
      </w:r>
      <w:r>
        <w:t xml:space="preserve"> </w:t>
      </w:r>
      <w:r>
        <w:t xml:space="preserve">NIST</w:t>
      </w:r>
      <w:r>
        <w:t xml:space="preserve"> </w:t>
      </w:r>
      <w:r>
        <w:t xml:space="preserve">Recommended Criteria for Cybersecurity Labelling for Consumer</w:t>
      </w:r>
      <w:r>
        <w:t xml:space="preserve"> </w:t>
      </w:r>
      <w:r>
        <w:t xml:space="preserve">Internet of Things (IoT) Products</w:t>
      </w:r>
    </w:p>
    <w:p>
      <w:pPr>
        <w:pStyle w:val="BodyText"/>
      </w:pPr>
      <w:r>
        <w:t xml:space="preserve">181 https://www.bsa.org/reports/updated-bsa-framework-for-secure-software</w:t>
      </w:r>
      <w:r>
        <w:t xml:space="preserve"> </w:t>
      </w:r>
      <w:r>
        <w:t xml:space="preserve">182 https://www.etsi.org/deliver/etsi_en/303600_303699/303645/02.01.01_60/en_303645v020101p.pdf</w:t>
      </w:r>
      <w:r>
        <w:br/>
      </w:r>
      <w:r>
        <w:t xml:space="preserve">183 https://www.etsi.org/deliver/etsi_tr/103600_103699/103621/01.01.01_60/tr_103621v010101p.pdf</w:t>
      </w:r>
      <w:r>
        <w:br/>
      </w:r>
      <w:r>
        <w:t xml:space="preserve">184 https://www.etsi.org/deliver/etsi_ts/103700_103799/103701/01.01.01_60/ts_103701v010101p.pdf</w:t>
      </w:r>
      <w:r>
        <w:br/>
      </w:r>
      <w:r>
        <w:t xml:space="preserve">185 https://www.gsma.com/iot/resources/gsma-iot-security-guidelines-complete-document-set/</w:t>
      </w:r>
      <w:r>
        <w:br/>
      </w:r>
      <w:r>
        <w:t xml:space="preserve">186 https://www.gsma.com/iot/wp-content/uploads/2016/02/CLP.13-v1.0.pdf</w:t>
      </w:r>
      <w:r>
        <w:br/>
      </w:r>
      <w:r>
        <w:t xml:space="preserve">187 https://webstore.iec.ch/preview/info_iec62443-4-1%7Bed1.0%7Den.pdf</w:t>
      </w:r>
      <w:r>
        <w:br/>
      </w:r>
      <w:r>
        <w:t xml:space="preserve">188 https://webstore.iec.ch/preview/info_iec62443-4-2%7Bed1.0%7Db.pdf</w:t>
      </w:r>
      <w:r>
        <w:br/>
      </w:r>
      <w:r>
        <w:t xml:space="preserve">189 https://www.commoncriteriaportal.org/</w:t>
      </w:r>
      <w:r>
        <w:br/>
      </w:r>
      <w:r>
        <w:t xml:space="preserve">190 https://www.iso.org/standard/80623.html</w:t>
      </w:r>
      <w:r>
        <w:br/>
      </w:r>
      <w:r>
        <w:t xml:space="preserve">191 https://www.iso.org/standard/44373.html</w:t>
      </w:r>
      <w:r>
        <w:br/>
      </w:r>
      <w:r>
        <w:t xml:space="preserve">192 https://www.iso.org/standard/44378.html</w:t>
      </w:r>
      <w:r>
        <w:br/>
      </w:r>
      <w:r>
        <w:t xml:space="preserve">193 https://www.iso.org/standard/72311.html</w:t>
      </w:r>
      <w:r>
        <w:br/>
      </w:r>
      <w:r>
        <w:t xml:space="preserve">194 https://www.iso.org/standard/69725.html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NIST SP 800-213</w:t>
      </w:r>
      <w:r>
        <w:t xml:space="preserve"> </w:t>
      </w:r>
      <w:r>
        <w:t xml:space="preserve">IoT Device Cybersecurity Guidance for the Federal Government:</w:t>
      </w:r>
      <w:r>
        <w:t xml:space="preserve"> </w:t>
      </w:r>
      <w:r>
        <w:t xml:space="preserve">Establishing IoT Device Cybersecurity Requirements195</w:t>
      </w:r>
      <w:r>
        <w:t xml:space="preserve"> </w:t>
      </w:r>
      <w:r>
        <w:t xml:space="preserve">NIST SP 800-218</w:t>
      </w:r>
      <w:r>
        <w:t xml:space="preserve"> </w:t>
      </w:r>
      <w:r>
        <w:t xml:space="preserve">Secure Software Development Framework (SSDF)196</w:t>
      </w:r>
      <w:r>
        <w:t xml:space="preserve"> </w:t>
      </w:r>
      <w:r>
        <w:t xml:space="preserve">NISTIR 8259</w:t>
      </w:r>
      <w:r>
        <w:t xml:space="preserve"> </w:t>
      </w:r>
      <w:r>
        <w:t xml:space="preserve">Foundational</w:t>
      </w:r>
      <w:r>
        <w:t xml:space="preserve"> </w:t>
      </w:r>
      <w:r>
        <w:t xml:space="preserve">Cybersecurity</w:t>
      </w:r>
      <w:r>
        <w:t xml:space="preserve"> </w:t>
      </w:r>
      <w:r>
        <w:t xml:space="preserve">Activities</w:t>
      </w:r>
      <w:r>
        <w:t xml:space="preserve"> </w:t>
      </w:r>
      <w:r>
        <w:t xml:space="preserve">for</w:t>
      </w:r>
      <w:r>
        <w:t xml:space="preserve"> </w:t>
      </w:r>
      <w:r>
        <w:t xml:space="preserve">IoT</w:t>
      </w:r>
      <w:r>
        <w:t xml:space="preserve"> </w:t>
      </w:r>
      <w:r>
        <w:t xml:space="preserve">Device</w:t>
      </w:r>
      <w:r>
        <w:t xml:space="preserve"> </w:t>
      </w:r>
      <w:r>
        <w:t xml:space="preserve">Manufacturers197</w:t>
      </w:r>
      <w:r>
        <w:t xml:space="preserve"> </w:t>
      </w:r>
      <w:r>
        <w:t xml:space="preserve">NISTIR 8259A</w:t>
      </w:r>
      <w:r>
        <w:t xml:space="preserve"> </w:t>
      </w:r>
      <w:r>
        <w:t xml:space="preserve">IoT Device Cybersecurity Capability Core Baseline198</w:t>
      </w:r>
      <w:r>
        <w:t xml:space="preserve"> </w:t>
      </w:r>
      <w:r>
        <w:t xml:space="preserve">OWASP ISVS</w:t>
      </w:r>
      <w:r>
        <w:t xml:space="preserve"> </w:t>
      </w:r>
      <w:r>
        <w:t xml:space="preserve">IoT Security Verification Standard199</w:t>
      </w:r>
      <w:r>
        <w:t xml:space="preserve"> </w:t>
      </w:r>
      <w:r>
        <w:t xml:space="preserve">OWASP ASVS</w:t>
      </w:r>
      <w:r>
        <w:t xml:space="preserve"> </w:t>
      </w:r>
      <w:r>
        <w:t xml:space="preserve">Application Security Verification Standard200</w:t>
      </w:r>
      <w:r>
        <w:br/>
      </w:r>
      <w:r>
        <w:t xml:space="preserve">OWASP SCVS</w:t>
      </w:r>
      <w:r>
        <w:t xml:space="preserve"> </w:t>
      </w:r>
      <w:r>
        <w:t xml:space="preserve">Software Component Verification Standard201</w:t>
      </w:r>
      <w:r>
        <w:br/>
      </w:r>
      <w:r>
        <w:t xml:space="preserve">SAFECode</w:t>
      </w:r>
      <w:r>
        <w:t xml:space="preserve"> </w:t>
      </w:r>
      <w:r>
        <w:t xml:space="preserve">Fundamental Practices for Secure Software Development202</w:t>
      </w:r>
      <w:r>
        <w:t xml:space="preserve"> </w:t>
      </w:r>
      <w:r>
        <w:t xml:space="preserve">Table 33: Notable examples of relevant international standards, widely used industry best</w:t>
      </w:r>
      <w:r>
        <w:t xml:space="preserve"> </w:t>
      </w:r>
      <w:r>
        <w:t xml:space="preserve">practices and guidelines</w:t>
      </w:r>
    </w:p>
    <w:p>
      <w:pPr>
        <w:pStyle w:val="BodyText"/>
      </w:pPr>
      <w:r>
        <w:t xml:space="preserve">195 https://nvlpubs.nist.gov/nistpubs/CSWP/NIST.CSWP.02042022-2.pdf</w:t>
      </w:r>
      <w:r>
        <w:br/>
      </w:r>
      <w:r>
        <w:t xml:space="preserve">196 https://csrc.nist.gov/publications/detail/sp/800-218/final</w:t>
      </w:r>
      <w:r>
        <w:br/>
      </w:r>
      <w:r>
        <w:t xml:space="preserve">197 https://www.nist.gov/publications/foundational-cybersecurity-activities-iot-device-manufacturers</w:t>
      </w:r>
      <w:r>
        <w:br/>
      </w:r>
      <w:r>
        <w:t xml:space="preserve">198 https://www.nist.gov/publications/iot-device-cybersecurity-capability-core-baseline</w:t>
      </w:r>
      <w:r>
        <w:br/>
      </w:r>
      <w:r>
        <w:t xml:space="preserve">199 https://owasp.org/www-project-iot-security-verification-standard/</w:t>
      </w:r>
      <w:r>
        <w:br/>
      </w:r>
      <w:r>
        <w:t xml:space="preserve">200 https://owasp.org/www-project-application-security-verification-standard/</w:t>
      </w:r>
      <w:r>
        <w:br/>
      </w:r>
      <w:r>
        <w:t xml:space="preserve">201 https://owasp.org/www-project-software-component-verification-standard/</w:t>
      </w:r>
      <w:r>
        <w:br/>
      </w:r>
      <w:r>
        <w:t xml:space="preserve">202 https://safecode.org/uncategorized/fundamental-practices-secure-software-development/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2026-07-31T16:47:21Z</dcterms:created>
  <dcterms:modified xsi:type="dcterms:W3CDTF">2026-07-31T16:47:21Z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