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14.12.2022</w:t>
      </w:r>
      <w:r>
        <w:br/>
      </w:r>
      <w:r>
        <w:t xml:space="preserve">SWD(2022) 408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Communication from the Commission — Guidelines for the examination of State aid to</w:t>
      </w:r>
      <w:r>
        <w:t xml:space="preserve"> </w:t>
      </w:r>
      <w:r>
        <w:t xml:space="preserve">the fishery and aquaculture sector</w:t>
      </w:r>
    </w:p>
    <w:p>
      <w:pPr>
        <w:pStyle w:val="BodyText"/>
      </w:pPr>
      <w:r>
        <w:t xml:space="preserve">Commission Regulation (EU) …/… of XXX declaring certain categories of aid to</w:t>
      </w:r>
      <w:r>
        <w:t xml:space="preserve"> </w:t>
      </w:r>
      <w:r>
        <w:t xml:space="preserve">undertakings active in the production, processing and marketing of fishery and</w:t>
      </w:r>
      <w:r>
        <w:t xml:space="preserve"> </w:t>
      </w:r>
      <w:r>
        <w:t xml:space="preserve">aquaculture products compatible with the internal market in application of Articles 107</w:t>
      </w:r>
      <w:r>
        <w:t xml:space="preserve"> </w:t>
      </w:r>
      <w:r>
        <w:t xml:space="preserve">and 108 of the Treaty on the Functioning of the European Union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Regulation (EU) No 717/2014 of 27 June 2014 on the application of Articles</w:t>
      </w:r>
      <w:r>
        <w:t xml:space="preserve"> </w:t>
      </w:r>
      <w:r>
        <w:t xml:space="preserve">107 and 108 of the Treaty on the Functioning of the European Union to de minimis aid</w:t>
      </w:r>
      <w:r>
        <w:t xml:space="preserve"> </w:t>
      </w:r>
      <w:r>
        <w:t xml:space="preserve">in the fishery and aquaculture sector</w:t>
      </w:r>
    </w:p>
    <w:p>
      <w:pPr>
        <w:pStyle w:val="BodyText"/>
      </w:pPr>
      <w:r>
        <w:t xml:space="preserve">{C(2022) 9139 final} - {SEC(2022) 441 final} - {SWD(2022) 409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8</w:t>
      </w:r>
      <w:r>
        <w:t xml:space="preserve"> </w:t>
      </w:r>
      <w:r>
        <w:t xml:space="preserve">1.1.</w:t>
      </w:r>
      <w:r>
        <w:t xml:space="preserve"> </w:t>
      </w:r>
      <w:r>
        <w:t xml:space="preserve">State aid control policy in the fisheries and aquaculture sector ……………………………… 8</w:t>
      </w:r>
      <w:r>
        <w:t xml:space="preserve"> </w:t>
      </w:r>
      <w:r>
        <w:t xml:space="preserve">1.1.1.</w:t>
      </w:r>
      <w:r>
        <w:t xml:space="preserve"> </w:t>
      </w:r>
      <w:r>
        <w:t xml:space="preserve">Relationship between the sectoral funding and state aid rules ………………………….. 9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 …………………………………………………………………………………………….. 9</w:t>
      </w:r>
      <w:r>
        <w:t xml:space="preserve"> </w:t>
      </w:r>
      <w:r>
        <w:t xml:space="preserve">1.2.1.</w:t>
      </w:r>
      <w:r>
        <w:t xml:space="preserve"> </w:t>
      </w:r>
      <w:r>
        <w:t xml:space="preserve">The Green Deal and its related initiatives ……………………………………………………. 10</w:t>
      </w:r>
      <w:r>
        <w:t xml:space="preserve"> </w:t>
      </w:r>
      <w:r>
        <w:t xml:space="preserve">1.2.2.</w:t>
      </w:r>
      <w:r>
        <w:t xml:space="preserve"> </w:t>
      </w:r>
      <w:r>
        <w:t xml:space="preserve">EMFAF 2021-2027 ………………………………………………………………………………….. 11</w:t>
      </w:r>
      <w:r>
        <w:t xml:space="preserve"> </w:t>
      </w:r>
      <w:r>
        <w:t xml:space="preserve">1.2.3.</w:t>
      </w:r>
      <w:r>
        <w:t xml:space="preserve"> </w:t>
      </w:r>
      <w:r>
        <w:t xml:space="preserve">UN Sustainable Development Goals – World Trade Organization rules ………….. 12</w:t>
      </w:r>
      <w:r>
        <w:t xml:space="preserve"> </w:t>
      </w:r>
      <w:r>
        <w:t xml:space="preserve">1.2.4.</w:t>
      </w:r>
      <w:r>
        <w:t xml:space="preserve"> </w:t>
      </w:r>
      <w:r>
        <w:t xml:space="preserve">Recent events …………………………………………………………………………………………… 12</w:t>
      </w:r>
      <w:r>
        <w:t xml:space="preserve"> </w:t>
      </w:r>
      <w:r>
        <w:t xml:space="preserve">1.3.</w:t>
      </w:r>
      <w:r>
        <w:t xml:space="preserve"> </w:t>
      </w:r>
      <w:r>
        <w:t xml:space="preserve">Importance of State aid in the fisheries and aquaculture sector ……………………………. 14</w:t>
      </w:r>
      <w:r>
        <w:t xml:space="preserve"> </w:t>
      </w:r>
      <w:r>
        <w:t xml:space="preserve">1.4.</w:t>
      </w:r>
      <w:r>
        <w:t xml:space="preserve"> </w:t>
      </w:r>
      <w:r>
        <w:t xml:space="preserve">Scope of the Impact Assessment …………………………………………………………………….. 15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15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…………………………………………………………………………………. 15</w:t>
      </w:r>
      <w:r>
        <w:t xml:space="preserve"> </w:t>
      </w:r>
      <w:r>
        <w:t xml:space="preserve">2.1.1.</w:t>
      </w:r>
      <w:r>
        <w:t xml:space="preserve"> </w:t>
      </w:r>
      <w:r>
        <w:t xml:space="preserve">Unnecessary administrative burden …………………………………………………………….. 15</w:t>
      </w:r>
      <w:r>
        <w:t xml:space="preserve"> </w:t>
      </w:r>
      <w:r>
        <w:t xml:space="preserve">2.1.2.</w:t>
      </w:r>
      <w:r>
        <w:t xml:space="preserve"> </w:t>
      </w:r>
      <w:r>
        <w:t xml:space="preserve">De minimis ceiling and national cap are no longer adapted to market</w:t>
      </w:r>
      <w:r>
        <w:t xml:space="preserve"> </w:t>
      </w:r>
      <w:r>
        <w:t xml:space="preserve">developments and inflation, differentiated treatment in the processing and marketing</w:t>
      </w:r>
      <w:r>
        <w:t xml:space="preserve"> </w:t>
      </w:r>
      <w:r>
        <w:t xml:space="preserve">industry 16</w:t>
      </w:r>
      <w:r>
        <w:t xml:space="preserve"> </w:t>
      </w:r>
      <w:r>
        <w:t xml:space="preserve">2.1.3.</w:t>
      </w:r>
      <w:r>
        <w:t xml:space="preserve"> </w:t>
      </w:r>
      <w:r>
        <w:t xml:space="preserve">Non-alignment with the EMFAF ……………………………………………………………….. 17</w:t>
      </w:r>
      <w:r>
        <w:t xml:space="preserve"> </w:t>
      </w:r>
      <w:r>
        <w:t xml:space="preserve">2.1.4.</w:t>
      </w:r>
      <w:r>
        <w:t xml:space="preserve"> </w:t>
      </w:r>
      <w:r>
        <w:t xml:space="preserve">Lack of transparency in State aid control …………………………………………………….. 19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 19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driver 1: Gained experience and need to focus the Commission’s</w:t>
      </w:r>
      <w:r>
        <w:t xml:space="preserve"> </w:t>
      </w:r>
      <w:r>
        <w:t xml:space="preserve">resources to examine the measures that could cause unwanted effects …………………………… 19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driver 2: Continued market developments, stakeholder’s concerns on</w:t>
      </w:r>
      <w:r>
        <w:t xml:space="preserve"> </w:t>
      </w:r>
      <w:r>
        <w:t xml:space="preserve">differentiated treatment …………………………………………………………………………………………… 19</w:t>
      </w:r>
      <w:r>
        <w:t xml:space="preserve"> </w:t>
      </w:r>
      <w:r>
        <w:t xml:space="preserve">2.2.3.</w:t>
      </w:r>
      <w:r>
        <w:t xml:space="preserve"> </w:t>
      </w:r>
      <w:r>
        <w:t xml:space="preserve">Problem driver 3: Wider discretion of Member States under the EMFAF………… 20</w:t>
      </w:r>
      <w:r>
        <w:t xml:space="preserve"> </w:t>
      </w:r>
      <w:r>
        <w:t xml:space="preserve">2.2.4.</w:t>
      </w:r>
      <w:r>
        <w:t xml:space="preserve"> </w:t>
      </w:r>
      <w:r>
        <w:t xml:space="preserve">Problem driver 4: Increased Commission’s ambition on transparency of State aid</w:t>
      </w:r>
      <w:r>
        <w:t xml:space="preserve"> </w:t>
      </w:r>
      <w:r>
        <w:t xml:space="preserve">measures 20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………………………………………………………………………… 21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22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22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23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23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23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23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4.2.1.</w:t>
      </w:r>
      <w:r>
        <w:t xml:space="preserve"> </w:t>
      </w:r>
      <w:r>
        <w:t xml:space="preserve">Specific objective 1: Ensuring administrative simplification ………………………….. 24</w:t>
      </w:r>
      <w:r>
        <w:t xml:space="preserve"> </w:t>
      </w:r>
      <w:r>
        <w:t xml:space="preserve">4.2.2.</w:t>
      </w:r>
      <w:r>
        <w:t xml:space="preserve"> </w:t>
      </w:r>
      <w:r>
        <w:t xml:space="preserve">Specific objective 2: Adapting the de minimis framework to latest market</w:t>
      </w:r>
      <w:r>
        <w:t xml:space="preserve"> </w:t>
      </w:r>
      <w:r>
        <w:t xml:space="preserve">developments …………………………………………………………………………………………………………. 24</w:t>
      </w:r>
      <w:r>
        <w:t xml:space="preserve"> </w:t>
      </w:r>
      <w:r>
        <w:t xml:space="preserve">4.2.3.</w:t>
      </w:r>
      <w:r>
        <w:t xml:space="preserve"> </w:t>
      </w:r>
      <w:r>
        <w:t xml:space="preserve">Specific objective 3: Ensuring coherence of the State aid rules in the fishery and</w:t>
      </w:r>
      <w:r>
        <w:t xml:space="preserve"> </w:t>
      </w:r>
      <w:r>
        <w:t xml:space="preserve">aquaculture sector with the EMFAF and CFP objectives …………………………………………….. 24</w:t>
      </w:r>
      <w:r>
        <w:t xml:space="preserve"> </w:t>
      </w:r>
      <w:r>
        <w:t xml:space="preserve">4.2.4.</w:t>
      </w:r>
      <w:r>
        <w:t xml:space="preserve"> </w:t>
      </w:r>
      <w:r>
        <w:t xml:space="preserve">Specific objective 4: Increasing transparency and market discipline ……………….. 25</w:t>
      </w:r>
      <w:r>
        <w:t xml:space="preserve"> </w:t>
      </w:r>
      <w:r>
        <w:t xml:space="preserve">4.3.</w:t>
      </w:r>
      <w:r>
        <w:t xml:space="preserve"> </w:t>
      </w:r>
      <w:r>
        <w:t xml:space="preserve">Operational objectives and success criteria ………………………………………………………. 25</w:t>
      </w:r>
      <w:r>
        <w:t xml:space="preserve"> </w:t>
      </w:r>
      <w:r>
        <w:t xml:space="preserve">4.3.1.</w:t>
      </w:r>
      <w:r>
        <w:t xml:space="preserve"> </w:t>
      </w:r>
      <w:r>
        <w:t xml:space="preserve">Non-distortion of competition ……………………………………………………………………. 25</w:t>
      </w:r>
      <w:r>
        <w:t xml:space="preserve"> </w:t>
      </w:r>
      <w:r>
        <w:t xml:space="preserve">4.3.2.</w:t>
      </w:r>
      <w:r>
        <w:t xml:space="preserve"> </w:t>
      </w:r>
      <w:r>
        <w:t xml:space="preserve">Administrative simplification through reduction of the burden ……………………….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25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25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26</w:t>
      </w:r>
      <w:r>
        <w:t xml:space="preserve"> </w:t>
      </w:r>
      <w:r>
        <w:t xml:space="preserve">5.2.1.</w:t>
      </w:r>
      <w:r>
        <w:t xml:space="preserve"> </w:t>
      </w:r>
      <w:r>
        <w:t xml:space="preserve">Option 1 – Raising the de minimis ceiling and national cap …………………………… 27</w:t>
      </w:r>
      <w:r>
        <w:t xml:space="preserve"> </w:t>
      </w:r>
      <w:r>
        <w:t xml:space="preserve">5.2.2.</w:t>
      </w:r>
      <w:r>
        <w:t xml:space="preserve"> </w:t>
      </w:r>
      <w:r>
        <w:t xml:space="preserve">Option 2 - Raising the de minimis ceiling for processing and marketing to mirror</w:t>
      </w:r>
      <w:r>
        <w:t xml:space="preserve"> </w:t>
      </w:r>
      <w:r>
        <w:t xml:space="preserve">that applicable in the agricultural sector …………………………………………………………………….. 27</w:t>
      </w:r>
      <w:r>
        <w:t xml:space="preserve"> </w:t>
      </w:r>
      <w:r>
        <w:t xml:space="preserve">5.2.3.</w:t>
      </w:r>
      <w:r>
        <w:t xml:space="preserve"> </w:t>
      </w:r>
      <w:r>
        <w:t xml:space="preserve">Option 3 – Align to EMFAF but adapt to State aid control ……………………………. 28</w:t>
      </w:r>
      <w:r>
        <w:t xml:space="preserve"> </w:t>
      </w:r>
      <w:r>
        <w:t xml:space="preserve">5.2.4.</w:t>
      </w:r>
      <w:r>
        <w:t xml:space="preserve"> </w:t>
      </w:r>
      <w:r>
        <w:t xml:space="preserve">Option 4 – Align to EMFAF, adapt and revise for State aid control ………………… 29</w:t>
      </w:r>
      <w:r>
        <w:t xml:space="preserve"> </w:t>
      </w:r>
      <w:r>
        <w:t xml:space="preserve">5.2.5.</w:t>
      </w:r>
      <w:r>
        <w:t xml:space="preserve"> </w:t>
      </w:r>
      <w:r>
        <w:t xml:space="preserve">Option 5 – Lowering the publication thresholds for individual aid awards ………. 30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………………………………………………………………….. 30</w:t>
      </w:r>
      <w:r>
        <w:t xml:space="preserve"> </w:t>
      </w:r>
      <w:r>
        <w:t xml:space="preserve">5.3.1.</w:t>
      </w:r>
      <w:r>
        <w:t xml:space="preserve"> </w:t>
      </w:r>
      <w:r>
        <w:t xml:space="preserve">Discontinuation of the State aid instruments for the fisheries and aquaculture</w:t>
      </w:r>
      <w:r>
        <w:t xml:space="preserve"> </w:t>
      </w:r>
      <w:r>
        <w:t xml:space="preserve">sector</w:t>
      </w:r>
      <w:r>
        <w:t xml:space="preserve"> </w:t>
      </w:r>
      <w:r>
        <w:t xml:space="preserve">30</w:t>
      </w:r>
      <w:r>
        <w:t xml:space="preserve"> </w:t>
      </w:r>
      <w:r>
        <w:t xml:space="preserve">5.3.2.</w:t>
      </w:r>
      <w:r>
        <w:t xml:space="preserve"> </w:t>
      </w:r>
      <w:r>
        <w:t xml:space="preserve">Full alignment of the State aid framework to the EMFAF ……………………………… 31</w:t>
      </w:r>
      <w:r>
        <w:t xml:space="preserve"> </w:t>
      </w:r>
      <w:r>
        <w:t xml:space="preserve">5.3.3.</w:t>
      </w:r>
      <w:r>
        <w:t xml:space="preserve"> </w:t>
      </w:r>
      <w:r>
        <w:t xml:space="preserve">Alignment between the State aid instruments in the fisheries and the agriculture</w:t>
      </w:r>
      <w:r>
        <w:t xml:space="preserve"> </w:t>
      </w:r>
      <w:r>
        <w:t xml:space="preserve">sector</w:t>
      </w:r>
      <w:r>
        <w:t xml:space="preserve"> </w:t>
      </w:r>
      <w:r>
        <w:t xml:space="preserve">32</w:t>
      </w:r>
      <w:r>
        <w:t xml:space="preserve"> </w:t>
      </w:r>
      <w:r>
        <w:t xml:space="preserve">5.3.4.</w:t>
      </w:r>
      <w:r>
        <w:t xml:space="preserve"> </w:t>
      </w:r>
      <w:r>
        <w:t xml:space="preserve">Enlarging the scope of the FIBER to introduce measures for temporary or</w:t>
      </w:r>
      <w:r>
        <w:t xml:space="preserve"> </w:t>
      </w:r>
      <w:r>
        <w:t xml:space="preserve">permanent cessation, aid to large enterprises and to combat droughts in aquaculture ………. 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34</w:t>
      </w:r>
      <w:r>
        <w:t xml:space="preserve"> </w:t>
      </w:r>
      <w:r>
        <w:t xml:space="preserve">6.1.</w:t>
      </w:r>
      <w:r>
        <w:t xml:space="preserve"> </w:t>
      </w:r>
      <w:r>
        <w:t xml:space="preserve">Assessment of impacts: Option 1 …………………………………………………………………….. 34</w:t>
      </w:r>
      <w:r>
        <w:t xml:space="preserve"> </w:t>
      </w:r>
      <w:r>
        <w:t xml:space="preserve">6.1.1.</w:t>
      </w:r>
      <w:r>
        <w:t xml:space="preserve"> </w:t>
      </w:r>
      <w:r>
        <w:t xml:space="preserve">Contribution to CFP objectives ………………………………………………………………….. 34</w:t>
      </w:r>
      <w:r>
        <w:t xml:space="preserve"> </w:t>
      </w:r>
      <w:r>
        <w:t xml:space="preserve">6.1.2.</w:t>
      </w:r>
      <w:r>
        <w:t xml:space="preserve"> </w:t>
      </w:r>
      <w:r>
        <w:t xml:space="preserve">Consistency with the EMFAF ……………………………………………………………………. 34</w:t>
      </w:r>
      <w:r>
        <w:t xml:space="preserve"> </w:t>
      </w:r>
      <w:r>
        <w:t xml:space="preserve">6.1.3.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 ……………………………………………………………………………………………… 34</w:t>
      </w:r>
      <w:r>
        <w:t xml:space="preserve"> </w:t>
      </w:r>
      <w:r>
        <w:t xml:space="preserve">6.1.4.</w:t>
      </w:r>
      <w:r>
        <w:t xml:space="preserve"> </w:t>
      </w:r>
      <w:r>
        <w:t xml:space="preserve">Simplification, transparency and legal certainty …………………………………………… 36</w:t>
      </w:r>
      <w:r>
        <w:t xml:space="preserve"> </w:t>
      </w:r>
      <w:r>
        <w:t xml:space="preserve">6.1.5.</w:t>
      </w:r>
      <w:r>
        <w:t xml:space="preserve"> </w:t>
      </w:r>
      <w:r>
        <w:t xml:space="preserve">Administrative burden ………………………………………………………………………………. 36</w:t>
      </w:r>
      <w:r>
        <w:t xml:space="preserve"> </w:t>
      </w:r>
      <w:r>
        <w:t xml:space="preserve">6.1.6.</w:t>
      </w:r>
      <w:r>
        <w:t xml:space="preserve"> </w:t>
      </w:r>
      <w:r>
        <w:t xml:space="preserve">Feasibility, acceptability or other relevant issues ………………………………………….. 36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6.1.7.</w:t>
      </w:r>
      <w:r>
        <w:t xml:space="preserve"> </w:t>
      </w:r>
      <w:r>
        <w:t xml:space="preserve">Impact on SMEs ………………………………………………………………………………………. 37</w:t>
      </w:r>
      <w:r>
        <w:t xml:space="preserve"> </w:t>
      </w:r>
      <w:r>
        <w:t xml:space="preserve">6.2.</w:t>
      </w:r>
      <w:r>
        <w:t xml:space="preserve"> </w:t>
      </w:r>
      <w:r>
        <w:t xml:space="preserve">Assessment of impacts: Option 2 …………………………………………………………………….. 37</w:t>
      </w:r>
      <w:r>
        <w:t xml:space="preserve"> </w:t>
      </w:r>
      <w:r>
        <w:t xml:space="preserve">6.2.1.</w:t>
      </w:r>
      <w:r>
        <w:t xml:space="preserve"> </w:t>
      </w:r>
      <w:r>
        <w:t xml:space="preserve">Contribution to CFP objectives ………………………………………………………………….. 39</w:t>
      </w:r>
      <w:r>
        <w:t xml:space="preserve"> </w:t>
      </w:r>
      <w:r>
        <w:t xml:space="preserve">6.2.2.</w:t>
      </w:r>
      <w:r>
        <w:t xml:space="preserve"> </w:t>
      </w:r>
      <w:r>
        <w:t xml:space="preserve">Consistency with the EMFAF ……………………………………………………………………. 39</w:t>
      </w:r>
      <w:r>
        <w:t xml:space="preserve"> </w:t>
      </w:r>
      <w:r>
        <w:t xml:space="preserve">6.2.3.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 ……………………………………………………………………………………………… 39</w:t>
      </w:r>
      <w:r>
        <w:t xml:space="preserve"> </w:t>
      </w:r>
      <w:r>
        <w:t xml:space="preserve">6.2.4.</w:t>
      </w:r>
      <w:r>
        <w:t xml:space="preserve"> </w:t>
      </w:r>
      <w:r>
        <w:t xml:space="preserve">Simplification, transparency and legal certainty …………………………………………… 41</w:t>
      </w:r>
      <w:r>
        <w:t xml:space="preserve"> </w:t>
      </w:r>
      <w:r>
        <w:t xml:space="preserve">6.2.5.</w:t>
      </w:r>
      <w:r>
        <w:t xml:space="preserve"> </w:t>
      </w:r>
      <w:r>
        <w:t xml:space="preserve">Administrative burden ………………………………………………………………………………. 41</w:t>
      </w:r>
      <w:r>
        <w:t xml:space="preserve"> </w:t>
      </w:r>
      <w:r>
        <w:t xml:space="preserve">6.2.6.</w:t>
      </w:r>
      <w:r>
        <w:t xml:space="preserve"> </w:t>
      </w:r>
      <w:r>
        <w:t xml:space="preserve">Feasibility, acceptability or other relevant issues ………………………………………….. 41</w:t>
      </w:r>
      <w:r>
        <w:t xml:space="preserve"> </w:t>
      </w:r>
      <w:r>
        <w:t xml:space="preserve">6.2.7.</w:t>
      </w:r>
      <w:r>
        <w:t xml:space="preserve"> </w:t>
      </w:r>
      <w:r>
        <w:t xml:space="preserve">Impact on SMEs ………………………………………………………………………………………. 43</w:t>
      </w:r>
      <w:r>
        <w:t xml:space="preserve"> </w:t>
      </w:r>
      <w:r>
        <w:t xml:space="preserve">6.3.</w:t>
      </w:r>
      <w:r>
        <w:t xml:space="preserve"> </w:t>
      </w:r>
      <w:r>
        <w:t xml:space="preserve">Assessment of impacts: Option 3 …………………………………………………………………….. 43</w:t>
      </w:r>
      <w:r>
        <w:t xml:space="preserve"> </w:t>
      </w:r>
      <w:r>
        <w:t xml:space="preserve">6.3.1.</w:t>
      </w:r>
      <w:r>
        <w:t xml:space="preserve"> </w:t>
      </w:r>
      <w:r>
        <w:t xml:space="preserve">Contribution to CFP objectives ………………………………………………………………….. 43</w:t>
      </w:r>
      <w:r>
        <w:t xml:space="preserve"> </w:t>
      </w:r>
      <w:r>
        <w:t xml:space="preserve">6.3.2.</w:t>
      </w:r>
      <w:r>
        <w:t xml:space="preserve"> </w:t>
      </w:r>
      <w:r>
        <w:t xml:space="preserve">Consistency with EMFAF Regulation…………………………………………………………. 44</w:t>
      </w:r>
      <w:r>
        <w:t xml:space="preserve"> </w:t>
      </w:r>
      <w:r>
        <w:t xml:space="preserve">6.3.3.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 ……………………………………………………………………………………………… 45</w:t>
      </w:r>
      <w:r>
        <w:t xml:space="preserve"> </w:t>
      </w:r>
      <w:r>
        <w:t xml:space="preserve">6.3.4.</w:t>
      </w:r>
      <w:r>
        <w:t xml:space="preserve"> </w:t>
      </w:r>
      <w:r>
        <w:t xml:space="preserve">Simplification, transparency and legal certainty …………………………………………… 45</w:t>
      </w:r>
      <w:r>
        <w:t xml:space="preserve"> </w:t>
      </w:r>
      <w:r>
        <w:t xml:space="preserve">6.3.5.</w:t>
      </w:r>
      <w:r>
        <w:t xml:space="preserve"> </w:t>
      </w:r>
      <w:r>
        <w:t xml:space="preserve">Administrative burden ………………………………………………………………………………. 45</w:t>
      </w:r>
      <w:r>
        <w:t xml:space="preserve"> </w:t>
      </w:r>
      <w:r>
        <w:t xml:space="preserve">6.3.6.</w:t>
      </w:r>
      <w:r>
        <w:t xml:space="preserve"> </w:t>
      </w:r>
      <w:r>
        <w:t xml:space="preserve">Feasibility, acceptability or other relevant issues ………………………………………….. 46</w:t>
      </w:r>
      <w:r>
        <w:t xml:space="preserve"> </w:t>
      </w:r>
      <w:r>
        <w:t xml:space="preserve">6.3.7.</w:t>
      </w:r>
      <w:r>
        <w:t xml:space="preserve"> </w:t>
      </w:r>
      <w:r>
        <w:t xml:space="preserve">Impact on SMEs ………………………………………………………………………………………. 46</w:t>
      </w:r>
      <w:r>
        <w:t xml:space="preserve"> </w:t>
      </w:r>
      <w:r>
        <w:t xml:space="preserve">6.4.</w:t>
      </w:r>
      <w:r>
        <w:t xml:space="preserve"> </w:t>
      </w:r>
      <w:r>
        <w:t xml:space="preserve">Assessment of impacts: Option 4 …………………………………………………………………….. 46</w:t>
      </w:r>
      <w:r>
        <w:t xml:space="preserve"> </w:t>
      </w:r>
      <w:r>
        <w:t xml:space="preserve">6.4.1.</w:t>
      </w:r>
      <w:r>
        <w:t xml:space="preserve"> </w:t>
      </w:r>
      <w:r>
        <w:t xml:space="preserve">Contribution to CFP objectives ………………………………………………………………….. 47</w:t>
      </w:r>
      <w:r>
        <w:t xml:space="preserve"> </w:t>
      </w:r>
      <w:r>
        <w:t xml:space="preserve">6.4.2.</w:t>
      </w:r>
      <w:r>
        <w:t xml:space="preserve"> </w:t>
      </w:r>
      <w:r>
        <w:t xml:space="preserve">Consistency with EMFAF Regulation…………………………………………………………. 48</w:t>
      </w:r>
      <w:r>
        <w:t xml:space="preserve"> </w:t>
      </w:r>
      <w:r>
        <w:t xml:space="preserve">6.4.3.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 ……………………………………………………………………………………………… 48</w:t>
      </w:r>
      <w:r>
        <w:t xml:space="preserve"> </w:t>
      </w:r>
      <w:r>
        <w:t xml:space="preserve">6.4.4.</w:t>
      </w:r>
      <w:r>
        <w:t xml:space="preserve"> </w:t>
      </w:r>
      <w:r>
        <w:t xml:space="preserve">Simplification, transparency and legal certainty …………………………………………… 50</w:t>
      </w:r>
      <w:r>
        <w:t xml:space="preserve"> </w:t>
      </w:r>
      <w:r>
        <w:t xml:space="preserve">6.4.5.</w:t>
      </w:r>
      <w:r>
        <w:t xml:space="preserve"> </w:t>
      </w:r>
      <w:r>
        <w:t xml:space="preserve">Administrative burden ………………………………………………………………………………. 51</w:t>
      </w:r>
      <w:r>
        <w:t xml:space="preserve"> </w:t>
      </w:r>
      <w:r>
        <w:t xml:space="preserve">6.4.6.</w:t>
      </w:r>
      <w:r>
        <w:t xml:space="preserve"> </w:t>
      </w:r>
      <w:r>
        <w:t xml:space="preserve">Feasibility, acceptability or other relevant issues ………………………………………….. 51</w:t>
      </w:r>
      <w:r>
        <w:t xml:space="preserve"> </w:t>
      </w:r>
      <w:r>
        <w:t xml:space="preserve">6.4.7.</w:t>
      </w:r>
      <w:r>
        <w:t xml:space="preserve"> </w:t>
      </w:r>
      <w:r>
        <w:t xml:space="preserve">Impact on SMEs ………………………………………………………………………………………. 52</w:t>
      </w:r>
      <w:r>
        <w:t xml:space="preserve"> </w:t>
      </w:r>
      <w:r>
        <w:t xml:space="preserve">6.5.</w:t>
      </w:r>
      <w:r>
        <w:t xml:space="preserve"> </w:t>
      </w:r>
      <w:r>
        <w:t xml:space="preserve">Assessment of impacts: Option 5 …………………………………………………………………….. 52</w:t>
      </w:r>
      <w:r>
        <w:t xml:space="preserve"> </w:t>
      </w:r>
      <w:r>
        <w:t xml:space="preserve">6.5.1.</w:t>
      </w:r>
      <w:r>
        <w:t xml:space="preserve"> </w:t>
      </w:r>
      <w:r>
        <w:t xml:space="preserve">Contribution to the CFP objectives and consistency with the EMFAF …………….. 52</w:t>
      </w:r>
      <w:r>
        <w:t xml:space="preserve"> </w:t>
      </w:r>
      <w:r>
        <w:t xml:space="preserve">6.5.2.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 ……………………………………………………………………………………………… 52</w:t>
      </w:r>
      <w:r>
        <w:t xml:space="preserve"> </w:t>
      </w:r>
      <w:r>
        <w:t xml:space="preserve">6.5.3.</w:t>
      </w:r>
      <w:r>
        <w:t xml:space="preserve"> </w:t>
      </w:r>
      <w:r>
        <w:t xml:space="preserve">Simplification, transparency and legal certainty …………………………………………… 53</w:t>
      </w:r>
      <w:r>
        <w:t xml:space="preserve"> </w:t>
      </w:r>
      <w:r>
        <w:t xml:space="preserve">6.5.4.</w:t>
      </w:r>
      <w:r>
        <w:t xml:space="preserve"> </w:t>
      </w:r>
      <w:r>
        <w:t xml:space="preserve">Administrative burden ………………………………………………………………………………. 53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6.5.5.</w:t>
      </w:r>
      <w:r>
        <w:t xml:space="preserve"> </w:t>
      </w:r>
      <w:r>
        <w:t xml:space="preserve">Feasibility, acceptability or other relevant issues ………………………………………….. 53</w:t>
      </w:r>
      <w:r>
        <w:t xml:space="preserve"> </w:t>
      </w:r>
      <w:r>
        <w:t xml:space="preserve">6.5.6.</w:t>
      </w:r>
      <w:r>
        <w:t xml:space="preserve"> </w:t>
      </w:r>
      <w:r>
        <w:t xml:space="preserve">Impact on SMEs ………………………………………………………………………………………. 53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56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………………………………………………. 58</w:t>
      </w:r>
      <w:r>
        <w:t xml:space="preserve"> </w:t>
      </w:r>
      <w:r>
        <w:t xml:space="preserve">8.2.</w:t>
      </w:r>
      <w:r>
        <w:t xml:space="preserve"> </w:t>
      </w:r>
      <w:r>
        <w:t xml:space="preserve">Application of the ‘one in, one out’ approach …………………………………………………… 59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59</w:t>
      </w:r>
      <w:r>
        <w:t xml:space="preserve"> </w:t>
      </w:r>
      <w:r>
        <w:t xml:space="preserve">9.1.</w:t>
      </w:r>
      <w:r>
        <w:t xml:space="preserve"> </w:t>
      </w:r>
      <w:r>
        <w:t xml:space="preserve">Transparency ………………………………………………………………………………………………… 60</w:t>
      </w:r>
      <w:r>
        <w:t xml:space="preserve"> </w:t>
      </w:r>
      <w:r>
        <w:t xml:space="preserve">9.2.</w:t>
      </w:r>
      <w:r>
        <w:t xml:space="preserve"> </w:t>
      </w:r>
      <w:r>
        <w:t xml:space="preserve">Monitoring …………………………………………………………………………………………………… 60</w:t>
      </w:r>
      <w:r>
        <w:t xml:space="preserve"> </w:t>
      </w:r>
      <w:r>
        <w:t xml:space="preserve">9.3.</w:t>
      </w:r>
      <w:r>
        <w:t xml:space="preserve"> </w:t>
      </w:r>
      <w:r>
        <w:t xml:space="preserve">Ex post evaluation of certain State aid measures ……………………………………………….. 60</w:t>
      </w:r>
      <w:r>
        <w:t xml:space="preserve"> </w:t>
      </w:r>
      <w:r>
        <w:t xml:space="preserve">9.4.</w:t>
      </w:r>
      <w:r>
        <w:t xml:space="preserve"> </w:t>
      </w:r>
      <w:r>
        <w:t xml:space="preserve">The State aid Scoreboard ……………………………………………………………………………….. 61</w:t>
      </w:r>
      <w:r>
        <w:t xml:space="preserve"> </w:t>
      </w:r>
      <w:r>
        <w:t xml:space="preserve">9.5.</w:t>
      </w:r>
      <w:r>
        <w:t xml:space="preserve"> </w:t>
      </w:r>
      <w:r>
        <w:t xml:space="preserve">Operational objectives against which the success of the initiative can be</w:t>
      </w:r>
      <w:r>
        <w:t xml:space="preserve"> </w:t>
      </w:r>
      <w:r>
        <w:t xml:space="preserve">measured in the future……………………………………………………………………………………. 61</w:t>
      </w:r>
      <w:r>
        <w:t xml:space="preserve"> </w:t>
      </w:r>
      <w:r>
        <w:t xml:space="preserve">ANNEX 1: PROCEDURAL INFORMATION ………………………………………………………………….. 63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……………………………………………. 63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……………………………………………………………………………. 63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…………………………………………………………………………….. 64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 67</w:t>
      </w:r>
      <w:r>
        <w:t xml:space="preserve"> </w:t>
      </w:r>
      <w:r>
        <w:t xml:space="preserve">ANNEX 2: STAKEHOLDER CONSULTATION ……………………………………………………………… 68</w:t>
      </w:r>
      <w:r>
        <w:t xml:space="preserve"> </w:t>
      </w:r>
      <w:r>
        <w:t xml:space="preserve">ANNEX 3: WHO IS AFFECTED AND HOW? …………………………………………………………………. 76</w:t>
      </w:r>
      <w:r>
        <w:t xml:space="preserve"> </w:t>
      </w:r>
      <w:r>
        <w:t xml:space="preserve">5.</w:t>
      </w:r>
      <w:r>
        <w:t xml:space="preserve"> </w:t>
      </w:r>
      <w:r>
        <w:t xml:space="preserve">PRACTICAL IMPLICATIONS OF THE INITIATIVE ………………………………………………. 76</w:t>
      </w:r>
      <w:r>
        <w:t xml:space="preserve"> </w:t>
      </w:r>
      <w:r>
        <w:t xml:space="preserve">6.</w:t>
      </w:r>
      <w:r>
        <w:t xml:space="preserve"> </w:t>
      </w:r>
      <w:r>
        <w:t xml:space="preserve">SUMMARY OF COSTS AND BENEFITS ……………………………………………………………….. 77</w:t>
      </w:r>
      <w:r>
        <w:t xml:space="preserve"> </w:t>
      </w:r>
      <w:r>
        <w:t xml:space="preserve">7.</w:t>
      </w:r>
      <w:r>
        <w:t xml:space="preserve"> </w:t>
      </w:r>
      <w:r>
        <w:t xml:space="preserve">RELEVANT SUSTAINABLE DEVELOPMENT GOALS …………………………………………. 79</w:t>
      </w:r>
      <w:r>
        <w:t xml:space="preserve"> </w:t>
      </w:r>
      <w:r>
        <w:t xml:space="preserve">ANNEX 4: ANALYTICAL METHODS …………………………………………………………………………… 81</w:t>
      </w:r>
      <w:r>
        <w:t xml:space="preserve"> </w:t>
      </w:r>
      <w:r>
        <w:t xml:space="preserve">ANNEX 5: TABLES AND FIGURES ……………………………………………………………………………… 83</w:t>
      </w:r>
    </w:p>
    <w:p>
      <w:pPr>
        <w:pStyle w:val="BodyText"/>
      </w:pPr>
      <w:r>
        <w:t xml:space="preserve">List of Tables</w:t>
      </w:r>
      <w:r>
        <w:br/>
      </w:r>
      <w:r>
        <w:t xml:space="preserve">Table 1 - Comparison of policy options ……………………………………………………………………………. 54</w:t>
      </w:r>
      <w:r>
        <w:t xml:space="preserve"> </w:t>
      </w:r>
      <w:r>
        <w:t xml:space="preserve">Table 2 - Combined impacts of the preferred policy options ……………………………………………….. 57</w:t>
      </w:r>
      <w:r>
        <w:t xml:space="preserve"> </w:t>
      </w:r>
      <w:r>
        <w:t xml:space="preserve">Table 3 - Ineligible operations or expenditure under EMFAF ……………………………………………… 83</w:t>
      </w:r>
      <w:r>
        <w:t xml:space="preserve"> </w:t>
      </w:r>
      <w:r>
        <w:t xml:space="preserve">Table 4 - Organisation of Support under Shared Management …………………………………………….. 85</w:t>
      </w:r>
      <w:r>
        <w:t xml:space="preserve"> </w:t>
      </w:r>
      <w:r>
        <w:t xml:space="preserve">Table 5 - FIBER articles against EMFAF priorities ……………………………………………………………. 87</w:t>
      </w:r>
      <w:r>
        <w:t xml:space="preserve"> </w:t>
      </w:r>
      <w:r>
        <w:t xml:space="preserve">Table 6 - Hypothetical (partial) section 1 of future FIBER ………………………………………………….. 88</w:t>
      </w:r>
      <w:r>
        <w:t xml:space="preserve"> </w:t>
      </w:r>
      <w:r>
        <w:t xml:space="preserve">Table 7 - Overall approach to assessing the impacts …………………………………………………………… 90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Table 8 - Economic performance of the EU fish processing industry sector by country, 2017 …. 92</w:t>
      </w:r>
      <w:r>
        <w:t xml:space="preserve"> </w:t>
      </w:r>
      <w:r>
        <w:t xml:space="preserve">Table 9 - Economic performance of the EU fish processing industry sector by country (indicators</w:t>
      </w:r>
      <w:r>
        <w:t xml:space="preserve"> </w:t>
      </w:r>
      <w:r>
        <w:t xml:space="preserve">in relation to income), 2017 ……………………………………………………………………………………………. 92</w:t>
      </w:r>
      <w:r>
        <w:t xml:space="preserve"> </w:t>
      </w:r>
      <w:r>
        <w:t xml:space="preserve">Table 10 - De minimis aid granted compared to national cap, per MS ………………………………….. 93</w:t>
      </w:r>
      <w:r>
        <w:t xml:space="preserve"> </w:t>
      </w:r>
      <w:r>
        <w:t xml:space="preserve">Table 11 - Estimated (current) administrative cost per procedure and category of aid …………….. 93</w:t>
      </w:r>
    </w:p>
    <w:p>
      <w:pPr>
        <w:pStyle w:val="BodyText"/>
      </w:pPr>
      <w:r>
        <w:t xml:space="preserve">List of Figures</w:t>
      </w:r>
      <w:r>
        <w:br/>
      </w:r>
      <w:r>
        <w:t xml:space="preserve">Figure 1 - Expenditure on State aid and de minimis aid in the EU in the period 2014-2019, by</w:t>
      </w:r>
      <w:r>
        <w:t xml:space="preserve"> </w:t>
      </w:r>
      <w:r>
        <w:t xml:space="preserve">category (million EUR) ………………………………………………………………………………………………….. 83</w:t>
      </w:r>
      <w:r>
        <w:t xml:space="preserve"> </w:t>
      </w:r>
      <w:r>
        <w:t xml:space="preserve">Figure 2 - Expenditure on public aid in the EU by year and category (million EUR) ……………… 83</w:t>
      </w:r>
      <w:r>
        <w:t xml:space="preserve"> </w:t>
      </w:r>
      <w:r>
        <w:t xml:space="preserve">Figure 3 - Priorities and areas of support under the EMFAF 2021-2027 ……………………………….. 85</w:t>
      </w:r>
      <w:r>
        <w:t xml:space="preserve"> </w:t>
      </w:r>
      <w:r>
        <w:t xml:space="preserve">Figure 4 - EU-28 food industry, turnover and value added per enterprise (EUR million, 2017) .. 91</w:t>
      </w:r>
      <w:r>
        <w:t xml:space="preserve"> </w:t>
      </w:r>
      <w:r>
        <w:t xml:space="preserve">Figure 5 - EU-28 food industry, number and size of enterprises (2017) ………………………………… 91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BAR</w:t>
      </w:r>
      <w:r>
        <w:t xml:space="preserve"> </w:t>
      </w:r>
      <w:r>
        <w:t xml:space="preserve">Brexit Adjustment Reserve</w:t>
      </w:r>
      <w:r>
        <w:t xml:space="preserve"> </w:t>
      </w:r>
      <w:r>
        <w:t xml:space="preserve">BRP</w:t>
      </w:r>
      <w:r>
        <w:t xml:space="preserve"> </w:t>
      </w:r>
      <w:r>
        <w:t xml:space="preserve">Better Regulation Portal</w:t>
      </w:r>
      <w:r>
        <w:t xml:space="preserve"> </w:t>
      </w:r>
      <w:r>
        <w:t xml:space="preserve">CFP</w:t>
      </w:r>
      <w:r>
        <w:t xml:space="preserve"> </w:t>
      </w:r>
      <w:r>
        <w:t xml:space="preserve">Common Fisheries Policy</w:t>
      </w:r>
      <w:r>
        <w:t xml:space="preserve"> </w:t>
      </w:r>
      <w:r>
        <w:t xml:space="preserve">CMO</w:t>
      </w:r>
      <w:r>
        <w:t xml:space="preserve"> </w:t>
      </w:r>
      <w:r>
        <w:t xml:space="preserve">Common Market Organisation</w:t>
      </w:r>
      <w:r>
        <w:br/>
      </w:r>
      <w:r>
        <w:t xml:space="preserve">EEZ</w:t>
      </w:r>
      <w:r>
        <w:t xml:space="preserve"> </w:t>
      </w:r>
      <w:r>
        <w:t xml:space="preserve">Exclusive Economic Zone</w:t>
      </w:r>
      <w:r>
        <w:t xml:space="preserve"> </w:t>
      </w:r>
      <w:r>
        <w:t xml:space="preserve">EFF</w:t>
      </w:r>
      <w:r>
        <w:t xml:space="preserve"> </w:t>
      </w:r>
      <w:r>
        <w:t xml:space="preserve">European Fisheries Fund</w:t>
      </w:r>
      <w:r>
        <w:t xml:space="preserve"> </w:t>
      </w:r>
      <w:r>
        <w:t xml:space="preserve">EMFAF</w:t>
      </w:r>
      <w:r>
        <w:t xml:space="preserve"> </w:t>
      </w:r>
      <w:r>
        <w:t xml:space="preserve">European Maritime and Fisheries Aquaculture Fund</w:t>
      </w:r>
      <w:r>
        <w:t xml:space="preserve"> </w:t>
      </w:r>
      <w:r>
        <w:t xml:space="preserve">EMFF</w:t>
      </w:r>
      <w:r>
        <w:t xml:space="preserve"> </w:t>
      </w:r>
      <w:r>
        <w:t xml:space="preserve">European Maritime and Fisheries Fund</w:t>
      </w:r>
      <w:r>
        <w:t xml:space="preserve"> </w:t>
      </w:r>
      <w:r>
        <w:t xml:space="preserve">EMODNet</w:t>
      </w:r>
      <w:r>
        <w:br/>
      </w:r>
      <w:r>
        <w:t xml:space="preserve">European Marine Observation and Data Network</w:t>
      </w:r>
      <w:r>
        <w:t xml:space="preserve"> </w:t>
      </w:r>
      <w:r>
        <w:t xml:space="preserve">ESIF</w:t>
      </w:r>
      <w:r>
        <w:t xml:space="preserve"> </w:t>
      </w:r>
      <w:r>
        <w:t xml:space="preserve">European Structural and Investment Funds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ExAC</w:t>
      </w:r>
      <w:r>
        <w:t xml:space="preserve"> </w:t>
      </w:r>
      <w:r>
        <w:t xml:space="preserve">Ex-ante conditionalities</w:t>
      </w:r>
    </w:p>
    <w:p>
      <w:pPr>
        <w:pStyle w:val="BodyText"/>
      </w:pPr>
      <w:r>
        <w:t xml:space="preserve">FIBER</w:t>
      </w:r>
      <w:r>
        <w:t xml:space="preserve"> </w:t>
      </w:r>
      <w:r>
        <w:t xml:space="preserve">Fisheries Block Exemption Regulation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GBER</w:t>
      </w:r>
      <w:r>
        <w:t xml:space="preserve"> </w:t>
      </w:r>
      <w:r>
        <w:t xml:space="preserve">General Block Exemption Regulation</w:t>
      </w:r>
      <w:r>
        <w:t xml:space="preserve"> </w:t>
      </w:r>
      <w:r>
        <w:t xml:space="preserve">IMP</w:t>
      </w:r>
      <w:r>
        <w:t xml:space="preserve"> </w:t>
      </w:r>
      <w:r>
        <w:t xml:space="preserve">Integrated Maritime Policy</w:t>
      </w:r>
      <w:r>
        <w:br/>
      </w:r>
      <w:r>
        <w:t xml:space="preserve">IUU fishing</w:t>
      </w:r>
      <w:r>
        <w:br/>
      </w:r>
      <w:r>
        <w:t xml:space="preserve">Illegal, unreported and unregulated fishing</w:t>
      </w:r>
      <w:r>
        <w:t xml:space="preserve"> </w:t>
      </w:r>
      <w:r>
        <w:t xml:space="preserve">LDCs</w:t>
      </w:r>
      <w:r>
        <w:t xml:space="preserve"> </w:t>
      </w:r>
      <w:r>
        <w:t xml:space="preserve">Least Developed Countries</w:t>
      </w:r>
      <w:r>
        <w:t xml:space="preserve"> </w:t>
      </w:r>
      <w:r>
        <w:t xml:space="preserve">MSY</w:t>
      </w:r>
      <w:r>
        <w:t xml:space="preserve"> </w:t>
      </w:r>
      <w:r>
        <w:t xml:space="preserve">Maximum Sustainable Yield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OR</w:t>
      </w:r>
      <w:r>
        <w:t xml:space="preserve"> </w:t>
      </w:r>
      <w:r>
        <w:t xml:space="preserve">Outermost Regions</w:t>
      </w:r>
      <w:r>
        <w:t xml:space="preserve"> </w:t>
      </w:r>
      <w:r>
        <w:t xml:space="preserve">RAG</w:t>
      </w:r>
      <w:r>
        <w:t xml:space="preserve"> </w:t>
      </w:r>
      <w:r>
        <w:t xml:space="preserve">Regional Aid Guidelines</w:t>
      </w:r>
      <w:r>
        <w:t xml:space="preserve"> </w:t>
      </w:r>
      <w:r>
        <w:t xml:space="preserve">SAM</w:t>
      </w:r>
      <w:r>
        <w:t xml:space="preserve"> </w:t>
      </w:r>
      <w:r>
        <w:t xml:space="preserve">State aid modernisation reform</w:t>
      </w:r>
      <w:r>
        <w:t xml:space="preserve"> </w:t>
      </w:r>
      <w:r>
        <w:t xml:space="preserve">SARI</w:t>
      </w:r>
      <w:r>
        <w:t xml:space="preserve"> </w:t>
      </w:r>
      <w:r>
        <w:t xml:space="preserve">State aid reporting interactive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Small and Medium sized enterprises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TAC</w:t>
      </w:r>
      <w:r>
        <w:t xml:space="preserve"> </w:t>
      </w:r>
      <w:r>
        <w:t xml:space="preserve">Total Allowable Catch</w:t>
      </w:r>
      <w:r>
        <w:t xml:space="preserve"> </w:t>
      </w:r>
      <w:r>
        <w:t xml:space="preserve">TAM</w:t>
      </w:r>
      <w:r>
        <w:t xml:space="preserve"> </w:t>
      </w:r>
      <w:r>
        <w:t xml:space="preserve">Transparency Award Module</w:t>
      </w:r>
      <w:r>
        <w:br/>
      </w:r>
      <w:r>
        <w:t xml:space="preserve">TFEU or Treaty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WHO</w:t>
      </w:r>
      <w:r>
        <w:t xml:space="preserve"> </w:t>
      </w:r>
      <w:r>
        <w:t xml:space="preserve">World Health Organization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Organization</w:t>
      </w:r>
      <w:r>
        <w:br/>
      </w:r>
      <w:r>
        <w:t xml:space="preserve">UK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UN</w:t>
      </w:r>
      <w:r>
        <w:br/>
      </w:r>
      <w:r>
        <w:t xml:space="preserve">United Nations</w:t>
      </w:r>
      <w:r>
        <w:t xml:space="preserve"> </w:t>
      </w:r>
      <w:r>
        <w:t xml:space="preserve">UN SDGs</w:t>
      </w:r>
      <w:r>
        <w:t xml:space="preserve"> </w:t>
      </w:r>
      <w:r>
        <w:t xml:space="preserve">UN Sustainable Development Goals</w:t>
      </w:r>
    </w:p>
    <w:p>
      <w:pPr>
        <w:pStyle w:val="BodyText"/>
      </w:pPr>
      <w:r>
        <w:t xml:space="preserve">8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State aid control policy in the fisheries and aquaculture sector</w:t>
      </w:r>
      <w:r>
        <w:t xml:space="preserve"> </w:t>
      </w:r>
      <w:r>
        <w:t xml:space="preserve">The State aid framework in the fisheries and aquaculture sector is comprised of: i) a</w:t>
      </w:r>
      <w:r>
        <w:t xml:space="preserve"> </w:t>
      </w:r>
      <w:r>
        <w:t xml:space="preserve">sector-specific block exemption Regulation, known as FIBER1, and ii) the Guidelines for</w:t>
      </w:r>
      <w:r>
        <w:t xml:space="preserve"> </w:t>
      </w:r>
      <w:r>
        <w:t xml:space="preserve">the examination of State aid in the sector of fisheries and aquaculture (the Guidelines2).</w:t>
      </w:r>
      <w:r>
        <w:t xml:space="preserve"> </w:t>
      </w:r>
      <w:r>
        <w:t xml:space="preserve">In addition, public aid to the fisheries and aquaculture sector may be granted under iii)</w:t>
      </w:r>
      <w:r>
        <w:t xml:space="preserve"> </w:t>
      </w:r>
      <w:r>
        <w:t xml:space="preserve">the Regulation on de minimis aid in the fisheries and aquaculture sector3 (the de minimis</w:t>
      </w:r>
      <w:r>
        <w:t xml:space="preserve"> </w:t>
      </w:r>
      <w:r>
        <w:t xml:space="preserve">Regulation)4. State aid for the fishery and aquaculture sector is embedded in the broader</w:t>
      </w:r>
      <w:r>
        <w:t xml:space="preserve"> </w:t>
      </w:r>
      <w:r>
        <w:t xml:space="preserve">Common Fisheries policy (CFP)5. Reformed in 20136, the CFP covers four policy areas:</w:t>
      </w:r>
    </w:p>
    <w:p>
      <w:pPr>
        <w:pStyle w:val="Compact"/>
        <w:numPr>
          <w:ilvl w:val="0"/>
          <w:numId w:val="1002"/>
        </w:numPr>
      </w:pPr>
      <w:r>
        <w:t xml:space="preserve">fisheries management, ii) international policy, iii) market and trade policy, and iv)</w:t>
      </w:r>
      <w:r>
        <w:t xml:space="preserve"> </w:t>
      </w:r>
      <w:r>
        <w:t xml:space="preserve">funding of the policy. Within that policy, the Union provides financial support through</w:t>
      </w:r>
      <w:r>
        <w:t xml:space="preserve"> </w:t>
      </w:r>
      <w:r>
        <w:t xml:space="preserve">the European Maritime, Fisheries and Aquaculture Fund (EMFAF). The social and</w:t>
      </w:r>
      <w:r>
        <w:t xml:space="preserve"> </w:t>
      </w:r>
      <w:r>
        <w:t xml:space="preserve">economic impact of State aid is the same, irrespective of whether it is (even partly)</w:t>
      </w:r>
      <w:r>
        <w:t xml:space="preserve"> </w:t>
      </w:r>
      <w:r>
        <w:t xml:space="preserve">financed by the Union budget or by a Member State. Therefore, there should be</w:t>
      </w:r>
      <w:r>
        <w:t xml:space="preserve"> </w:t>
      </w:r>
      <w:r>
        <w:t xml:space="preserve">consistency and coherence between its policy of State aid control and the support which</w:t>
      </w:r>
      <w:r>
        <w:t xml:space="preserve"> </w:t>
      </w:r>
      <w:r>
        <w:t xml:space="preserve">is granted under the CFP through the EMFAF.</w:t>
      </w:r>
      <w:r>
        <w:t xml:space="preserve"> </w:t>
      </w:r>
      <w:r>
        <w:t xml:space="preserve">The present Impact Assessment has been motivated by the expiration of the FIBER and</w:t>
      </w:r>
      <w:r>
        <w:t xml:space="preserve"> </w:t>
      </w:r>
      <w:r>
        <w:t xml:space="preserve">the de minimis Regulation on 31 December 2022. The Guidelines themselves do not</w:t>
      </w:r>
      <w:r>
        <w:t xml:space="preserve"> </w:t>
      </w:r>
      <w:r>
        <w:t xml:space="preserve">include a sunset clause. However, their complementarity with the FIBER and de minimis</w:t>
      </w:r>
      <w:r>
        <w:t xml:space="preserve"> </w:t>
      </w:r>
      <w:r>
        <w:t xml:space="preserve">Regulations dictate their revision in light of the review of the FIBER and de minimis</w:t>
      </w:r>
      <w:r>
        <w:t xml:space="preserve"> </w:t>
      </w:r>
      <w:r>
        <w:t xml:space="preserve">Regulation and the newly adopted EMFAF for 2021-20277. The Impact Assessment will</w:t>
      </w:r>
      <w:r>
        <w:t xml:space="preserve"> </w:t>
      </w:r>
      <w:r>
        <w:t xml:space="preserve">cover all three instruments of the framework. The evaluation of the current State aid</w:t>
      </w:r>
    </w:p>
    <w:p>
      <w:pPr>
        <w:pStyle w:val="FirstParagraph"/>
      </w:pPr>
      <w:r>
        <w:t xml:space="preserve">1 Commission Regulation (EU) No 1388/2014 of 16 December 2014 declaring certain categories of aid to</w:t>
      </w:r>
      <w:r>
        <w:t xml:space="preserve"> </w:t>
      </w:r>
      <w:r>
        <w:t xml:space="preserve">undertakings active in the production, processing and marketing of fishery and aquaculture products</w:t>
      </w:r>
      <w:r>
        <w:t xml:space="preserve"> </w:t>
      </w:r>
      <w:r>
        <w:t xml:space="preserve">compatible with the internal market in application of Articles 107 and 108 of the Treaty on the Functioning</w:t>
      </w:r>
      <w:r>
        <w:t xml:space="preserve"> </w:t>
      </w:r>
      <w:r>
        <w:t xml:space="preserve">of the European Union, OJ L 369, 24.12.2014, p. 37–63.</w:t>
      </w:r>
      <w:r>
        <w:t xml:space="preserve"> </w:t>
      </w:r>
      <w:r>
        <w:t xml:space="preserve">2 Communication from the Commission — Guidelines for the examination of State aid to the fishery and</w:t>
      </w:r>
      <w:r>
        <w:t xml:space="preserve"> </w:t>
      </w:r>
      <w:r>
        <w:t xml:space="preserve">aquaculture sector, OJ C 217, 2.7.2015, p. 1–15.</w:t>
      </w:r>
      <w:r>
        <w:t xml:space="preserve"> </w:t>
      </w:r>
      <w:r>
        <w:t xml:space="preserve">3 Commission Regulation (EU) No 717/2014 of 27 June 2014 on the application of Articles 107 and 108 of</w:t>
      </w:r>
      <w:r>
        <w:t xml:space="preserve"> </w:t>
      </w:r>
      <w:r>
        <w:t xml:space="preserve">the Treaty on the Functioning of the European Union to de minimis aid in the fishery and aquaculture</w:t>
      </w:r>
      <w:r>
        <w:t xml:space="preserve"> </w:t>
      </w:r>
      <w:r>
        <w:t xml:space="preserve">sector, OJ L 190, 28.6.2014, p. 45–54.</w:t>
      </w:r>
      <w:r>
        <w:t xml:space="preserve"> </w:t>
      </w:r>
      <w:r>
        <w:t xml:space="preserve">4 Aid may also be granted to the fishery and aquaculture sector (for research and development, aid for</w:t>
      </w:r>
      <w:r>
        <w:t xml:space="preserve"> </w:t>
      </w:r>
      <w:r>
        <w:t xml:space="preserve">training, innovation aid for SMEs and aid for SMEs’ access to finance) through Commission Regulation</w:t>
      </w:r>
      <w:r>
        <w:t xml:space="preserve"> </w:t>
      </w:r>
      <w:r>
        <w:t xml:space="preserve">(EU) No 651/2014 of 17 June 2014 declaring certain categories of aid compatible with the internal market</w:t>
      </w:r>
      <w:r>
        <w:t xml:space="preserve"> </w:t>
      </w:r>
      <w:r>
        <w:t xml:space="preserve">in application of Articles 107 and 108 of the Treaty, OJ L 187, 26.6.2014, p. 1–78.</w:t>
      </w:r>
      <w:r>
        <w:br/>
      </w:r>
      <w:r>
        <w:t xml:space="preserve">5 The objectives of the CFP, which include ensuring that fishing and aquaculture activities are</w:t>
      </w:r>
      <w:r>
        <w:t xml:space="preserve"> </w:t>
      </w:r>
      <w:r>
        <w:t xml:space="preserve">environmentally sustainable in the long-term and are managed in a way that is consistent with the</w:t>
      </w:r>
      <w:r>
        <w:t xml:space="preserve"> </w:t>
      </w:r>
      <w:r>
        <w:t xml:space="preserve">objectives of achieving economic, social and employment benefits, and of contributing to the availability</w:t>
      </w:r>
      <w:r>
        <w:t xml:space="preserve"> </w:t>
      </w:r>
      <w:r>
        <w:t xml:space="preserve">of food supplies, are enshrined in Article 2 of the CFP Regulation (EU) No (1380/2013 OJ L 354,</w:t>
      </w:r>
      <w:r>
        <w:t xml:space="preserve"> </w:t>
      </w:r>
      <w:r>
        <w:t xml:space="preserve">28.12.2013, p. 22–61).</w:t>
      </w:r>
      <w:r>
        <w:t xml:space="preserve"> </w:t>
      </w:r>
      <w:r>
        <w:t xml:space="preserve">6 Regulation (EU) No 1380/2013 of the European Parliament and of the Council of 11 December 2013 on</w:t>
      </w:r>
      <w:r>
        <w:t xml:space="preserve"> </w:t>
      </w:r>
      <w:r>
        <w:t xml:space="preserve">the Common Fisheries Policy, amending Council Regulations (EC) No 1954/2003 and (EC) No 1224/2009</w:t>
      </w:r>
      <w:r>
        <w:t xml:space="preserve"> </w:t>
      </w:r>
      <w:r>
        <w:t xml:space="preserve">and repealing Council Regulations (EC) No 2371/2002 and (EC) No 639/2004 and Council Decision</w:t>
      </w:r>
      <w:r>
        <w:t xml:space="preserve"> </w:t>
      </w:r>
      <w:r>
        <w:t xml:space="preserve">2004/585/EC, OJ L 354m 28.12.2013, p. 22-61; which took effect from 1st January 2014.</w:t>
      </w:r>
      <w:r>
        <w:t xml:space="preserve"> </w:t>
      </w:r>
      <w:r>
        <w:t xml:space="preserve">7 Successor of the EMFF.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framework for the fisheries and aquaculture sector has ran in a “back to back” exercise to</w:t>
      </w:r>
      <w:r>
        <w:t xml:space="preserve"> </w:t>
      </w:r>
      <w:r>
        <w:t xml:space="preserve">this Impact Assessment, in line with the Commission Better Regulation Guidelines8.</w:t>
      </w:r>
      <w:r>
        <w:t xml:space="preserve"> </w:t>
      </w:r>
      <w:r>
        <w:t xml:space="preserve">1.1.1. 1.1.1.</w:t>
      </w:r>
      <w:r>
        <w:t xml:space="preserve"> </w:t>
      </w:r>
      <w:r>
        <w:t xml:space="preserve">Relationship between the sectoral funding and state aid</w:t>
      </w:r>
      <w:r>
        <w:t xml:space="preserve"> </w:t>
      </w:r>
      <w:r>
        <w:t xml:space="preserve">rules</w:t>
      </w:r>
      <w:r>
        <w:t xml:space="preserve"> </w:t>
      </w:r>
      <w:r>
        <w:t xml:space="preserve">State aid to the fishery and aquaculture sector is aligned with the framework of the CFP.</w:t>
      </w:r>
      <w:r>
        <w:t xml:space="preserve"> </w:t>
      </w:r>
      <w:r>
        <w:t xml:space="preserve">In its State aid instruments, the Commission sets out the conditions and criteria under</w:t>
      </w:r>
      <w:r>
        <w:t xml:space="preserve"> </w:t>
      </w:r>
      <w:r>
        <w:t xml:space="preserve">which aid to the fishery and aquaculture sector is considered to be compatible with the</w:t>
      </w:r>
      <w:r>
        <w:t xml:space="preserve"> </w:t>
      </w:r>
      <w:r>
        <w:t xml:space="preserve">internal market and establishes the criteria for identifying the areas that fulfil the</w:t>
      </w:r>
      <w:r>
        <w:t xml:space="preserve"> </w:t>
      </w:r>
      <w:r>
        <w:t xml:space="preserve">conditions laid down in Article 107(3) TFEU (in particular of its letter (c)). State aid</w:t>
      </w:r>
      <w:r>
        <w:t xml:space="preserve"> </w:t>
      </w:r>
      <w:r>
        <w:t xml:space="preserve">rules for the fishery and aquaculture sector cannot disconnect from the CFP objectives. In</w:t>
      </w:r>
      <w:r>
        <w:t xml:space="preserve"> </w:t>
      </w:r>
      <w:r>
        <w:t xml:space="preserve">fact, when designing the State aid rules, these objectives have to be taken into account</w:t>
      </w:r>
      <w:r>
        <w:t xml:space="preserve"> </w:t>
      </w:r>
      <w:r>
        <w:t xml:space="preserve">and a balanced approach between State aid and the CFP needs to be established (i.e. </w:t>
      </w:r>
      <w:r>
        <w:t xml:space="preserve"> </w:t>
      </w:r>
      <w:r>
        <w:t xml:space="preserve">consistency with the CFP/EMFAF rules, while ensuring efficient State aid control).</w:t>
      </w:r>
      <w:r>
        <w:t xml:space="preserve"> </w:t>
      </w:r>
      <w:r>
        <w:t xml:space="preserve">Consequently, the use of State aid can only be justified if it is in line with the objectives</w:t>
      </w:r>
      <w:r>
        <w:t xml:space="preserve"> </w:t>
      </w:r>
      <w:r>
        <w:t xml:space="preserve">of the CFP.</w:t>
      </w:r>
      <w:r>
        <w:t xml:space="preserve"> </w:t>
      </w:r>
      <w:r>
        <w:t xml:space="preserve">In addition to the CFP, the EU’s Integrated Maritime Policy (IMP) is a policy framework</w:t>
      </w:r>
      <w:r>
        <w:t xml:space="preserve"> </w:t>
      </w:r>
      <w:r>
        <w:t xml:space="preserve">aiming to foster the sustainable development of all sea-based activities and coastal</w:t>
      </w:r>
      <w:r>
        <w:t xml:space="preserve"> </w:t>
      </w:r>
      <w:r>
        <w:t xml:space="preserve">regions by improving the coordination of policies affecting these sectors and regions.</w:t>
      </w:r>
      <w:r>
        <w:t xml:space="preserve"> </w:t>
      </w:r>
      <w:r>
        <w:t xml:space="preserve">Both the IMP and the CFP are funded through the EMFAF to pursue these objectives</w:t>
      </w:r>
      <w:r>
        <w:t xml:space="preserve"> </w:t>
      </w:r>
      <w:r>
        <w:t xml:space="preserve">(previously the EMFF, which had an overall budget of € 6.4 billion for the programming</w:t>
      </w:r>
      <w:r>
        <w:t xml:space="preserve"> </w:t>
      </w:r>
      <w:r>
        <w:t xml:space="preserve">period 2014-2020).</w:t>
      </w:r>
      <w:r>
        <w:br/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European Green Deal (hereinafter the ‘Green Deal’)9, places particular importance</w:t>
      </w:r>
      <w:r>
        <w:t xml:space="preserve"> </w:t>
      </w:r>
      <w:r>
        <w:t xml:space="preserve">on the fisheries and aquaculture sector and the contribution it can make towards climate</w:t>
      </w:r>
      <w:r>
        <w:t xml:space="preserve"> </w:t>
      </w:r>
      <w:r>
        <w:t xml:space="preserve">objectives, protecting the environment and preserving biodiversity10.</w:t>
      </w:r>
      <w:r>
        <w:t xml:space="preserve"> </w:t>
      </w:r>
      <w:r>
        <w:t xml:space="preserve">The importance of the primary production sector in general and of fisheries and</w:t>
      </w:r>
      <w:r>
        <w:t xml:space="preserve"> </w:t>
      </w:r>
      <w:r>
        <w:t xml:space="preserve">aquaculture in particular has been further accentuated in the context of the COVID-19</w:t>
      </w:r>
      <w:r>
        <w:t xml:space="preserve"> </w:t>
      </w:r>
      <w:r>
        <w:t xml:space="preserve">pandemic, which has brought challenges related to food security to the forefront. The use</w:t>
      </w:r>
      <w:r>
        <w:t xml:space="preserve"> </w:t>
      </w:r>
      <w:r>
        <w:t xml:space="preserve">of State aid to support these sectors has avoided a food security crisis and proven the</w:t>
      </w:r>
      <w:r>
        <w:t xml:space="preserve"> </w:t>
      </w:r>
      <w:r>
        <w:t xml:space="preserve">resilience of the EU food supply chain11.</w:t>
      </w:r>
      <w:r>
        <w:t xml:space="preserve"> </w:t>
      </w:r>
      <w:r>
        <w:t xml:space="preserve">This Impact Assessment takes into account, to the extent possible, the repercussions of</w:t>
      </w:r>
      <w:r>
        <w:t xml:space="preserve"> </w:t>
      </w:r>
      <w:r>
        <w:t xml:space="preserve">these Commission initiatives and events. This context sets the way forward for the State</w:t>
      </w:r>
      <w:r>
        <w:t xml:space="preserve"> </w:t>
      </w:r>
      <w:r>
        <w:t xml:space="preserve">aid framework in the fisheries and aquaculture sector, highlighting the need to consider</w:t>
      </w:r>
      <w:r>
        <w:t xml:space="preserve"> </w:t>
      </w:r>
      <w:r>
        <w:t xml:space="preserve">environmental, economic and social sustainability.</w:t>
      </w:r>
    </w:p>
    <w:p>
      <w:pPr>
        <w:pStyle w:val="BodyText"/>
      </w:pPr>
      <w:r>
        <w:t xml:space="preserve">8 SWD (2017) 350 of 7.07.2017: Commission Staff Working Document Better Regulation Guidelines.</w:t>
      </w:r>
      <w:r>
        <w:t xml:space="preserve"> </w:t>
      </w:r>
      <w:r>
        <w:t xml:space="preserve">9 https://ec.europa.eu/info/strategy/priorities-2019-2024/european-green-deal_en</w:t>
      </w:r>
      <w:r>
        <w:br/>
      </w:r>
      <w:r>
        <w:t xml:space="preserve">10 The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the European Green Deal</w:t>
      </w:r>
      <w:r>
        <w:t xml:space="preserve"> </w:t>
      </w:r>
      <w:r>
        <w:t xml:space="preserve">(11/12/2019, COM(2019) 640 final, “Green Deal Communication”).</w:t>
      </w:r>
      <w:r>
        <w:br/>
      </w:r>
      <w:r>
        <w:t xml:space="preserve">11 For more details, see 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 on the Contingency plan for</w:t>
      </w:r>
      <w:r>
        <w:t xml:space="preserve"> </w:t>
      </w:r>
      <w:r>
        <w:t xml:space="preserve">ensuring food supply and food security in times of crisis (12/11/2021, COM/2021/689 final).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1.2.1. 1.2.1.</w:t>
      </w:r>
      <w:r>
        <w:t xml:space="preserve"> </w:t>
      </w:r>
      <w:r>
        <w:t xml:space="preserve">The Green Deal and its related initiatives</w:t>
      </w:r>
      <w:r>
        <w:t xml:space="preserve"> </w:t>
      </w:r>
      <w:r>
        <w:t xml:space="preserve">In line with the Green Deal, fisheries and aquaculture have a key role to play in ensuring</w:t>
      </w:r>
      <w:r>
        <w:t xml:space="preserve"> </w:t>
      </w:r>
      <w:r>
        <w:t xml:space="preserve">sustainable food chains, preserving and restoring ecosystems and biodiversity, and</w:t>
      </w:r>
      <w:r>
        <w:t xml:space="preserve"> </w:t>
      </w:r>
      <w:r>
        <w:t xml:space="preserve">promoting circular economy.</w:t>
      </w:r>
      <w:r>
        <w:t xml:space="preserve"> </w:t>
      </w:r>
      <w:r>
        <w:t xml:space="preserve">In this regard, the Commission adopted on 17 May 2021 a Communication12 on a new</w:t>
      </w:r>
      <w:r>
        <w:t xml:space="preserve"> </w:t>
      </w:r>
      <w:r>
        <w:t xml:space="preserve">approach for a sustainable blue economy in the EU. The aim of this initiative is to, in line</w:t>
      </w:r>
      <w:r>
        <w:t xml:space="preserve"> </w:t>
      </w:r>
      <w:r>
        <w:t xml:space="preserve">with the objectives of the Green Deal, transition into a resource-efficient economic</w:t>
      </w:r>
      <w:r>
        <w:t xml:space="preserve"> </w:t>
      </w:r>
      <w:r>
        <w:t xml:space="preserve">model, based on circularity and innovation, and to focus on the phasing out of</w:t>
      </w:r>
      <w:r>
        <w:t xml:space="preserve"> </w:t>
      </w:r>
      <w:r>
        <w:t xml:space="preserve">greenhouse gases and the protection of the EU’s natural capital.</w:t>
      </w:r>
      <w:r>
        <w:br/>
      </w:r>
      <w:r>
        <w:t xml:space="preserve">The blue economy strategy also intends to tackle climate change and the pressure on</w:t>
      </w:r>
      <w:r>
        <w:t xml:space="preserve"> </w:t>
      </w:r>
      <w:r>
        <w:t xml:space="preserve">marine resources through alternative sources of food and sustainable food systems. To</w:t>
      </w:r>
      <w:r>
        <w:t xml:space="preserve"> </w:t>
      </w:r>
      <w:r>
        <w:t xml:space="preserve">this end, the Commission will, among others, promote an improved fisheries control</w:t>
      </w:r>
      <w:r>
        <w:t xml:space="preserve"> </w:t>
      </w:r>
      <w:r>
        <w:t xml:space="preserve">system and support the use of selective fishing techniques through EMFAF funding.</w:t>
      </w:r>
      <w:r>
        <w:t xml:space="preserve"> </w:t>
      </w:r>
      <w:r>
        <w:t xml:space="preserve">The Farm to Fork Strategy13, underpins the efforts of the Green Deal through dedicated</w:t>
      </w:r>
      <w:r>
        <w:t xml:space="preserve"> </w:t>
      </w:r>
      <w:r>
        <w:t xml:space="preserve">initiatives that support the transition towards sustainable and resilient food systems, such</w:t>
      </w:r>
      <w:r>
        <w:t xml:space="preserve"> </w:t>
      </w:r>
      <w:r>
        <w:t xml:space="preserve">as the diversification of the fisheries and aquaculture sector to reduce the adverse impacts</w:t>
      </w:r>
      <w:r>
        <w:t xml:space="preserve"> </w:t>
      </w:r>
      <w:r>
        <w:t xml:space="preserve">that fishing can have on ecosystems.</w:t>
      </w:r>
      <w:r>
        <w:br/>
      </w:r>
      <w:r>
        <w:t xml:space="preserve">It is also important to mention the EU’s biodiversity strategy for 203014, which has</w:t>
      </w:r>
      <w:r>
        <w:t xml:space="preserve"> </w:t>
      </w:r>
      <w:r>
        <w:t xml:space="preserve">among its objectives the restoration of the good environmental status of marine</w:t>
      </w:r>
      <w:r>
        <w:t xml:space="preserve"> </w:t>
      </w:r>
      <w:r>
        <w:t xml:space="preserve">ecosystems.</w:t>
      </w:r>
      <w:r>
        <w:t xml:space="preserve"> </w:t>
      </w:r>
      <w:r>
        <w:t xml:space="preserve">Finally, the Commission has adopted on 15 December 2021 the Communication on</w:t>
      </w:r>
      <w:r>
        <w:t xml:space="preserve"> </w:t>
      </w:r>
      <w:r>
        <w:t xml:space="preserve">Sustainable Carbon Cycles15, which set out an action plan on how to develop sustainable</w:t>
      </w:r>
      <w:r>
        <w:t xml:space="preserve"> </w:t>
      </w:r>
      <w:r>
        <w:t xml:space="preserve">solutions to increase carbon removals and tackle climate change. The Communication</w:t>
      </w:r>
      <w:r>
        <w:t xml:space="preserve"> </w:t>
      </w:r>
      <w:r>
        <w:t xml:space="preserve">highlights the potential of developing blue carbon initiatives in marine ecosystems, in</w:t>
      </w:r>
      <w:r>
        <w:t xml:space="preserve"> </w:t>
      </w:r>
      <w:r>
        <w:t xml:space="preserve">particular coastal ecosystems, that would lead to multiple co-benefits, such as ocean</w:t>
      </w:r>
      <w:r>
        <w:t xml:space="preserve"> </w:t>
      </w:r>
      <w:r>
        <w:t xml:space="preserve">regeneration and oxygen production, food security by bringing algae-based proteins to</w:t>
      </w:r>
      <w:r>
        <w:t xml:space="preserve"> </w:t>
      </w:r>
      <w:r>
        <w:t xml:space="preserve">the market or new green and local job opportunities.</w:t>
      </w:r>
      <w:r>
        <w:t xml:space="preserve"> </w:t>
      </w:r>
      <w:r>
        <w:t xml:space="preserve">The Green Deal and its underlying objectives are reflected in the EMFAF for the period</w:t>
      </w:r>
      <w:r>
        <w:t xml:space="preserve"> </w:t>
      </w:r>
      <w:r>
        <w:t xml:space="preserve">2021-2027. Notably, as part of the EMFAF, the Commission has committed to step up</w:t>
      </w:r>
      <w:r>
        <w:t xml:space="preserve"> </w:t>
      </w:r>
      <w:r>
        <w:t xml:space="preserve">efforts to bring fish stocks to sustainable levels where implementation gaps remain,</w:t>
      </w:r>
    </w:p>
    <w:p>
      <w:pPr>
        <w:pStyle w:val="BodyText"/>
      </w:pPr>
      <w:r>
        <w:t xml:space="preserve">12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a new approach for a sustainable blue</w:t>
      </w:r>
      <w:r>
        <w:t xml:space="preserve"> </w:t>
      </w:r>
      <w:r>
        <w:t xml:space="preserve">economy in the EU - Transforming the EU’s Blue Economy for a Sustainable Future, COM/2021/240 final,</w:t>
      </w:r>
      <w:r>
        <w:t xml:space="preserve"> </w:t>
      </w:r>
      <w:r>
        <w:t xml:space="preserve">available at: https://eur-lex.europa.eu/legal-content/EN/TXT/?uri=COM:2021:240:FIN</w:t>
      </w:r>
      <w:r>
        <w:br/>
      </w:r>
      <w:r>
        <w:t xml:space="preserve">13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‘A Farm to Fork Strategy for a fair, healthy</w:t>
      </w:r>
      <w:r>
        <w:t xml:space="preserve"> </w:t>
      </w:r>
      <w:r>
        <w:t xml:space="preserve">and environmentally-friendly food system’, COM/2020/381 final.</w:t>
      </w:r>
      <w:r>
        <w:t xml:space="preserve"> </w:t>
      </w:r>
      <w:r>
        <w:t xml:space="preserve">14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EU Biodiversity Strategy for 2030, Bringing</w:t>
      </w:r>
      <w:r>
        <w:t xml:space="preserve"> </w:t>
      </w:r>
      <w:r>
        <w:t xml:space="preserve">nature back into our lives, COM/2020/380 final</w:t>
      </w:r>
      <w:r>
        <w:t xml:space="preserve"> </w:t>
      </w:r>
      <w:r>
        <w:t xml:space="preserve">15 Communication from the Commission to the European Parliament and the Council Sustainable on</w:t>
      </w:r>
      <w:r>
        <w:t xml:space="preserve"> </w:t>
      </w:r>
      <w:r>
        <w:t xml:space="preserve">Carbon</w:t>
      </w:r>
      <w:r>
        <w:t xml:space="preserve"> </w:t>
      </w:r>
      <w:r>
        <w:t xml:space="preserve">Cycles</w:t>
      </w:r>
      <w:r>
        <w:t xml:space="preserve"> </w:t>
      </w:r>
      <w:r>
        <w:t xml:space="preserve">COM/2021/800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content/EN/TXT/?uri=CELEX:52021DC0800&amp;qid=1643729626510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strengthen fisheries management in the Mediterranean in cooperation with all coastal</w:t>
      </w:r>
      <w:r>
        <w:t xml:space="preserve"> </w:t>
      </w:r>
      <w:r>
        <w:t xml:space="preserve">states and re-assess, by 2022, how the risks triggered by climate change are addressed.</w:t>
      </w:r>
      <w:r>
        <w:br/>
      </w:r>
      <w:r>
        <w:t xml:space="preserve">1.2.2. 1.2.2.</w:t>
      </w:r>
      <w:r>
        <w:t xml:space="preserve"> </w:t>
      </w:r>
      <w:r>
        <w:t xml:space="preserve">EMFAF 2021-2027</w:t>
      </w:r>
      <w:r>
        <w:t xml:space="preserve"> </w:t>
      </w:r>
      <w:r>
        <w:t xml:space="preserve">On 13 June 2018, the Commission proposed a new regulation on the European Maritime,</w:t>
      </w:r>
      <w:r>
        <w:t xml:space="preserve"> </w:t>
      </w:r>
      <w:r>
        <w:t xml:space="preserve">Fisheries and Aquaculture Fund (EMFAF) as part of the next EU Multiannual Financial</w:t>
      </w:r>
      <w:r>
        <w:t xml:space="preserve"> </w:t>
      </w:r>
      <w:r>
        <w:t xml:space="preserve">Framework for the 2021-2027 period. The proposal aimed to simplify the delivery of the</w:t>
      </w:r>
      <w:r>
        <w:t xml:space="preserve"> </w:t>
      </w:r>
      <w:r>
        <w:t xml:space="preserve">EMFAF by allowing Member States to target support to their strategic priorities, instead</w:t>
      </w:r>
      <w:r>
        <w:t xml:space="preserve"> </w:t>
      </w:r>
      <w:r>
        <w:t xml:space="preserve">of having to choose from a ‘menu’ of eligible actions.</w:t>
      </w:r>
      <w:r>
        <w:br/>
      </w:r>
      <w:r>
        <w:t xml:space="preserve">On 14 July 2021, the EMFAF entered into force16. The total budget of the Fund amounts</w:t>
      </w:r>
      <w:r>
        <w:t xml:space="preserve"> </w:t>
      </w:r>
      <w:r>
        <w:t xml:space="preserve">to EUR 6 108 billion17, with the objective to support innovative projects ensuring that</w:t>
      </w:r>
      <w:r>
        <w:t xml:space="preserve"> </w:t>
      </w:r>
      <w:r>
        <w:t xml:space="preserve">aquatic and maritime resources are used sustainably.</w:t>
      </w:r>
      <w:r>
        <w:br/>
      </w:r>
      <w:r>
        <w:t xml:space="preserve">The major change consists in giving greater flexibility to Member States to define and</w:t>
      </w:r>
      <w:r>
        <w:t xml:space="preserve"> </w:t>
      </w:r>
      <w:r>
        <w:t xml:space="preserve">implement their objectives in their national programmes. While the EMFF prescribed in</w:t>
      </w:r>
      <w:r>
        <w:t xml:space="preserve"> </w:t>
      </w:r>
      <w:r>
        <w:t xml:space="preserve">greater detail concrete measures, which have been largely mirrored in the 2014-2022</w:t>
      </w:r>
      <w:r>
        <w:t xml:space="preserve"> </w:t>
      </w:r>
      <w:r>
        <w:t xml:space="preserve">State aid rules, the EMFAF is based on a simple architecture largely without predefined</w:t>
      </w:r>
      <w:r>
        <w:t xml:space="preserve"> </w:t>
      </w:r>
      <w:r>
        <w:t xml:space="preserve">measures and without detailed eligibility rules at Union level. The EMFAF defines broad</w:t>
      </w:r>
      <w:r>
        <w:t xml:space="preserve"> </w:t>
      </w:r>
      <w:r>
        <w:t xml:space="preserve">specific objectives under each priority and specifies maximum aid intensities. The</w:t>
      </w:r>
      <w:r>
        <w:t xml:space="preserve"> </w:t>
      </w:r>
      <w:r>
        <w:t xml:space="preserve">EMFAF – as the EMFF already did - itself exempts from State aid control support by</w:t>
      </w:r>
      <w:r>
        <w:t xml:space="preserve"> </w:t>
      </w:r>
      <w:r>
        <w:t xml:space="preserve">Member States in their operational programmes falling within Article 42 TFEU</w:t>
      </w:r>
      <w:r>
        <w:t xml:space="preserve"> </w:t>
      </w:r>
      <w:r>
        <w:t xml:space="preserve">(production of and trade in fisheries and aquaculture products). However, the new</w:t>
      </w:r>
      <w:r>
        <w:t xml:space="preserve"> </w:t>
      </w:r>
      <w:r>
        <w:t xml:space="preserve">flexibility approach of the EMFAF constitutes a challenge for the design of State aid</w:t>
      </w:r>
      <w:r>
        <w:t xml:space="preserve"> </w:t>
      </w:r>
      <w:r>
        <w:t xml:space="preserve">rules applicable to EMFAF support operations/measures falling outside of the scope of</w:t>
      </w:r>
      <w:r>
        <w:t xml:space="preserve"> </w:t>
      </w:r>
      <w:r>
        <w:t xml:space="preserve">Article 42 TFEU (e.g. diversification from fishery to tourism). Moreover, State aid rules</w:t>
      </w:r>
      <w:r>
        <w:t xml:space="preserve"> </w:t>
      </w:r>
      <w:r>
        <w:t xml:space="preserve">are also needed in respect of aid for the production of and trade in fisheries and</w:t>
      </w:r>
      <w:r>
        <w:t xml:space="preserve"> </w:t>
      </w:r>
      <w:r>
        <w:t xml:space="preserve">aquaculture products (i.e. within the scope of Article 42 TFEU) that are financed from</w:t>
      </w:r>
      <w:r>
        <w:t xml:space="preserve"> </w:t>
      </w:r>
      <w:r>
        <w:t xml:space="preserve">other sources than the EMFAF (notably exclusively from the national budgets).</w:t>
      </w:r>
      <w:r>
        <w:t xml:space="preserve"> </w:t>
      </w:r>
      <w:r>
        <w:t xml:space="preserve">On another note, the EMFAF will further foster efforts towards sustainable aquaculture.</w:t>
      </w:r>
      <w:r>
        <w:t xml:space="preserve"> </w:t>
      </w:r>
      <w:r>
        <w:t xml:space="preserve">This reinforced focus is justified on both environmental and food-security grounds. As</w:t>
      </w:r>
      <w:r>
        <w:t xml:space="preserve"> </w:t>
      </w:r>
      <w:r>
        <w:t xml:space="preserve">regards the former, sustainable seafood farming generates a lower carbon footprint than</w:t>
      </w:r>
      <w:r>
        <w:t xml:space="preserve"> </w:t>
      </w:r>
      <w:r>
        <w:t xml:space="preserve">animal production on land. As regards the latter, investments in the sector and promoting</w:t>
      </w:r>
      <w:r>
        <w:t xml:space="preserve"> </w:t>
      </w:r>
      <w:r>
        <w:t xml:space="preserve">the quality and added value of such products are seen as essential contributions towards</w:t>
      </w:r>
      <w:r>
        <w:t xml:space="preserve"> </w:t>
      </w:r>
      <w:r>
        <w:t xml:space="preserve">the EU’s food security and reduced dependence on third-countries. The EMFAF also</w:t>
      </w:r>
      <w:r>
        <w:t xml:space="preserve"> </w:t>
      </w:r>
      <w:r>
        <w:t xml:space="preserve">includes provisions to help respond to exceptional crises that cause market disruptions</w:t>
      </w:r>
      <w:r>
        <w:t xml:space="preserve"> </w:t>
      </w:r>
      <w:r>
        <w:t xml:space="preserve">e.g. temporary storage measures or compensation for additional costs.</w:t>
      </w:r>
      <w:r>
        <w:br/>
      </w:r>
      <w:r>
        <w:t xml:space="preserve">The EMFAF, in line with the previous regulations, also contains a list of ineligible</w:t>
      </w:r>
      <w:r>
        <w:t xml:space="preserve"> </w:t>
      </w:r>
      <w:r>
        <w:t xml:space="preserve">measures – i.e. measures that cannot get support - in its Article 13 (see Table 3 in Annex</w:t>
      </w:r>
      <w:r>
        <w:t xml:space="preserve"> </w:t>
      </w:r>
      <w:r>
        <w:t xml:space="preserve">5).</w:t>
      </w:r>
    </w:p>
    <w:p>
      <w:pPr>
        <w:pStyle w:val="BodyText"/>
      </w:pPr>
      <w:r>
        <w:t xml:space="preserve">16 Regulation (EU) 2021/1139 of the European Parliament and of the Council of 7 July 2021 establishing</w:t>
      </w:r>
      <w:r>
        <w:t xml:space="preserve"> </w:t>
      </w:r>
      <w:r>
        <w:t xml:space="preserve">the European Maritime, Fisheries and Aquaculture Fund and amending Regulation (EU) 2017/1004, OJ L</w:t>
      </w:r>
      <w:r>
        <w:t xml:space="preserve"> </w:t>
      </w:r>
      <w:r>
        <w:t xml:space="preserve">247, 13.7.2021, p. 1-49.</w:t>
      </w:r>
      <w:r>
        <w:t xml:space="preserve"> </w:t>
      </w:r>
      <w:r>
        <w:t xml:space="preserve">17 For the period 2014-2020, the European Maritime and Fisheries Fund (EMFF) had an overall budget of</w:t>
      </w:r>
      <w:r>
        <w:t xml:space="preserve"> </w:t>
      </w:r>
      <w:r>
        <w:t xml:space="preserve">€6400 million.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As fleet measures in the European Fisheries Fund (EFF)18 did not deliver good results</w:t>
      </w:r>
      <w:r>
        <w:t xml:space="preserve"> </w:t>
      </w:r>
      <w:r>
        <w:t xml:space="preserve">because of the low level of targeting, the EMFAF has taken the initiative to improve</w:t>
      </w:r>
      <w:r>
        <w:t xml:space="preserve"> </w:t>
      </w:r>
      <w:r>
        <w:t xml:space="preserve">conditionalities for fleet measures so that conservation objectives are better achieved.</w:t>
      </w:r>
      <w:r>
        <w:t xml:space="preserve"> </w:t>
      </w:r>
      <w:r>
        <w:t xml:space="preserve">Permanent and temporary cessation will be supported under strict conditions to ensure</w:t>
      </w:r>
      <w:r>
        <w:t xml:space="preserve"> </w:t>
      </w:r>
      <w:r>
        <w:t xml:space="preserve">that support for these fleet measures will not be at the detriment of the core priorities of</w:t>
      </w:r>
      <w:r>
        <w:t xml:space="preserve"> </w:t>
      </w:r>
      <w:r>
        <w:t xml:space="preserve">the CFP and the EMFAF. Aid to start-up support for young fishermen will be tightly</w:t>
      </w:r>
      <w:r>
        <w:t xml:space="preserve"> </w:t>
      </w:r>
      <w:r>
        <w:t xml:space="preserve">targeted to the conservation objectives of the CFP and sustainable exploitation of marine</w:t>
      </w:r>
      <w:r>
        <w:t xml:space="preserve"> </w:t>
      </w:r>
      <w:r>
        <w:t xml:space="preserve">biological resources.</w:t>
      </w:r>
      <w:r>
        <w:t xml:space="preserve"> </w:t>
      </w:r>
      <w:r>
        <w:t xml:space="preserve">1.2.3. 1.2.3.</w:t>
      </w:r>
      <w:r>
        <w:t xml:space="preserve"> </w:t>
      </w:r>
      <w:r>
        <w:t xml:space="preserve">UN Sustainable Development Goals – World Trade</w:t>
      </w:r>
      <w:r>
        <w:t xml:space="preserve"> </w:t>
      </w:r>
      <w:r>
        <w:t xml:space="preserve">Organization rules</w:t>
      </w:r>
      <w:r>
        <w:t xml:space="preserve"> </w:t>
      </w:r>
      <w:r>
        <w:t xml:space="preserve">The World Trade Organization (WTO) Agreement on Subsidies and Countervailing</w:t>
      </w:r>
      <w:r>
        <w:t xml:space="preserve"> </w:t>
      </w:r>
      <w:r>
        <w:t xml:space="preserve">Measures also applies to subsidies to fisheries, and the relevant WTO rules are reflected</w:t>
      </w:r>
      <w:r>
        <w:t xml:space="preserve"> </w:t>
      </w:r>
      <w:r>
        <w:t xml:space="preserve">in the current State aid framework in the fisheries sector.</w:t>
      </w:r>
      <w:r>
        <w:br/>
      </w:r>
      <w:r>
        <w:t xml:space="preserve">Setting dedicated rules for subsidies in the fisheries sector (excluding aquaculture and</w:t>
      </w:r>
      <w:r>
        <w:t xml:space="preserve"> </w:t>
      </w:r>
      <w:r>
        <w:t xml:space="preserve">inland fisheries) that threaten the conservation of marine resources has been on the table</w:t>
      </w:r>
      <w:r>
        <w:t xml:space="preserve"> </w:t>
      </w:r>
      <w:r>
        <w:t xml:space="preserve">of discussion of the WTO since 2001, when the Doha Development Agenda was</w:t>
      </w:r>
      <w:r>
        <w:t xml:space="preserve"> </w:t>
      </w:r>
      <w:r>
        <w:t xml:space="preserve">launched. The negotiations were rekindled in 2015 with the adoption of the UN</w:t>
      </w:r>
      <w:r>
        <w:t xml:space="preserve"> </w:t>
      </w:r>
      <w:r>
        <w:t xml:space="preserve">Sustainable Development Goals (SDGs), of the United Nations 2030 Agenda for</w:t>
      </w:r>
      <w:r>
        <w:t xml:space="preserve"> </w:t>
      </w:r>
      <w:r>
        <w:t xml:space="preserve">Sustainable Development. SDG 14.6 sets as goals the prohibition of certain forms of</w:t>
      </w:r>
      <w:r>
        <w:t xml:space="preserve"> </w:t>
      </w:r>
      <w:r>
        <w:t xml:space="preserve">fisheries subsidies that contribute to overcapacity and overfishing; and the elimination of</w:t>
      </w:r>
      <w:r>
        <w:t xml:space="preserve"> </w:t>
      </w:r>
      <w:r>
        <w:t xml:space="preserve">subsidies that contribute to illegal, unreported and unregulated fishing (IUU) fishing,</w:t>
      </w:r>
      <w:r>
        <w:t xml:space="preserve"> </w:t>
      </w:r>
      <w:r>
        <w:t xml:space="preserve">while recognizing the need for an appropriate special and differential treatment for least</w:t>
      </w:r>
      <w:r>
        <w:t xml:space="preserve"> </w:t>
      </w:r>
      <w:r>
        <w:t xml:space="preserve">developed countries (LDCs) and developing countries. The negotiations are based on a</w:t>
      </w:r>
      <w:r>
        <w:t xml:space="preserve"> </w:t>
      </w:r>
      <w:r>
        <w:t xml:space="preserve">draft consolidated text19.</w:t>
      </w:r>
      <w:r>
        <w:br/>
      </w:r>
      <w:r>
        <w:t xml:space="preserve">The State aid framework, which was assessed against the 2015 SDGs in the back-to-back</w:t>
      </w:r>
      <w:r>
        <w:t xml:space="preserve"> </w:t>
      </w:r>
      <w:r>
        <w:t xml:space="preserve">evaluation, was deemed coherent with the principles. However, this does not ensure</w:t>
      </w:r>
      <w:r>
        <w:t xml:space="preserve"> </w:t>
      </w:r>
      <w:r>
        <w:t xml:space="preserve">compatibility with a potential new instrument, and the Commission will need to follow</w:t>
      </w:r>
      <w:r>
        <w:t xml:space="preserve"> </w:t>
      </w:r>
      <w:r>
        <w:t xml:space="preserve">closely the outcome of the negotiations in case adjustments are needed ex post.</w:t>
      </w:r>
      <w:r>
        <w:t xml:space="preserve"> </w:t>
      </w:r>
      <w:r>
        <w:t xml:space="preserve">1.2.4. 1.2.4.</w:t>
      </w:r>
      <w:r>
        <w:t xml:space="preserve"> </w:t>
      </w:r>
      <w:r>
        <w:t xml:space="preserve">Recent events</w:t>
      </w:r>
      <w:r>
        <w:t xml:space="preserve"> </w:t>
      </w:r>
      <w:r>
        <w:t xml:space="preserve">Acknowledging the significant effects on the global and Member States’ economies that</w:t>
      </w:r>
      <w:r>
        <w:t xml:space="preserve"> </w:t>
      </w:r>
      <w:r>
        <w:t xml:space="preserve">the COVID-19 outbreak and the measures undertaken by governments to control its</w:t>
      </w:r>
      <w:r>
        <w:t xml:space="preserve"> </w:t>
      </w:r>
      <w:r>
        <w:t xml:space="preserve">spread had, the Commission adopted a Temporary Framework for State aid measures to</w:t>
      </w:r>
      <w:r>
        <w:t xml:space="preserve"> </w:t>
      </w:r>
      <w:r>
        <w:t xml:space="preserve">support the economy in the current COVID-19 outbreak20, based on Article 107(3)(b)</w:t>
      </w:r>
      <w:r>
        <w:t xml:space="preserve"> </w:t>
      </w:r>
      <w:r>
        <w:t xml:space="preserve">TFEU. The objective of the Temporary Framework was to ensure that public support</w:t>
      </w:r>
    </w:p>
    <w:p>
      <w:pPr>
        <w:pStyle w:val="BodyText"/>
      </w:pPr>
      <w:r>
        <w:t xml:space="preserve">18 The European Fisheries Fund covered the period 2007-2013 and was replaced by the EMFF.</w:t>
      </w:r>
      <w:r>
        <w:t xml:space="preserve"> </w:t>
      </w:r>
      <w:r>
        <w:t xml:space="preserve">19 https://www.wto.org/english/tratop_e/rulesneg_e/fish_e/fish_e.htm</w:t>
      </w:r>
      <w:r>
        <w:br/>
      </w:r>
      <w:r>
        <w:t xml:space="preserve">20 Communication from the Commission - Temporary framework for State aid measures to support the</w:t>
      </w:r>
      <w:r>
        <w:t xml:space="preserve"> </w:t>
      </w:r>
      <w:r>
        <w:t xml:space="preserve">economy in the current COVID-19 outbreak (OJ C 91I, 20.3.2020, p. 1), as amended by Commission</w:t>
      </w:r>
      <w:r>
        <w:t xml:space="preserve"> </w:t>
      </w:r>
      <w:r>
        <w:t xml:space="preserve">Communications C(2020) 2215 (OJ C 112I, 4.4.2020, p. 1), C(2020) 3156 (OJ C 164, 13.5.2020, p. 3),</w:t>
      </w:r>
      <w:r>
        <w:t xml:space="preserve"> </w:t>
      </w:r>
      <w:r>
        <w:t xml:space="preserve">C(2020) 4509 (OJ C 218, 2.7.2020, p. 3), C(2020) 7127 (OJ C 340I, 13.10.2020, p. 1) and C(2021) 564</w:t>
      </w:r>
      <w:r>
        <w:t xml:space="preserve"> </w:t>
      </w:r>
      <w:r>
        <w:t xml:space="preserve">(OJ C 34, 1.2.2021, p. 6).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could be available for firms, thus facilitating their access to liquidity and finance, and</w:t>
      </w:r>
      <w:r>
        <w:t xml:space="preserve"> </w:t>
      </w:r>
      <w:r>
        <w:t xml:space="preserve">preserving employment in the EU.</w:t>
      </w:r>
      <w:r>
        <w:t xml:space="preserve"> </w:t>
      </w:r>
      <w:r>
        <w:t xml:space="preserve">The full impact of the COVID-19 crisis in the fisheries and aquaculture sector is still</w:t>
      </w:r>
      <w:r>
        <w:t xml:space="preserve"> </w:t>
      </w:r>
      <w:r>
        <w:t xml:space="preserve">unknown, yet two main drivers will determine its medium and longer-term effects21: (i)</w:t>
      </w:r>
      <w:r>
        <w:t xml:space="preserve"> </w:t>
      </w:r>
      <w:r>
        <w:t xml:space="preserve">the impact of the changes in fishing effort on the sustainability of fish stocks and</w:t>
      </w:r>
      <w:r>
        <w:t xml:space="preserve"> </w:t>
      </w:r>
      <w:r>
        <w:t xml:space="preserve">ecosystems, and (ii) the adequacy of the policy and industry responses to the risks posed</w:t>
      </w:r>
      <w:r>
        <w:t xml:space="preserve"> </w:t>
      </w:r>
      <w:r>
        <w:t xml:space="preserve">to jobs, incomes and food security. In this regard, through their alignment with the CFP</w:t>
      </w:r>
      <w:r>
        <w:t xml:space="preserve"> </w:t>
      </w:r>
      <w:r>
        <w:t xml:space="preserve">objectives and the concept of ‘good aid’, the State aid rules in fisheries and aquaculture</w:t>
      </w:r>
      <w:r>
        <w:t xml:space="preserve"> </w:t>
      </w:r>
      <w:r>
        <w:t xml:space="preserve">already support measures that promote sustainability, food security and compensate the</w:t>
      </w:r>
      <w:r>
        <w:t xml:space="preserve"> </w:t>
      </w:r>
      <w:r>
        <w:t xml:space="preserve">loss of income of primary producers.</w:t>
      </w:r>
      <w:r>
        <w:t xml:space="preserve"> </w:t>
      </w:r>
      <w:r>
        <w:t xml:space="preserve">With regard to Brexit, the European Commission reached on 24 December 2020 an</w:t>
      </w:r>
      <w:r>
        <w:t xml:space="preserve"> </w:t>
      </w:r>
      <w:r>
        <w:t xml:space="preserve">agreement with the United Kingdom on the terms of their future cooperation. This</w:t>
      </w:r>
      <w:r>
        <w:t xml:space="preserve"> </w:t>
      </w:r>
      <w:r>
        <w:t xml:space="preserve">agreement is in force from 1 January 2021, the date on which the UK left the EU Single</w:t>
      </w:r>
      <w:r>
        <w:t xml:space="preserve"> </w:t>
      </w:r>
      <w:r>
        <w:t xml:space="preserve">Market and Customs Union (and all EU policies and international agreements). The</w:t>
      </w:r>
      <w:r>
        <w:t xml:space="preserve"> </w:t>
      </w:r>
      <w:r>
        <w:t xml:space="preserve">Trade and Cooperation Agreement22 contains the provisions necessary for the sustainable</w:t>
      </w:r>
      <w:r>
        <w:t xml:space="preserve"> </w:t>
      </w:r>
      <w:r>
        <w:t xml:space="preserve">management of fish stocks in the EU and the UK, treating them as independent coastal</w:t>
      </w:r>
      <w:r>
        <w:t xml:space="preserve"> </w:t>
      </w:r>
      <w:r>
        <w:t xml:space="preserve">States. The ultimate goal is to safeguard the livelihoods of European fishing communities</w:t>
      </w:r>
      <w:r>
        <w:t xml:space="preserve"> </w:t>
      </w:r>
      <w:r>
        <w:t xml:space="preserve">and to preserve natural resources, given the importance of the fisheries sector for both</w:t>
      </w:r>
      <w:r>
        <w:t xml:space="preserve"> </w:t>
      </w:r>
      <w:r>
        <w:t xml:space="preserve">actors.</w:t>
      </w:r>
      <w:r>
        <w:t xml:space="preserve"> </w:t>
      </w:r>
      <w:r>
        <w:t xml:space="preserve">The final impact of Brexit and future arrangements on the fisheries (and aquaculture)</w:t>
      </w:r>
      <w:r>
        <w:t xml:space="preserve"> </w:t>
      </w:r>
      <w:r>
        <w:t xml:space="preserve">sector is uncertain at this stage. A Regulation on a Brexit Adjustment Reserve (BAR)23</w:t>
      </w:r>
      <w:r>
        <w:t xml:space="preserve"> </w:t>
      </w:r>
      <w:r>
        <w:t xml:space="preserve">was adopted, to counteract the adverse economic and social aftermath. All measures</w:t>
      </w:r>
      <w:r>
        <w:t xml:space="preserve"> </w:t>
      </w:r>
      <w:r>
        <w:t xml:space="preserve">financed under the BAR will have to comply with State aid law, including those related</w:t>
      </w:r>
      <w:r>
        <w:t xml:space="preserve"> </w:t>
      </w:r>
      <w:r>
        <w:t xml:space="preserve">to the fishery and aquaculture sector. Temporary and extraordinary aid measures</w:t>
      </w:r>
      <w:r>
        <w:t xml:space="preserve"> </w:t>
      </w:r>
      <w:r>
        <w:t xml:space="preserve">mitigating the effects of the UK’s withdrawal from the EU should respond to actual</w:t>
      </w:r>
      <w:r>
        <w:t xml:space="preserve"> </w:t>
      </w:r>
      <w:r>
        <w:t xml:space="preserve">needs that have a causal link with Brexit, facilitate the resilience and the development of</w:t>
      </w:r>
      <w:r>
        <w:t xml:space="preserve"> </w:t>
      </w:r>
      <w:r>
        <w:t xml:space="preserve">the sector and should not just preserve the status quo. These measures are available on</w:t>
      </w:r>
      <w:r>
        <w:t xml:space="preserve"> </w:t>
      </w:r>
      <w:r>
        <w:t xml:space="preserve">top of the possibilities provided for in the de minimis Regulation, the FIBER and the</w:t>
      </w:r>
      <w:r>
        <w:t xml:space="preserve"> </w:t>
      </w:r>
      <w:r>
        <w:t xml:space="preserve">Guidelines in the fisheries and aquaculture sector.</w:t>
      </w:r>
      <w:r>
        <w:br/>
      </w:r>
      <w:r>
        <w:t xml:space="preserve">Finally, in response to Russia’s military aggression against Ukraine, the EU and its</w:t>
      </w:r>
      <w:r>
        <w:t xml:space="preserve"> </w:t>
      </w:r>
      <w:r>
        <w:t xml:space="preserve">international partners have adopted sanctions to disrupt the Russian economy, which</w:t>
      </w:r>
      <w:r>
        <w:t xml:space="preserve"> </w:t>
      </w:r>
      <w:r>
        <w:t xml:space="preserve">have also taken a toll on the European economy. In order to mitigate the economic</w:t>
      </w:r>
      <w:r>
        <w:t xml:space="preserve"> </w:t>
      </w:r>
      <w:r>
        <w:t xml:space="preserve">impact of this situation and to support companies in need, the Commission has adopted a</w:t>
      </w:r>
      <w:r>
        <w:t xml:space="preserve"> </w:t>
      </w:r>
      <w:r>
        <w:t xml:space="preserve">Temporary Crisis Framework24 based on Article 107(3)(b) TFEU. In particular, for the</w:t>
      </w:r>
      <w:r>
        <w:t xml:space="preserve"> </w:t>
      </w:r>
      <w:r>
        <w:t xml:space="preserve">fisheries and aquaculture sectors, Member States will be able to set up schemes to grant</w:t>
      </w:r>
      <w:r>
        <w:t xml:space="preserve"> </w:t>
      </w:r>
      <w:r>
        <w:t xml:space="preserve">up to EUR 35 000 per affected undertaking.</w:t>
      </w:r>
    </w:p>
    <w:p>
      <w:pPr>
        <w:pStyle w:val="BodyText"/>
      </w:pPr>
      <w:r>
        <w:t xml:space="preserve">21 OECD, Fisheries, aquaculture and COVID-19: Issues and Policy Responses, June 2020</w:t>
      </w:r>
      <w:r>
        <w:t xml:space="preserve"> </w:t>
      </w:r>
      <w:r>
        <w:t xml:space="preserve">22 https://ec.europa.eu/info/relations-united-kingdom/eu-uk-trade-and-cooperation-agreement_en</w:t>
      </w:r>
      <w:r>
        <w:t xml:space="preserve"> </w:t>
      </w:r>
      <w:r>
        <w:t xml:space="preserve">23 Regulation (EU) 2021/1755 establishing the Brexit Adjustment Reserve; OJ L-357, 6 October 2021, p 1</w:t>
      </w:r>
      <w:r>
        <w:t xml:space="preserve"> </w:t>
      </w:r>
      <w:r>
        <w:t xml:space="preserve">24 Communication from the Commission, Temporary Crisis Framework for State Aid measures to support</w:t>
      </w:r>
      <w:r>
        <w:t xml:space="preserve"> </w:t>
      </w:r>
      <w:r>
        <w:t xml:space="preserve">the economy following the aggression against Ukraine by Russia, OJ C 131I , 24.3.2022, p. 1–17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1.3.</w:t>
      </w:r>
      <w:r>
        <w:t xml:space="preserve"> </w:t>
      </w:r>
      <w:r>
        <w:t xml:space="preserve">1.3.</w:t>
      </w:r>
      <w:r>
        <w:t xml:space="preserve"> </w:t>
      </w:r>
      <w:r>
        <w:t xml:space="preserve">Importance of State aid in the fisheries and aquaculture sector</w:t>
      </w:r>
      <w:r>
        <w:t xml:space="preserve"> </w:t>
      </w:r>
      <w:r>
        <w:t xml:space="preserve">During the reference period covered by the evaluation accompanying this impact</w:t>
      </w:r>
      <w:r>
        <w:t xml:space="preserve"> </w:t>
      </w:r>
      <w:r>
        <w:t xml:space="preserve">assessment (2014-2019), Member States reported a total of EUR 278 million in State aid</w:t>
      </w:r>
      <w:r>
        <w:t xml:space="preserve"> </w:t>
      </w:r>
      <w:r>
        <w:t xml:space="preserve">expenditure in the fisheries and aquaculture sector in the EU under the previous and the</w:t>
      </w:r>
      <w:r>
        <w:t xml:space="preserve"> </w:t>
      </w:r>
      <w:r>
        <w:t xml:space="preserve">current State aid rules25. Figure 1 and Figure 2 in Annex 5 present the total expenditure</w:t>
      </w:r>
      <w:r>
        <w:t xml:space="preserve"> </w:t>
      </w:r>
      <w:r>
        <w:t xml:space="preserve">broken down by category and by year.</w:t>
      </w:r>
      <w:r>
        <w:t xml:space="preserve"> </w:t>
      </w:r>
      <w:r>
        <w:t xml:space="preserve">The expenditure on State aid in the sector has not remained static, varying per category</w:t>
      </w:r>
      <w:r>
        <w:t xml:space="preserve"> </w:t>
      </w:r>
      <w:r>
        <w:t xml:space="preserve">between 2014 and 2019. In general, spending under block-exempted aid (FIBER)</w:t>
      </w:r>
      <w:r>
        <w:t xml:space="preserve"> </w:t>
      </w:r>
      <w:r>
        <w:t xml:space="preserve">increased, while spending under notified aid (Guidelines) decreased. However, in the</w:t>
      </w:r>
      <w:r>
        <w:t xml:space="preserve"> </w:t>
      </w:r>
      <w:r>
        <w:t xml:space="preserve">year 2018 there was a marked increase in State aid spending in the sector. In 2019,</w:t>
      </w:r>
      <w:r>
        <w:t xml:space="preserve"> </w:t>
      </w:r>
      <w:r>
        <w:t xml:space="preserve">Member States’ State Aid expenditure in the fishery and aquaculture sector also saw a</w:t>
      </w:r>
      <w:r>
        <w:t xml:space="preserve"> </w:t>
      </w:r>
      <w:r>
        <w:t xml:space="preserve">nominal increase of 20% compared to 2018 expenditure. Expenditure in de minimis aid</w:t>
      </w:r>
      <w:r>
        <w:t xml:space="preserve"> </w:t>
      </w:r>
      <w:r>
        <w:t xml:space="preserve">remained similar, although with some noticeable fluctuations over the years. Figure 2 in</w:t>
      </w:r>
      <w:r>
        <w:t xml:space="preserve"> </w:t>
      </w:r>
      <w:r>
        <w:t xml:space="preserve">Annex 5 shows that the total expenditure on block exempted aid increased between 2015</w:t>
      </w:r>
      <w:r>
        <w:t xml:space="preserve"> </w:t>
      </w:r>
      <w:r>
        <w:t xml:space="preserve">(EUR 5.7 million) and 2016 (EUR 12.5 million), decreased to EUR 11.9 million in 2017</w:t>
      </w:r>
      <w:r>
        <w:t xml:space="preserve"> </w:t>
      </w:r>
      <w:r>
        <w:t xml:space="preserve">to increase again in 2018 (EUR 19.2 million). With regard to notified aid, it steadily went</w:t>
      </w:r>
      <w:r>
        <w:t xml:space="preserve"> </w:t>
      </w:r>
      <w:r>
        <w:t xml:space="preserve">down during the first four years, going from EUR 29.8 million in 2014 to EUR 11.3</w:t>
      </w:r>
      <w:r>
        <w:t xml:space="preserve"> </w:t>
      </w:r>
      <w:r>
        <w:t xml:space="preserve">million in 2017, to increase again in 2018 (EUR 21.5 million). Finally, expenditure in de</w:t>
      </w:r>
      <w:r>
        <w:t xml:space="preserve"> </w:t>
      </w:r>
      <w:r>
        <w:t xml:space="preserve">minimis aid also experienced a constant decrease in the first years, from EUR 11 million</w:t>
      </w:r>
      <w:r>
        <w:t xml:space="preserve"> </w:t>
      </w:r>
      <w:r>
        <w:t xml:space="preserve">in 2014 to EUR 6.7 million in 2015 and EUR 3.7 million in 2016, just to increase again</w:t>
      </w:r>
      <w:r>
        <w:t xml:space="preserve"> </w:t>
      </w:r>
      <w:r>
        <w:t xml:space="preserve">in 2017 (EUR 14.8 million) and decrease to 12 million in 2019.</w:t>
      </w:r>
      <w:r>
        <w:t xml:space="preserve"> </w:t>
      </w:r>
      <w:r>
        <w:t xml:space="preserve">In terms of number of schemes, FIBER was the legal instrument used more often, with</w:t>
      </w:r>
      <w:r>
        <w:t xml:space="preserve"> </w:t>
      </w:r>
      <w:r>
        <w:t xml:space="preserve">15 schemes corresponding to block-exempted aid under the FIBER. However, in terms of</w:t>
      </w:r>
      <w:r>
        <w:t xml:space="preserve"> </w:t>
      </w:r>
      <w:r>
        <w:t xml:space="preserve">expenditure, most State aid concerned notified aid under the Guidelines. In particular, the</w:t>
      </w:r>
      <w:r>
        <w:t xml:space="preserve"> </w:t>
      </w:r>
      <w:r>
        <w:t xml:space="preserve">highest amounts of State aid were granted under the measure categories “Other</w:t>
      </w:r>
      <w:r>
        <w:t xml:space="preserve"> </w:t>
      </w:r>
      <w:r>
        <w:t xml:space="preserve">measures” (EUR 11 million), and ‘Damage caused by natural disasters’ (EUR 4.2</w:t>
      </w:r>
      <w:r>
        <w:t xml:space="preserve"> </w:t>
      </w:r>
      <w:r>
        <w:t xml:space="preserve">million). Within the category ‘Other measures’, aid for damage caused by protected</w:t>
      </w:r>
      <w:r>
        <w:t xml:space="preserve"> </w:t>
      </w:r>
      <w:r>
        <w:t xml:space="preserve">species accounts for more than half of the total expenditure (EUR 6.9 million).</w:t>
      </w:r>
      <w:r>
        <w:t xml:space="preserve"> </w:t>
      </w:r>
      <w:r>
        <w:t xml:space="preserve">These numbers and the increasing use of block exemptions are particularly telling of the</w:t>
      </w:r>
      <w:r>
        <w:t xml:space="preserve"> </w:t>
      </w:r>
      <w:r>
        <w:t xml:space="preserve">role and importance of State aid in the fisheries and aquaculture sector, and of the</w:t>
      </w:r>
      <w:r>
        <w:t xml:space="preserve"> </w:t>
      </w:r>
      <w:r>
        <w:t xml:space="preserve">problems that have been identified and the scale of impacts that may result from the</w:t>
      </w:r>
      <w:r>
        <w:t xml:space="preserve"> </w:t>
      </w:r>
      <w:r>
        <w:t xml:space="preserve">different options analysed in the present impact assessment.</w:t>
      </w:r>
    </w:p>
    <w:p>
      <w:pPr>
        <w:pStyle w:val="BodyText"/>
      </w:pPr>
      <w:r>
        <w:t xml:space="preserve">25 The data is based on the annual reporting by Member States pursuant to Article 6(1) of Commission</w:t>
      </w:r>
      <w:r>
        <w:t xml:space="preserve"> </w:t>
      </w:r>
      <w:r>
        <w:t xml:space="preserve">Regulation (EC) 794/2004. Expenditure refers to all existing aid measures to fisheries and aquaculture for</w:t>
      </w:r>
      <w:r>
        <w:t xml:space="preserve"> </w:t>
      </w:r>
      <w:r>
        <w:t xml:space="preserve">which the Commission adopted a formal decision under the fisheries Guidelines or received an information</w:t>
      </w:r>
      <w:r>
        <w:t xml:space="preserve"> </w:t>
      </w:r>
      <w:r>
        <w:t xml:space="preserve">fiche from the Member States in relation to measures qualifying for exemption under the General Block</w:t>
      </w:r>
      <w:r>
        <w:t xml:space="preserve"> </w:t>
      </w:r>
      <w:r>
        <w:t xml:space="preserve">Exemption Regulation (GBER), or the Fishery and Aquaculture Block Exemption Regulation. Cases under</w:t>
      </w:r>
      <w:r>
        <w:t xml:space="preserve"> </w:t>
      </w:r>
      <w:r>
        <w:t xml:space="preserve">examination are excluded. Generally, Member States are required to report State aid expenditure in terms</w:t>
      </w:r>
      <w:r>
        <w:t xml:space="preserve"> </w:t>
      </w:r>
      <w:r>
        <w:t xml:space="preserve">of actual expenditure expressed in the form of the aid element calculated for the aid measure. Where such</w:t>
      </w:r>
      <w:r>
        <w:t xml:space="preserve"> </w:t>
      </w:r>
      <w:r>
        <w:t xml:space="preserve">data were not available by the deadline for submitting the annual report (i.e. 30 June), Member States were</w:t>
      </w:r>
      <w:r>
        <w:t xml:space="preserve"> </w:t>
      </w:r>
      <w:r>
        <w:t xml:space="preserve">requested to provide either the corresponding commitment information or an estimate of the aid</w:t>
      </w:r>
      <w:r>
        <w:t xml:space="preserve"> </w:t>
      </w:r>
      <w:r>
        <w:t xml:space="preserve">component. In the absence of that information, Member States were asked to estimate the aid element in</w:t>
      </w:r>
      <w:r>
        <w:t xml:space="preserve"> </w:t>
      </w:r>
      <w:r>
        <w:t xml:space="preserve">line with the standard method applied and on the basis of information provided in the past in their</w:t>
      </w:r>
      <w:r>
        <w:t xml:space="preserve"> </w:t>
      </w:r>
      <w:r>
        <w:t xml:space="preserve">reporting.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1.4.</w:t>
      </w:r>
      <w:r>
        <w:t xml:space="preserve"> </w:t>
      </w:r>
      <w:r>
        <w:t xml:space="preserve">1.4.</w:t>
      </w:r>
      <w:r>
        <w:t xml:space="preserve"> </w:t>
      </w:r>
      <w:r>
        <w:t xml:space="preserve">Scope of the Impact Assessment</w:t>
      </w:r>
      <w:r>
        <w:t xml:space="preserve"> </w:t>
      </w:r>
      <w:r>
        <w:t xml:space="preserve">The present Impact Assessment does not address changes imposed by developments in</w:t>
      </w:r>
      <w:r>
        <w:t xml:space="preserve"> </w:t>
      </w:r>
      <w:r>
        <w:t xml:space="preserve">EU jurisprudence (particularly, the Hinkley Point C judgment26), which have</w:t>
      </w:r>
      <w:r>
        <w:t xml:space="preserve"> </w:t>
      </w:r>
      <w:r>
        <w:t xml:space="preserve">nevertheless affected the structure of horizontal State aid instruments, including those for</w:t>
      </w:r>
      <w:r>
        <w:t xml:space="preserve"> </w:t>
      </w:r>
      <w:r>
        <w:t xml:space="preserve">the fishery and aquaculture sector.</w:t>
      </w:r>
      <w:r>
        <w:br/>
      </w:r>
      <w:r>
        <w:t xml:space="preserve">Along the same lines, it is necessary to note that the immediate economic and social</w:t>
      </w:r>
      <w:r>
        <w:t xml:space="preserve"> </w:t>
      </w:r>
      <w:r>
        <w:t xml:space="preserve">difficulties arising from the recent events described in Section 1.2.4 (COVID-19 crisis,</w:t>
      </w:r>
      <w:r>
        <w:t xml:space="preserve"> </w:t>
      </w:r>
      <w:r>
        <w:t xml:space="preserve">Russia’s military aggression against Ukraine and the consequences of Brexit) are subject</w:t>
      </w:r>
      <w:r>
        <w:t xml:space="preserve"> </w:t>
      </w:r>
      <w:r>
        <w:t xml:space="preserve">to an ad hoc approach27 and, consequently, do not fall within the scope of analysis</w:t>
      </w:r>
      <w:r>
        <w:t xml:space="preserve"> </w:t>
      </w:r>
      <w:r>
        <w:t xml:space="preserve">(options) of the present impact assessment report.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of the current State aid framework for the fisheries and aquaculture sector</w:t>
      </w:r>
      <w:r>
        <w:t xml:space="preserve"> </w:t>
      </w:r>
      <w:r>
        <w:t xml:space="preserve">has found that the instruments are for the most part relevant, effective, efficient and</w:t>
      </w:r>
      <w:r>
        <w:t xml:space="preserve"> </w:t>
      </w:r>
      <w:r>
        <w:t xml:space="preserve">coherent, generally confirming the suitability of the framework. It has however identified</w:t>
      </w:r>
      <w:r>
        <w:t xml:space="preserve"> </w:t>
      </w:r>
      <w:r>
        <w:t xml:space="preserve">a number of issues and areas where the framework could be further improved.</w:t>
      </w:r>
      <w:r>
        <w:br/>
      </w:r>
      <w:r>
        <w:t xml:space="preserve">Furthermore, the entry into force of a new regulatory and policy context, namely the</w:t>
      </w:r>
      <w:r>
        <w:t xml:space="preserve"> </w:t>
      </w:r>
      <w:r>
        <w:t xml:space="preserve">EMFAF for the period 2021-2027, necessarily dictates a reassessment of the future</w:t>
      </w:r>
      <w:r>
        <w:t xml:space="preserve"> </w:t>
      </w:r>
      <w:r>
        <w:t xml:space="preserve">approach to the instruments in the sector. This is particularly true given that the current</w:t>
      </w:r>
      <w:r>
        <w:t xml:space="preserve"> </w:t>
      </w:r>
      <w:r>
        <w:t xml:space="preserve">State aid framework overly relies on the structure of the previous EMFF.</w:t>
      </w:r>
      <w:r>
        <w:t xml:space="preserve"> </w:t>
      </w:r>
      <w:r>
        <w:t xml:space="preserve">As regards aid under the de minimis Regulation, it has to be noted that the individual</w:t>
      </w:r>
      <w:r>
        <w:t xml:space="preserve"> </w:t>
      </w:r>
      <w:r>
        <w:t xml:space="preserve">ceiling and the national cap provided for in that Regulation have not been reassessed for</w:t>
      </w:r>
      <w:r>
        <w:t xml:space="preserve"> </w:t>
      </w:r>
      <w:r>
        <w:t xml:space="preserve">many years.</w:t>
      </w:r>
      <w:r>
        <w:br/>
      </w:r>
      <w:r>
        <w:t xml:space="preserve">Finally, the current regulatory set-up of the State aid instruments does not properly</w:t>
      </w:r>
      <w:r>
        <w:t xml:space="preserve"> </w:t>
      </w:r>
      <w:r>
        <w:t xml:space="preserve">ensure that a sufficient number of individual awards are made transparent.</w:t>
      </w:r>
      <w:r>
        <w:t xml:space="preserve"> </w:t>
      </w:r>
      <w:r>
        <w:t xml:space="preserve">Against this background, there are four problems to be addressed:</w:t>
      </w:r>
      <w:r>
        <w:t xml:space="preserve"> </w:t>
      </w:r>
      <w:r>
        <w:t xml:space="preserve">2.1.1. 2.1.1.</w:t>
      </w:r>
      <w:r>
        <w:t xml:space="preserve"> </w:t>
      </w:r>
      <w:r>
        <w:t xml:space="preserve">Unnecessary administrative burden</w:t>
      </w:r>
      <w:r>
        <w:t xml:space="preserve"> </w:t>
      </w:r>
      <w:r>
        <w:t xml:space="preserve">The evaluation has shown that the current legal set-up leads to an unnecessary</w:t>
      </w:r>
      <w:r>
        <w:t xml:space="preserve"> </w:t>
      </w:r>
      <w:r>
        <w:t xml:space="preserve">administrative burden both for national authorities and for the Commission due to the</w:t>
      </w:r>
      <w:r>
        <w:t xml:space="preserve"> </w:t>
      </w:r>
      <w:r>
        <w:t xml:space="preserve">fact that a number of aid categories are only provided for under the Guidelines and are</w:t>
      </w:r>
      <w:r>
        <w:t xml:space="preserve"> </w:t>
      </w:r>
      <w:r>
        <w:t xml:space="preserve">not block exempted under the FIBER. Therefore, granting authorities (and consequently,</w:t>
      </w:r>
    </w:p>
    <w:p>
      <w:pPr>
        <w:pStyle w:val="BodyText"/>
      </w:pPr>
      <w:r>
        <w:t xml:space="preserve">26 Judgement of the Court of Justice of 22 September 2020 in case C-594/18 P.</w:t>
      </w:r>
      <w:r>
        <w:t xml:space="preserve"> </w:t>
      </w:r>
      <w:r>
        <w:t xml:space="preserve">27 As described in Section 1.2.4, the effects of the COVID-19 crisis are being dealt with through the</w:t>
      </w:r>
      <w:r>
        <w:t xml:space="preserve"> </w:t>
      </w:r>
      <w:r>
        <w:t xml:space="preserve">Temporary Framework and the EMFAF (which includes a measure for the “creation of a compensation</w:t>
      </w:r>
      <w:r>
        <w:t xml:space="preserve"> </w:t>
      </w:r>
      <w:r>
        <w:t xml:space="preserve">scheme to respond to exceptional crises that cause market disruptions”); the new challenges to the supply</w:t>
      </w:r>
      <w:r>
        <w:t xml:space="preserve"> </w:t>
      </w:r>
      <w:r>
        <w:t xml:space="preserve">chain posed by Russia’s military aggression against Ukraine are being dealt with through the Temporary</w:t>
      </w:r>
      <w:r>
        <w:t xml:space="preserve"> </w:t>
      </w:r>
      <w:r>
        <w:t xml:space="preserve">Crisis Framework; and Brexit and its related economic effects through the existing State aid rules and</w:t>
      </w:r>
      <w:r>
        <w:t xml:space="preserve"> </w:t>
      </w:r>
      <w:r>
        <w:t xml:space="preserve">certain measures under the BAR.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potential beneficiaries and the Commission services) must use the much more</w:t>
      </w:r>
      <w:r>
        <w:t xml:space="preserve"> </w:t>
      </w:r>
      <w:r>
        <w:t xml:space="preserve">burdensome procedure of notifying aid for measures that routinely get approved, even</w:t>
      </w:r>
      <w:r>
        <w:t xml:space="preserve"> </w:t>
      </w:r>
      <w:r>
        <w:t xml:space="preserve">though the Commission has gained sufficient experience and could, therefore, block</w:t>
      </w:r>
      <w:r>
        <w:t xml:space="preserve"> </w:t>
      </w:r>
      <w:r>
        <w:t xml:space="preserve">exempt such categories of aid. This is notably the case for certain measures currently in</w:t>
      </w:r>
      <w:r>
        <w:t xml:space="preserve"> </w:t>
      </w:r>
      <w:r>
        <w:t xml:space="preserve">the Guidelines (aid to compensate damages caused by adverse climatic events and aid for</w:t>
      </w:r>
      <w:r>
        <w:t xml:space="preserve"> </w:t>
      </w:r>
      <w:r>
        <w:t xml:space="preserve">the cost of control and eradication of animal diseases) as it was confirmed by most</w:t>
      </w:r>
      <w:r>
        <w:t xml:space="preserve"> </w:t>
      </w:r>
      <w:r>
        <w:t xml:space="preserve">granting authorities and stakeholders that participated in the public consultation. A</w:t>
      </w:r>
      <w:r>
        <w:t xml:space="preserve"> </w:t>
      </w:r>
      <w:r>
        <w:t xml:space="preserve">related problem is that posed by schemes that aim to compensate the damage caused by</w:t>
      </w:r>
      <w:r>
        <w:t xml:space="preserve"> </w:t>
      </w:r>
      <w:r>
        <w:t xml:space="preserve">protected species of animals, currently addressed under the general Section 5.7 of the</w:t>
      </w:r>
      <w:r>
        <w:t xml:space="preserve"> </w:t>
      </w:r>
      <w:r>
        <w:t xml:space="preserve">Guidelines for “other measures”. Due to the general nature of that section, there are no</w:t>
      </w:r>
      <w:r>
        <w:t xml:space="preserve"> </w:t>
      </w:r>
      <w:r>
        <w:t xml:space="preserve">specific indications as to the conditions that need to be fulfilled for any of the measures</w:t>
      </w:r>
      <w:r>
        <w:t xml:space="preserve"> </w:t>
      </w:r>
      <w:r>
        <w:t xml:space="preserve">that are based upon it. Nonetheless, the Commission has authorised several schemes</w:t>
      </w:r>
      <w:r>
        <w:t xml:space="preserve"> </w:t>
      </w:r>
      <w:r>
        <w:t xml:space="preserve">aiming at compensating for such damages. Therefore, there is now sufficient experience</w:t>
      </w:r>
      <w:r>
        <w:t xml:space="preserve"> </w:t>
      </w:r>
      <w:r>
        <w:t xml:space="preserve">with such schemes, so that they could now be block exempted with a clear set of</w:t>
      </w:r>
      <w:r>
        <w:t xml:space="preserve"> </w:t>
      </w:r>
      <w:r>
        <w:t xml:space="preserve">conditions under the FIBER.</w:t>
      </w:r>
      <w:r>
        <w:br/>
      </w:r>
      <w:r>
        <w:t xml:space="preserve">2.1.2. 2.1.2.</w:t>
      </w:r>
      <w:r>
        <w:t xml:space="preserve"> </w:t>
      </w:r>
      <w:r>
        <w:t xml:space="preserve">De minimis ceiling and national cap are no longer adapted</w:t>
      </w:r>
      <w:r>
        <w:t xml:space="preserve"> </w:t>
      </w:r>
      <w:r>
        <w:t xml:space="preserve">to market developments and inflation, differentiated treatment in the</w:t>
      </w:r>
      <w:r>
        <w:t xml:space="preserve"> </w:t>
      </w:r>
      <w:r>
        <w:t xml:space="preserve">processing and marketing industry</w:t>
      </w:r>
      <w:r>
        <w:t xml:space="preserve"> </w:t>
      </w:r>
      <w:r>
        <w:t xml:space="preserve">The results of the evaluation show that the individual ceiling and national cap for de</w:t>
      </w:r>
      <w:r>
        <w:t xml:space="preserve"> </w:t>
      </w:r>
      <w:r>
        <w:t xml:space="preserve">minimis aid (the last time these were analysed in-depth was in 201328,) might not be</w:t>
      </w:r>
      <w:r>
        <w:t xml:space="preserve"> </w:t>
      </w:r>
      <w:r>
        <w:t xml:space="preserve">adequate for all Member States (the individual ceiling is too high for some and too low</w:t>
      </w:r>
      <w:r>
        <w:t xml:space="preserve"> </w:t>
      </w:r>
      <w:r>
        <w:t xml:space="preserve">for others): Member States have on average used 4% of their total allocation, and none</w:t>
      </w:r>
      <w:r>
        <w:t xml:space="preserve"> </w:t>
      </w:r>
      <w:r>
        <w:t xml:space="preserve">has surpassed its respective national cap. With regard to the individual ceiling, the</w:t>
      </w:r>
      <w:r>
        <w:t xml:space="preserve"> </w:t>
      </w:r>
      <w:r>
        <w:t xml:space="preserve">amount granted per beneficiary has also been, on average, below it. However, responses</w:t>
      </w:r>
      <w:r>
        <w:t xml:space="preserve"> </w:t>
      </w:r>
      <w:r>
        <w:t xml:space="preserve">from granting authorities in the survey conducted indicated that the expenditure in de</w:t>
      </w:r>
      <w:r>
        <w:t xml:space="preserve"> </w:t>
      </w:r>
      <w:r>
        <w:t xml:space="preserve">minimis aid did not come close to the individual ceiling and respective national caps</w:t>
      </w:r>
      <w:r>
        <w:t xml:space="preserve"> </w:t>
      </w:r>
      <w:r>
        <w:t xml:space="preserve">because these were perceived as not allowing a sufficiently wide margin of manoeuvre in</w:t>
      </w:r>
      <w:r>
        <w:t xml:space="preserve"> </w:t>
      </w:r>
      <w:r>
        <w:t xml:space="preserve">order to design effective aid schemes that are suitable to support the fisheries and</w:t>
      </w:r>
      <w:r>
        <w:t xml:space="preserve"> </w:t>
      </w:r>
      <w:r>
        <w:t xml:space="preserve">aquaculture sectors. The feedback regarding a too low de minimis individual ceiling was</w:t>
      </w:r>
      <w:r>
        <w:t xml:space="preserve"> </w:t>
      </w:r>
      <w:r>
        <w:t xml:space="preserve">reiterated by an important number of the granting authorities during the Advisory</w:t>
      </w:r>
      <w:r>
        <w:t xml:space="preserve"> </w:t>
      </w:r>
      <w:r>
        <w:t xml:space="preserve">Committee, and by a number of undertakings and associations operating in the</w:t>
      </w:r>
      <w:r>
        <w:t xml:space="preserve"> </w:t>
      </w:r>
      <w:r>
        <w:t xml:space="preserve">processing and marketing of fisheries products sector.</w:t>
      </w:r>
      <w:r>
        <w:br/>
      </w:r>
      <w:r>
        <w:t xml:space="preserve">Moreover, the current national caps were calculated based on economic data for the year</w:t>
      </w:r>
      <w:r>
        <w:t xml:space="preserve"> </w:t>
      </w:r>
      <w:r>
        <w:t xml:space="preserve">2011, which are now outdated as more up-to-date data is available. As regards the</w:t>
      </w:r>
      <w:r>
        <w:t xml:space="preserve"> </w:t>
      </w:r>
      <w:r>
        <w:t xml:space="preserve">individual ceiling of EUR 30 000, it has to be noted that it was last fixed in 2007 and has</w:t>
      </w:r>
      <w:r>
        <w:t xml:space="preserve"> </w:t>
      </w:r>
      <w:r>
        <w:t xml:space="preserve">so far not been adapted to inflation that has occurred since then.</w:t>
      </w:r>
      <w:r>
        <w:t xml:space="preserve"> </w:t>
      </w:r>
      <w:r>
        <w:t xml:space="preserve">A further problem in relation to de minimis aid is the fact that this sector-specific de</w:t>
      </w:r>
      <w:r>
        <w:t xml:space="preserve"> </w:t>
      </w:r>
      <w:r>
        <w:t xml:space="preserve">minimis Regulation applies both to primary production and to fish processing and</w:t>
      </w:r>
      <w:r>
        <w:t xml:space="preserve"> </w:t>
      </w:r>
      <w:r>
        <w:t xml:space="preserve">marketing, i.e. the individual ceiling of EUR 30 000 applies to both sub-sectors.</w:t>
      </w:r>
      <w:r>
        <w:t xml:space="preserve"> </w:t>
      </w:r>
      <w:r>
        <w:t xml:space="preserve">Stakeholders point out that, unlike the fisheries sector, the processing and marketing of</w:t>
      </w:r>
    </w:p>
    <w:p>
      <w:pPr>
        <w:pStyle w:val="BodyText"/>
      </w:pPr>
      <w:r>
        <w:t xml:space="preserve">28 Impact Assessment report - accompanying the document Commission Regulation on the application of</w:t>
      </w:r>
      <w:r>
        <w:t xml:space="preserve"> </w:t>
      </w:r>
      <w:r>
        <w:t xml:space="preserve">Articles 107 and 108 of the Treaty on the Functioning of the European Union to de minimis aid in the</w:t>
      </w:r>
      <w:r>
        <w:t xml:space="preserve"> </w:t>
      </w:r>
      <w:r>
        <w:t xml:space="preserve">fishery and aquaculture sector. Commission Staff Working Document. Brussels: European Commission</w:t>
      </w:r>
      <w:r>
        <w:t xml:space="preserve"> </w:t>
      </w:r>
      <w:r>
        <w:t xml:space="preserve">(2013).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agricultural goods does not fall under the sector specific de minimis Regulation, but</w:t>
      </w:r>
      <w:r>
        <w:t xml:space="preserve"> </w:t>
      </w:r>
      <w:r>
        <w:t xml:space="preserve">under the general de minimis Regulation, which allows for undertakings to receive up to</w:t>
      </w:r>
      <w:r>
        <w:t xml:space="preserve"> </w:t>
      </w:r>
      <w:r>
        <w:t xml:space="preserve">EUR 200 000 as de minimis aid. They explain that this differentiated treatment for the</w:t>
      </w:r>
      <w:r>
        <w:t xml:space="preserve"> </w:t>
      </w:r>
      <w:r>
        <w:t xml:space="preserve">sectors creates legal certainty issues (particularly, doubts on which ceiling is applicable),</w:t>
      </w:r>
      <w:r>
        <w:t xml:space="preserve"> </w:t>
      </w:r>
      <w:r>
        <w:t xml:space="preserve">taking into account that some market players are active in both processing and marketing</w:t>
      </w:r>
      <w:r>
        <w:t xml:space="preserve"> </w:t>
      </w:r>
      <w:r>
        <w:t xml:space="preserve">of fisheries and agriculture products.</w:t>
      </w:r>
      <w:r>
        <w:t xml:space="preserve"> </w:t>
      </w:r>
      <w:r>
        <w:t xml:space="preserve">2.1.3. 2.1.3.</w:t>
      </w:r>
      <w:r>
        <w:t xml:space="preserve"> </w:t>
      </w:r>
      <w:r>
        <w:t xml:space="preserve">Non-alignment with the EMFAF</w:t>
      </w:r>
      <w:r>
        <w:t xml:space="preserve"> </w:t>
      </w:r>
      <w:r>
        <w:t xml:space="preserve">The current State aid framework is built upon the previous EMFF, i.e. measures that were</w:t>
      </w:r>
      <w:r>
        <w:t xml:space="preserve"> </w:t>
      </w:r>
      <w:r>
        <w:t xml:space="preserve">eligible for aid under the EMFF are also eligible under the State aid rules. Meanwhile,</w:t>
      </w:r>
      <w:r>
        <w:t xml:space="preserve"> </w:t>
      </w:r>
      <w:r>
        <w:t xml:space="preserve">the EMFAF has entered into force but the current State aid framework does not yet</w:t>
      </w:r>
      <w:r>
        <w:t xml:space="preserve"> </w:t>
      </w:r>
      <w:r>
        <w:t xml:space="preserve">reflect these rules.</w:t>
      </w:r>
      <w:r>
        <w:br/>
      </w:r>
      <w:r>
        <w:t xml:space="preserve">There is therefore firstly the problem of non-alignment of the State aid rules with the new</w:t>
      </w:r>
      <w:r>
        <w:t xml:space="preserve"> </w:t>
      </w:r>
      <w:r>
        <w:t xml:space="preserve">Funds rules under the CFP. This would in turn lead to the problem that there could be</w:t>
      </w:r>
      <w:r>
        <w:t xml:space="preserve"> </w:t>
      </w:r>
      <w:r>
        <w:t xml:space="preserve">measures under State aid rules that can be financed whilst they run against objectives set</w:t>
      </w:r>
      <w:r>
        <w:t xml:space="preserve"> </w:t>
      </w:r>
      <w:r>
        <w:t xml:space="preserve">under the CFP.</w:t>
      </w:r>
      <w:r>
        <w:br/>
      </w:r>
      <w:r>
        <w:t xml:space="preserve">However, there is an additional problem: Block exemption Regulations like the FIBER</w:t>
      </w:r>
      <w:r>
        <w:t xml:space="preserve"> </w:t>
      </w:r>
      <w:r>
        <w:t xml:space="preserve">are based on the Council Enabling Regulation. In order to ensure legal certainty for aid</w:t>
      </w:r>
      <w:r>
        <w:t xml:space="preserve"> </w:t>
      </w:r>
      <w:r>
        <w:t xml:space="preserve">beneficiaries, the latter requires that block exemption Regulations have to set out the</w:t>
      </w:r>
      <w:r>
        <w:t xml:space="preserve"> </w:t>
      </w:r>
      <w:r>
        <w:t xml:space="preserve">exact details under which a given State aid can be granted29. This has so far been possible</w:t>
      </w:r>
      <w:r>
        <w:t xml:space="preserve"> </w:t>
      </w:r>
      <w:r>
        <w:t xml:space="preserve">by aligning the FIBER with the EMFF Regulation30 for the period 2014-202231. This</w:t>
      </w:r>
      <w:r>
        <w:t xml:space="preserve"> </w:t>
      </w:r>
      <w:r>
        <w:t xml:space="preserve">limitation imposed by the Enabling Regulation is a direct effect of the Treaty itself as</w:t>
      </w:r>
      <w:r>
        <w:t xml:space="preserve"> </w:t>
      </w:r>
      <w:r>
        <w:t xml:space="preserve">well as of jurisprudence of the Court of Justice of the EU (‘CJEU’). While Article 108</w:t>
      </w:r>
      <w:r>
        <w:t xml:space="preserve"> </w:t>
      </w:r>
      <w:r>
        <w:t xml:space="preserve">provides for the general obligation of the Member States to notify State aid to the</w:t>
      </w:r>
      <w:r>
        <w:t xml:space="preserve"> </w:t>
      </w:r>
      <w:r>
        <w:t xml:space="preserve">Commission and Article 109 empowers the Council to provide for exceptions from that</w:t>
      </w:r>
      <w:r>
        <w:t xml:space="preserve"> </w:t>
      </w:r>
      <w:r>
        <w:t xml:space="preserve">rule, the CJEU decided that there is no legitimate expectation as to the lawfulness and</w:t>
      </w:r>
      <w:r>
        <w:t xml:space="preserve"> </w:t>
      </w:r>
      <w:r>
        <w:t xml:space="preserve">compatibility of non-notified aid. Therefore, in order to provide certainty to beneficiaries</w:t>
      </w:r>
      <w:r>
        <w:t xml:space="preserve"> </w:t>
      </w:r>
      <w:r>
        <w:t xml:space="preserve">that the aid they receive is actually compatible with the internal market, block exemption</w:t>
      </w:r>
    </w:p>
    <w:p>
      <w:pPr>
        <w:pStyle w:val="BodyText"/>
      </w:pPr>
      <w:r>
        <w:t xml:space="preserve">29 The Enabling Regulation (Council Regulation (EU) 2015/1588 of 13 July 2015 on the application of</w:t>
      </w:r>
      <w:r>
        <w:t xml:space="preserve"> </w:t>
      </w:r>
      <w:r>
        <w:t xml:space="preserve">Articles 107 and 108 of the Treaty on the Functioning of the European Union to certain categories of</w:t>
      </w:r>
      <w:r>
        <w:t xml:space="preserve"> </w:t>
      </w:r>
      <w:r>
        <w:t xml:space="preserve">horizontal State aid, OJ L 248, 24.9.2015, p. 1–8) requires a high level of detail for block exemption</w:t>
      </w:r>
      <w:r>
        <w:t xml:space="preserve"> </w:t>
      </w:r>
      <w:r>
        <w:t xml:space="preserve">regulations because Member States are exempt from the notification requirement, and any aid therefore</w:t>
      </w:r>
      <w:r>
        <w:t xml:space="preserve"> </w:t>
      </w:r>
      <w:r>
        <w:t xml:space="preserve">needs to be clearly described and unequivocal. It requires that block exemption Regulations have to</w:t>
      </w:r>
      <w:r>
        <w:t xml:space="preserve"> </w:t>
      </w:r>
      <w:r>
        <w:t xml:space="preserve">specify: (a) the purpose of the aid; (b) the categories of beneficiaries; (c) thresholds expressed in terms of</w:t>
      </w:r>
      <w:r>
        <w:t xml:space="preserve"> </w:t>
      </w:r>
      <w:r>
        <w:t xml:space="preserve">aid intensities in relation to a set of eligible costs or in terms of maximum aid amounts or, for certain types</w:t>
      </w:r>
      <w:r>
        <w:t xml:space="preserve"> </w:t>
      </w:r>
      <w:r>
        <w:t xml:space="preserve">of aid where it may be difficult to identify the aid intensity or amount of aid precisely, in terms of the</w:t>
      </w:r>
      <w:r>
        <w:t xml:space="preserve"> </w:t>
      </w:r>
      <w:r>
        <w:t xml:space="preserve">maximum level of state support in or related to that measure; (d) the conditions governing the cumulation</w:t>
      </w:r>
      <w:r>
        <w:t xml:space="preserve"> </w:t>
      </w:r>
      <w:r>
        <w:t xml:space="preserve">of aid; (e) the conditions of monitoring.</w:t>
      </w:r>
      <w:r>
        <w:t xml:space="preserve"> </w:t>
      </w:r>
      <w:r>
        <w:t xml:space="preserve">30 Regulation (EU) No 508/2014 of the European Parliament and of the Council of 15 May 2014 on the</w:t>
      </w:r>
      <w:r>
        <w:t xml:space="preserve"> </w:t>
      </w:r>
      <w:r>
        <w:t xml:space="preserve">European Maritime and Fisheries Fund and repealing Council Regulations (EC) No 2328/2003, (EC) No</w:t>
      </w:r>
      <w:r>
        <w:t xml:space="preserve"> </w:t>
      </w:r>
      <w:r>
        <w:t xml:space="preserve">861/2006, (EC) No 1198/2006 and (EC) No 791/2007 and Regulation (EU) No 1255/2011 of the European</w:t>
      </w:r>
      <w:r>
        <w:t xml:space="preserve"> </w:t>
      </w:r>
      <w:r>
        <w:t xml:space="preserve">Parliament and of the Council, OJ L 149, 20.5.2014, p. 1–66.</w:t>
      </w:r>
      <w:r>
        <w:t xml:space="preserve"> </w:t>
      </w:r>
      <w:r>
        <w:t xml:space="preserve">31 The FIBER originally expired on 31/12/2020 but it was prolonged until 31/12/2022 by Commission</w:t>
      </w:r>
      <w:r>
        <w:t xml:space="preserve"> </w:t>
      </w:r>
      <w:r>
        <w:t xml:space="preserve">Regulation (EU) 2020/2008 of 8 December 2020 amending Regulations (EU) No 702/2014, (EU) No</w:t>
      </w:r>
      <w:r>
        <w:t xml:space="preserve"> </w:t>
      </w:r>
      <w:r>
        <w:t xml:space="preserve">717/2014 and (EU) No 1388/2014, as regards their period of application and other relevant adjustments,</w:t>
      </w:r>
      <w:r>
        <w:t xml:space="preserve"> </w:t>
      </w:r>
      <w:r>
        <w:t xml:space="preserve">C/2020/8567, OJ L 414, 9.12.2020, p. 15–18.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regulations have to lay down the exact conditions under which aid can be granted. If the</w:t>
      </w:r>
      <w:r>
        <w:t xml:space="preserve"> </w:t>
      </w:r>
      <w:r>
        <w:t xml:space="preserve">FIBER were to be designed in the same way as the EMFAF, there would be a lack of</w:t>
      </w:r>
      <w:r>
        <w:t xml:space="preserve"> </w:t>
      </w:r>
      <w:r>
        <w:t xml:space="preserve">preciseness and thus a lack of the certainty needed.</w:t>
      </w:r>
      <w:r>
        <w:t xml:space="preserve"> </w:t>
      </w:r>
      <w:r>
        <w:t xml:space="preserve">Compared to the EMFF, the EMFAF follows another legal architecture under which</w:t>
      </w:r>
      <w:r>
        <w:t xml:space="preserve"> </w:t>
      </w:r>
      <w:r>
        <w:t xml:space="preserve">policy objectives have to be pursued by the Member States without giving the exact</w:t>
      </w:r>
      <w:r>
        <w:t xml:space="preserve"> </w:t>
      </w:r>
      <w:r>
        <w:t xml:space="preserve">details for individual measures. When aligning the State aid framework with the new</w:t>
      </w:r>
      <w:r>
        <w:t xml:space="preserve"> </w:t>
      </w:r>
      <w:r>
        <w:t xml:space="preserve">Funds rules under the EMFAF, it is therefore, for legal reasons, no longer possible to do</w:t>
      </w:r>
      <w:r>
        <w:t xml:space="preserve"> </w:t>
      </w:r>
      <w:r>
        <w:t xml:space="preserve">so by way of referring in the FIBER to the EMFAF or by simply copying the EMFAF</w:t>
      </w:r>
      <w:r>
        <w:t xml:space="preserve"> </w:t>
      </w:r>
      <w:r>
        <w:t xml:space="preserve">provisions into the FIBER32. A mere alignment with the EMFAF would therefore lead to</w:t>
      </w:r>
      <w:r>
        <w:t xml:space="preserve"> </w:t>
      </w:r>
      <w:r>
        <w:t xml:space="preserve">the problem that State aid could not be granted under block exemptions.</w:t>
      </w:r>
      <w:r>
        <w:t xml:space="preserve"> </w:t>
      </w:r>
      <w:r>
        <w:t xml:space="preserve">In addition to the legal limitations imposed by the Enabling Regulation, there is an</w:t>
      </w:r>
      <w:r>
        <w:t xml:space="preserve"> </w:t>
      </w:r>
      <w:r>
        <w:t xml:space="preserve">economic rationale. The general obligation to notify new State aid to the Commission</w:t>
      </w:r>
      <w:r>
        <w:t xml:space="preserve"> </w:t>
      </w:r>
      <w:r>
        <w:t xml:space="preserve">gives the Commission the possibility to assess on a case-by-case basis whether there is a</w:t>
      </w:r>
      <w:r>
        <w:t xml:space="preserve"> </w:t>
      </w:r>
      <w:r>
        <w:t xml:space="preserve">risk of undue distortion of competition and trade. Exemptions from the notification</w:t>
      </w:r>
      <w:r>
        <w:t xml:space="preserve"> </w:t>
      </w:r>
      <w:r>
        <w:t xml:space="preserve">requirement deprive the Commission of that possibility. It is therefore necessary that the</w:t>
      </w:r>
      <w:r>
        <w:t xml:space="preserve"> </w:t>
      </w:r>
      <w:r>
        <w:t xml:space="preserve">Commission assesses that risk ex ante, i.e. at the moment of laying down the conditions</w:t>
      </w:r>
      <w:r>
        <w:t xml:space="preserve"> </w:t>
      </w:r>
      <w:r>
        <w:t xml:space="preserve">under which a Member State may make use of a block exemption.</w:t>
      </w:r>
      <w:r>
        <w:t xml:space="preserve"> </w:t>
      </w:r>
      <w:r>
        <w:t xml:space="preserve">Finally, it is necessary to note that the legal requirements under the State aid rules do not</w:t>
      </w:r>
      <w:r>
        <w:t xml:space="preserve"> </w:t>
      </w:r>
      <w:r>
        <w:t xml:space="preserve">put into question the political objectives of the EMFAF. The flexibility provided for the</w:t>
      </w:r>
      <w:r>
        <w:t xml:space="preserve"> </w:t>
      </w:r>
      <w:r>
        <w:t xml:space="preserve">EMFAF programming is enabled with regard to the large majority of the EMFAF</w:t>
      </w:r>
      <w:r>
        <w:t xml:space="preserve"> </w:t>
      </w:r>
      <w:r>
        <w:t xml:space="preserve">operations due to the fact that the co-legislators exempted from State aid control the</w:t>
      </w:r>
      <w:r>
        <w:t xml:space="preserve"> </w:t>
      </w:r>
      <w:r>
        <w:t xml:space="preserve">production of and trade in fisheries and aquaculture products (Article 42 TFEU). This</w:t>
      </w:r>
      <w:r>
        <w:t xml:space="preserve"> </w:t>
      </w:r>
      <w:r>
        <w:t xml:space="preserve">means that the managing authorities will be fully able to use the flexibility foreseen</w:t>
      </w:r>
      <w:r>
        <w:t xml:space="preserve"> </w:t>
      </w:r>
      <w:r>
        <w:t xml:space="preserve">under the EMFAF for these economic activities. Economic activities in the national</w:t>
      </w:r>
      <w:r>
        <w:t xml:space="preserve"> </w:t>
      </w:r>
      <w:r>
        <w:t xml:space="preserve">EMFAF programmes falling outside Article 42 TFEU and which are, therefore, under</w:t>
      </w:r>
      <w:r>
        <w:t xml:space="preserve"> </w:t>
      </w:r>
      <w:r>
        <w:t xml:space="preserve">State aid control (e.g. diversification) could benefit from block exemptions (FIBER or</w:t>
      </w:r>
      <w:r>
        <w:t xml:space="preserve"> </w:t>
      </w:r>
      <w:r>
        <w:t xml:space="preserve">GBER). Moreover, the future Guidelines would maintain the flexible approach for “aid</w:t>
      </w:r>
      <w:r>
        <w:t xml:space="preserve"> </w:t>
      </w:r>
      <w:r>
        <w:t xml:space="preserve">for other measures” under which Member States may notify any State aid that would not</w:t>
      </w:r>
      <w:r>
        <w:t xml:space="preserve"> </w:t>
      </w:r>
      <w:r>
        <w:t xml:space="preserve">be covered by a block exemption, apart from being able to notify, where applicable, aid</w:t>
      </w:r>
      <w:r>
        <w:t xml:space="preserve"> </w:t>
      </w:r>
      <w:r>
        <w:t xml:space="preserve">under any other horizontal State aid Guidelines. This would always take into account the</w:t>
      </w:r>
      <w:r>
        <w:t xml:space="preserve"> </w:t>
      </w:r>
      <w:r>
        <w:t xml:space="preserve">commonly defined principles for a compatibility assessment of aid under 107(3)(c)</w:t>
      </w:r>
      <w:r>
        <w:t xml:space="preserve"> </w:t>
      </w:r>
      <w:r>
        <w:t xml:space="preserve">TFEU, ensuring a level playing field along core criteria such as the need for State</w:t>
      </w:r>
      <w:r>
        <w:t xml:space="preserve"> </w:t>
      </w:r>
      <w:r>
        <w:t xml:space="preserve">intervention, proportionality and appropriateness of the aid and fulfilling the CFP</w:t>
      </w:r>
      <w:r>
        <w:t xml:space="preserve"> </w:t>
      </w:r>
      <w:r>
        <w:t xml:space="preserve">requirements.</w:t>
      </w:r>
      <w:r>
        <w:t xml:space="preserve"> </w:t>
      </w:r>
      <w:r>
        <w:t xml:space="preserve">Sub-problem: Measures in FIBER that could have potential harmful effects</w:t>
      </w:r>
      <w:r>
        <w:t xml:space="preserve"> </w:t>
      </w:r>
      <w:r>
        <w:t xml:space="preserve">Likewise, with regard to certain block exempted measures under the current FIBER, the</w:t>
      </w:r>
      <w:r>
        <w:t xml:space="preserve"> </w:t>
      </w:r>
      <w:r>
        <w:t xml:space="preserve">evaluation has found that some market failures persist, particularly that the framework</w:t>
      </w:r>
      <w:r>
        <w:t xml:space="preserve"> </w:t>
      </w:r>
      <w:r>
        <w:t xml:space="preserve">does not sufficiently address sustainability concerns and enabling conditions to facilitate</w:t>
      </w:r>
      <w:r>
        <w:t xml:space="preserve"> </w:t>
      </w:r>
      <w:r>
        <w:t xml:space="preserve">innovation and market development in the blue economy. This is notably true in relation</w:t>
      </w:r>
    </w:p>
    <w:p>
      <w:pPr>
        <w:pStyle w:val="BodyText"/>
      </w:pPr>
      <w:r>
        <w:t xml:space="preserve">32 To show a specific example, for innovation measures, the current FIBER sets out all the specific</w:t>
      </w:r>
      <w:r>
        <w:t xml:space="preserve"> </w:t>
      </w:r>
      <w:r>
        <w:t xml:space="preserve">conditions that need to be fulfilled by way of referring to the corresponding provisions of the EMFF. The</w:t>
      </w:r>
      <w:r>
        <w:t xml:space="preserve"> </w:t>
      </w:r>
      <w:r>
        <w:t xml:space="preserve">EMFAF, in turn, refers to innovation more broadly: “Fostering sustainable fisheries and the restoration and</w:t>
      </w:r>
      <w:r>
        <w:t xml:space="preserve"> </w:t>
      </w:r>
      <w:r>
        <w:t xml:space="preserve">conservation of aquatic biological resources”.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to investments and compensation for the fleet (such as aid to start-up support for young</w:t>
      </w:r>
      <w:r>
        <w:t xml:space="preserve"> </w:t>
      </w:r>
      <w:r>
        <w:t xml:space="preserve">fishermen under FIBER), which have been proven to potentially cause harmful effects –</w:t>
      </w:r>
      <w:r>
        <w:t xml:space="preserve"> </w:t>
      </w:r>
      <w:r>
        <w:t xml:space="preserve">when implemented in isolation33 -, lack sufficient targeting to the conservation objectives</w:t>
      </w:r>
      <w:r>
        <w:t xml:space="preserve"> </w:t>
      </w:r>
      <w:r>
        <w:t xml:space="preserve">of the CFP, and may contribute to overcapacity or overfishing. Being provided for under</w:t>
      </w:r>
      <w:r>
        <w:t xml:space="preserve"> </w:t>
      </w:r>
      <w:r>
        <w:t xml:space="preserve">a block exempted Regulation prevents the Commission from assessing such schemes,</w:t>
      </w:r>
      <w:r>
        <w:t xml:space="preserve"> </w:t>
      </w:r>
      <w:r>
        <w:t xml:space="preserve">thus being able to take into account the mentioned concerns.</w:t>
      </w:r>
      <w:r>
        <w:t xml:space="preserve"> </w:t>
      </w:r>
      <w:r>
        <w:t xml:space="preserve">2.1.4. 2.1.4.</w:t>
      </w:r>
      <w:r>
        <w:t xml:space="preserve"> </w:t>
      </w:r>
      <w:r>
        <w:t xml:space="preserve">Lack of transparency in State aid control</w:t>
      </w:r>
      <w:r>
        <w:t xml:space="preserve"> </w:t>
      </w:r>
      <w:r>
        <w:t xml:space="preserve">Under the current publication requirements for individual aid awards over EUR 500 000,</w:t>
      </w:r>
      <w:r>
        <w:t xml:space="preserve"> </w:t>
      </w:r>
      <w:r>
        <w:t xml:space="preserve">only around 20-25% of the total State aid spent in the EU is made transparent on the</w:t>
      </w:r>
      <w:r>
        <w:t xml:space="preserve"> </w:t>
      </w:r>
      <w:r>
        <w:t xml:space="preserve">Commission’s transparency award module (TAM)34. The situation is similar for the</w:t>
      </w:r>
      <w:r>
        <w:t xml:space="preserve"> </w:t>
      </w:r>
      <w:r>
        <w:t xml:space="preserve">fishery and aquaculture sector, with a publication threshold of EUR 30 000. This</w:t>
      </w:r>
      <w:r>
        <w:t xml:space="preserve"> </w:t>
      </w:r>
      <w:r>
        <w:t xml:space="preserve">undermines the objective of the State Aid Modernisation35 (SAM) transparency</w:t>
      </w:r>
      <w:r>
        <w:t xml:space="preserve"> </w:t>
      </w:r>
      <w:r>
        <w:t xml:space="preserve">requirements, namely to reduce negative effects of State aid by ensuring that competitors</w:t>
      </w:r>
      <w:r>
        <w:t xml:space="preserve"> </w:t>
      </w:r>
      <w:r>
        <w:t xml:space="preserve">have access to relevant information on supported activities. Furthermore, due to the</w:t>
      </w:r>
      <w:r>
        <w:t xml:space="preserve"> </w:t>
      </w:r>
      <w:r>
        <w:t xml:space="preserve">smaller aid amounts awarded in Member States with more limited spending capacity, the</w:t>
      </w:r>
      <w:r>
        <w:t xml:space="preserve"> </w:t>
      </w:r>
      <w:r>
        <w:t xml:space="preserve">share of published aid may even be reduced to a fraction of the aid awarded.</w:t>
      </w:r>
      <w:r>
        <w:br/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2.2.1. 2.2.1.</w:t>
      </w:r>
      <w:r>
        <w:t xml:space="preserve"> </w:t>
      </w:r>
      <w:r>
        <w:t xml:space="preserve">Problem driver 1: Gained experience and need to focus the</w:t>
      </w:r>
      <w:r>
        <w:t xml:space="preserve"> </w:t>
      </w:r>
      <w:r>
        <w:t xml:space="preserve">Commission’s resources to examine the measures that could cause</w:t>
      </w:r>
      <w:r>
        <w:t xml:space="preserve"> </w:t>
      </w:r>
      <w:r>
        <w:t xml:space="preserve">unwanted effects</w:t>
      </w:r>
      <w:r>
        <w:t xml:space="preserve"> </w:t>
      </w:r>
      <w:r>
        <w:t xml:space="preserve">The current framework is based on outdated data and case practice that does not take into</w:t>
      </w:r>
      <w:r>
        <w:t xml:space="preserve"> </w:t>
      </w:r>
      <w:r>
        <w:t xml:space="preserve">account in certain points the most recent policy developments and in-house experience.</w:t>
      </w:r>
      <w:r>
        <w:t xml:space="preserve"> </w:t>
      </w:r>
      <w:r>
        <w:t xml:space="preserve">The results of the back-to-back evaluation have shown that the framework is “fit for</w:t>
      </w:r>
      <w:r>
        <w:t xml:space="preserve"> </w:t>
      </w:r>
      <w:r>
        <w:t xml:space="preserve">purpose” but needs fine-tuning due to recent developments (such as the EMFAF) and the</w:t>
      </w:r>
      <w:r>
        <w:t xml:space="preserve"> </w:t>
      </w:r>
      <w:r>
        <w:t xml:space="preserve">gained in-house experience.</w:t>
      </w:r>
      <w:r>
        <w:t xml:space="preserve"> </w:t>
      </w:r>
      <w:r>
        <w:t xml:space="preserve">As explained in Section 2.1.1, the evaluation and the public consultation show that</w:t>
      </w:r>
      <w:r>
        <w:t xml:space="preserve"> </w:t>
      </w:r>
      <w:r>
        <w:t xml:space="preserve">stakeholders think (see Annex 10 of the evaluation) that the need to have to go through a</w:t>
      </w:r>
      <w:r>
        <w:t xml:space="preserve"> </w:t>
      </w:r>
      <w:r>
        <w:t xml:space="preserve">notification procedure for measures that routinely get approved and where the</w:t>
      </w:r>
      <w:r>
        <w:t xml:space="preserve"> </w:t>
      </w:r>
      <w:r>
        <w:t xml:space="preserve">Commission has gained sufficient experience causes unnecessary delay and</w:t>
      </w:r>
      <w:r>
        <w:t xml:space="preserve"> </w:t>
      </w:r>
      <w:r>
        <w:t xml:space="preserve">administrative burden which does not exist with regard to block exempted measures</w:t>
      </w:r>
      <w:r>
        <w:t xml:space="preserve"> </w:t>
      </w:r>
      <w:r>
        <w:t xml:space="preserve">under the FIBER.</w:t>
      </w:r>
      <w:r>
        <w:t xml:space="preserve"> </w:t>
      </w:r>
      <w:r>
        <w:t xml:space="preserve">2.2.2. 2.2.2.</w:t>
      </w:r>
      <w:r>
        <w:t xml:space="preserve"> </w:t>
      </w:r>
      <w:r>
        <w:t xml:space="preserve">Problem driver 2: Continued market developments,</w:t>
      </w:r>
      <w:r>
        <w:t xml:space="preserve"> </w:t>
      </w:r>
      <w:r>
        <w:t xml:space="preserve">stakeholder’s concerns on differentiated treatment</w:t>
      </w:r>
      <w:r>
        <w:t xml:space="preserve"> </w:t>
      </w:r>
      <w:r>
        <w:t xml:space="preserve">With regard to de minimis aid, the economic developments (such as inflation) translate</w:t>
      </w:r>
      <w:r>
        <w:t xml:space="preserve"> </w:t>
      </w:r>
      <w:r>
        <w:t xml:space="preserve">into the need of reassessing the individual ceiling and the national cap, which were last</w:t>
      </w:r>
    </w:p>
    <w:p>
      <w:pPr>
        <w:pStyle w:val="BodyText"/>
      </w:pPr>
      <w:r>
        <w:t xml:space="preserve">33 Under the multiannual programming in the EMFAF these measures are part of an overall strategy</w:t>
      </w:r>
      <w:r>
        <w:t xml:space="preserve"> </w:t>
      </w:r>
      <w:r>
        <w:t xml:space="preserve">developed by the MS along a SWOT analysis and performance monitoring framework.</w:t>
      </w:r>
      <w:r>
        <w:br/>
      </w:r>
      <w:r>
        <w:t xml:space="preserve">34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Transparency</w:t>
      </w:r>
      <w:r>
        <w:t xml:space="preserve"> </w:t>
      </w:r>
      <w:r>
        <w:t xml:space="preserve">Public</w:t>
      </w:r>
      <w:r>
        <w:t xml:space="preserve"> </w:t>
      </w:r>
      <w:r>
        <w:t xml:space="preserve">Search,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https://webgate.ec.europa.eu/competition/transparency/public?lang=en</w:t>
      </w:r>
      <w:r>
        <w:br/>
      </w:r>
      <w:r>
        <w:t xml:space="preserve">35 Commission Communication “EU State Aid Modernisation (SAM)”, COM (2012) 0209 final, 8.5.2012.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analysed in-depth back in 201336. The answers of the granting authorities in the survey</w:t>
      </w:r>
      <w:r>
        <w:t xml:space="preserve"> </w:t>
      </w:r>
      <w:r>
        <w:t xml:space="preserve">conducted indicated, that the modest use of de minimis aid is due to the fact that the</w:t>
      </w:r>
      <w:r>
        <w:t xml:space="preserve"> </w:t>
      </w:r>
      <w:r>
        <w:t xml:space="preserve">current margins do not offer sufficient flexibility to the Member States to envisage</w:t>
      </w:r>
      <w:r>
        <w:t xml:space="preserve"> </w:t>
      </w:r>
      <w:r>
        <w:t xml:space="preserve">effective schemes.</w:t>
      </w:r>
      <w:r>
        <w:br/>
      </w:r>
      <w:r>
        <w:t xml:space="preserve">In parallel, the differentiated treatment between the individual aid ceiling for the fish</w:t>
      </w:r>
      <w:r>
        <w:t xml:space="preserve"> </w:t>
      </w:r>
      <w:r>
        <w:t xml:space="preserve">processing and marketing industry (EUR 30 000) and that of the processing and</w:t>
      </w:r>
      <w:r>
        <w:t xml:space="preserve"> </w:t>
      </w:r>
      <w:r>
        <w:t xml:space="preserve">marketing of agricultural goods (EUR 200 000) raises doubts among market players as to</w:t>
      </w:r>
      <w:r>
        <w:t xml:space="preserve"> </w:t>
      </w:r>
      <w:r>
        <w:t xml:space="preserve">the reasoning behind.</w:t>
      </w:r>
      <w:r>
        <w:t xml:space="preserve"> </w:t>
      </w:r>
      <w:r>
        <w:t xml:space="preserve">2.2.3. 2.2.3.</w:t>
      </w:r>
      <w:r>
        <w:t xml:space="preserve"> </w:t>
      </w:r>
      <w:r>
        <w:t xml:space="preserve">Problem driver 3: Wider discretion of Member States</w:t>
      </w:r>
      <w:r>
        <w:t xml:space="preserve"> </w:t>
      </w:r>
      <w:r>
        <w:t xml:space="preserve">under the EMFAF</w:t>
      </w:r>
      <w:r>
        <w:t xml:space="preserve"> </w:t>
      </w:r>
      <w:r>
        <w:t xml:space="preserve">The architecture of the EMFAF does not set predefined measures and eligibility rules at</w:t>
      </w:r>
      <w:r>
        <w:t xml:space="preserve"> </w:t>
      </w:r>
      <w:r>
        <w:t xml:space="preserve">Union level in a detailed and prescriptive manner, but focuses on establishing broad</w:t>
      </w:r>
      <w:r>
        <w:t xml:space="preserve"> </w:t>
      </w:r>
      <w:r>
        <w:t xml:space="preserve">specific objectives under each of the priorities set in line with the CFP objectives (these</w:t>
      </w:r>
      <w:r>
        <w:t xml:space="preserve"> </w:t>
      </w:r>
      <w:r>
        <w:t xml:space="preserve">are detailed in Figure 3 in Annex 5). This ensures a flexible approach where Member</w:t>
      </w:r>
      <w:r>
        <w:t xml:space="preserve"> </w:t>
      </w:r>
      <w:r>
        <w:t xml:space="preserve">States are able to identify the most appropriate means for attaining the priorities.</w:t>
      </w:r>
      <w:r>
        <w:br/>
      </w:r>
      <w:r>
        <w:t xml:space="preserve">However, this approach creates a problem (see Section 2.1.3) with regard to the current</w:t>
      </w:r>
      <w:r>
        <w:t xml:space="preserve"> </w:t>
      </w:r>
      <w:r>
        <w:t xml:space="preserve">design of the State aid framework for the sector and particularly for the FIBER, which</w:t>
      </w:r>
      <w:r>
        <w:t xml:space="preserve"> </w:t>
      </w:r>
      <w:r>
        <w:t xml:space="preserve">relies on the detailed provisions of the former EMFF.</w:t>
      </w:r>
      <w:r>
        <w:br/>
      </w:r>
      <w:r>
        <w:t xml:space="preserve">Moreover, societal demands in line with the Green Deal (and, more specifically,</w:t>
      </w:r>
      <w:r>
        <w:t xml:space="preserve"> </w:t>
      </w:r>
      <w:r>
        <w:t xml:space="preserve">reflections on these within the EMFAF revision) dictate the need to pay particular</w:t>
      </w:r>
      <w:r>
        <w:t xml:space="preserve"> </w:t>
      </w:r>
      <w:r>
        <w:t xml:space="preserve">attention to any measures (such as fleet measures) that could cause unwanted effects and</w:t>
      </w:r>
      <w:r>
        <w:t xml:space="preserve"> </w:t>
      </w:r>
      <w:r>
        <w:t xml:space="preserve">put in jeopardy sustainability and the CFP conservation objectives.</w:t>
      </w:r>
      <w:r>
        <w:t xml:space="preserve"> </w:t>
      </w:r>
      <w:r>
        <w:t xml:space="preserve">2.2.4. 2.2.4.</w:t>
      </w:r>
      <w:r>
        <w:t xml:space="preserve"> </w:t>
      </w:r>
      <w:r>
        <w:t xml:space="preserve">Problem driver 4: Increased Commission’s ambition on</w:t>
      </w:r>
      <w:r>
        <w:t xml:space="preserve"> </w:t>
      </w:r>
      <w:r>
        <w:t xml:space="preserve">transparency of State aid measures</w:t>
      </w:r>
      <w:r>
        <w:br/>
      </w:r>
      <w:r>
        <w:t xml:space="preserve">In order to improve the quality of the scrutiny of the use of State aid in the sector, and to</w:t>
      </w:r>
      <w:r>
        <w:t xml:space="preserve"> </w:t>
      </w:r>
      <w:r>
        <w:t xml:space="preserve">increase transparency, the Commission introduced a publication requirement for</w:t>
      </w:r>
      <w:r>
        <w:t xml:space="preserve"> </w:t>
      </w:r>
      <w:r>
        <w:t xml:space="preserve">individual aid awards above a certain threshold37. The initial thresholds were set quite</w:t>
      </w:r>
      <w:r>
        <w:t xml:space="preserve"> </w:t>
      </w:r>
      <w:r>
        <w:t xml:space="preserve">high, e.g. EUR 500 000 under the General Block Exemption Regulation (GBER)38. The</w:t>
      </w:r>
      <w:r>
        <w:t xml:space="preserve"> </w:t>
      </w:r>
      <w:r>
        <w:t xml:space="preserve">FIBER and the Guidelines require that individual aid awards exceeding EUR 30 000 are</w:t>
      </w:r>
      <w:r>
        <w:t xml:space="preserve"> </w:t>
      </w:r>
      <w:r>
        <w:t xml:space="preserve">published on a comprehensive State aid website, at national or regional level or on the</w:t>
      </w:r>
      <w:r>
        <w:t xml:space="preserve"> </w:t>
      </w:r>
      <w:r>
        <w:t xml:space="preserve">TAM.</w:t>
      </w:r>
      <w:r>
        <w:t xml:space="preserve"> </w:t>
      </w:r>
      <w:r>
        <w:t xml:space="preserve">Since it appeared that these publication thresholds were too high and did not allow for a</w:t>
      </w:r>
      <w:r>
        <w:t xml:space="preserve"> </w:t>
      </w:r>
      <w:r>
        <w:t xml:space="preserve">sufficient number of individual aid awards to be made transparent (see Section 2.1.4</w:t>
      </w:r>
      <w:r>
        <w:t xml:space="preserve"> </w:t>
      </w:r>
      <w:r>
        <w:t xml:space="preserve">above), the Commission has already acted. Several recently adopted horizontal State aid</w:t>
      </w:r>
    </w:p>
    <w:p>
      <w:pPr>
        <w:pStyle w:val="BodyText"/>
      </w:pPr>
      <w:r>
        <w:t xml:space="preserve">36 See supra note 28.</w:t>
      </w:r>
      <w:r>
        <w:t xml:space="preserve"> </w:t>
      </w:r>
      <w:r>
        <w:t xml:space="preserve">37 The 2014 SAM established the need for a revision of the State aid instruments in this regard, giving</w:t>
      </w:r>
      <w:r>
        <w:t xml:space="preserve"> </w:t>
      </w:r>
      <w:r>
        <w:t xml:space="preserve">Member States a two-year transition period to comply with.</w:t>
      </w:r>
      <w:r>
        <w:t xml:space="preserve"> </w:t>
      </w:r>
      <w:r>
        <w:t xml:space="preserve">38 Commission Regulation (EU) No 651/2014 of 17 June 2014 declaring certain categories of aid</w:t>
      </w:r>
      <w:r>
        <w:t xml:space="preserve"> </w:t>
      </w:r>
      <w:r>
        <w:t xml:space="preserve">compatible with the internal market in application of Articles 107 and 108 of the Treaty, OJ L 187,</w:t>
      </w:r>
      <w:r>
        <w:t xml:space="preserve"> </w:t>
      </w:r>
      <w:r>
        <w:t xml:space="preserve">26.6.2014, p. 1–78.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instruments (such as the Regional Aid Guidelines (RAG)39 and the Guidelines on State</w:t>
      </w:r>
      <w:r>
        <w:t xml:space="preserve"> </w:t>
      </w:r>
      <w:r>
        <w:t xml:space="preserve">aid for climate, environmental protection and energy (CEEAG)40) already provide for</w:t>
      </w:r>
      <w:r>
        <w:t xml:space="preserve"> </w:t>
      </w:r>
      <w:r>
        <w:t xml:space="preserve">lower publication thresholds (decrease from EUR 500 000 to EUR 100 000 for individual</w:t>
      </w:r>
      <w:r>
        <w:t xml:space="preserve"> </w:t>
      </w:r>
      <w:r>
        <w:t xml:space="preserve">aid grants). Finally, both the COVID-19 Temporary Framework and the Temporary</w:t>
      </w:r>
      <w:r>
        <w:t xml:space="preserve"> </w:t>
      </w:r>
      <w:r>
        <w:t xml:space="preserve">Crisis Framework for the aggression against Ukraine by Russia set the general</w:t>
      </w:r>
      <w:r>
        <w:t xml:space="preserve"> </w:t>
      </w:r>
      <w:r>
        <w:t xml:space="preserve">publication threshold at EUR 100 000 and a specific threshold of EUR 10 000 for the</w:t>
      </w:r>
      <w:r>
        <w:t xml:space="preserve"> </w:t>
      </w:r>
      <w:r>
        <w:t xml:space="preserve">primary agriculture and the fisheries sector.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The problems identified in Section 2.1 will persist unless specifically addressed in the</w:t>
      </w:r>
      <w:r>
        <w:t xml:space="preserve"> </w:t>
      </w:r>
      <w:r>
        <w:t xml:space="preserve">current revision of the rules.</w:t>
      </w:r>
      <w:r>
        <w:br/>
      </w:r>
      <w:r>
        <w:t xml:space="preserve">In particular, with regard to Problem 1: Unnecessary administrative burden (Section</w:t>
      </w:r>
      <w:r>
        <w:t xml:space="preserve"> </w:t>
      </w:r>
      <w:r>
        <w:t xml:space="preserve">2.1.1), the lack of clear rules concerning certain schemes and the notification of aid</w:t>
      </w:r>
      <w:r>
        <w:t xml:space="preserve"> </w:t>
      </w:r>
      <w:r>
        <w:t xml:space="preserve">measures that could otherwise be block-exempted thanks to the experience gained by the</w:t>
      </w:r>
      <w:r>
        <w:t xml:space="preserve"> </w:t>
      </w:r>
      <w:r>
        <w:t xml:space="preserve">Commission will contribute to increase the administrative burden and reduce the</w:t>
      </w:r>
      <w:r>
        <w:t xml:space="preserve"> </w:t>
      </w:r>
      <w:r>
        <w:t xml:space="preserve">effectiveness of the State aid framework.</w:t>
      </w:r>
      <w:r>
        <w:br/>
      </w:r>
      <w:r>
        <w:t xml:space="preserve">In relation to Problem 2: De minimis ceiling and national cap are no longer adapted to</w:t>
      </w:r>
      <w:r>
        <w:t xml:space="preserve"> </w:t>
      </w:r>
      <w:r>
        <w:t xml:space="preserve">market developments and inflation, differentiated treatment in the processing and</w:t>
      </w:r>
      <w:r>
        <w:t xml:space="preserve"> </w:t>
      </w:r>
      <w:r>
        <w:t xml:space="preserve">marketing industry on the one hand, it is true that the current ceiling and national cap</w:t>
      </w:r>
      <w:r>
        <w:t xml:space="preserve"> </w:t>
      </w:r>
      <w:r>
        <w:t xml:space="preserve">have hardly been used. On the other hand, Member States have brought forward that the</w:t>
      </w:r>
      <w:r>
        <w:t xml:space="preserve"> </w:t>
      </w:r>
      <w:r>
        <w:t xml:space="preserve">current ceiling and national cap are anyway too low to envisage meaningful schemes</w:t>
      </w:r>
      <w:r>
        <w:t xml:space="preserve"> </w:t>
      </w:r>
      <w:r>
        <w:t xml:space="preserve">under de minimis and that, therefore, a higher ceiling and national cap are needed. As</w:t>
      </w:r>
      <w:r>
        <w:t xml:space="preserve"> </w:t>
      </w:r>
      <w:r>
        <w:t xml:space="preserve">explained in Section 2.1.2, the national caps were calculated based on economic data for</w:t>
      </w:r>
      <w:r>
        <w:t xml:space="preserve"> </w:t>
      </w:r>
      <w:r>
        <w:t xml:space="preserve">the year 2011, and the amount of the individual ceiling (last fixed in 2007) has never</w:t>
      </w:r>
      <w:r>
        <w:t xml:space="preserve"> </w:t>
      </w:r>
      <w:r>
        <w:t xml:space="preserve">been adapted to inflation. Leaving the thresholds untouched will basically leave the</w:t>
      </w:r>
      <w:r>
        <w:t xml:space="preserve"> </w:t>
      </w:r>
      <w:r>
        <w:t xml:space="preserve">situation as it is today, ignoring the more recent economic data and concerns expressed</w:t>
      </w:r>
      <w:r>
        <w:t xml:space="preserve"> </w:t>
      </w:r>
      <w:r>
        <w:t xml:space="preserve">by both granting authorities and stakeholders.</w:t>
      </w:r>
      <w:r>
        <w:br/>
      </w:r>
      <w:r>
        <w:t xml:space="preserve">With regard to Problem 3: Non-alignment of the framework with the EMFAF (Section</w:t>
      </w:r>
      <w:r>
        <w:t xml:space="preserve"> </w:t>
      </w:r>
      <w:r>
        <w:t xml:space="preserve">2.1.3) and its underlying measures, as explained, taking no action can cause the State aid</w:t>
      </w:r>
      <w:r>
        <w:t xml:space="preserve"> </w:t>
      </w:r>
      <w:r>
        <w:t xml:space="preserve">framework to become incoherent with the overall new policy framework, notably the</w:t>
      </w:r>
      <w:r>
        <w:t xml:space="preserve"> </w:t>
      </w:r>
      <w:r>
        <w:t xml:space="preserve">EMFAF, and that block exempted State aid would no longer be possible. Similarly, not</w:t>
      </w:r>
      <w:r>
        <w:t xml:space="preserve"> </w:t>
      </w:r>
      <w:r>
        <w:t xml:space="preserve">acting on the measures in FIBER that could have potential harmful effects may end up</w:t>
      </w:r>
      <w:r>
        <w:t xml:space="preserve"> </w:t>
      </w:r>
      <w:r>
        <w:t xml:space="preserve">clashing against the general Commission’s priorities and the need of addressing</w:t>
      </w:r>
      <w:r>
        <w:t xml:space="preserve"> </w:t>
      </w:r>
      <w:r>
        <w:t xml:space="preserve">sustainability concerns.</w:t>
      </w:r>
      <w:r>
        <w:t xml:space="preserve"> </w:t>
      </w:r>
      <w:r>
        <w:t xml:space="preserve">In relation to Problem 4: Lack of transparency in State aid control (Section 2.1.4), not</w:t>
      </w:r>
      <w:r>
        <w:t xml:space="preserve"> </w:t>
      </w:r>
      <w:r>
        <w:t xml:space="preserve">adapting the current rules on the publication thresholds for individual aid awards would</w:t>
      </w:r>
      <w:r>
        <w:t xml:space="preserve"> </w:t>
      </w:r>
      <w:r>
        <w:t xml:space="preserve">entail not addressing the problem related to the desired SAM transparency objective41,</w:t>
      </w:r>
    </w:p>
    <w:p>
      <w:pPr>
        <w:pStyle w:val="BodyText"/>
      </w:pPr>
      <w:r>
        <w:t xml:space="preserve">39 Communication from the Commission - Guidelines on regional State aid, OJ C 153, 29.4.2021, p. 1–46.</w:t>
      </w:r>
      <w:r>
        <w:t xml:space="preserve"> </w:t>
      </w:r>
      <w:r>
        <w:t xml:space="preserve">40 Communication from the Commission - Guidelines on State aid for climate, environmental protection</w:t>
      </w:r>
      <w:r>
        <w:t xml:space="preserve"> </w:t>
      </w:r>
      <w:r>
        <w:t xml:space="preserve">and energy OJ C 80, 18.2.2022.</w:t>
      </w:r>
      <w:r>
        <w:t xml:space="preserve"> </w:t>
      </w:r>
      <w:r>
        <w:t xml:space="preserve">41 The SAM objectives on the modernisation of State aid control are: i. fostering sustainable, smart and</w:t>
      </w:r>
      <w:r>
        <w:t xml:space="preserve"> </w:t>
      </w:r>
      <w:r>
        <w:t xml:space="preserve">inclusive growth in a competitive internal market, what is known as ‘‘good aid’’; ii. focusing Commission</w:t>
      </w:r>
      <w:r>
        <w:t xml:space="preserve"> </w:t>
      </w:r>
      <w:r>
        <w:t xml:space="preserve">ex ante scrutiny on cases with the biggest impact on the internal market whilst strengthening the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i.e. to allow for a sufficient number of individual aid awards to be made transparent</w:t>
      </w:r>
      <w:r>
        <w:t xml:space="preserve"> </w:t>
      </w:r>
      <w:r>
        <w:t xml:space="preserve">(public). Furthermore, considering the adoption of a lower publication threshold (of EUR</w:t>
      </w:r>
      <w:r>
        <w:t xml:space="preserve"> </w:t>
      </w:r>
      <w:r>
        <w:t xml:space="preserve">100 000) in relation to other State aid instruments, the current transparency rules for State</w:t>
      </w:r>
      <w:r>
        <w:t xml:space="preserve"> </w:t>
      </w:r>
      <w:r>
        <w:t xml:space="preserve">aid in the fishery and aquaculture sector would become inconsistent and incoherent with</w:t>
      </w:r>
      <w:r>
        <w:t xml:space="preserve"> </w:t>
      </w:r>
      <w:r>
        <w:t xml:space="preserve">the general State aid framework.</w:t>
      </w:r>
      <w:r>
        <w:br/>
      </w:r>
      <w:r>
        <w:t xml:space="preserve">With regard to a potential evolution of the abovementioned problems (particularly</w:t>
      </w:r>
      <w:r>
        <w:t xml:space="preserve"> </w:t>
      </w:r>
      <w:r>
        <w:t xml:space="preserve">Problem 2 and Problem 3 from an economic and a sustainability perspective,</w:t>
      </w:r>
      <w:r>
        <w:t xml:space="preserve"> </w:t>
      </w:r>
      <w:r>
        <w:t xml:space="preserve">respectively), a number of recent initiatives and event might have an impact on the</w:t>
      </w:r>
      <w:r>
        <w:t xml:space="preserve"> </w:t>
      </w:r>
      <w:r>
        <w:t xml:space="preserve">evolution of these problems (see Section 1.2). Particularly, these are as follows:</w:t>
      </w:r>
      <w:r>
        <w:t xml:space="preserve"> </w:t>
      </w:r>
      <w:r>
        <w:t xml:space="preserve">Firstly, it is necessary to note that, at the time of writing, the Green Deal and its related</w:t>
      </w:r>
      <w:r>
        <w:t xml:space="preserve"> </w:t>
      </w:r>
      <w:r>
        <w:t xml:space="preserve">initiatives (as described in Section 1.2) are still unfolding and deriving into different</w:t>
      </w:r>
      <w:r>
        <w:t xml:space="preserve"> </w:t>
      </w:r>
      <w:r>
        <w:t xml:space="preserve">policy measures, which in some cases have not yet been established with a sufficient</w:t>
      </w:r>
      <w:r>
        <w:t xml:space="preserve"> </w:t>
      </w:r>
      <w:r>
        <w:t xml:space="preserve">degree of certainty.</w:t>
      </w:r>
      <w:r>
        <w:t xml:space="preserve"> </w:t>
      </w:r>
      <w:r>
        <w:t xml:space="preserve">Similarly, with regard to SDGs, as explained in Section 1.2.3 above, the current State aid</w:t>
      </w:r>
      <w:r>
        <w:t xml:space="preserve"> </w:t>
      </w:r>
      <w:r>
        <w:t xml:space="preserve">framework is coherent and complies with the 2015 SDGs, but the Commission will need</w:t>
      </w:r>
      <w:r>
        <w:t xml:space="preserve"> </w:t>
      </w:r>
      <w:r>
        <w:t xml:space="preserve">to follow closely the outcome of the negotiations for a new instrument and, in case</w:t>
      </w:r>
      <w:r>
        <w:t xml:space="preserve"> </w:t>
      </w:r>
      <w:r>
        <w:t xml:space="preserve">adjustments are needed, to do so ex post.</w:t>
      </w:r>
      <w:r>
        <w:t xml:space="preserve"> </w:t>
      </w:r>
      <w:r>
        <w:t xml:space="preserve">Finally, taking into account the current outlook with soaring inflation, the problem</w:t>
      </w:r>
      <w:r>
        <w:t xml:space="preserve"> </w:t>
      </w:r>
      <w:r>
        <w:t xml:space="preserve">regarding the de minimis individual ceiling and national no longer being adapted to</w:t>
      </w:r>
      <w:r>
        <w:t xml:space="preserve"> </w:t>
      </w:r>
      <w:r>
        <w:t xml:space="preserve">market developments and inflation could worsen in the future.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According to Article 3(1)(b) of the TFEU, the Union has an exclusive competence as</w:t>
      </w:r>
      <w:r>
        <w:t xml:space="preserve"> </w:t>
      </w:r>
      <w:r>
        <w:t xml:space="preserve">regards the establishment of the competition rules necessary for the functioning of the</w:t>
      </w:r>
      <w:r>
        <w:t xml:space="preserve"> </w:t>
      </w:r>
      <w:r>
        <w:t xml:space="preserve">internal market. Along the same lines, Article 3 (1) (d) of the TFEU establishes that the</w:t>
      </w:r>
      <w:r>
        <w:t xml:space="preserve"> </w:t>
      </w:r>
      <w:r>
        <w:t xml:space="preserve">EU has exclusive competence for the conservation of marine biological resources under</w:t>
      </w:r>
      <w:r>
        <w:t xml:space="preserve"> </w:t>
      </w:r>
      <w:r>
        <w:t xml:space="preserve">the Common Fisheries Policy.</w:t>
      </w:r>
      <w:r>
        <w:t xml:space="preserve"> </w:t>
      </w:r>
      <w:r>
        <w:t xml:space="preserve">Article 108 TFEU entrusts the Commission with the review of aid schemes. The</w:t>
      </w:r>
      <w:r>
        <w:t xml:space="preserve"> </w:t>
      </w:r>
      <w:r>
        <w:t xml:space="preserve">Commission may declare aid to be compatible with the internal market in the cases set</w:t>
      </w:r>
      <w:r>
        <w:t xml:space="preserve"> </w:t>
      </w:r>
      <w:r>
        <w:t xml:space="preserve">out in Article 107(3) TFEU. To this end, the Commission can set out in Guidelines the</w:t>
      </w:r>
      <w:r>
        <w:t xml:space="preserve"> </w:t>
      </w:r>
      <w:r>
        <w:t xml:space="preserve">conditions, which would guide its compatibility assessment. Article 109 TFEU</w:t>
      </w:r>
      <w:r>
        <w:t xml:space="preserve"> </w:t>
      </w:r>
      <w:r>
        <w:t xml:space="preserve">establishes that the Council, on a proposal from the Commission and after consulting the</w:t>
      </w:r>
      <w:r>
        <w:t xml:space="preserve"> </w:t>
      </w:r>
      <w:r>
        <w:t xml:space="preserve">European Parliament, may in particular determine the categories of aid exempted from</w:t>
      </w:r>
      <w:r>
        <w:t xml:space="preserve"> </w:t>
      </w:r>
      <w:r>
        <w:t xml:space="preserve">the notification obligation of Member States provided for under Article 108 TFEU.</w:t>
      </w:r>
      <w:r>
        <w:t xml:space="preserve"> </w:t>
      </w:r>
      <w:r>
        <w:t xml:space="preserve">In accordance with Article 42 TFEU, competition rules apply to the production of and</w:t>
      </w:r>
      <w:r>
        <w:t xml:space="preserve"> </w:t>
      </w:r>
      <w:r>
        <w:t xml:space="preserve">trade in the fishery and aquaculture sector only to the extent determined by the EU</w:t>
      </w:r>
    </w:p>
    <w:p>
      <w:pPr>
        <w:pStyle w:val="BodyText"/>
      </w:pPr>
      <w:r>
        <w:t xml:space="preserve">cooperation with Member States in State aid enforcement; and iii. streamlining the rules and providing for</w:t>
      </w:r>
      <w:r>
        <w:t xml:space="preserve"> </w:t>
      </w:r>
      <w:r>
        <w:t xml:space="preserve">faster decisions, thus enabling faster access to aid.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legislator (i.e. the Council and European Parliament). Article 38 TFEU further clarifies</w:t>
      </w:r>
      <w:r>
        <w:t xml:space="preserve"> </w:t>
      </w:r>
      <w:r>
        <w:t xml:space="preserve">that the products in question are the ones referred to in Annex I TFEU.</w:t>
      </w:r>
      <w:r>
        <w:br/>
      </w:r>
      <w:r>
        <w:t xml:space="preserve">The extent to which the Treaty provisions on State aid apply to aid granted to the fishery</w:t>
      </w:r>
      <w:r>
        <w:t xml:space="preserve"> </w:t>
      </w:r>
      <w:r>
        <w:t xml:space="preserve">and aquaculture sector has been determined in Article 10 of the EMFAF Regulation. On</w:t>
      </w:r>
      <w:r>
        <w:t xml:space="preserve"> </w:t>
      </w:r>
      <w:r>
        <w:t xml:space="preserve">that basis, the legislator has decided that State aid rules shall not apply to payments made</w:t>
      </w:r>
      <w:r>
        <w:t xml:space="preserve"> </w:t>
      </w:r>
      <w:r>
        <w:t xml:space="preserve">by the EU or the Member States for fishery and aquaculture under the EMFAF, when</w:t>
      </w:r>
      <w:r>
        <w:t xml:space="preserve"> </w:t>
      </w:r>
      <w:r>
        <w:t xml:space="preserve">falling within the scope of Article 42 TFEU. However, state aid rules and procedures</w:t>
      </w:r>
      <w:r>
        <w:t xml:space="preserve"> </w:t>
      </w:r>
      <w:r>
        <w:t xml:space="preserve">fully apply to:</w:t>
      </w:r>
      <w:r>
        <w:br/>
      </w:r>
      <w:r>
        <w:t xml:space="preserve">- Support for the fishery and aquaculture sector financed exclusively by national</w:t>
      </w:r>
      <w:r>
        <w:t xml:space="preserve"> </w:t>
      </w:r>
      <w:r>
        <w:t xml:space="preserve">resources outside of the scope of the EMFAF (so-called “pure State aid”), and aid</w:t>
      </w:r>
      <w:r>
        <w:t xml:space="preserve"> </w:t>
      </w:r>
      <w:r>
        <w:t xml:space="preserve">which goes beyond the provisions of the EMFAF Regulation.</w:t>
      </w:r>
      <w:r>
        <w:br/>
      </w:r>
      <w:r>
        <w:t xml:space="preserve">- Operations supported by the EMFAF, which fall outside the scope of Article 42</w:t>
      </w:r>
      <w:r>
        <w:t xml:space="preserve"> </w:t>
      </w:r>
      <w:r>
        <w:t xml:space="preserve">TFEU. These are namely the ones that relate to Integrated Maritime Policy (IMP)</w:t>
      </w:r>
      <w:r>
        <w:t xml:space="preserve"> </w:t>
      </w:r>
      <w:r>
        <w:t xml:space="preserve">measures financed under shared management; and, in principle, payments which</w:t>
      </w:r>
      <w:r>
        <w:t xml:space="preserve"> </w:t>
      </w:r>
      <w:r>
        <w:t xml:space="preserve">relate to the sustainable development of fisheries and aquaculture areas.</w:t>
      </w:r>
      <w:r>
        <w:t xml:space="preserve"> </w:t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State aid rules are part of the rules on competition law and thus fall under the exclusive</w:t>
      </w:r>
      <w:r>
        <w:t xml:space="preserve"> </w:t>
      </w:r>
      <w:r>
        <w:t xml:space="preserve">competence of the EU according to Article 3(1)(b) TFEU. Hence, the only possibility to</w:t>
      </w:r>
      <w:r>
        <w:t xml:space="preserve"> </w:t>
      </w:r>
      <w:r>
        <w:t xml:space="preserve">review the State aid framework is to take action at EU level. Only the European</w:t>
      </w:r>
      <w:r>
        <w:t xml:space="preserve"> </w:t>
      </w:r>
      <w:r>
        <w:t xml:space="preserve">Commission has the competence to make that review. Without new or prolonged legal</w:t>
      </w:r>
      <w:r>
        <w:t xml:space="preserve"> </w:t>
      </w:r>
      <w:r>
        <w:t xml:space="preserve">instruments on de minimis aid and block-exempted State aid, for aid to be considered</w:t>
      </w:r>
      <w:r>
        <w:t xml:space="preserve"> </w:t>
      </w:r>
      <w:r>
        <w:t xml:space="preserve">compatible with the internal market, Member States would have to notify all measures</w:t>
      </w:r>
      <w:r>
        <w:t xml:space="preserve"> </w:t>
      </w:r>
      <w:r>
        <w:t xml:space="preserve">for the fishery and aquaculture sectors. The proposed initiative is therefore not subject to</w:t>
      </w:r>
      <w:r>
        <w:t xml:space="preserve"> </w:t>
      </w:r>
      <w:r>
        <w:t xml:space="preserve">the subsidiarity test.</w:t>
      </w:r>
      <w:r>
        <w:br/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Common rules on state aid are a necessary pre-requisite for fair competition and the</w:t>
      </w:r>
      <w:r>
        <w:t xml:space="preserve"> </w:t>
      </w:r>
      <w:r>
        <w:t xml:space="preserve">functioning of the internal market. Therefore, the subsidiarity principle does not apply</w:t>
      </w:r>
      <w:r>
        <w:t xml:space="preserve"> </w:t>
      </w:r>
      <w:r>
        <w:t xml:space="preserve">and the EU added value is confirmed.</w:t>
      </w:r>
      <w:r>
        <w:t xml:space="preserve"> </w:t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have in place State aid rules for the fishery and aquaculture</w:t>
      </w:r>
      <w:r>
        <w:t xml:space="preserve"> </w:t>
      </w:r>
      <w:r>
        <w:t xml:space="preserve">sector, which can contribute to achieving CFP and Green Deal objectives, while</w:t>
      </w:r>
      <w:r>
        <w:t xml:space="preserve"> </w:t>
      </w:r>
      <w:r>
        <w:t xml:space="preserve">optimising the framework to bring further efficiencies in a non-distortive manner</w:t>
      </w:r>
      <w:r>
        <w:t xml:space="preserve"> </w:t>
      </w:r>
      <w:r>
        <w:t xml:space="preserve">between competing undertakings across Member States.</w:t>
      </w:r>
      <w:r>
        <w:br/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general objective as described above and the identified problems translate into the</w:t>
      </w:r>
      <w:r>
        <w:t xml:space="preserve"> </w:t>
      </w:r>
      <w:r>
        <w:t xml:space="preserve">need of assessing the intervention through the following specific objectives, namely: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4.2.1. 4.2.1.</w:t>
      </w:r>
      <w:r>
        <w:t xml:space="preserve"> </w:t>
      </w:r>
      <w:r>
        <w:t xml:space="preserve">Specific objective 1: Ensuring administrative simplification</w:t>
      </w:r>
      <w:r>
        <w:t xml:space="preserve"> </w:t>
      </w:r>
      <w:r>
        <w:t xml:space="preserve">The first specific objective refers to addressing the problem identified during the</w:t>
      </w:r>
      <w:r>
        <w:t xml:space="preserve"> </w:t>
      </w:r>
      <w:r>
        <w:t xml:space="preserve">evaluation and detailed in Section 2.1.1 above. This refers to developing a better</w:t>
      </w:r>
      <w:r>
        <w:t xml:space="preserve"> </w:t>
      </w:r>
      <w:r>
        <w:t xml:space="preserve">approach for measures that routinely get approved and currently go through the</w:t>
      </w:r>
      <w:r>
        <w:t xml:space="preserve"> </w:t>
      </w:r>
      <w:r>
        <w:t xml:space="preserve">burdensome notification procedure. This specific objective is also underpinned in the</w:t>
      </w:r>
      <w:r>
        <w:t xml:space="preserve"> </w:t>
      </w:r>
      <w:r>
        <w:t xml:space="preserve">objectives dictated by the SAM programme and should be taken into account for any</w:t>
      </w:r>
      <w:r>
        <w:t xml:space="preserve"> </w:t>
      </w:r>
      <w:r>
        <w:t xml:space="preserve">potential intervention - ensuring effective State aid control and minimisation of effects on</w:t>
      </w:r>
      <w:r>
        <w:t xml:space="preserve"> </w:t>
      </w:r>
      <w:r>
        <w:t xml:space="preserve">competition and trade, contribution to simplification, transparency and legal certainty,</w:t>
      </w:r>
      <w:r>
        <w:t xml:space="preserve"> </w:t>
      </w:r>
      <w:r>
        <w:t xml:space="preserve">and reduction of the administrative burden.</w:t>
      </w:r>
      <w:r>
        <w:br/>
      </w:r>
      <w:r>
        <w:t xml:space="preserve">More specifically, the goal of ‘administrative simplification’ refers to reducing the</w:t>
      </w:r>
      <w:r>
        <w:t xml:space="preserve"> </w:t>
      </w:r>
      <w:r>
        <w:t xml:space="preserve">administrative burden for Member States (granting authorities) and for the Commission</w:t>
      </w:r>
      <w:r>
        <w:t xml:space="preserve"> </w:t>
      </w:r>
      <w:r>
        <w:t xml:space="preserve">services. The reduction of the burden for granting authorities should in turn indirectly</w:t>
      </w:r>
      <w:r>
        <w:t xml:space="preserve"> </w:t>
      </w:r>
      <w:r>
        <w:t xml:space="preserve">reduce the burden on undertakings operating in the sector, who are the potential</w:t>
      </w:r>
      <w:r>
        <w:t xml:space="preserve"> </w:t>
      </w:r>
      <w:r>
        <w:t xml:space="preserve">beneficiaries of the measures designed by the granting authorities (the easier for these</w:t>
      </w:r>
      <w:r>
        <w:t xml:space="preserve"> </w:t>
      </w:r>
      <w:r>
        <w:t xml:space="preserve">public authorities, the more straightforward and easier access to aid for beneficiaries).</w:t>
      </w:r>
      <w:r>
        <w:t xml:space="preserve"> </w:t>
      </w:r>
      <w:r>
        <w:t xml:space="preserve">4.2.2. 4.2.2.</w:t>
      </w:r>
      <w:r>
        <w:t xml:space="preserve"> </w:t>
      </w:r>
      <w:r>
        <w:t xml:space="preserve">Specific objective 2: Adapting the de minimis framework to</w:t>
      </w:r>
      <w:r>
        <w:t xml:space="preserve"> </w:t>
      </w:r>
      <w:r>
        <w:t xml:space="preserve">latest market developments</w:t>
      </w:r>
      <w:r>
        <w:br/>
      </w:r>
      <w:r>
        <w:t xml:space="preserve">The second specific objective refers to addressing the problem detailed in Section 2.1.2</w:t>
      </w:r>
      <w:r>
        <w:t xml:space="preserve"> </w:t>
      </w:r>
      <w:r>
        <w:t xml:space="preserve">above, namely the need to adapt the de minimis individual ceiling and national caps to</w:t>
      </w:r>
      <w:r>
        <w:t xml:space="preserve"> </w:t>
      </w:r>
      <w:r>
        <w:t xml:space="preserve">market developments. These market developments refer to the need to take into account</w:t>
      </w:r>
      <w:r>
        <w:t xml:space="preserve"> </w:t>
      </w:r>
      <w:r>
        <w:t xml:space="preserve">the evolution of cost structures and rising inflation in relation to the individual de</w:t>
      </w:r>
      <w:r>
        <w:t xml:space="preserve"> </w:t>
      </w:r>
      <w:r>
        <w:t xml:space="preserve">minimis ceiling, and more recent economic data (turnover data per Member State) with</w:t>
      </w:r>
      <w:r>
        <w:t xml:space="preserve"> </w:t>
      </w:r>
      <w:r>
        <w:t xml:space="preserve">regard to the national cap.</w:t>
      </w:r>
      <w:r>
        <w:t xml:space="preserve"> </w:t>
      </w:r>
      <w:r>
        <w:t xml:space="preserve">4.2.3. 4.2.3.</w:t>
      </w:r>
      <w:r>
        <w:t xml:space="preserve"> </w:t>
      </w:r>
      <w:r>
        <w:t xml:space="preserve">Specific objective 3: Ensuring coherence of the State aid</w:t>
      </w:r>
      <w:r>
        <w:t xml:space="preserve"> </w:t>
      </w:r>
      <w:r>
        <w:t xml:space="preserve">rules in the fishery and aquaculture sector with the EMFAF and CFP</w:t>
      </w:r>
      <w:r>
        <w:t xml:space="preserve"> </w:t>
      </w:r>
      <w:r>
        <w:t xml:space="preserve">objectives</w:t>
      </w:r>
      <w:r>
        <w:t xml:space="preserve"> </w:t>
      </w:r>
      <w:r>
        <w:t xml:space="preserve">This objective mainly refers to ensuring that the intervention guarantees the adherence of</w:t>
      </w:r>
      <w:r>
        <w:t xml:space="preserve"> </w:t>
      </w:r>
      <w:r>
        <w:t xml:space="preserve">the State aid framework to the EMFAF, which is part of the CFP, and, more generally,</w:t>
      </w:r>
      <w:r>
        <w:t xml:space="preserve"> </w:t>
      </w:r>
      <w:r>
        <w:t xml:space="preserve">that it contributes to the implementation of the CFP objectives. Currently, most articles in</w:t>
      </w:r>
      <w:r>
        <w:t xml:space="preserve"> </w:t>
      </w:r>
      <w:r>
        <w:t xml:space="preserve">FIBER mirror the conditions of the former EMFF and need to be adjusted (and some</w:t>
      </w:r>
      <w:r>
        <w:t xml:space="preserve"> </w:t>
      </w:r>
      <w:r>
        <w:t xml:space="preserve">requirements spelled out) to be coherent with the EMFAF.</w:t>
      </w:r>
      <w:r>
        <w:t xml:space="preserve"> </w:t>
      </w:r>
      <w:r>
        <w:t xml:space="preserve">As explained in Section 2.1.3, most measures under the previous EMFF contain a high</w:t>
      </w:r>
      <w:r>
        <w:t xml:space="preserve"> </w:t>
      </w:r>
      <w:r>
        <w:t xml:space="preserve">level of detail and requirements. In contrast, the new EMFAF contains articles with</w:t>
      </w:r>
      <w:r>
        <w:t xml:space="preserve"> </w:t>
      </w:r>
      <w:r>
        <w:t xml:space="preserve">certain prescriptions, but lacks the guidance of the former EMFF. Therefore, even when</w:t>
      </w:r>
      <w:r>
        <w:t xml:space="preserve"> </w:t>
      </w:r>
      <w:r>
        <w:t xml:space="preserve">there are measures where the EMFAF offers guidance, it does not generally include</w:t>
      </w:r>
      <w:r>
        <w:t xml:space="preserve"> </w:t>
      </w:r>
      <w:r>
        <w:t xml:space="preserve">detailed eligibility criteria that the FIBER can mirror.</w:t>
      </w:r>
      <w:r>
        <w:t xml:space="preserve"> </w:t>
      </w:r>
      <w:r>
        <w:t xml:space="preserve">This objective also intends to address measures in the FIBER that could have potential</w:t>
      </w:r>
      <w:r>
        <w:t xml:space="preserve"> </w:t>
      </w:r>
      <w:r>
        <w:t xml:space="preserve">harmful effects for conservation objectives. This specifically refers to the measure under</w:t>
      </w:r>
      <w:r>
        <w:t xml:space="preserve"> </w:t>
      </w:r>
      <w:r>
        <w:t xml:space="preserve">the FIBER titled “Aid to start-up support for young fishermen”.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4.2.4. 4.2.4.</w:t>
      </w:r>
      <w:r>
        <w:t xml:space="preserve"> </w:t>
      </w:r>
      <w:r>
        <w:t xml:space="preserve">Specific objective 4: Increasing transparency and market</w:t>
      </w:r>
      <w:r>
        <w:t xml:space="preserve"> </w:t>
      </w:r>
      <w:r>
        <w:t xml:space="preserve">discipline</w:t>
      </w:r>
      <w:r>
        <w:br/>
      </w:r>
      <w:r>
        <w:t xml:space="preserve">The fourth specific objective is to address the problem identified in Section 2.1.4, namely</w:t>
      </w:r>
      <w:r>
        <w:t xml:space="preserve"> </w:t>
      </w:r>
      <w:r>
        <w:t xml:space="preserve">that a considerable number of individual aid awards is made transparent to the public to</w:t>
      </w:r>
      <w:r>
        <w:t xml:space="preserve"> </w:t>
      </w:r>
      <w:r>
        <w:t xml:space="preserve">facilitate clearer information for citizens and peer-review, and to increase market</w:t>
      </w:r>
      <w:r>
        <w:t xml:space="preserve"> </w:t>
      </w:r>
      <w:r>
        <w:t xml:space="preserve">discipline to prevent the granting of State aid that is incompatible with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4.3.</w:t>
      </w:r>
      <w:r>
        <w:t xml:space="preserve"> </w:t>
      </w:r>
      <w:r>
        <w:t xml:space="preserve">4.3.</w:t>
      </w:r>
      <w:r>
        <w:t xml:space="preserve"> </w:t>
      </w:r>
      <w:r>
        <w:t xml:space="preserve">Operational objectives and success criteria</w:t>
      </w:r>
      <w:r>
        <w:t xml:space="preserve"> </w:t>
      </w:r>
      <w:r>
        <w:t xml:space="preserve">In relation to the objectives set out in Sections 4.1 and 4.2 above, there are operational</w:t>
      </w:r>
      <w:r>
        <w:t xml:space="preserve"> </w:t>
      </w:r>
      <w:r>
        <w:t xml:space="preserve">objectives that should be linked to them, and criteria against which success can be</w:t>
      </w:r>
      <w:r>
        <w:t xml:space="preserve"> </w:t>
      </w:r>
      <w:r>
        <w:t xml:space="preserve">measured in the future (see Section 9.5 for more details).</w:t>
      </w:r>
      <w:r>
        <w:br/>
      </w:r>
      <w:r>
        <w:t xml:space="preserve">4.3.1. 4.3.1.</w:t>
      </w:r>
      <w:r>
        <w:t xml:space="preserve"> </w:t>
      </w:r>
      <w:r>
        <w:t xml:space="preserve">Non-distortion of competition</w:t>
      </w:r>
      <w:r>
        <w:t xml:space="preserve"> </w:t>
      </w:r>
      <w:r>
        <w:t xml:space="preserve">An indication of success with regard to the general objective of minimising the risk of</w:t>
      </w:r>
      <w:r>
        <w:t xml:space="preserve"> </w:t>
      </w:r>
      <w:r>
        <w:t xml:space="preserve">competition distortions could be the number of complaints received under the new State</w:t>
      </w:r>
      <w:r>
        <w:t xml:space="preserve"> </w:t>
      </w:r>
      <w:r>
        <w:t xml:space="preserve">aid rules. Other indicators could be the nature, the number and the geographical</w:t>
      </w:r>
      <w:r>
        <w:t xml:space="preserve"> </w:t>
      </w:r>
      <w:r>
        <w:t xml:space="preserve">distribution of the new measures.</w:t>
      </w:r>
      <w:r>
        <w:t xml:space="preserve"> </w:t>
      </w:r>
      <w:r>
        <w:t xml:space="preserve">4.3.2. 4.3.2.</w:t>
      </w:r>
      <w:r>
        <w:t xml:space="preserve"> </w:t>
      </w:r>
      <w:r>
        <w:t xml:space="preserve">Administrative simplification through reduction of the</w:t>
      </w:r>
      <w:r>
        <w:t xml:space="preserve"> </w:t>
      </w:r>
      <w:r>
        <w:t xml:space="preserve">burden</w:t>
      </w:r>
      <w:r>
        <w:t xml:space="preserve"> </w:t>
      </w:r>
      <w:r>
        <w:t xml:space="preserve">A success criterion for administrative simplification could be the future proportion</w:t>
      </w:r>
      <w:r>
        <w:t xml:space="preserve"> </w:t>
      </w:r>
      <w:r>
        <w:t xml:space="preserve">between block exempted and notified aid, entailing a reduction in the number of</w:t>
      </w:r>
      <w:r>
        <w:t xml:space="preserve"> </w:t>
      </w:r>
      <w:r>
        <w:t xml:space="preserve">notifications. In this regard, a comparison should be established between the current</w:t>
      </w:r>
      <w:r>
        <w:t xml:space="preserve"> </w:t>
      </w:r>
      <w:r>
        <w:t xml:space="preserve">overall ratio towards the future ratio, taking into account the enlarged scope of the</w:t>
      </w:r>
      <w:r>
        <w:t xml:space="preserve"> </w:t>
      </w:r>
      <w:r>
        <w:t xml:space="preserve">FIBER. The Commission should also monitor whether for measures already covered by</w:t>
      </w:r>
      <w:r>
        <w:t xml:space="preserve"> </w:t>
      </w:r>
      <w:r>
        <w:t xml:space="preserve">the current FIBER, the number of ad hoc notifications is stable or increases.</w:t>
      </w:r>
      <w:r>
        <w:br/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for the current instruments in State aid for the fisheries and aquaculture</w:t>
      </w:r>
      <w:r>
        <w:t xml:space="preserve"> </w:t>
      </w:r>
      <w:r>
        <w:t xml:space="preserve">sector, from which options will be assessed, is a “no policy change” scenario. This would</w:t>
      </w:r>
      <w:r>
        <w:t xml:space="preserve"> </w:t>
      </w:r>
      <w:r>
        <w:t xml:space="preserve">mean the continuation of the current legal framework, which consists of the de minimis</w:t>
      </w:r>
      <w:r>
        <w:t xml:space="preserve"> </w:t>
      </w:r>
      <w:r>
        <w:t xml:space="preserve">Regulation, the FIBER and the Guidelines.</w:t>
      </w:r>
      <w:r>
        <w:br/>
      </w:r>
      <w:r>
        <w:t xml:space="preserve">For de minimis aid, this means that the current ceiling of EUR 30,000 per beneficiary in</w:t>
      </w:r>
      <w:r>
        <w:t xml:space="preserve"> </w:t>
      </w:r>
      <w:r>
        <w:t xml:space="preserve">any 3-year period, plus the individual national caps per Member State would continue to</w:t>
      </w:r>
      <w:r>
        <w:t xml:space="preserve"> </w:t>
      </w:r>
      <w:r>
        <w:t xml:space="preserve">apply in the fisheries and aquaculture sector. This would ignore the availability of more</w:t>
      </w:r>
      <w:r>
        <w:t xml:space="preserve"> </w:t>
      </w:r>
      <w:r>
        <w:t xml:space="preserve">recent economic data and concerns expressed by stakeholders and granting authorities,</w:t>
      </w:r>
      <w:r>
        <w:t xml:space="preserve"> </w:t>
      </w:r>
      <w:r>
        <w:t xml:space="preserve">thereby not addressing the problems identified in Section 2.1.1 (namely Problem 2: De</w:t>
      </w:r>
      <w:r>
        <w:t xml:space="preserve"> </w:t>
      </w:r>
      <w:r>
        <w:t xml:space="preserve">minimis ceiling and national cap are no longer adapted to market developments and</w:t>
      </w:r>
      <w:r>
        <w:t xml:space="preserve"> </w:t>
      </w:r>
      <w:r>
        <w:t xml:space="preserve">inflation, differentiated treatment in the processing and marketing industry).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The current Block Exemption Regulation follows the structure and principles of the</w:t>
      </w:r>
      <w:r>
        <w:t xml:space="preserve"> </w:t>
      </w:r>
      <w:r>
        <w:t xml:space="preserve">EMFF for 2014-2020, i.e. the different categories of aid contain references to the</w:t>
      </w:r>
      <w:r>
        <w:t xml:space="preserve"> </w:t>
      </w:r>
      <w:r>
        <w:t xml:space="preserve">conditions and maximum aid intensities listed in the corresponding articles of the EMFF.</w:t>
      </w:r>
      <w:r>
        <w:t xml:space="preserve"> </w:t>
      </w:r>
      <w:r>
        <w:t xml:space="preserve">In the baseline scenario, the FIBER would remain unchanged. This could bring about</w:t>
      </w:r>
      <w:r>
        <w:t xml:space="preserve"> </w:t>
      </w:r>
      <w:r>
        <w:t xml:space="preserve">inconsistency with the CFP, given that the EMFF has been replaced by the EMFAF. As</w:t>
      </w:r>
      <w:r>
        <w:t xml:space="preserve"> </w:t>
      </w:r>
      <w:r>
        <w:t xml:space="preserve">set out above, there are to a large extent no specific measures with conditions in the</w:t>
      </w:r>
      <w:r>
        <w:t xml:space="preserve"> </w:t>
      </w:r>
      <w:r>
        <w:t xml:space="preserve">EMFAF, so that references in the FIBER to the EMFAF would be insufficient for the</w:t>
      </w:r>
      <w:r>
        <w:t xml:space="preserve"> </w:t>
      </w:r>
      <w:r>
        <w:t xml:space="preserve">purposes of a block exemption Regulation.</w:t>
      </w:r>
      <w:r>
        <w:br/>
      </w:r>
      <w:r>
        <w:t xml:space="preserve">The baseline, or the continuation of the FIBER as it stands now, would ignore the</w:t>
      </w:r>
      <w:r>
        <w:t xml:space="preserve"> </w:t>
      </w:r>
      <w:r>
        <w:t xml:space="preserve">problem described in Section 2.1.3 (non-alignment with the EMFAF), and bring about</w:t>
      </w:r>
      <w:r>
        <w:t xml:space="preserve"> </w:t>
      </w:r>
      <w:r>
        <w:t xml:space="preserve">lack of legal certainty, with its corresponding effects for Member States and potential</w:t>
      </w:r>
      <w:r>
        <w:t xml:space="preserve"> </w:t>
      </w:r>
      <w:r>
        <w:t xml:space="preserve">beneficiaries. Leaving the current transparency provisions of the FIBER unchanged will</w:t>
      </w:r>
      <w:r>
        <w:t xml:space="preserve"> </w:t>
      </w:r>
      <w:r>
        <w:t xml:space="preserve">also not address the problem introduced in Section 2.1.4 and cause consistency problems</w:t>
      </w:r>
      <w:r>
        <w:t xml:space="preserve"> </w:t>
      </w:r>
      <w:r>
        <w:t xml:space="preserve">with other State aid legislation. Similarly, not acting on the measures in FIBER that</w:t>
      </w:r>
      <w:r>
        <w:t xml:space="preserve"> </w:t>
      </w:r>
      <w:r>
        <w:t xml:space="preserve">could have potential harmful effects (see the sub-problem in Section 2.1.3) may</w:t>
      </w:r>
      <w:r>
        <w:t xml:space="preserve"> </w:t>
      </w:r>
      <w:r>
        <w:t xml:space="preserve">undermine sustainability goals.</w:t>
      </w:r>
      <w:r>
        <w:br/>
      </w:r>
      <w:r>
        <w:t xml:space="preserve">With regard to notified aid, the Guidelines, which were last amended in 201842, would</w:t>
      </w:r>
      <w:r>
        <w:t xml:space="preserve"> </w:t>
      </w:r>
      <w:r>
        <w:t xml:space="preserve">also continue to apply with no other changes, without taking into account the experience</w:t>
      </w:r>
      <w:r>
        <w:t xml:space="preserve"> </w:t>
      </w:r>
      <w:r>
        <w:t xml:space="preserve">gained by the European Commission and any relevant changes in EU policies.</w:t>
      </w:r>
      <w:r>
        <w:br/>
      </w:r>
      <w:r>
        <w:t xml:space="preserve">As explained in Section 2.1.1 and in Section 2.3, continuing applying them as they stand</w:t>
      </w:r>
      <w:r>
        <w:t xml:space="preserve"> </w:t>
      </w:r>
      <w:r>
        <w:t xml:space="preserve">today would entail a higher administrative burden and reduce the effectiveness of the</w:t>
      </w:r>
      <w:r>
        <w:t xml:space="preserve"> </w:t>
      </w:r>
      <w:r>
        <w:t xml:space="preserve">State aid framework, by submitting to the notification procedure aid measures that could</w:t>
      </w:r>
      <w:r>
        <w:t xml:space="preserve"> </w:t>
      </w:r>
      <w:r>
        <w:t xml:space="preserve">otherwise be block-exempted thanks to the gained experience of the Commission.</w:t>
      </w:r>
      <w:r>
        <w:t xml:space="preserve"> </w:t>
      </w:r>
      <w:r>
        <w:t xml:space="preserve">Similarly, as explained above for the FIBER and in Section 2.3, continuing applying the</w:t>
      </w:r>
      <w:r>
        <w:t xml:space="preserve"> </w:t>
      </w:r>
      <w:r>
        <w:t xml:space="preserve">current rules on the publication thresholds for individual aid awards would entail a risk of</w:t>
      </w:r>
      <w:r>
        <w:t xml:space="preserve"> </w:t>
      </w:r>
      <w:r>
        <w:t xml:space="preserve">becoming inconsistent with the general State aid framework.</w:t>
      </w:r>
      <w:r>
        <w:br/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Due to the nature of the problems described in Section 2.1, which calls for a separate</w:t>
      </w:r>
      <w:r>
        <w:t xml:space="preserve"> </w:t>
      </w:r>
      <w:r>
        <w:t xml:space="preserve">assessment of each, the available policy options will address the identified problems</w:t>
      </w:r>
      <w:r>
        <w:t xml:space="preserve"> </w:t>
      </w:r>
      <w:r>
        <w:t xml:space="preserve">separately, making a division into three sections: (i) de minimis ceiling and national cap;</w:t>
      </w:r>
      <w:r>
        <w:t xml:space="preserve"> </w:t>
      </w:r>
      <w:r>
        <w:t xml:space="preserve">(ii) alignment to the EMFAF and unnecessary costs; (iii) publication thresholds. The</w:t>
      </w:r>
      <w:r>
        <w:t xml:space="preserve"> </w:t>
      </w:r>
      <w:r>
        <w:t xml:space="preserve">options identified per problem are therefore self-standing, and the assessment of their</w:t>
      </w:r>
      <w:r>
        <w:t xml:space="preserve"> </w:t>
      </w:r>
      <w:r>
        <w:t xml:space="preserve">impacts is separate and runs in parallel.</w:t>
      </w:r>
      <w:r>
        <w:br/>
      </w:r>
      <w:r>
        <w:t xml:space="preserve">De minimis ceiling and national cap</w:t>
      </w:r>
      <w:r>
        <w:t xml:space="preserve"> </w:t>
      </w:r>
      <w:r>
        <w:t xml:space="preserve">Concerning the de minimis ceiling and national cap, the following options will be</w:t>
      </w:r>
      <w:r>
        <w:t xml:space="preserve"> </w:t>
      </w:r>
      <w:r>
        <w:t xml:space="preserve">studied:</w:t>
      </w:r>
    </w:p>
    <w:p>
      <w:pPr>
        <w:pStyle w:val="BodyText"/>
      </w:pPr>
      <w:r>
        <w:t xml:space="preserve">42 when a new category of aid measure that could be considered compatible with the Treaty was introduced</w:t>
      </w:r>
      <w:r>
        <w:t xml:space="preserve"> </w:t>
      </w:r>
      <w:r>
        <w:t xml:space="preserve">(Section 5.6a. concerning aid for the renewal of the fishing fleet in outermost regions).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5.2.1. 5.2.1.</w:t>
      </w:r>
      <w:r>
        <w:t xml:space="preserve"> </w:t>
      </w:r>
      <w:r>
        <w:t xml:space="preserve">Option 1 – Raising the de minimis ceiling and national cap</w:t>
      </w:r>
      <w:r>
        <w:t xml:space="preserve"> </w:t>
      </w:r>
      <w:r>
        <w:t xml:space="preserve">This option entails addressing the Problem 2: De minimis ceiling and national cap are no</w:t>
      </w:r>
      <w:r>
        <w:t xml:space="preserve"> </w:t>
      </w:r>
      <w:r>
        <w:t xml:space="preserve">longer adapted to market developments and inflation, differentiated treatment in the</w:t>
      </w:r>
      <w:r>
        <w:t xml:space="preserve"> </w:t>
      </w:r>
      <w:r>
        <w:t xml:space="preserve">processing and marketing industry (see Section 2.1.2) by making changes to the de</w:t>
      </w:r>
      <w:r>
        <w:t xml:space="preserve"> </w:t>
      </w:r>
      <w:r>
        <w:t xml:space="preserve">minimis Regulation. This option explores the implications and possible effects of raising</w:t>
      </w:r>
      <w:r>
        <w:t xml:space="preserve"> </w:t>
      </w:r>
      <w:r>
        <w:t xml:space="preserve">for de minimis aid both the EUR 30 000 individual ceiling and the national cap for</w:t>
      </w:r>
      <w:r>
        <w:t xml:space="preserve"> </w:t>
      </w:r>
      <w:r>
        <w:t xml:space="preserve">Member States. This has been requested by Member States, representative organisations</w:t>
      </w:r>
      <w:r>
        <w:t xml:space="preserve"> </w:t>
      </w:r>
      <w:r>
        <w:t xml:space="preserve">and businesses in the sector alike.</w:t>
      </w:r>
      <w:r>
        <w:br/>
      </w:r>
      <w:r>
        <w:t xml:space="preserve">Past experience in the agricultural sector, where the individual ceiling was increased</w:t>
      </w:r>
      <w:r>
        <w:t xml:space="preserve"> </w:t>
      </w:r>
      <w:r>
        <w:t xml:space="preserve">from EUR 15 000 to EUR 20 000 to account for market developments and inflation, has</w:t>
      </w:r>
      <w:r>
        <w:t xml:space="preserve"> </w:t>
      </w:r>
      <w:r>
        <w:t xml:space="preserve">shown that a moderate increase of around 30% does not bring a high risk of distorting</w:t>
      </w:r>
      <w:r>
        <w:t xml:space="preserve"> </w:t>
      </w:r>
      <w:r>
        <w:t xml:space="preserve">competition and trade (this would translate into an increase to EUR 40 000 in the</w:t>
      </w:r>
      <w:r>
        <w:t xml:space="preserve"> </w:t>
      </w:r>
      <w:r>
        <w:t xml:space="preserve">fisheries and aquaculture sector).</w:t>
      </w:r>
      <w:r>
        <w:t xml:space="preserve"> </w:t>
      </w:r>
      <w:r>
        <w:t xml:space="preserve">5.2.2. 5.2.2.</w:t>
      </w:r>
      <w:r>
        <w:t xml:space="preserve"> </w:t>
      </w:r>
      <w:r>
        <w:t xml:space="preserve">Option 2 - Raising the de minimis ceiling for processing</w:t>
      </w:r>
      <w:r>
        <w:t xml:space="preserve"> </w:t>
      </w:r>
      <w:r>
        <w:t xml:space="preserve">and marketing to mirror that applicable in the agricultural sector</w:t>
      </w:r>
      <w:r>
        <w:br/>
      </w:r>
      <w:r>
        <w:t xml:space="preserve">This option would address Problem 2: De minimis ceiling and national cap are no longer</w:t>
      </w:r>
      <w:r>
        <w:t xml:space="preserve"> </w:t>
      </w:r>
      <w:r>
        <w:t xml:space="preserve">adapted to market developments and inflation, differentiated treatment in the processing</w:t>
      </w:r>
      <w:r>
        <w:t xml:space="preserve"> </w:t>
      </w:r>
      <w:r>
        <w:t xml:space="preserve">and marketing industry (see Section 2.1.2) by making changes to the de minimis</w:t>
      </w:r>
      <w:r>
        <w:t xml:space="preserve"> </w:t>
      </w:r>
      <w:r>
        <w:t xml:space="preserve">Regulation. In particular, it would entail applying the same ceiling for individual aid</w:t>
      </w:r>
      <w:r>
        <w:t xml:space="preserve"> </w:t>
      </w:r>
      <w:r>
        <w:t xml:space="preserve">awards than the one currently applying to the processing and marketing of agricultural</w:t>
      </w:r>
      <w:r>
        <w:t xml:space="preserve"> </w:t>
      </w:r>
      <w:r>
        <w:t xml:space="preserve">products, in order to address the concerns expressed by stakeholders and Member States.</w:t>
      </w:r>
      <w:r>
        <w:br/>
      </w:r>
      <w:r>
        <w:t xml:space="preserve">These refer to the fact that the ceiling for the fish processing and marketing industry is</w:t>
      </w:r>
      <w:r>
        <w:t xml:space="preserve"> </w:t>
      </w:r>
      <w:r>
        <w:t xml:space="preserve">currently aligned to that of the primary production in fisheries and aquaculture sector</w:t>
      </w:r>
      <w:r>
        <w:t xml:space="preserve"> </w:t>
      </w:r>
      <w:r>
        <w:t xml:space="preserve">(EUR 30 000) and greatly diverges from that of the processing and marketing of</w:t>
      </w:r>
      <w:r>
        <w:t xml:space="preserve"> </w:t>
      </w:r>
      <w:r>
        <w:t xml:space="preserve">agricultural goods, where the ceiling of the GBER (EUR 200 000) applies. The de</w:t>
      </w:r>
      <w:r>
        <w:t xml:space="preserve"> </w:t>
      </w:r>
      <w:r>
        <w:t xml:space="preserve">minimis ceiling for undertakings active in the primary production of agricultural products</w:t>
      </w:r>
      <w:r>
        <w:t xml:space="preserve"> </w:t>
      </w:r>
      <w:r>
        <w:t xml:space="preserve">is in fact lower than for the primary production in fisheries and aquaculture industry</w:t>
      </w:r>
      <w:r>
        <w:t xml:space="preserve"> </w:t>
      </w:r>
      <w:r>
        <w:t xml:space="preserve">(EUR 20 000)43, but the general de minimis ceiling of EUR 200 000 applies to the</w:t>
      </w:r>
      <w:r>
        <w:t xml:space="preserve"> </w:t>
      </w:r>
      <w:r>
        <w:t xml:space="preserve">processing and marketing of agricultural products due to “the similarities between the</w:t>
      </w:r>
      <w:r>
        <w:t xml:space="preserve"> </w:t>
      </w:r>
      <w:r>
        <w:t xml:space="preserve">processing and marketing of agricultural products and of non-agricultural products.”44</w:t>
      </w:r>
      <w:r>
        <w:t xml:space="preserve"> </w:t>
      </w:r>
      <w:r>
        <w:t xml:space="preserve">This point is still regularly raised by stakeholders to the Commission (granting</w:t>
      </w:r>
      <w:r>
        <w:t xml:space="preserve"> </w:t>
      </w:r>
      <w:r>
        <w:t xml:space="preserve">authorities, businesses and fish producers organisations), and was explored during the</w:t>
      </w:r>
      <w:r>
        <w:t xml:space="preserve"> </w:t>
      </w:r>
      <w:r>
        <w:t xml:space="preserve">2013 Impact Assessment, which listed it as one of the options discarded at an early stage.</w:t>
      </w:r>
      <w:r>
        <w:t xml:space="preserve"> </w:t>
      </w:r>
      <w:r>
        <w:t xml:space="preserve">The reasons behind this dismissal, as presented in the Impact assessment, were: (i) that</w:t>
      </w:r>
      <w:r>
        <w:t xml:space="preserve"> </w:t>
      </w:r>
      <w:r>
        <w:t xml:space="preserve">there was no evidence of a “particular problem or barriers to investment in processing”,</w:t>
      </w:r>
      <w:r>
        <w:t xml:space="preserve"> </w:t>
      </w:r>
      <w:r>
        <w:t xml:space="preserve">and that “public support for processing is already very high”; (ii) in relation to the high</w:t>
      </w:r>
    </w:p>
    <w:p>
      <w:pPr>
        <w:pStyle w:val="BodyText"/>
      </w:pPr>
      <w:r>
        <w:t xml:space="preserve">43 As part of the revision of the de minimis rules for the agricultural sector in 2019, the maximum aid per</w:t>
      </w:r>
      <w:r>
        <w:t xml:space="preserve"> </w:t>
      </w:r>
      <w:r>
        <w:t xml:space="preserve">beneficiary over three years was increased from EUR 15,000 to EUR 20,000. Moreover, countries that do</w:t>
      </w:r>
      <w:r>
        <w:t xml:space="preserve"> </w:t>
      </w:r>
      <w:r>
        <w:t xml:space="preserve">not spend more than 50% of their total national aid envelope on one particular agricultural sector may</w:t>
      </w:r>
      <w:r>
        <w:t xml:space="preserve"> </w:t>
      </w:r>
      <w:r>
        <w:t xml:space="preserve">increase the de minimis aid per beneficiary up to €25,000. Press release available online at: HYPERLINK</w:t>
      </w:r>
      <w:r>
        <w:t xml:space="preserve"> </w:t>
      </w:r>
      <w:r>
        <w:t xml:space="preserve">https://ec.europa.eu/commission/presscorner/detail/en/IP_19_1332</w:t>
      </w:r>
      <w:r>
        <w:br/>
      </w:r>
      <w:r>
        <w:t xml:space="preserve">44 Commission Regulation (EU) No 1408/2013 of 18 December 2013 on the application of Articles 107 and</w:t>
      </w:r>
      <w:r>
        <w:t xml:space="preserve"> </w:t>
      </w:r>
      <w:r>
        <w:t xml:space="preserve">108 of the Treaty on the Functioning of the EU to de minimis aid in the agriculture sector, Recital 5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public support, that the risk of contravening the CFP objectives was high; (iii) finally,</w:t>
      </w:r>
      <w:r>
        <w:t xml:space="preserve"> </w:t>
      </w:r>
      <w:r>
        <w:t xml:space="preserve">that raising the ceilings only for the processing sector would raise concerns of unequal</w:t>
      </w:r>
      <w:r>
        <w:t xml:space="preserve"> </w:t>
      </w:r>
      <w:r>
        <w:t xml:space="preserve">treatment to the primary production sector, potentially bringing about discrimination</w:t>
      </w:r>
      <w:r>
        <w:t xml:space="preserve"> </w:t>
      </w:r>
      <w:r>
        <w:t xml:space="preserve">claims.</w:t>
      </w:r>
      <w:r>
        <w:br/>
      </w:r>
      <w:r>
        <w:t xml:space="preserve">While these arguments are for the most part valid and remain so at the time of writing,</w:t>
      </w:r>
      <w:r>
        <w:t xml:space="preserve"> </w:t>
      </w:r>
      <w:r>
        <w:t xml:space="preserve">they do not constitute sufficient grounds for an outright exclusion of exploring the option</w:t>
      </w:r>
      <w:r>
        <w:t xml:space="preserve"> </w:t>
      </w:r>
      <w:r>
        <w:t xml:space="preserve">further. Moreover, a more thorough analysis can provide more solidity to these</w:t>
      </w:r>
      <w:r>
        <w:t xml:space="preserve"> </w:t>
      </w:r>
      <w:r>
        <w:t xml:space="preserve">arguments and answer or counterclaim the demands of stakeholders. The main objective</w:t>
      </w:r>
      <w:r>
        <w:t xml:space="preserve"> </w:t>
      </w:r>
      <w:r>
        <w:t xml:space="preserve">of the analysis should also be to study whether raising the de minimis ceilings is</w:t>
      </w:r>
      <w:r>
        <w:t xml:space="preserve"> </w:t>
      </w:r>
      <w:r>
        <w:t xml:space="preserve">appropriate and proportionate with regard to the specificities of the sector and the risks</w:t>
      </w:r>
      <w:r>
        <w:t xml:space="preserve"> </w:t>
      </w:r>
      <w:r>
        <w:t xml:space="preserve">they might pose, and to evaluate what is the limited amount of aid that might not have an</w:t>
      </w:r>
      <w:r>
        <w:t xml:space="preserve"> </w:t>
      </w:r>
      <w:r>
        <w:t xml:space="preserve">impact on competition and trade. The analysis should also explore whether the fish</w:t>
      </w:r>
      <w:r>
        <w:t xml:space="preserve"> </w:t>
      </w:r>
      <w:r>
        <w:t xml:space="preserve">processing and marketing sector is comparable to the fisheries and aquaculture sector at</w:t>
      </w:r>
      <w:r>
        <w:t xml:space="preserve"> </w:t>
      </w:r>
      <w:r>
        <w:t xml:space="preserve">large and should continue to be subject to the same rules, and whether the arguments</w:t>
      </w:r>
      <w:r>
        <w:t xml:space="preserve"> </w:t>
      </w:r>
      <w:r>
        <w:t xml:space="preserve">raised comparing it to the processing and marketing in the agricultural sector have any</w:t>
      </w:r>
      <w:r>
        <w:t xml:space="preserve"> </w:t>
      </w:r>
      <w:r>
        <w:t xml:space="preserve">grounds.</w:t>
      </w:r>
      <w:r>
        <w:t xml:space="preserve"> </w:t>
      </w:r>
      <w:r>
        <w:t xml:space="preserve">Therefore, this option will assess the impacts of raising the ceiling for undertakings</w:t>
      </w:r>
      <w:r>
        <w:t xml:space="preserve"> </w:t>
      </w:r>
      <w:r>
        <w:t xml:space="preserve">active in processing and marketing to EUR 200 000 per beneficiary in a 3-year period.</w:t>
      </w:r>
      <w:r>
        <w:t xml:space="preserve"> </w:t>
      </w:r>
      <w:r>
        <w:t xml:space="preserve">Nonetheless, this point will be studied with great caution, given the different structure of</w:t>
      </w:r>
      <w:r>
        <w:t xml:space="preserve"> </w:t>
      </w:r>
      <w:r>
        <w:t xml:space="preserve">the sector when compared to its agricultural counterpart and the sustainability concerns</w:t>
      </w:r>
      <w:r>
        <w:t xml:space="preserve"> </w:t>
      </w:r>
      <w:r>
        <w:t xml:space="preserve">that arise with the need of aligning the de minimis set up with the objectives of the</w:t>
      </w:r>
      <w:r>
        <w:t xml:space="preserve"> </w:t>
      </w:r>
      <w:r>
        <w:t xml:space="preserve">EMFAF and the CFP, and the need to ensure the sustainability of fish stocks and</w:t>
      </w:r>
      <w:r>
        <w:t xml:space="preserve"> </w:t>
      </w:r>
      <w:r>
        <w:t xml:space="preserve">guarantee marine conservation.</w:t>
      </w:r>
      <w:r>
        <w:br/>
      </w:r>
      <w:r>
        <w:t xml:space="preserve">Alignment to the EMFAF and unnecessary costs</w:t>
      </w:r>
      <w:r>
        <w:t xml:space="preserve"> </w:t>
      </w:r>
      <w:r>
        <w:t xml:space="preserve">In relation to the alignment of the State aid framework in the fisheries and aquaculture</w:t>
      </w:r>
      <w:r>
        <w:t xml:space="preserve"> </w:t>
      </w:r>
      <w:r>
        <w:t xml:space="preserve">sector to the EMFAF, two scenarios are possible (see also Section 5.3.2 on discarded</w:t>
      </w:r>
      <w:r>
        <w:t xml:space="preserve"> </w:t>
      </w:r>
      <w:r>
        <w:t xml:space="preserve">options):</w:t>
      </w:r>
      <w:r>
        <w:t xml:space="preserve"> </w:t>
      </w:r>
      <w:r>
        <w:t xml:space="preserve">5.2.3. 5.2.3.</w:t>
      </w:r>
      <w:r>
        <w:t xml:space="preserve"> </w:t>
      </w:r>
      <w:r>
        <w:t xml:space="preserve">Option 3 – Align to EMFAF but adapt to State aid control</w:t>
      </w:r>
      <w:r>
        <w:t xml:space="preserve"> </w:t>
      </w:r>
      <w:r>
        <w:t xml:space="preserve">This option, while aligning the current State aid framework to the EMFAF to tackle the</w:t>
      </w:r>
      <w:r>
        <w:t xml:space="preserve"> </w:t>
      </w:r>
      <w:r>
        <w:t xml:space="preserve">Problem in Section 2.1.3, will accommodate to the specific needs of the State aid</w:t>
      </w:r>
      <w:r>
        <w:t xml:space="preserve"> </w:t>
      </w:r>
      <w:r>
        <w:t xml:space="preserve">architecture (see Section 2.1.3 and footnote 29 on the requirements under the Enabling</w:t>
      </w:r>
      <w:r>
        <w:t xml:space="preserve"> </w:t>
      </w:r>
      <w:r>
        <w:t xml:space="preserve">Regulation). In this regard, the FIBER will build upon the general outline set by the</w:t>
      </w:r>
      <w:r>
        <w:t xml:space="preserve"> </w:t>
      </w:r>
      <w:r>
        <w:t xml:space="preserve">EMFAF, including the new list of ineligible measures provided for in the EMFAF, but</w:t>
      </w:r>
      <w:r>
        <w:t xml:space="preserve"> </w:t>
      </w:r>
      <w:r>
        <w:t xml:space="preserve">will provide for more prescriptive conditions and criteria where this is legally required</w:t>
      </w:r>
      <w:r>
        <w:t xml:space="preserve"> </w:t>
      </w:r>
      <w:r>
        <w:t xml:space="preserve">for the purposes of a block exemption regulation. The new FIBER will therefore spell out</w:t>
      </w:r>
      <w:r>
        <w:t xml:space="preserve"> </w:t>
      </w:r>
      <w:r>
        <w:t xml:space="preserve">the aid categories that are present in the current FIBER, but reshuffled to fit the areas of</w:t>
      </w:r>
      <w:r>
        <w:t xml:space="preserve"> </w:t>
      </w:r>
      <w:r>
        <w:t xml:space="preserve">support and priorities defined by the EMFAF45.</w:t>
      </w:r>
    </w:p>
    <w:p>
      <w:pPr>
        <w:pStyle w:val="BodyText"/>
      </w:pPr>
      <w:r>
        <w:t xml:space="preserve">45 The conditions to be spelled out may partly differ from those in the EMFF 2014-2022, and each measure</w:t>
      </w:r>
      <w:r>
        <w:t xml:space="preserve"> </w:t>
      </w:r>
      <w:r>
        <w:t xml:space="preserve">will need to be studied separately to establish which requirements need to be reviewed in the light of the</w:t>
      </w:r>
      <w:r>
        <w:t xml:space="preserve"> </w:t>
      </w:r>
      <w:r>
        <w:t xml:space="preserve">EMFAF and overall legal context.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The current FIBER also contains a number of aid categories that are not copied from the</w:t>
      </w:r>
      <w:r>
        <w:t xml:space="preserve"> </w:t>
      </w:r>
      <w:r>
        <w:t xml:space="preserve">EMFF and are neither provided for in the EMFAF46. These existing “non-EMFAF</w:t>
      </w:r>
      <w:r>
        <w:t xml:space="preserve"> </w:t>
      </w:r>
      <w:r>
        <w:t xml:space="preserve">measures” will remain unchanged as there is no need for alignment with the EMFAF.</w:t>
      </w:r>
      <w:r>
        <w:br/>
      </w:r>
      <w:r>
        <w:t xml:space="preserve">Table 6 in Annex 5 depicts how the new FIBER might be restructured to fit the current</w:t>
      </w:r>
      <w:r>
        <w:t xml:space="preserve"> </w:t>
      </w:r>
      <w:r>
        <w:t xml:space="preserve">measures into the priorities and objectives of the EMFAF, aligning it to and at the same</w:t>
      </w:r>
      <w:r>
        <w:t xml:space="preserve"> </w:t>
      </w:r>
      <w:r>
        <w:t xml:space="preserve">time respecting the requirements of State aid legislation. The table offers a comparison of</w:t>
      </w:r>
      <w:r>
        <w:t xml:space="preserve"> </w:t>
      </w:r>
      <w:r>
        <w:t xml:space="preserve">Option 3 against (i) what a full alignment to the EMFAF would look like and (ii) the</w:t>
      </w:r>
      <w:r>
        <w:t xml:space="preserve"> </w:t>
      </w:r>
      <w:r>
        <w:t xml:space="preserve">baseline, to better illustrate how this structure might look like (the example only takes</w:t>
      </w:r>
      <w:r>
        <w:t xml:space="preserve"> </w:t>
      </w:r>
      <w:r>
        <w:t xml:space="preserve">Priority 1 “fostering sustainable fisheries and the restoration and conservation of aquatic</w:t>
      </w:r>
      <w:r>
        <w:t xml:space="preserve"> </w:t>
      </w:r>
      <w:r>
        <w:t xml:space="preserve">biological resources” and its related articles).</w:t>
      </w:r>
      <w:r>
        <w:br/>
      </w:r>
      <w:r>
        <w:t xml:space="preserve">Given the legal requirements set by the Council in the Enabling Regulation, aid under the</w:t>
      </w:r>
      <w:r>
        <w:t xml:space="preserve"> </w:t>
      </w:r>
      <w:r>
        <w:t xml:space="preserve">FIBER can by and large, only be granted to SMEs47. Where a Member State intends to</w:t>
      </w:r>
      <w:r>
        <w:t xml:space="preserve"> </w:t>
      </w:r>
      <w:r>
        <w:t xml:space="preserve">grant such aid to large undertakings, it has to notify the aid on the basis of the Guidelines.</w:t>
      </w:r>
      <w:r>
        <w:t xml:space="preserve"> </w:t>
      </w:r>
      <w:r>
        <w:t xml:space="preserve">Therefore, the Guidelines provide for rules applicable to large undertakings for such kind</w:t>
      </w:r>
      <w:r>
        <w:t xml:space="preserve"> </w:t>
      </w:r>
      <w:r>
        <w:t xml:space="preserve">of aid by way of referring to the FIBER. The Commission assesses such notifications by</w:t>
      </w:r>
      <w:r>
        <w:t xml:space="preserve"> </w:t>
      </w:r>
      <w:r>
        <w:t xml:space="preserve">way of applying the granting conditions of the FIBER and by applying the general</w:t>
      </w:r>
      <w:r>
        <w:t xml:space="preserve"> </w:t>
      </w:r>
      <w:r>
        <w:t xml:space="preserve">assessment criteria. Therefore, the Guidelines will automatically be aligned to the</w:t>
      </w:r>
      <w:r>
        <w:t xml:space="preserve"> </w:t>
      </w:r>
      <w:r>
        <w:t xml:space="preserve">EMFAF by referring to the aid categories under the FIBER so that the changes will in</w:t>
      </w:r>
      <w:r>
        <w:t xml:space="preserve"> </w:t>
      </w:r>
      <w:r>
        <w:t xml:space="preserve">principle be minimal and affect only the measures under the current Section 5.1 (aid for</w:t>
      </w:r>
      <w:r>
        <w:t xml:space="preserve"> </w:t>
      </w:r>
      <w:r>
        <w:t xml:space="preserve">categories of measures covered by a block exemption regulation).</w:t>
      </w:r>
      <w:r>
        <w:br/>
      </w:r>
      <w:r>
        <w:t xml:space="preserve">Finally, this option takes into account the feedback received in several fora (see Annex</w:t>
      </w:r>
      <w:r>
        <w:t xml:space="preserve"> </w:t>
      </w:r>
      <w:r>
        <w:t xml:space="preserve">2), where stakeholders argued in favour of a high degree of alignment between EMFAF</w:t>
      </w:r>
      <w:r>
        <w:t xml:space="preserve"> </w:t>
      </w:r>
      <w:r>
        <w:t xml:space="preserve">and FIBER, recognising the need for a sufficient degree of clarity and legal certainty.</w:t>
      </w:r>
      <w:r>
        <w:br/>
      </w:r>
      <w:r>
        <w:t xml:space="preserve">5.2.4. 5.2.4.</w:t>
      </w:r>
      <w:r>
        <w:t xml:space="preserve"> </w:t>
      </w:r>
      <w:r>
        <w:t xml:space="preserve">Option 4 – Align to EMFAF, adapt and revise for State aid</w:t>
      </w:r>
      <w:r>
        <w:t xml:space="preserve"> </w:t>
      </w:r>
      <w:r>
        <w:t xml:space="preserve">control</w:t>
      </w:r>
      <w:r>
        <w:t xml:space="preserve"> </w:t>
      </w:r>
      <w:r>
        <w:t xml:space="preserve">Option 4 is very similar to option 3 above, in that it will entail aligning the entire State</w:t>
      </w:r>
      <w:r>
        <w:t xml:space="preserve"> </w:t>
      </w:r>
      <w:r>
        <w:t xml:space="preserve">aid framework to the EMFAF to tackle the problem in Section 2.1.3 and provide for</w:t>
      </w:r>
      <w:r>
        <w:t xml:space="preserve"> </w:t>
      </w:r>
      <w:r>
        <w:t xml:space="preserve">prescriptive conditions and criteria in the FIBER, taking into account the Enabling</w:t>
      </w:r>
      <w:r>
        <w:t xml:space="preserve"> </w:t>
      </w:r>
      <w:r>
        <w:t xml:space="preserve">Regulation.</w:t>
      </w:r>
      <w:r>
        <w:br/>
      </w:r>
      <w:r>
        <w:t xml:space="preserve">This option considers further expanding the scope of FIBER to include new categories of</w:t>
      </w:r>
      <w:r>
        <w:t xml:space="preserve"> </w:t>
      </w:r>
      <w:r>
        <w:t xml:space="preserve">aid, which would address the problem in Section 2.1.1 (Problem 1: Unnecessary</w:t>
      </w:r>
      <w:r>
        <w:t xml:space="preserve"> </w:t>
      </w:r>
      <w:r>
        <w:t xml:space="preserve">administrative burden). These can be block-exempted bearing in mind the experience</w:t>
      </w:r>
      <w:r>
        <w:t xml:space="preserve"> </w:t>
      </w:r>
      <w:r>
        <w:t xml:space="preserve">gained by the Commission, particularly with regard to the following measures:</w:t>
      </w:r>
      <w:r>
        <w:t xml:space="preserve"> </w:t>
      </w:r>
      <w:r>
        <w:t xml:space="preserve"> Aid to make good the damage caused by adverse climatic events (currently under</w:t>
      </w:r>
      <w:r>
        <w:t xml:space="preserve"> </w:t>
      </w:r>
      <w:r>
        <w:t xml:space="preserve">Section 5.3 of the Guidelines)</w:t>
      </w:r>
    </w:p>
    <w:p>
      <w:pPr>
        <w:pStyle w:val="BodyText"/>
      </w:pPr>
      <w:r>
        <w:t xml:space="preserve">46 Article 44 and 45 of the FIBER, concerning respectively aid to make good the damage caused by natural</w:t>
      </w:r>
      <w:r>
        <w:t xml:space="preserve"> </w:t>
      </w:r>
      <w:r>
        <w:t xml:space="preserve">disasters and aid in the form of tax exemptions or reductions adopted by the Member States pursuant to</w:t>
      </w:r>
      <w:r>
        <w:t xml:space="preserve"> </w:t>
      </w:r>
      <w:r>
        <w:t xml:space="preserve">Article 15(1)(f) and Article 15(3) of Directive 2003/96/EC.</w:t>
      </w:r>
      <w:r>
        <w:t xml:space="preserve"> </w:t>
      </w:r>
      <w:r>
        <w:t xml:space="preserve">47 Commission Recommendation of 6 May 2003 concerning the definition of micro, small and medium-</w:t>
      </w:r>
      <w:r>
        <w:t xml:space="preserve"> </w:t>
      </w:r>
      <w:r>
        <w:t xml:space="preserve">sized enterprises, OJ L 124, 20.5.2003, p. 36.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 Aid for the cost of prevention, control and eradication of animal diseases in</w:t>
      </w:r>
      <w:r>
        <w:t xml:space="preserve"> </w:t>
      </w:r>
      <w:r>
        <w:t xml:space="preserve">aquaculture (currently under Section 5.4 of the Guidelines)48</w:t>
      </w:r>
      <w:r>
        <w:t xml:space="preserve"> </w:t>
      </w:r>
      <w:r>
        <w:t xml:space="preserve"> Aid to compensate damage caused by protected animals (currently assessed under</w:t>
      </w:r>
      <w:r>
        <w:t xml:space="preserve"> </w:t>
      </w:r>
      <w:r>
        <w:t xml:space="preserve">Section 5.7 of the Guidelines for “other measures”)</w:t>
      </w:r>
      <w:r>
        <w:t xml:space="preserve"> </w:t>
      </w:r>
      <w:r>
        <w:t xml:space="preserve">These new categories of aid under FIBER should incorporate the conditions already</w:t>
      </w:r>
      <w:r>
        <w:t xml:space="preserve"> </w:t>
      </w:r>
      <w:r>
        <w:t xml:space="preserve">listed in the Guidelines, to safely take up the case experience of the Commission.</w:t>
      </w:r>
      <w:r>
        <w:br/>
      </w:r>
      <w:r>
        <w:t xml:space="preserve">This option, considering the results of the evaluation, enhanced experience of the</w:t>
      </w:r>
      <w:r>
        <w:t xml:space="preserve"> </w:t>
      </w:r>
      <w:r>
        <w:t xml:space="preserve">Commission and feedback from stakeholders, could contribute to alleviate the</w:t>
      </w:r>
      <w:r>
        <w:t xml:space="preserve"> </w:t>
      </w:r>
      <w:r>
        <w:t xml:space="preserve">administrative burden for both Member States and the Commission, and contribute to the</w:t>
      </w:r>
      <w:r>
        <w:t xml:space="preserve"> </w:t>
      </w:r>
      <w:r>
        <w:t xml:space="preserve">objective of focusing resources on cases with a big impact on competition. It also has the</w:t>
      </w:r>
      <w:r>
        <w:t xml:space="preserve"> </w:t>
      </w:r>
      <w:r>
        <w:t xml:space="preserve">advantage of upgrading State aid control to make it more predictable and ensure legal</w:t>
      </w:r>
      <w:r>
        <w:t xml:space="preserve"> </w:t>
      </w:r>
      <w:r>
        <w:t xml:space="preserve">certainty to Member States and aid beneficiaries.</w:t>
      </w:r>
      <w:r>
        <w:t xml:space="preserve"> </w:t>
      </w:r>
      <w:r>
        <w:t xml:space="preserve">In parallel, another important point for consideration is the deletion of the category “Aid</w:t>
      </w:r>
      <w:r>
        <w:t xml:space="preserve"> </w:t>
      </w:r>
      <w:r>
        <w:t xml:space="preserve">to start-up support for young fishermen” in the FIBER (also examined in the evaluation),</w:t>
      </w:r>
      <w:r>
        <w:t xml:space="preserve"> </w:t>
      </w:r>
      <w:r>
        <w:t xml:space="preserve">which would tackle Sub-problem: Measures in FIBER that could have potential harmful</w:t>
      </w:r>
      <w:r>
        <w:t xml:space="preserve"> </w:t>
      </w:r>
      <w:r>
        <w:t xml:space="preserve">effects in Section 2.1.3. Within the framework of the EMFAF and the general Green Deal</w:t>
      </w:r>
      <w:r>
        <w:t xml:space="preserve"> </w:t>
      </w:r>
      <w:r>
        <w:t xml:space="preserve">objectives, the block-exemption of this measure might not be compatible with the careful</w:t>
      </w:r>
      <w:r>
        <w:t xml:space="preserve"> </w:t>
      </w:r>
      <w:r>
        <w:t xml:space="preserve">examination that is required for fleet measures, given their potential harmful effects and</w:t>
      </w:r>
      <w:r>
        <w:t xml:space="preserve"> </w:t>
      </w:r>
      <w:r>
        <w:t xml:space="preserve">the need to carefully circumscribe them to avoid negative impacts and ensure that they</w:t>
      </w:r>
      <w:r>
        <w:t xml:space="preserve"> </w:t>
      </w:r>
      <w:r>
        <w:t xml:space="preserve">pursue EU conservation objectives.</w:t>
      </w:r>
      <w:r>
        <w:t xml:space="preserve"> </w:t>
      </w:r>
      <w:r>
        <w:t xml:space="preserve">Publication thresholds</w:t>
      </w:r>
      <w:r>
        <w:t xml:space="preserve"> </w:t>
      </w:r>
      <w:r>
        <w:t xml:space="preserve">With regard to the publication thresholds, the IA will assess two options:</w:t>
      </w:r>
      <w:r>
        <w:br/>
      </w:r>
      <w:r>
        <w:t xml:space="preserve">5.2.5. 5.2.5.</w:t>
      </w:r>
      <w:r>
        <w:t xml:space="preserve"> </w:t>
      </w:r>
      <w:r>
        <w:t xml:space="preserve">Option 5 – Lowering the publication thresholds for</w:t>
      </w:r>
      <w:r>
        <w:t xml:space="preserve"> </w:t>
      </w:r>
      <w:r>
        <w:t xml:space="preserve">individual aid awards</w:t>
      </w:r>
      <w:r>
        <w:t xml:space="preserve"> </w:t>
      </w:r>
      <w:r>
        <w:t xml:space="preserve">This option would address the problem presented in Section 2.1.3 Lack of transparency</w:t>
      </w:r>
      <w:r>
        <w:t xml:space="preserve"> </w:t>
      </w:r>
      <w:r>
        <w:t xml:space="preserve">in State aid control by lowering the publication thresholds of individual aid awards. To</w:t>
      </w:r>
      <w:r>
        <w:t xml:space="preserve"> </w:t>
      </w:r>
      <w:r>
        <w:t xml:space="preserve">guarantee consistency with other State aid instruments, this option will assess the</w:t>
      </w:r>
      <w:r>
        <w:t xml:space="preserve"> </w:t>
      </w:r>
      <w:r>
        <w:t xml:space="preserve">possibility of bringing the publication threshold down to EUR 10 000.</w:t>
      </w:r>
      <w:r>
        <w:br/>
      </w:r>
      <w:r>
        <w:t xml:space="preserve">5.3.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5.3.1. 5.3.1.</w:t>
      </w:r>
      <w:r>
        <w:t xml:space="preserve"> </w:t>
      </w:r>
      <w:r>
        <w:t xml:space="preserve">Discontinuation of the State aid instruments for the</w:t>
      </w:r>
      <w:r>
        <w:t xml:space="preserve"> </w:t>
      </w:r>
      <w:r>
        <w:t xml:space="preserve">fisheries and aquaculture sector</w:t>
      </w:r>
      <w:r>
        <w:t xml:space="preserve"> </w:t>
      </w:r>
      <w:r>
        <w:t xml:space="preserve">One of the options discarded at an early stage is the discontinuation of the State aid</w:t>
      </w:r>
      <w:r>
        <w:t xml:space="preserve"> </w:t>
      </w:r>
      <w:r>
        <w:t xml:space="preserve">instruments for the fisheries and aquaculture sector. This means that the Guidelines, the</w:t>
      </w:r>
      <w:r>
        <w:t xml:space="preserve"> </w:t>
      </w:r>
      <w:r>
        <w:t xml:space="preserve">de minimis Regulation and FIBER would not be in place, and that all national</w:t>
      </w:r>
      <w:r>
        <w:t xml:space="preserve"> </w:t>
      </w:r>
      <w:r>
        <w:t xml:space="preserve">compensation schemes would need to be assessed directly and on a case-by-case basis</w:t>
      </w:r>
    </w:p>
    <w:p>
      <w:pPr>
        <w:pStyle w:val="BodyText"/>
      </w:pPr>
      <w:r>
        <w:t xml:space="preserve">48 It is necessary to point out that several aid schemes addressing animal diseases have already been block-</w:t>
      </w:r>
      <w:r>
        <w:t xml:space="preserve"> </w:t>
      </w:r>
      <w:r>
        <w:t xml:space="preserve">exempted through other type of measures: this is the case for the Czech Republic, Italy, and Spain, which</w:t>
      </w:r>
      <w:r>
        <w:t xml:space="preserve"> </w:t>
      </w:r>
      <w:r>
        <w:t xml:space="preserve">have set up insurance schemes (under FIBER) to cover fish diseases to aquaculture businesses. Along the</w:t>
      </w:r>
      <w:r>
        <w:t xml:space="preserve"> </w:t>
      </w:r>
      <w:r>
        <w:t xml:space="preserve">same line, Germany has used de minimis aid to cover this need.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under Article 107 TFEU. This would happen regardless of whether the aid is of a very</w:t>
      </w:r>
      <w:r>
        <w:t xml:space="preserve"> </w:t>
      </w:r>
      <w:r>
        <w:t xml:space="preserve">low amount, and would in turn lead to a huge administrative burden for the Commission</w:t>
      </w:r>
      <w:r>
        <w:t xml:space="preserve"> </w:t>
      </w:r>
      <w:r>
        <w:t xml:space="preserve">and national authorities (particularly taking into account that the general de minimis</w:t>
      </w:r>
      <w:r>
        <w:t xml:space="preserve"> </w:t>
      </w:r>
      <w:r>
        <w:t xml:space="preserve">Regulation excludes the fisheries and aquaculture sector49). More importantly, this would</w:t>
      </w:r>
      <w:r>
        <w:t xml:space="preserve"> </w:t>
      </w:r>
      <w:r>
        <w:t xml:space="preserve">risk entailing negative impacts for the CFP objectives (for instance, ineligible measures</w:t>
      </w:r>
      <w:r>
        <w:t xml:space="preserve"> </w:t>
      </w:r>
      <w:r>
        <w:t xml:space="preserve">under the EMFAF will not be clearly listed in any State aid legislation), contradict the</w:t>
      </w:r>
      <w:r>
        <w:t xml:space="preserve"> </w:t>
      </w:r>
      <w:r>
        <w:t xml:space="preserve">objectives of the SAM and risk overlooking distortions in competition and trade.</w:t>
      </w:r>
      <w:r>
        <w:t xml:space="preserve"> </w:t>
      </w:r>
      <w:r>
        <w:t xml:space="preserve">Moreover, the Commission’s policy in this area of State aid would become unpredictable</w:t>
      </w:r>
      <w:r>
        <w:t xml:space="preserve"> </w:t>
      </w:r>
      <w:r>
        <w:t xml:space="preserve">and thus create legal uncertainty both for beneficiaries and for the Member States.</w:t>
      </w:r>
      <w:r>
        <w:br/>
      </w:r>
      <w:r>
        <w:t xml:space="preserve">Therefore, the Commission directly discarded this option.</w:t>
      </w:r>
      <w:r>
        <w:br/>
      </w:r>
      <w:r>
        <w:t xml:space="preserve">5.3.2. 5.3.2.</w:t>
      </w:r>
      <w:r>
        <w:t xml:space="preserve"> </w:t>
      </w:r>
      <w:r>
        <w:t xml:space="preserve">Full alignment of the State aid framework to the EMFAF</w:t>
      </w:r>
      <w:r>
        <w:br/>
      </w:r>
      <w:r>
        <w:t xml:space="preserve">Another discarded option is that of fully aligning the State aid framework to the EMFAF.</w:t>
      </w:r>
      <w:r>
        <w:t xml:space="preserve"> </w:t>
      </w:r>
      <w:r>
        <w:t xml:space="preserve">In principle, this would mean minimum changes to the Guidelines, as it would not affect</w:t>
      </w:r>
      <w:r>
        <w:t xml:space="preserve"> </w:t>
      </w:r>
      <w:r>
        <w:t xml:space="preserve">those additional measures, which are not replicated measures from the EMFF and are</w:t>
      </w:r>
      <w:r>
        <w:t xml:space="preserve"> </w:t>
      </w:r>
      <w:r>
        <w:t xml:space="preserve">neither provided for under the EMFAF50. The text of the Guidelines would only need</w:t>
      </w:r>
      <w:r>
        <w:t xml:space="preserve"> </w:t>
      </w:r>
      <w:r>
        <w:t xml:space="preserve">some minor adaptations to cater for the needs of the EMFAF. The de minimis Regulation</w:t>
      </w:r>
      <w:r>
        <w:t xml:space="preserve"> </w:t>
      </w:r>
      <w:r>
        <w:t xml:space="preserve">would remain unchanged.</w:t>
      </w:r>
      <w:r>
        <w:t xml:space="preserve"> </w:t>
      </w:r>
      <w:r>
        <w:t xml:space="preserve">This would however entail profound changes to FIBER, which would need to</w:t>
      </w:r>
      <w:r>
        <w:t xml:space="preserve"> </w:t>
      </w:r>
      <w:r>
        <w:t xml:space="preserve">accommodate to the structure of the EMFAF. This means that, instead of focusing on</w:t>
      </w:r>
      <w:r>
        <w:t xml:space="preserve"> </w:t>
      </w:r>
      <w:r>
        <w:t xml:space="preserve">prescriptive measures, the new FIBER should similarly refer to areas of support</w:t>
      </w:r>
      <w:r>
        <w:t xml:space="preserve"> </w:t>
      </w:r>
      <w:r>
        <w:t xml:space="preserve">addressing certain priorities and objectives.</w:t>
      </w:r>
      <w:r>
        <w:t xml:space="preserve"> </w:t>
      </w:r>
      <w:r>
        <w:t xml:space="preserve">For instance, Annex II of the EMFAF lists the priorities and specific objectives from</w:t>
      </w:r>
      <w:r>
        <w:t xml:space="preserve"> </w:t>
      </w:r>
      <w:r>
        <w:t xml:space="preserve">which the Member States should develop their actions under shared management plans</w:t>
      </w:r>
      <w:r>
        <w:t xml:space="preserve"> </w:t>
      </w:r>
      <w:r>
        <w:t xml:space="preserve">(see Table 4 in Annex 5 of this Impact Assessment). The new FIBER, if fully aligned to</w:t>
      </w:r>
      <w:r>
        <w:t xml:space="preserve"> </w:t>
      </w:r>
      <w:r>
        <w:t xml:space="preserve">the EMFAF, would list only broad areas of support for Member States to design block-</w:t>
      </w:r>
      <w:r>
        <w:t xml:space="preserve"> </w:t>
      </w:r>
      <w:r>
        <w:t xml:space="preserve">exempted measures51.</w:t>
      </w:r>
      <w:r>
        <w:br/>
      </w:r>
      <w:r>
        <w:t xml:space="preserve">The difficulty of this option lies in the lack of detailed guidance offered in the latter, as</w:t>
      </w:r>
      <w:r>
        <w:t xml:space="preserve"> </w:t>
      </w:r>
      <w:r>
        <w:t xml:space="preserve">compared to the previous EMFF. Even when there are some articles where the EMFAF</w:t>
      </w:r>
      <w:r>
        <w:t xml:space="preserve"> </w:t>
      </w:r>
      <w:r>
        <w:t xml:space="preserve">offers guidance, it does generally not include the detailed eligibility criteria that the</w:t>
      </w:r>
      <w:r>
        <w:t xml:space="preserve"> </w:t>
      </w:r>
      <w:r>
        <w:t xml:space="preserve">FIBER can align to, which clashes with the requirements of the Enabling Regulation (see</w:t>
      </w:r>
      <w:r>
        <w:t xml:space="preserve"> </w:t>
      </w:r>
      <w:r>
        <w:t xml:space="preserve">Section 2.1.3 for detailed explanations, and in particular footnote 29).</w:t>
      </w:r>
    </w:p>
    <w:p>
      <w:pPr>
        <w:pStyle w:val="BodyText"/>
      </w:pPr>
      <w:r>
        <w:t xml:space="preserve">49 Article 1(a) of Commission Regulation (EU) No 1407/2013 of 18 December 2013 on the application of</w:t>
      </w:r>
      <w:r>
        <w:t xml:space="preserve"> </w:t>
      </w:r>
      <w:r>
        <w:t xml:space="preserve">Articles 107 and 108 of the Treaty on the Functioning of the European Union to de minimis aid, OJ L 352,</w:t>
      </w:r>
      <w:r>
        <w:t xml:space="preserve"> </w:t>
      </w:r>
      <w:r>
        <w:t xml:space="preserve">24.12.2013, p. 1–8.</w:t>
      </w:r>
      <w:r>
        <w:t xml:space="preserve"> </w:t>
      </w:r>
      <w:r>
        <w:t xml:space="preserve">50 This includes sections 4.1 Aid to make good the damage caused by natural disasters and exceptional</w:t>
      </w:r>
      <w:r>
        <w:t xml:space="preserve"> </w:t>
      </w:r>
      <w:r>
        <w:t xml:space="preserve">occurrences, 5.2 Aid falling within the scope of certain horizontal guidelines, 5.3 Aid to make good the</w:t>
      </w:r>
      <w:r>
        <w:t xml:space="preserve"> </w:t>
      </w:r>
      <w:r>
        <w:t xml:space="preserve">damage caused by adverse climatic events, 5.4 Aid for the costs of prevention, control and eradication of</w:t>
      </w:r>
      <w:r>
        <w:t xml:space="preserve"> </w:t>
      </w:r>
      <w:r>
        <w:t xml:space="preserve">animal diseases in aquaculture, 5.6 Operating aid in outermost regions and 5.6a Aid for the renewal of the</w:t>
      </w:r>
      <w:r>
        <w:t xml:space="preserve"> </w:t>
      </w:r>
      <w:r>
        <w:t xml:space="preserve">fishing fleet in outermost regions.</w:t>
      </w:r>
      <w:r>
        <w:t xml:space="preserve"> </w:t>
      </w:r>
      <w:r>
        <w:t xml:space="preserve">51 As explained, this is a problem of structure, as the content of the measures currently comprised in the</w:t>
      </w:r>
      <w:r>
        <w:t xml:space="preserve"> </w:t>
      </w:r>
      <w:r>
        <w:t xml:space="preserve">FIBER mostly seem to fit under the areas of support and priorities of the EMFAF. Table 5 in Annex 5</w:t>
      </w:r>
      <w:r>
        <w:t xml:space="preserve"> </w:t>
      </w:r>
      <w:r>
        <w:t xml:space="preserve">illustrates how the FIBER articles (grouped in clusters) could map out according to the priorities and</w:t>
      </w:r>
      <w:r>
        <w:t xml:space="preserve"> </w:t>
      </w:r>
      <w:r>
        <w:t xml:space="preserve">different articles of the EMFAF.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In this respect, the EMFAF provides a list of eligible entities, activities and costs, but</w:t>
      </w:r>
      <w:r>
        <w:t xml:space="preserve"> </w:t>
      </w:r>
      <w:r>
        <w:t xml:space="preserve">without defining eligible costs in detail for different measures. This does not meet the</w:t>
      </w:r>
      <w:r>
        <w:t xml:space="preserve"> </w:t>
      </w:r>
      <w:r>
        <w:t xml:space="preserve">legal requirements of the Enabling Regulation, as explained in Section 2.1.3.</w:t>
      </w:r>
      <w:r>
        <w:br/>
      </w:r>
      <w:r>
        <w:t xml:space="preserve">Consequently, a full alignment with the EMFAF, where the FIBER would not define</w:t>
      </w:r>
      <w:r>
        <w:t xml:space="preserve"> </w:t>
      </w:r>
      <w:r>
        <w:t xml:space="preserve">clear eligibility criteria and compatibility conditions, would not be feasible from a legal</w:t>
      </w:r>
      <w:r>
        <w:t xml:space="preserve"> </w:t>
      </w:r>
      <w:r>
        <w:t xml:space="preserve">point of view. The lack of any precise guidance on the eligibility rules and conditions</w:t>
      </w:r>
      <w:r>
        <w:t xml:space="preserve"> </w:t>
      </w:r>
      <w:r>
        <w:t xml:space="preserve">would also come with an unprecedented and somewhat risky degree of flexibility for</w:t>
      </w:r>
      <w:r>
        <w:t xml:space="preserve"> </w:t>
      </w:r>
      <w:r>
        <w:t xml:space="preserve">granting authorities, who would be able to decide more freely on measures that do not</w:t>
      </w:r>
      <w:r>
        <w:t xml:space="preserve"> </w:t>
      </w:r>
      <w:r>
        <w:t xml:space="preserve">need to be notified to and approved by the Commission (block-exempted measures). This</w:t>
      </w:r>
      <w:r>
        <w:t xml:space="preserve"> </w:t>
      </w:r>
      <w:r>
        <w:t xml:space="preserve">would significantly reduce the level of control that the Commission can exert on State</w:t>
      </w:r>
      <w:r>
        <w:t xml:space="preserve"> </w:t>
      </w:r>
      <w:r>
        <w:t xml:space="preserve">aid, and could give rise to discriminatory situations between Member States and</w:t>
      </w:r>
      <w:r>
        <w:t xml:space="preserve"> </w:t>
      </w:r>
      <w:r>
        <w:t xml:space="preserve">undertakings located in different geographical markets (and in turn bring about negative</w:t>
      </w:r>
      <w:r>
        <w:t xml:space="preserve"> </w:t>
      </w:r>
      <w:r>
        <w:t xml:space="preserve">effects on competition and trade). This would add up to the concerns already expressed</w:t>
      </w:r>
      <w:r>
        <w:t xml:space="preserve"> </w:t>
      </w:r>
      <w:r>
        <w:t xml:space="preserve">around equal treatment and the lack of legal certainty.</w:t>
      </w:r>
      <w:r>
        <w:br/>
      </w:r>
      <w:r>
        <w:t xml:space="preserve">As also explained in Section 2.1.3, there are also economic reasons: exemptions from the</w:t>
      </w:r>
      <w:r>
        <w:t xml:space="preserve"> </w:t>
      </w:r>
      <w:r>
        <w:t xml:space="preserve">notification requirement deprive the Commission of the possibility to assess on a case-</w:t>
      </w:r>
      <w:r>
        <w:t xml:space="preserve"> </w:t>
      </w:r>
      <w:r>
        <w:t xml:space="preserve">by-case basis whether there is a risk of undue distortion of competition and trade.</w:t>
      </w:r>
      <w:r>
        <w:br/>
      </w:r>
      <w:r>
        <w:t xml:space="preserve">This option can therefore be discarded.</w:t>
      </w:r>
      <w:r>
        <w:t xml:space="preserve"> </w:t>
      </w:r>
      <w:r>
        <w:t xml:space="preserve">5.3.3. 5.3.3.</w:t>
      </w:r>
      <w:r>
        <w:t xml:space="preserve"> </w:t>
      </w:r>
      <w:r>
        <w:t xml:space="preserve">Alignment between the State aid instruments in the</w:t>
      </w:r>
      <w:r>
        <w:t xml:space="preserve"> </w:t>
      </w:r>
      <w:r>
        <w:t xml:space="preserve">fisheries and the agriculture sector</w:t>
      </w:r>
      <w:r>
        <w:t xml:space="preserve"> </w:t>
      </w:r>
      <w:r>
        <w:t xml:space="preserve">The evaluation of the current State aid instruments for the sector highlighted the feedback</w:t>
      </w:r>
      <w:r>
        <w:t xml:space="preserve"> </w:t>
      </w:r>
      <w:r>
        <w:t xml:space="preserve">of several stakeholders, who envisaged a potential alignment with the State aid</w:t>
      </w:r>
      <w:r>
        <w:t xml:space="preserve"> </w:t>
      </w:r>
      <w:r>
        <w:t xml:space="preserve">instruments in the agriculture and forestry sector. This refers to taking up the structure of</w:t>
      </w:r>
      <w:r>
        <w:t xml:space="preserve"> </w:t>
      </w:r>
      <w:r>
        <w:t xml:space="preserve">the State aid instruments in the agriculture markets, which has worked well in the past, in</w:t>
      </w:r>
      <w:r>
        <w:t xml:space="preserve"> </w:t>
      </w:r>
      <w:r>
        <w:t xml:space="preserve">the experience of the Commission52.</w:t>
      </w:r>
      <w:r>
        <w:t xml:space="preserve"> </w:t>
      </w:r>
      <w:r>
        <w:t xml:space="preserve">Aside from the structure of the instruments and technical details, any further alignment</w:t>
      </w:r>
      <w:r>
        <w:t xml:space="preserve"> </w:t>
      </w:r>
      <w:r>
        <w:t xml:space="preserve">(or even “merging”) has not been considered and will not be analysed in the present</w:t>
      </w:r>
      <w:r>
        <w:t xml:space="preserve"> </w:t>
      </w:r>
      <w:r>
        <w:t xml:space="preserve">impact assessment, given the differences between the sectors (apart from the</w:t>
      </w:r>
      <w:r>
        <w:t xml:space="preserve"> </w:t>
      </w:r>
      <w:r>
        <w:t xml:space="preserve">considerations with regard to whether the processing and marketing of fisheries products</w:t>
      </w:r>
      <w:r>
        <w:t xml:space="preserve"> </w:t>
      </w:r>
      <w:r>
        <w:t xml:space="preserve">should be treated in the same way as this is the case in relation to processing and</w:t>
      </w:r>
      <w:r>
        <w:t xml:space="preserve"> </w:t>
      </w:r>
      <w:r>
        <w:t xml:space="preserve">marketing of agricultural products, see Section 5.2.2).</w:t>
      </w:r>
      <w:r>
        <w:t xml:space="preserve"> </w:t>
      </w:r>
      <w:r>
        <w:t xml:space="preserve">While both the fisheries and agricultural sector are to a great extent characterised by the</w:t>
      </w:r>
      <w:r>
        <w:t xml:space="preserve"> </w:t>
      </w:r>
      <w:r>
        <w:t xml:space="preserve">presence of micro, small and medium-sized enterprises, the existence of limited fish</w:t>
      </w:r>
      <w:r>
        <w:t xml:space="preserve"> </w:t>
      </w:r>
      <w:r>
        <w:t xml:space="preserve">stocks whose management and conservation falls within the objectives of the CFP poses</w:t>
      </w:r>
      <w:r>
        <w:t xml:space="preserve"> </w:t>
      </w:r>
      <w:r>
        <w:t xml:space="preserve">an additional challenge to fisheries. This means that even relatively small amounts of aid</w:t>
      </w:r>
      <w:r>
        <w:t xml:space="preserve"> </w:t>
      </w:r>
      <w:r>
        <w:t xml:space="preserve">can have an influence on competition in the market and potentially lead to increased</w:t>
      </w:r>
      <w:r>
        <w:t xml:space="preserve"> </w:t>
      </w:r>
      <w:r>
        <w:t xml:space="preserve">fishing pressure on fish stocks, a finite resource.</w:t>
      </w:r>
    </w:p>
    <w:p>
      <w:pPr>
        <w:pStyle w:val="BodyText"/>
      </w:pPr>
      <w:r>
        <w:t xml:space="preserve">52 This refers, for instance, to the deletion of section 5.7 “Other measures” of the current Guidelines for the</w:t>
      </w:r>
      <w:r>
        <w:t xml:space="preserve"> </w:t>
      </w:r>
      <w:r>
        <w:t xml:space="preserve">fisheries and aquaculture sector, which would then be assessed under the common provisions part of the</w:t>
      </w:r>
      <w:r>
        <w:t xml:space="preserve"> </w:t>
      </w:r>
      <w:r>
        <w:t xml:space="preserve">Guidelines, as it is the case in the Guidelines for the agricultural and forestry sectors and rural areas.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Therefore, this option can be discarded.</w:t>
      </w:r>
      <w:r>
        <w:t xml:space="preserve"> </w:t>
      </w:r>
      <w:r>
        <w:t xml:space="preserve">5.3.4. 5.3.4.</w:t>
      </w:r>
      <w:r>
        <w:t xml:space="preserve"> </w:t>
      </w:r>
      <w:r>
        <w:t xml:space="preserve">Enlarging the scope of the FIBER to introduce measures</w:t>
      </w:r>
      <w:r>
        <w:t xml:space="preserve"> </w:t>
      </w:r>
      <w:r>
        <w:t xml:space="preserve">for temporary or permanent cessation, aid to large enterprises and to</w:t>
      </w:r>
      <w:r>
        <w:t xml:space="preserve"> </w:t>
      </w:r>
      <w:r>
        <w:t xml:space="preserve">combat droughts in aquaculture</w:t>
      </w:r>
      <w:r>
        <w:t xml:space="preserve"> </w:t>
      </w:r>
      <w:r>
        <w:t xml:space="preserve">During the consultation phase of the evaluation, granting authorities expressed that they</w:t>
      </w:r>
      <w:r>
        <w:t xml:space="preserve"> </w:t>
      </w:r>
      <w:r>
        <w:t xml:space="preserve">would like to introduce within the scope of the FIBER the following measures:</w:t>
      </w:r>
      <w:r>
        <w:t xml:space="preserve"> </w:t>
      </w:r>
      <w:r>
        <w:t xml:space="preserve"> aid for the temporary or permanent cessation of fishing activities. The former</w:t>
      </w:r>
      <w:r>
        <w:t xml:space="preserve"> </w:t>
      </w:r>
      <w:r>
        <w:t xml:space="preserve">EMFF and now the EMFAF allow compensating for the temporary or</w:t>
      </w:r>
      <w:r>
        <w:t xml:space="preserve"> </w:t>
      </w:r>
      <w:r>
        <w:t xml:space="preserve">permanent cessation of activities, but not the FIBER. This means that</w:t>
      </w:r>
      <w:r>
        <w:t xml:space="preserve"> </w:t>
      </w:r>
      <w:r>
        <w:t xml:space="preserve">Member States that do not provide for this type of measure under their</w:t>
      </w:r>
      <w:r>
        <w:t xml:space="preserve"> </w:t>
      </w:r>
      <w:r>
        <w:t xml:space="preserve">EMFAF operative programmes are also not able to give support through the</w:t>
      </w:r>
      <w:r>
        <w:t xml:space="preserve"> </w:t>
      </w:r>
      <w:r>
        <w:t xml:space="preserve">FIBER in case of economic or other type of unforeseen difficulties.</w:t>
      </w:r>
      <w:r>
        <w:br/>
      </w:r>
      <w:r>
        <w:t xml:space="preserve"> extending the scope of the FIBER to allow for aid to large enterprises. Some</w:t>
      </w:r>
      <w:r>
        <w:t xml:space="preserve"> </w:t>
      </w:r>
      <w:r>
        <w:t xml:space="preserve">granting authorities expressed that the exclusion of large enterprises hinders</w:t>
      </w:r>
      <w:r>
        <w:t xml:space="preserve"> </w:t>
      </w:r>
      <w:r>
        <w:t xml:space="preserve">investments that could allow for the use of more efficient and sustainable</w:t>
      </w:r>
      <w:r>
        <w:t xml:space="preserve"> </w:t>
      </w:r>
      <w:r>
        <w:t xml:space="preserve">technologies, and that some types of aid (such as aid for the promotion of</w:t>
      </w:r>
      <w:r>
        <w:t xml:space="preserve"> </w:t>
      </w:r>
      <w:r>
        <w:t xml:space="preserve">animal health and welfare and for health policy measures and aid for the</w:t>
      </w:r>
      <w:r>
        <w:t xml:space="preserve"> </w:t>
      </w:r>
      <w:r>
        <w:t xml:space="preserve">protection of nature and species), which could benefit the common good,</w:t>
      </w:r>
      <w:r>
        <w:t xml:space="preserve"> </w:t>
      </w:r>
      <w:r>
        <w:t xml:space="preserve">should not be limited to SMEs. NGOs expressed that it was unclear why</w:t>
      </w:r>
      <w:r>
        <w:t xml:space="preserve"> </w:t>
      </w:r>
      <w:r>
        <w:t xml:space="preserve">large enterprises would be eligible to such aid, taking into account that they</w:t>
      </w:r>
      <w:r>
        <w:t xml:space="preserve"> </w:t>
      </w:r>
      <w:r>
        <w:t xml:space="preserve">have the means to control and mitigate their damages to a large extent.</w:t>
      </w:r>
      <w:r>
        <w:t xml:space="preserve"> </w:t>
      </w:r>
      <w:r>
        <w:t xml:space="preserve"> specific measures for the aquaculture sector to combat droughts or other</w:t>
      </w:r>
      <w:r>
        <w:t xml:space="preserve"> </w:t>
      </w:r>
      <w:r>
        <w:t xml:space="preserve">types of water shortages.</w:t>
      </w:r>
      <w:r>
        <w:br/>
      </w:r>
      <w:r>
        <w:t xml:space="preserve">The first two measures proposed by the granting authorities do not however seem to be</w:t>
      </w:r>
      <w:r>
        <w:t xml:space="preserve"> </w:t>
      </w:r>
      <w:r>
        <w:t xml:space="preserve">compatible with the general objectives pursued by State aid policy (the suggestions</w:t>
      </w:r>
      <w:r>
        <w:t xml:space="preserve"> </w:t>
      </w:r>
      <w:r>
        <w:t xml:space="preserve">would not tackle clear market failures), nor coherent with other environmental policies or</w:t>
      </w:r>
      <w:r>
        <w:t xml:space="preserve"> </w:t>
      </w:r>
      <w:r>
        <w:t xml:space="preserve">the CFP. With regard to aid for the temporary or permanent cessation of fishing</w:t>
      </w:r>
      <w:r>
        <w:t xml:space="preserve"> </w:t>
      </w:r>
      <w:r>
        <w:t xml:space="preserve">activities, this should not be considered as a potential compensation for socio-economic</w:t>
      </w:r>
      <w:r>
        <w:t xml:space="preserve"> </w:t>
      </w:r>
      <w:r>
        <w:t xml:space="preserve">difficulties and therefore as a measure that would address a market failure through State</w:t>
      </w:r>
      <w:r>
        <w:t xml:space="preserve"> </w:t>
      </w:r>
      <w:r>
        <w:t xml:space="preserve">aid. Rather, in the former EMFF Regulation and now the EMFAF, these schemes are</w:t>
      </w:r>
      <w:r>
        <w:t xml:space="preserve"> </w:t>
      </w:r>
      <w:r>
        <w:t xml:space="preserve">envisaged as structural measures to reduce fishing efforts and capacity, in line with the</w:t>
      </w:r>
      <w:r>
        <w:t xml:space="preserve"> </w:t>
      </w:r>
      <w:r>
        <w:t xml:space="preserve">conservation objectives of the CFP. In relation to the extension of the scope of the</w:t>
      </w:r>
      <w:r>
        <w:t xml:space="preserve"> </w:t>
      </w:r>
      <w:r>
        <w:t xml:space="preserve">FIBER to allow for aid to large enterprises, as also noted by some stakeholders, this</w:t>
      </w:r>
      <w:r>
        <w:t xml:space="preserve"> </w:t>
      </w:r>
      <w:r>
        <w:t xml:space="preserve">could lead to market distortions and other undesirable effects, like capacity increases. Aid</w:t>
      </w:r>
      <w:r>
        <w:t xml:space="preserve"> </w:t>
      </w:r>
      <w:r>
        <w:t xml:space="preserve">to large enterprises is not allowed in respect of all types of aid under Block Exemption</w:t>
      </w:r>
      <w:r>
        <w:t xml:space="preserve"> </w:t>
      </w:r>
      <w:r>
        <w:t xml:space="preserve">Regulations due to the higher risk of distorting competition and trade.</w:t>
      </w:r>
      <w:r>
        <w:t xml:space="preserve"> </w:t>
      </w:r>
      <w:r>
        <w:t xml:space="preserve">Finally, the introduction of specific measures for the aquaculture sector to combat</w:t>
      </w:r>
      <w:r>
        <w:t xml:space="preserve"> </w:t>
      </w:r>
      <w:r>
        <w:t xml:space="preserve">droughts or other types of water shortages could indeed help in tackling a market failure</w:t>
      </w:r>
      <w:r>
        <w:t xml:space="preserve"> </w:t>
      </w:r>
      <w:r>
        <w:t xml:space="preserve">(e.g. insurance to cover the damage), however, this type of aid could potentially already</w:t>
      </w:r>
      <w:r>
        <w:t xml:space="preserve"> </w:t>
      </w:r>
      <w:r>
        <w:t xml:space="preserve">be granted through the Guidelines under aid to compensate damages caused by adverse</w:t>
      </w:r>
      <w:r>
        <w:t xml:space="preserve"> </w:t>
      </w:r>
      <w:r>
        <w:t xml:space="preserve">climatic events (see also Option 4 in Section 5.2.4).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Therefore, this option can be discarded.</w:t>
      </w:r>
      <w:r>
        <w:t xml:space="preserve"> </w:t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The present section will focus on the quantitative analysis of environmental, economic</w:t>
      </w:r>
      <w:r>
        <w:t xml:space="preserve"> </w:t>
      </w:r>
      <w:r>
        <w:t xml:space="preserve">and social impacts of each of the policy options, grouped in a certain set of criteria to</w:t>
      </w:r>
      <w:r>
        <w:t xml:space="preserve"> </w:t>
      </w:r>
      <w:r>
        <w:t xml:space="preserve">facilitate the assessment. These criteria, detailed in Annex 4, are: i. the contribution to the</w:t>
      </w:r>
      <w:r>
        <w:t xml:space="preserve"> </w:t>
      </w:r>
      <w:r>
        <w:t xml:space="preserve">CFP objectives; ii. consistency with the EMFAF; iii. effective and efficient State aid</w:t>
      </w:r>
      <w:r>
        <w:t xml:space="preserve"> </w:t>
      </w:r>
      <w:r>
        <w:t xml:space="preserve">control and minimisation of effects on competition and trade; iv. simplification,</w:t>
      </w:r>
      <w:r>
        <w:t xml:space="preserve"> </w:t>
      </w:r>
      <w:r>
        <w:t xml:space="preserve">transparency and legal certainty; v. administrative burden; and vi. impact on SMEs.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Assessment of impacts: Option 1</w:t>
      </w:r>
      <w:r>
        <w:t xml:space="preserve"> </w:t>
      </w:r>
      <w:r>
        <w:t xml:space="preserve">This option addresses the problem described in Section 2.1.2 and will explore the impacts</w:t>
      </w:r>
      <w:r>
        <w:t xml:space="preserve"> </w:t>
      </w:r>
      <w:r>
        <w:t xml:space="preserve">of raising the individual ceiling for undertakings active in the fisheries and aquaculture</w:t>
      </w:r>
      <w:r>
        <w:t xml:space="preserve"> </w:t>
      </w:r>
      <w:r>
        <w:t xml:space="preserve">sector per beneficiary in a 3-year period (currently EUR 30 000) and updating the</w:t>
      </w:r>
      <w:r>
        <w:t xml:space="preserve"> </w:t>
      </w:r>
      <w:r>
        <w:t xml:space="preserve">national cap for Member States, to adapt them to inflation and market developments.</w:t>
      </w:r>
      <w:r>
        <w:br/>
      </w:r>
      <w:r>
        <w:t xml:space="preserve">6.1.1. 6.1.1.</w:t>
      </w:r>
      <w:r>
        <w:t xml:space="preserve"> </w:t>
      </w:r>
      <w:r>
        <w:t xml:space="preserve">Contribution to CFP objectives</w:t>
      </w:r>
      <w:r>
        <w:t xml:space="preserve"> </w:t>
      </w:r>
      <w:r>
        <w:t xml:space="preserve">According to the available data, de minimis aid has not been used for any measures that</w:t>
      </w:r>
      <w:r>
        <w:t xml:space="preserve"> </w:t>
      </w:r>
      <w:r>
        <w:t xml:space="preserve">may give rise to negative environmental, economic or social impacts – the findings also</w:t>
      </w:r>
      <w:r>
        <w:t xml:space="preserve"> </w:t>
      </w:r>
      <w:r>
        <w:t xml:space="preserve">do not suggest that a higher ceiling might lead to obvious risks that might jeopardise the</w:t>
      </w:r>
      <w:r>
        <w:t xml:space="preserve"> </w:t>
      </w:r>
      <w:r>
        <w:t xml:space="preserve">CFP objectives. This is particularly true given the list of ineligible measures of Article 1</w:t>
      </w:r>
      <w:r>
        <w:t xml:space="preserve"> </w:t>
      </w:r>
      <w:r>
        <w:t xml:space="preserve">of the de minimis Regulation, which generally prevents unexpected negative effects.</w:t>
      </w:r>
      <w:r>
        <w:t xml:space="preserve"> </w:t>
      </w:r>
      <w:r>
        <w:t xml:space="preserve">6.1.2. 6.1.2.</w:t>
      </w:r>
      <w:r>
        <w:t xml:space="preserve"> </w:t>
      </w:r>
      <w:r>
        <w:t xml:space="preserve">Consistency with the EMFAF</w:t>
      </w:r>
      <w:r>
        <w:t xml:space="preserve"> </w:t>
      </w:r>
      <w:r>
        <w:t xml:space="preserve">For this criterion, a higher de minimis individual ceiling and national cap for the fisheries</w:t>
      </w:r>
      <w:r>
        <w:t xml:space="preserve"> </w:t>
      </w:r>
      <w:r>
        <w:t xml:space="preserve">and aquaculture sector would not make any difference, as compared to the baseline. The</w:t>
      </w:r>
      <w:r>
        <w:t xml:space="preserve"> </w:t>
      </w:r>
      <w:r>
        <w:t xml:space="preserve">EMFAF does list more ineligible operations53, but these are just for clarification and</w:t>
      </w:r>
      <w:r>
        <w:t xml:space="preserve"> </w:t>
      </w:r>
      <w:r>
        <w:t xml:space="preserve">already could not receive support under the EMFF.</w:t>
      </w:r>
      <w:r>
        <w:t xml:space="preserve"> </w:t>
      </w:r>
      <w:r>
        <w:t xml:space="preserve">6.1.3. 6.1.3.</w:t>
      </w:r>
      <w:r>
        <w:t xml:space="preserve"> </w:t>
      </w:r>
      <w:r>
        <w:t xml:space="preserve">Effective and efficient State aid control and minimisation of</w:t>
      </w:r>
      <w:r>
        <w:t xml:space="preserve"> </w:t>
      </w:r>
      <w:r>
        <w:t xml:space="preserve">effects on competition and trade</w:t>
      </w:r>
      <w:r>
        <w:t xml:space="preserve"> </w:t>
      </w:r>
      <w:r>
        <w:t xml:space="preserve">The evaluation accompanying this Impact Assessment concluded that raising the</w:t>
      </w:r>
      <w:r>
        <w:t xml:space="preserve"> </w:t>
      </w:r>
      <w:r>
        <w:t xml:space="preserve">individual de minimis ceiling of EUR 30 000 does not seem suitable given the existing</w:t>
      </w:r>
      <w:r>
        <w:t xml:space="preserve"> </w:t>
      </w:r>
      <w:r>
        <w:t xml:space="preserve">risk of distorting competition in some Member States, particularly in the primary</w:t>
      </w:r>
      <w:r>
        <w:t xml:space="preserve"> </w:t>
      </w:r>
      <w:r>
        <w:t xml:space="preserve">production sector. Increasing the de minimis ceiling could negatively impact competition</w:t>
      </w:r>
      <w:r>
        <w:t xml:space="preserve"> </w:t>
      </w:r>
      <w:r>
        <w:t xml:space="preserve">and increase the risk of distortive effects by reducing the level of control, by subjecting a</w:t>
      </w:r>
      <w:r>
        <w:t xml:space="preserve"> </w:t>
      </w:r>
      <w:r>
        <w:t xml:space="preserve">potentially higher volume of public aid to the very limited de minimis reporting</w:t>
      </w:r>
      <w:r>
        <w:t xml:space="preserve"> </w:t>
      </w:r>
      <w:r>
        <w:t xml:space="preserve">requirements. In general terms, the higher the allowed volume of aid, the higher the risk</w:t>
      </w:r>
      <w:r>
        <w:t xml:space="preserve"> </w:t>
      </w:r>
      <w:r>
        <w:t xml:space="preserve">of distortion. The evaluation has come across a small number of potential irregularities in</w:t>
      </w:r>
      <w:r>
        <w:t xml:space="preserve"> </w:t>
      </w:r>
      <w:r>
        <w:t xml:space="preserve">the fisheries and aquaculture sector. While their magnitude might not be enough so as to</w:t>
      </w:r>
      <w:r>
        <w:t xml:space="preserve"> </w:t>
      </w:r>
      <w:r>
        <w:t xml:space="preserve">consider more control at either EU or the national level, this would argue for keeping the</w:t>
      </w:r>
      <w:r>
        <w:t xml:space="preserve"> </w:t>
      </w:r>
      <w:r>
        <w:t xml:space="preserve">de minimis ceiling at the current level.</w:t>
      </w:r>
    </w:p>
    <w:p>
      <w:pPr>
        <w:pStyle w:val="BodyText"/>
      </w:pPr>
      <w:r>
        <w:t xml:space="preserve">53 letters (i) to (m) of Article 13.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Despite this, there are a number of arguments to consider for raising the current</w:t>
      </w:r>
      <w:r>
        <w:t xml:space="preserve"> </w:t>
      </w:r>
      <w:r>
        <w:t xml:space="preserve">individual ceiling.In particular, the individual ceiling has remained at the current level for</w:t>
      </w:r>
      <w:r>
        <w:t xml:space="preserve"> </w:t>
      </w:r>
      <w:r>
        <w:t xml:space="preserve">approximately 15 years, since Regulation (EC) No 875/200754, and an important number</w:t>
      </w:r>
      <w:r>
        <w:t xml:space="preserve"> </w:t>
      </w:r>
      <w:r>
        <w:t xml:space="preserve">of stakeholders provided valid reasons for considering a moderate increase of the</w:t>
      </w:r>
      <w:r>
        <w:t xml:space="preserve"> </w:t>
      </w:r>
      <w:r>
        <w:t xml:space="preserve">individual ceiling during the second public consultation on the draft legal instruments.</w:t>
      </w:r>
      <w:r>
        <w:t xml:space="preserve"> </w:t>
      </w:r>
      <w:r>
        <w:t xml:space="preserve">Amongst them, several stakeholders stressed the need to enhance the ability of the sector</w:t>
      </w:r>
      <w:r>
        <w:t xml:space="preserve"> </w:t>
      </w:r>
      <w:r>
        <w:t xml:space="preserve">to react to and quickly tackle the short-term negative impacts from sudden unexpected</w:t>
      </w:r>
      <w:r>
        <w:t xml:space="preserve"> </w:t>
      </w:r>
      <w:r>
        <w:t xml:space="preserve">events55.</w:t>
      </w:r>
      <w:r>
        <w:br/>
      </w:r>
      <w:r>
        <w:t xml:space="preserve">Moreover, if the Commission did not use this opportunity to increase the individual</w:t>
      </w:r>
      <w:r>
        <w:t xml:space="preserve"> </w:t>
      </w:r>
      <w:r>
        <w:t xml:space="preserve">ceiling, the current ceiling would remain in force until December 2029, becoming too</w:t>
      </w:r>
      <w:r>
        <w:t xml:space="preserve"> </w:t>
      </w:r>
      <w:r>
        <w:t xml:space="preserve">detached from the market reality (e.g. evolution of cost structures, rising inflation).</w:t>
      </w:r>
      <w:r>
        <w:t xml:space="preserve"> </w:t>
      </w:r>
      <w:r>
        <w:t xml:space="preserve">Against this background, there are strong grounds for a moderate increase of the</w:t>
      </w:r>
      <w:r>
        <w:t xml:space="preserve"> </w:t>
      </w:r>
      <w:r>
        <w:t xml:space="preserve">individual ceiling. As explained, past experience in the agricultural sector, where the</w:t>
      </w:r>
      <w:r>
        <w:t xml:space="preserve"> </w:t>
      </w:r>
      <w:r>
        <w:t xml:space="preserve">individual ceiling was increased from EUR 15 000 to EUR 20 000 to account for market</w:t>
      </w:r>
      <w:r>
        <w:t xml:space="preserve"> </w:t>
      </w:r>
      <w:r>
        <w:t xml:space="preserve">developments and inflation, has shown that a moderate increase of around 30% does not</w:t>
      </w:r>
      <w:r>
        <w:t xml:space="preserve"> </w:t>
      </w:r>
      <w:r>
        <w:t xml:space="preserve">bring a high risk of distorting competition and trade. Therefore, an increase of that</w:t>
      </w:r>
      <w:r>
        <w:t xml:space="preserve"> </w:t>
      </w:r>
      <w:r>
        <w:t xml:space="preserve">magnitude, i.e. from EUR 30 000 to EUR 40 000, would be suitable to address the</w:t>
      </w:r>
      <w:r>
        <w:t xml:space="preserve"> </w:t>
      </w:r>
      <w:r>
        <w:t xml:space="preserve">concerns voiced during the second public consultation and, to a large extent, future-proof</w:t>
      </w:r>
      <w:r>
        <w:t xml:space="preserve"> </w:t>
      </w:r>
      <w:r>
        <w:t xml:space="preserve">the fishery de minimis regulation.</w:t>
      </w:r>
      <w:r>
        <w:t xml:space="preserve"> </w:t>
      </w:r>
      <w:r>
        <w:t xml:space="preserve">With regard to the national cap per Member State, its function is to avoid any negative</w:t>
      </w:r>
      <w:r>
        <w:t xml:space="preserve"> </w:t>
      </w:r>
      <w:r>
        <w:t xml:space="preserve">effect on competition and trade among Member States and to keep clear of any</w:t>
      </w:r>
      <w:r>
        <w:t xml:space="preserve"> </w:t>
      </w:r>
      <w:r>
        <w:t xml:space="preserve">unnecessary burden. The caps currently in force were evaluated in the last Impact</w:t>
      </w:r>
      <w:r>
        <w:t xml:space="preserve"> </w:t>
      </w:r>
      <w:r>
        <w:t xml:space="preserve">Assessment carried out in 2013, which concluded that “a 2.5% cap gives Member States</w:t>
      </w:r>
      <w:r>
        <w:t xml:space="preserve"> </w:t>
      </w:r>
      <w:r>
        <w:t xml:space="preserve">quite a substantial margin to grant de minimis aid which could increase the risk of</w:t>
      </w:r>
      <w:r>
        <w:t xml:space="preserve"> </w:t>
      </w:r>
      <w:r>
        <w:t xml:space="preserve">cumulative effects. However, in Commission’s experience, the risk of cumulative effects</w:t>
      </w:r>
      <w:r>
        <w:t xml:space="preserve"> </w:t>
      </w:r>
      <w:r>
        <w:t xml:space="preserve">at that level of the national cap is manageable”. It also expressed concern with regard to</w:t>
      </w:r>
      <w:r>
        <w:t xml:space="preserve"> </w:t>
      </w:r>
      <w:r>
        <w:t xml:space="preserve">the fact that “an increase, particularly of the national cap, could facilitate a choice of MS</w:t>
      </w:r>
      <w:r>
        <w:t xml:space="preserve"> </w:t>
      </w:r>
      <w:r>
        <w:t xml:space="preserve">to use their national resources under the more flexible de minimis framework instead of</w:t>
      </w:r>
      <w:r>
        <w:t xml:space="preserve"> </w:t>
      </w:r>
      <w:r>
        <w:t xml:space="preserve">under the far more restrictive framework […] of the EMFF”. The impact assessment</w:t>
      </w:r>
      <w:r>
        <w:t xml:space="preserve"> </w:t>
      </w:r>
      <w:r>
        <w:t xml:space="preserve">predicted that the only Member States that would significantly exceed their national caps</w:t>
      </w:r>
      <w:r>
        <w:t xml:space="preserve"> </w:t>
      </w:r>
      <w:r>
        <w:t xml:space="preserve">would be Cyprus and Hungary, by 15% each. However, this concern did not materialize</w:t>
      </w:r>
      <w:r>
        <w:t xml:space="preserve"> </w:t>
      </w:r>
      <w:r>
        <w:t xml:space="preserve">in the end: on average, Member States used 4% of their total allocations. None surpassed</w:t>
      </w:r>
      <w:r>
        <w:t xml:space="preserve"> </w:t>
      </w:r>
      <w:r>
        <w:t xml:space="preserve">its respective caps (this is illustrated in Table 10 in Annex 5). While this supports</w:t>
      </w:r>
      <w:r>
        <w:t xml:space="preserve"> </w:t>
      </w:r>
      <w:r>
        <w:t xml:space="preserve">keeping the national caps as they are, some granting authorities have argued that this is</w:t>
      </w:r>
      <w:r>
        <w:t xml:space="preserve"> </w:t>
      </w:r>
      <w:r>
        <w:t xml:space="preserve">due to the narrow margin of manoeuvre to support measures under their national caps.</w:t>
      </w:r>
      <w:r>
        <w:t xml:space="preserve"> </w:t>
      </w:r>
      <w:r>
        <w:t xml:space="preserve">Moreover, the caps currently in force are based on 2011 turnover data relating to three</w:t>
      </w:r>
      <w:r>
        <w:t xml:space="preserve"> </w:t>
      </w:r>
      <w:r>
        <w:t xml:space="preserve">sub-sectors: fish-catching (primary production), aquaculture and processing and</w:t>
      </w:r>
      <w:r>
        <w:t xml:space="preserve"> </w:t>
      </w:r>
      <w:r>
        <w:t xml:space="preserve">marketing. Taking into account that the applicability of the fishery de minimis regulation</w:t>
      </w:r>
      <w:r>
        <w:t xml:space="preserve"> </w:t>
      </w:r>
      <w:r>
        <w:t xml:space="preserve">would be extended until December 2029, if the Commission did not carry out a technical</w:t>
      </w:r>
      <w:r>
        <w:t xml:space="preserve"> </w:t>
      </w:r>
      <w:r>
        <w:t xml:space="preserve">update, the data would risk becoming too detached from the market reality.</w:t>
      </w:r>
      <w:r>
        <w:t xml:space="preserve"> </w:t>
      </w:r>
      <w:r>
        <w:t xml:space="preserve">In this regard, instead of relying on one-single year of data, a technical update of the</w:t>
      </w:r>
      <w:r>
        <w:t xml:space="preserve"> </w:t>
      </w:r>
      <w:r>
        <w:t xml:space="preserve">national caps would be based on a three-year average of the annual turnover of the three</w:t>
      </w:r>
    </w:p>
    <w:p>
      <w:pPr>
        <w:pStyle w:val="BodyText"/>
      </w:pPr>
      <w:r>
        <w:t xml:space="preserve">54 Regulation (EC) No 875/2007 of 24 July 2007 (OJ L 193, 25.7.2007, p. 6, see Article 3(2) thereof.</w:t>
      </w:r>
      <w:r>
        <w:t xml:space="preserve"> </w:t>
      </w:r>
      <w:r>
        <w:t xml:space="preserve">55 This was recognised by the 2013 Impact Assessment (SWD(2014) 203 final).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sub-sectors in each Member State, obtained by excluding the highest and lowest entries</w:t>
      </w:r>
      <w:r>
        <w:t xml:space="preserve"> </w:t>
      </w:r>
      <w:r>
        <w:t xml:space="preserve">across a five-year period, i.e. 2014-201856. This methodology is particularly suitable</w:t>
      </w:r>
      <w:r>
        <w:t xml:space="preserve"> </w:t>
      </w:r>
      <w:r>
        <w:t xml:space="preserve">because it avoids relying on a single year, which may be statistically anomalous, and</w:t>
      </w:r>
      <w:r>
        <w:t xml:space="preserve"> </w:t>
      </w:r>
      <w:r>
        <w:t xml:space="preserve">flattens upward and downward fluctuations.</w:t>
      </w:r>
      <w:r>
        <w:t xml:space="preserve"> </w:t>
      </w:r>
      <w:r>
        <w:t xml:space="preserve">It must also be noted that a higher national cap does not translate necessarily into more</w:t>
      </w:r>
      <w:r>
        <w:t xml:space="preserve"> </w:t>
      </w:r>
      <w:r>
        <w:t xml:space="preserve">de minimis aid to the sector. This is because that amount will ultimately depend on the</w:t>
      </w:r>
      <w:r>
        <w:t xml:space="preserve"> </w:t>
      </w:r>
      <w:r>
        <w:t xml:space="preserve">number of undertakings active at a given point in time in the sector at national level and</w:t>
      </w:r>
      <w:r>
        <w:t xml:space="preserve"> </w:t>
      </w:r>
      <w:r>
        <w:t xml:space="preserve">the individual ceiling fixed by the fishery de minimis regulation.</w:t>
      </w:r>
      <w:r>
        <w:t xml:space="preserve"> </w:t>
      </w:r>
      <w:r>
        <w:t xml:space="preserve">6.1.4. 6.1.4.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While increasing the individual ceiling and national caps for de minimis could enhance</w:t>
      </w:r>
      <w:r>
        <w:t xml:space="preserve"> </w:t>
      </w:r>
      <w:r>
        <w:t xml:space="preserve">simplicity as compared to the baseline, in the sense that it would come with a higher</w:t>
      </w:r>
      <w:r>
        <w:t xml:space="preserve"> </w:t>
      </w:r>
      <w:r>
        <w:t xml:space="preserve">margin of manoeuvre to design more effective aid schemes, the lower reporting</w:t>
      </w:r>
      <w:r>
        <w:t xml:space="preserve"> </w:t>
      </w:r>
      <w:r>
        <w:t xml:space="preserve">requirements for de minimis aid would hamper the monitoring of aid and reduce</w:t>
      </w:r>
      <w:r>
        <w:t xml:space="preserve"> </w:t>
      </w:r>
      <w:r>
        <w:t xml:space="preserve">transparency.</w:t>
      </w:r>
      <w:r>
        <w:br/>
      </w:r>
      <w:r>
        <w:t xml:space="preserve">6.1.5. 6.1.5.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Admittedly, the administrative burden for granting authorities would be reduced by</w:t>
      </w:r>
      <w:r>
        <w:t xml:space="preserve"> </w:t>
      </w:r>
      <w:r>
        <w:t xml:space="preserve">increasing the individual de minimis ceiling and national caps, due to the lower reporting</w:t>
      </w:r>
      <w:r>
        <w:t xml:space="preserve"> </w:t>
      </w:r>
      <w:r>
        <w:t xml:space="preserve">requirements. This should however be put against the potential irregularities discovered</w:t>
      </w:r>
      <w:r>
        <w:t xml:space="preserve"> </w:t>
      </w:r>
      <w:r>
        <w:t xml:space="preserve">in the evaluation: the low reporting requirements could in fact further the risks of</w:t>
      </w:r>
      <w:r>
        <w:t xml:space="preserve"> </w:t>
      </w:r>
      <w:r>
        <w:t xml:space="preserve">competitive distortions or other negative impacts and deteriorate this situation and, in</w:t>
      </w:r>
      <w:r>
        <w:t xml:space="preserve"> </w:t>
      </w:r>
      <w:r>
        <w:t xml:space="preserve">turn, eventually increase the administrative burden for the Commission and granting</w:t>
      </w:r>
      <w:r>
        <w:t xml:space="preserve"> </w:t>
      </w:r>
      <w:r>
        <w:t xml:space="preserve">authorities (through the need of more control at either EU or the national level).</w:t>
      </w:r>
      <w:r>
        <w:t xml:space="preserve"> </w:t>
      </w:r>
      <w:r>
        <w:t xml:space="preserve">6.1.6. 6.1.6.</w:t>
      </w:r>
      <w:r>
        <w:t xml:space="preserve"> </w:t>
      </w:r>
      <w:r>
        <w:t xml:space="preserve">Feasibility, acceptability or other relevant issues</w:t>
      </w:r>
      <w:r>
        <w:t xml:space="preserve"> </w:t>
      </w:r>
      <w:r>
        <w:t xml:space="preserve">Raising the de minimis individual ceiling was already explored in the 2013 Impact</w:t>
      </w:r>
      <w:r>
        <w:t xml:space="preserve"> </w:t>
      </w:r>
      <w:r>
        <w:t xml:space="preserve">assessment, which also addressed the arguments put forward by the Committee of the</w:t>
      </w:r>
      <w:r>
        <w:t xml:space="preserve"> </w:t>
      </w:r>
      <w:r>
        <w:t xml:space="preserve">Regions, which advocated for higher support to “overcome barriers to investments in the</w:t>
      </w:r>
      <w:r>
        <w:t xml:space="preserve"> </w:t>
      </w:r>
      <w:r>
        <w:t xml:space="preserve">onshore economy” and to contribute to “maximise the potential added value to the local</w:t>
      </w:r>
      <w:r>
        <w:t xml:space="preserve"> </w:t>
      </w:r>
      <w:r>
        <w:t xml:space="preserve">fishing communities”. Stakeholders (mainly undertakings operating in the sector) and</w:t>
      </w:r>
      <w:r>
        <w:t xml:space="preserve"> </w:t>
      </w:r>
      <w:r>
        <w:t xml:space="preserve">Member States also continue to raise the need of increasing the individual ceiling and</w:t>
      </w:r>
      <w:r>
        <w:t xml:space="preserve"> </w:t>
      </w:r>
      <w:r>
        <w:t xml:space="preserve">national caps, because the current ones are too low to allow for the design of any</w:t>
      </w:r>
      <w:r>
        <w:t xml:space="preserve"> </w:t>
      </w:r>
      <w:r>
        <w:t xml:space="preserve">effective measures under de minimis.</w:t>
      </w:r>
      <w:r>
        <w:br/>
      </w:r>
      <w:r>
        <w:t xml:space="preserve">Moreover, the national caps have been calculated based on economic data for the year</w:t>
      </w:r>
      <w:r>
        <w:t xml:space="preserve"> </w:t>
      </w:r>
      <w:r>
        <w:t xml:space="preserve">2011, which are now outdated as more up-to-date data is available. As regards the</w:t>
      </w:r>
      <w:r>
        <w:t xml:space="preserve"> </w:t>
      </w:r>
      <w:r>
        <w:t xml:space="preserve">individual ceiling, the amount of EUR 30 000 was last fixed in 2007 and has never been</w:t>
      </w:r>
      <w:r>
        <w:t xml:space="preserve"> </w:t>
      </w:r>
      <w:r>
        <w:t xml:space="preserve">adapted to inflation and evolution of cost structures that has occurred since then.</w:t>
      </w:r>
    </w:p>
    <w:p>
      <w:pPr>
        <w:pStyle w:val="BodyText"/>
      </w:pPr>
      <w:r>
        <w:t xml:space="preserve">56 The data used for this technical update would be provided by the Member States under the EU Data</w:t>
      </w:r>
      <w:r>
        <w:t xml:space="preserve"> </w:t>
      </w:r>
      <w:r>
        <w:t xml:space="preserve">Collection Framework (‘Regulation (EU) 2017/1004’), which are also analysed by the Scientific,</w:t>
      </w:r>
      <w:r>
        <w:t xml:space="preserve"> </w:t>
      </w:r>
      <w:r>
        <w:t xml:space="preserve">Technical and Economic Committee for Fisheries of the European Union (‘STECF’), as well as</w:t>
      </w:r>
      <w:r>
        <w:t xml:space="preserve"> </w:t>
      </w:r>
      <w:r>
        <w:t xml:space="preserve">Eurostat data.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Taking into account the more recent data and the new scenario as pictured in Section 2,</w:t>
      </w:r>
      <w:r>
        <w:t xml:space="preserve"> </w:t>
      </w:r>
      <w:r>
        <w:t xml:space="preserve">driven by the aftermath of Brexit, the COVID-19 crisis and Russia’s military aggression</w:t>
      </w:r>
      <w:r>
        <w:t xml:space="preserve"> </w:t>
      </w:r>
      <w:r>
        <w:t xml:space="preserve">against Ukraine, the calculation of the national caps and individual ceiling would benefit</w:t>
      </w:r>
      <w:r>
        <w:t xml:space="preserve"> </w:t>
      </w:r>
      <w:r>
        <w:t xml:space="preserve">from a reassessment exercise. This would also be coherent with the ongoing initiative</w:t>
      </w:r>
      <w:r>
        <w:t xml:space="preserve"> </w:t>
      </w:r>
      <w:r>
        <w:t xml:space="preserve">concerning the general State aid de minimis Regulation57, which intends to revise the</w:t>
      </w:r>
      <w:r>
        <w:t xml:space="preserve"> </w:t>
      </w:r>
      <w:r>
        <w:t xml:space="preserve">rules to update the exempted amounts in light of inflation. For the abovementioned</w:t>
      </w:r>
      <w:r>
        <w:t xml:space="preserve"> </w:t>
      </w:r>
      <w:r>
        <w:t xml:space="preserve">concerns explained in this Section 6.1 (see in particular Section 6.1.3), this reassessment</w:t>
      </w:r>
      <w:r>
        <w:t xml:space="preserve"> </w:t>
      </w:r>
      <w:r>
        <w:t xml:space="preserve">exercise should still consider the risk of any cumulative effects (higher risk of negative</w:t>
      </w:r>
      <w:r>
        <w:t xml:space="preserve"> </w:t>
      </w:r>
      <w:r>
        <w:t xml:space="preserve">impacts on competition and on environmental sustainability) and the need to comply with</w:t>
      </w:r>
      <w:r>
        <w:t xml:space="preserve"> </w:t>
      </w:r>
      <w:r>
        <w:t xml:space="preserve">the CFP objectives.</w:t>
      </w:r>
      <w:r>
        <w:br/>
      </w:r>
      <w:r>
        <w:t xml:space="preserve">While past experience in the agricultural sector has shown that a moderate increase</w:t>
      </w:r>
      <w:r>
        <w:t xml:space="preserve"> </w:t>
      </w:r>
      <w:r>
        <w:t xml:space="preserve">would not bring a high risk of distorting competition and trade, the need for closer</w:t>
      </w:r>
      <w:r>
        <w:t xml:space="preserve"> </w:t>
      </w:r>
      <w:r>
        <w:t xml:space="preserve">scrutiny of small amounts of aid in the fishery and aquaculture sector calls for a specific</w:t>
      </w:r>
      <w:r>
        <w:t xml:space="preserve"> </w:t>
      </w:r>
      <w:r>
        <w:t xml:space="preserve">arrangement. More specifically, the increase should be coupled with an effective</w:t>
      </w:r>
      <w:r>
        <w:t xml:space="preserve"> </w:t>
      </w:r>
      <w:r>
        <w:t xml:space="preserve">transparency and monitoring tool, i.e. the introduction of a national mandatory register.</w:t>
      </w:r>
      <w:r>
        <w:t xml:space="preserve"> </w:t>
      </w:r>
      <w:r>
        <w:t xml:space="preserve">This would guarantee responding to the needs conveyed by stakeholders and, at the same</w:t>
      </w:r>
      <w:r>
        <w:t xml:space="preserve"> </w:t>
      </w:r>
      <w:r>
        <w:t xml:space="preserve">time, not risk creating a competition problem.</w:t>
      </w:r>
      <w:r>
        <w:br/>
      </w:r>
      <w:r>
        <w:t xml:space="preserve">Finally, this option would listen to the arguments regularly raised by stakeholders and</w:t>
      </w:r>
      <w:r>
        <w:t xml:space="preserve"> </w:t>
      </w:r>
      <w:r>
        <w:t xml:space="preserve">Member States in relation to the need of increasing the individual ceiling and national</w:t>
      </w:r>
      <w:r>
        <w:t xml:space="preserve"> </w:t>
      </w:r>
      <w:r>
        <w:t xml:space="preserve">caps. Nonetheless, it is also important to note that some NGOs argued that the current</w:t>
      </w:r>
      <w:r>
        <w:t xml:space="preserve"> </w:t>
      </w:r>
      <w:r>
        <w:t xml:space="preserve">ceiling of EUR 30 000 is too high for the smallest companies in the fisheries and</w:t>
      </w:r>
      <w:r>
        <w:t xml:space="preserve"> </w:t>
      </w:r>
      <w:r>
        <w:t xml:space="preserve">aquaculture sector. This view mainly emanates from sustainability concerns, however,</w:t>
      </w:r>
      <w:r>
        <w:t xml:space="preserve"> </w:t>
      </w:r>
      <w:r>
        <w:t xml:space="preserve">the level of aid that may be granted under de minimis aid (be it as it is currently, or with a</w:t>
      </w:r>
      <w:r>
        <w:t xml:space="preserve"> </w:t>
      </w:r>
      <w:r>
        <w:t xml:space="preserve">higher individual ceiling to account for economic developments) is unlikely to have a</w:t>
      </w:r>
      <w:r>
        <w:t xml:space="preserve"> </w:t>
      </w:r>
      <w:r>
        <w:t xml:space="preserve">significant effect on competition and trade or on the environment.</w:t>
      </w:r>
      <w:r>
        <w:t xml:space="preserve"> </w:t>
      </w:r>
      <w:r>
        <w:t xml:space="preserve">6.1.7. 6.1.7.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Increasing the individual ceiling and national caps for de minimis aid, which would entail</w:t>
      </w:r>
      <w:r>
        <w:t xml:space="preserve"> </w:t>
      </w:r>
      <w:r>
        <w:t xml:space="preserve">the possibility of a higher level of funding of the sector and facilitate the design of more</w:t>
      </w:r>
      <w:r>
        <w:t xml:space="preserve"> </w:t>
      </w:r>
      <w:r>
        <w:t xml:space="preserve">effective aid schemes (by allowing Member States to grant higher amounts of aid overall</w:t>
      </w:r>
      <w:r>
        <w:t xml:space="preserve"> </w:t>
      </w:r>
      <w:r>
        <w:t xml:space="preserve">without needing to design measures under the FIBER or the Guidelines, or allowing for</w:t>
      </w:r>
      <w:r>
        <w:t xml:space="preserve"> </w:t>
      </w:r>
      <w:r>
        <w:t xml:space="preserve">easier combinations), could benefit and encourage more investments on SMEs. SMEs</w:t>
      </w:r>
      <w:r>
        <w:t xml:space="preserve"> </w:t>
      </w:r>
      <w:r>
        <w:t xml:space="preserve">would also benefit from faster support.</w:t>
      </w:r>
      <w:r>
        <w:t xml:space="preserve"> </w:t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Assessment of impacts: Option 2</w:t>
      </w:r>
      <w:r>
        <w:t xml:space="preserve"> </w:t>
      </w:r>
      <w:r>
        <w:t xml:space="preserve">This option will explore the impacts of raising the de minimis ceiling for undertakings</w:t>
      </w:r>
      <w:r>
        <w:t xml:space="preserve"> </w:t>
      </w:r>
      <w:r>
        <w:t xml:space="preserve">active in the fish processing and marketing to EUR 200 000 per beneficiary in a 3-year</w:t>
      </w:r>
      <w:r>
        <w:t xml:space="preserve"> </w:t>
      </w:r>
      <w:r>
        <w:t xml:space="preserve">period.</w:t>
      </w:r>
      <w:r>
        <w:t xml:space="preserve"> </w:t>
      </w:r>
      <w:r>
        <w:t xml:space="preserve">This point has been brought forward to the Commission in numerous occasions, more</w:t>
      </w:r>
      <w:r>
        <w:t xml:space="preserve"> </w:t>
      </w:r>
      <w:r>
        <w:t xml:space="preserve">recently by several stakeholders during the second public consultation on the draft legal</w:t>
      </w:r>
      <w:r>
        <w:t xml:space="preserve"> </w:t>
      </w:r>
      <w:r>
        <w:t xml:space="preserve">instruments. However, as noted, the different idiosyncrasy of both sectors makes it</w:t>
      </w:r>
    </w:p>
    <w:p>
      <w:pPr>
        <w:pStyle w:val="BodyText"/>
      </w:pPr>
      <w:r>
        <w:t xml:space="preserve">57 PLAN/2022/426 Review of Commission Regulation (EU) No 1407/2013 of 18 December 2013 on the</w:t>
      </w:r>
      <w:r>
        <w:t xml:space="preserve"> </w:t>
      </w:r>
      <w:r>
        <w:t xml:space="preserve">application of Articles 107 and 108 of the Treaty on the Functioning of the European Union to de minimis</w:t>
      </w:r>
      <w:r>
        <w:t xml:space="preserve"> </w:t>
      </w:r>
      <w:r>
        <w:t xml:space="preserve">aid.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necessary to examine in depth the characteristics and economic data of the fish</w:t>
      </w:r>
      <w:r>
        <w:t xml:space="preserve"> </w:t>
      </w:r>
      <w:r>
        <w:t xml:space="preserve">processing sector in the EU. The following factors, according to the latest economic and</w:t>
      </w:r>
      <w:r>
        <w:t xml:space="preserve"> </w:t>
      </w:r>
      <w:r>
        <w:t xml:space="preserve">scientific data (in particular, two Commission reports from 201958 and 202059 and</w:t>
      </w:r>
      <w:r>
        <w:t xml:space="preserve"> </w:t>
      </w:r>
      <w:r>
        <w:t xml:space="preserve">Eurostat data), should be considered:</w:t>
      </w:r>
      <w:r>
        <w:t xml:space="preserve"> </w:t>
      </w:r>
      <w:r>
        <w:t xml:space="preserve"></w:t>
      </w:r>
      <w:r>
        <w:t xml:space="preserve"> </w:t>
      </w:r>
      <w:r>
        <w:t xml:space="preserve">According to the available data, in 2017 the overall number of enterprises</w:t>
      </w:r>
      <w:r>
        <w:t xml:space="preserve"> </w:t>
      </w:r>
      <w:r>
        <w:t xml:space="preserve">processing fish and fish products in the EU were 3 462 firms. Their turnover amounted to</w:t>
      </w:r>
      <w:r>
        <w:t xml:space="preserve"> </w:t>
      </w:r>
      <w:r>
        <w:t xml:space="preserve">EUR 32.4 billion and they employed 130 664 persons. In 2015, there were about 3 700</w:t>
      </w:r>
      <w:r>
        <w:t xml:space="preserve"> </w:t>
      </w:r>
      <w:r>
        <w:t xml:space="preserve">firms, with a total income of around EUR 31 billion and similar employment numbers.</w:t>
      </w:r>
      <w:r>
        <w:t xml:space="preserve"> </w:t>
      </w:r>
      <w:r>
        <w:t xml:space="preserve">According to Eurostat data, the degree of specialisation of the EU fish processing and</w:t>
      </w:r>
      <w:r>
        <w:t xml:space="preserve"> </w:t>
      </w:r>
      <w:r>
        <w:t xml:space="preserve">marketing enterprises is around 84%, higher than what observed in the overall EU food</w:t>
      </w:r>
      <w:r>
        <w:t xml:space="preserve"> </w:t>
      </w:r>
      <w:r>
        <w:t xml:space="preserve">manufacturing sector (around 78%).</w:t>
      </w:r>
      <w:r>
        <w:t xml:space="preserve"> </w:t>
      </w:r>
      <w:r>
        <w:t xml:space="preserve"></w:t>
      </w:r>
      <w:r>
        <w:t xml:space="preserve"> </w:t>
      </w:r>
      <w:r>
        <w:t xml:space="preserve">The majority of enterprises in the fish processing and marketing sector (98%) are</w:t>
      </w:r>
      <w:r>
        <w:t xml:space="preserve"> </w:t>
      </w:r>
      <w:r>
        <w:t xml:space="preserve">SMEs (less than 250 employees), 85% are small-sized (less than 50 employees) and more</w:t>
      </w:r>
      <w:r>
        <w:t xml:space="preserve"> </w:t>
      </w:r>
      <w:r>
        <w:t xml:space="preserve">than half are micro-enterprises.</w:t>
      </w:r>
      <w:r>
        <w:t xml:space="preserve"> </w:t>
      </w:r>
      <w:r>
        <w:t xml:space="preserve"></w:t>
      </w:r>
      <w:r>
        <w:t xml:space="preserve"> </w:t>
      </w:r>
      <w:r>
        <w:t xml:space="preserve">From 2008 to 2017, data shows a concentration of production, with a decrease in</w:t>
      </w:r>
      <w:r>
        <w:t xml:space="preserve"> </w:t>
      </w:r>
      <w:r>
        <w:t xml:space="preserve">the number of enterprises (-7%) and an increase of +20% in the turnover across the sector</w:t>
      </w:r>
      <w:r>
        <w:t xml:space="preserve"> </w:t>
      </w:r>
      <w:r>
        <w:t xml:space="preserve">(see in particular the difference between 2015 and 2017, pictured in the first point</w:t>
      </w:r>
      <w:r>
        <w:t xml:space="preserve"> </w:t>
      </w:r>
      <w:r>
        <w:t xml:space="preserve">above). The analysis carried out on changes over the last analysed two years (2017 vs. </w:t>
      </w:r>
      <w:r>
        <w:t xml:space="preserve"> </w:t>
      </w:r>
      <w:r>
        <w:t xml:space="preserve">2016) supports this positive trend of higher efficiency, testified by a slight increase in</w:t>
      </w:r>
      <w:r>
        <w:t xml:space="preserve"> </w:t>
      </w:r>
      <w:r>
        <w:t xml:space="preserve">turnover (+2%) and a decrease in operational costs (-2%). The result has been a</w:t>
      </w:r>
      <w:r>
        <w:t xml:space="preserve"> </w:t>
      </w:r>
      <w:r>
        <w:t xml:space="preserve">generalised and (more than) proportional increase of all the profit indicators. In</w:t>
      </w:r>
      <w:r>
        <w:t xml:space="preserve"> </w:t>
      </w:r>
      <w:r>
        <w:t xml:space="preserve">particular, the value added produced by the sector in 2017 was 18% higher than the</w:t>
      </w:r>
      <w:r>
        <w:t xml:space="preserve"> </w:t>
      </w:r>
      <w:r>
        <w:t xml:space="preserve">previous year and represented 20% of total income.</w:t>
      </w:r>
      <w:r>
        <w:t xml:space="preserve"> </w:t>
      </w:r>
      <w:r>
        <w:t xml:space="preserve">Once the main characteristics of the fish processing and marketing sector have been set</w:t>
      </w:r>
      <w:r>
        <w:t xml:space="preserve"> </w:t>
      </w:r>
      <w:r>
        <w:t xml:space="preserve">out, the next step in the analysis is necessarily the comparison with others sector in the</w:t>
      </w:r>
      <w:r>
        <w:t xml:space="preserve"> </w:t>
      </w:r>
      <w:r>
        <w:t xml:space="preserve">food industry60, to which the EUR 200 000 de minimis ceiling applies. As depicted in</w:t>
      </w:r>
      <w:r>
        <w:t xml:space="preserve"> </w:t>
      </w:r>
      <w:r>
        <w:t xml:space="preserve">Figure 4 in Annex 5 below, there are no major differences in terms of the size of</w:t>
      </w:r>
      <w:r>
        <w:t xml:space="preserve"> </w:t>
      </w:r>
      <w:r>
        <w:t xml:space="preserve">businesses. According to the data for 2017 (average annual turnover of around EUR 8.5</w:t>
      </w:r>
      <w:r>
        <w:t xml:space="preserve"> </w:t>
      </w:r>
      <w:r>
        <w:t xml:space="preserve">million), undertakings active in the fish processing and marketing sector are on the</w:t>
      </w:r>
      <w:r>
        <w:t xml:space="preserve"> </w:t>
      </w:r>
      <w:r>
        <w:t xml:space="preserve">median of the food industry sector as a whole: slightly smaller than those producing grain</w:t>
      </w:r>
      <w:r>
        <w:t xml:space="preserve"> </w:t>
      </w:r>
      <w:r>
        <w:t xml:space="preserve">mill products and starches (EUR 8.9 million), and slightly larger than those processing</w:t>
      </w:r>
      <w:r>
        <w:t xml:space="preserve"> </w:t>
      </w:r>
      <w:r>
        <w:t xml:space="preserve">meat (EUR 7.2 million). Another interesting point, in relation to the size of enterprises as</w:t>
      </w:r>
      <w:r>
        <w:t xml:space="preserve"> </w:t>
      </w:r>
      <w:r>
        <w:t xml:space="preserve">depicted in Figure 5 in Annex 5, is that the proportion of micro enterprises (with up to 9</w:t>
      </w:r>
      <w:r>
        <w:t xml:space="preserve"> </w:t>
      </w:r>
      <w:r>
        <w:t xml:space="preserve">employees) in the fish processing and marketing sector in 2017 (60% according to</w:t>
      </w:r>
      <w:r>
        <w:t xml:space="preserve"> </w:t>
      </w:r>
      <w:r>
        <w:t xml:space="preserve">Eurostat) is significantly lower than in the food industry as a whole (79%), as well as in</w:t>
      </w:r>
    </w:p>
    <w:p>
      <w:pPr>
        <w:pStyle w:val="BodyText"/>
      </w:pPr>
      <w:r>
        <w:t xml:space="preserve">58 European Commission, The EU fish processing industry: An economic analysis. Maritime Economic</w:t>
      </w:r>
      <w:r>
        <w:t xml:space="preserve"> </w:t>
      </w:r>
      <w:r>
        <w:t xml:space="preserve">Papers No 04/2019, February 2019. Available online at: https://op.europa.eu/en/publication-detail/-</w:t>
      </w:r>
      <w:r>
        <w:t xml:space="preserve"> </w:t>
      </w:r>
      <w:r>
        <w:t xml:space="preserve">/publication/a503b2a6-3b0c-11e9-8d04-01aa75ed71a1</w:t>
      </w:r>
      <w:r>
        <w:br/>
      </w:r>
      <w:r>
        <w:t xml:space="preserve">59 Joint Research Centre, Scientific, Technical and Economic Committee for Fisheries (European</w:t>
      </w:r>
      <w:r>
        <w:t xml:space="preserve"> </w:t>
      </w:r>
      <w:r>
        <w:t xml:space="preserve">Commission), The EU fish processing sector - Economic report (STECF-19-15), January 2020. Available</w:t>
      </w:r>
      <w:r>
        <w:t xml:space="preserve"> </w:t>
      </w:r>
      <w:r>
        <w:t xml:space="preserve">online at: https://op.europa.eu/en/publication-detail/-/publication/782537d7-36a5-11ea-ba6e-01aa75ed71a1</w:t>
      </w:r>
      <w:r>
        <w:br/>
      </w:r>
      <w:r>
        <w:t xml:space="preserve">60 The analysis of the present Impact Assessment mainly focuses on the data coming from NACE sectors</w:t>
      </w:r>
      <w:r>
        <w:t xml:space="preserve"> </w:t>
      </w:r>
      <w:r>
        <w:t xml:space="preserve">C10 – Manufacture of food products (except C10.2).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all other sub-sectors, including processing of meat (67%) and of fruit and vegetables</w:t>
      </w:r>
      <w:r>
        <w:t xml:space="preserve"> </w:t>
      </w:r>
      <w:r>
        <w:t xml:space="preserve">(77%).</w:t>
      </w:r>
      <w:r>
        <w:t xml:space="preserve"> </w:t>
      </w:r>
      <w:r>
        <w:t xml:space="preserve">Considering this data, the following subsections will explore the impacts for each of the</w:t>
      </w:r>
      <w:r>
        <w:t xml:space="preserve"> </w:t>
      </w:r>
      <w:r>
        <w:t xml:space="preserve">criteria and whether the application of a lower de minimis ceiling to fish processing and</w:t>
      </w:r>
      <w:r>
        <w:t xml:space="preserve"> </w:t>
      </w:r>
      <w:r>
        <w:t xml:space="preserve">marketing businesses is still justified.</w:t>
      </w:r>
      <w:r>
        <w:t xml:space="preserve"> </w:t>
      </w:r>
      <w:r>
        <w:t xml:space="preserve">6.2.1. 6.2.1.</w:t>
      </w:r>
      <w:r>
        <w:t xml:space="preserve"> </w:t>
      </w:r>
      <w:r>
        <w:t xml:space="preserve">Contribution to CFP objectives</w:t>
      </w:r>
      <w:r>
        <w:t xml:space="preserve"> </w:t>
      </w:r>
      <w:r>
        <w:t xml:space="preserve">The evaluation already concluded that raising the individual ceiling does not seem</w:t>
      </w:r>
      <w:r>
        <w:t xml:space="preserve"> </w:t>
      </w:r>
      <w:r>
        <w:t xml:space="preserve">suitable given the already existing high risk of distorting competition in some Member</w:t>
      </w:r>
      <w:r>
        <w:t xml:space="preserve"> </w:t>
      </w:r>
      <w:r>
        <w:t xml:space="preserve">States, particularly in the primary production sector. Nonetheless, according to the</w:t>
      </w:r>
      <w:r>
        <w:t xml:space="preserve"> </w:t>
      </w:r>
      <w:r>
        <w:t xml:space="preserve">available data, de minimis aid has not been used in the processing and marketing sector</w:t>
      </w:r>
      <w:r>
        <w:t xml:space="preserve"> </w:t>
      </w:r>
      <w:r>
        <w:t xml:space="preserve">for any measures that may give rise to negative environmental, economic or social</w:t>
      </w:r>
      <w:r>
        <w:t xml:space="preserve"> </w:t>
      </w:r>
      <w:r>
        <w:t xml:space="preserve">impacts – the findings also do not suggest that a higher ceiling might lead to obvious</w:t>
      </w:r>
      <w:r>
        <w:t xml:space="preserve"> </w:t>
      </w:r>
      <w:r>
        <w:t xml:space="preserve">risks of aid to fish processing or marketing businesses that might jeopardise the CFP</w:t>
      </w:r>
      <w:r>
        <w:t xml:space="preserve"> </w:t>
      </w:r>
      <w:r>
        <w:t xml:space="preserve">objectives. This is particularly true given the list of ineligible measures of Article 1 of the</w:t>
      </w:r>
      <w:r>
        <w:t xml:space="preserve"> </w:t>
      </w:r>
      <w:r>
        <w:t xml:space="preserve">de minimis Regulation, which generally prevents unexpected negative effects.</w:t>
      </w:r>
      <w:r>
        <w:t xml:space="preserve"> </w:t>
      </w:r>
      <w:r>
        <w:t xml:space="preserve">However, this data does not consider the specific characteristics of the fish processing</w:t>
      </w:r>
      <w:r>
        <w:t xml:space="preserve"> </w:t>
      </w:r>
      <w:r>
        <w:t xml:space="preserve">and marketing industry. The main difference with the agricultural processing and</w:t>
      </w:r>
      <w:r>
        <w:t xml:space="preserve"> </w:t>
      </w:r>
      <w:r>
        <w:t xml:space="preserve">marketing sector is that, unlike agricultural products, the fish processing and marketing</w:t>
      </w:r>
      <w:r>
        <w:t xml:space="preserve"> </w:t>
      </w:r>
      <w:r>
        <w:t xml:space="preserve">industry relies on fish stocks, which are finite resources. Further subsidisation through a</w:t>
      </w:r>
      <w:r>
        <w:t xml:space="preserve"> </w:t>
      </w:r>
      <w:r>
        <w:t xml:space="preserve">higher de minimis ceiling could increase demand, lead to higher prices and to the increase</w:t>
      </w:r>
      <w:r>
        <w:t xml:space="preserve"> </w:t>
      </w:r>
      <w:r>
        <w:t xml:space="preserve">of supply, which would in turn put more pressure on fish stocks. This could foster</w:t>
      </w:r>
      <w:r>
        <w:t xml:space="preserve"> </w:t>
      </w:r>
      <w:r>
        <w:t xml:space="preserve">unsustainable fishing practices and run counter to the CFP objectives of ensuring the</w:t>
      </w:r>
      <w:r>
        <w:t xml:space="preserve"> </w:t>
      </w:r>
      <w:r>
        <w:t xml:space="preserve">sustainable management of fish stocks.</w:t>
      </w:r>
      <w:r>
        <w:br/>
      </w:r>
      <w:r>
        <w:t xml:space="preserve">6.2.2. 6.2.2.</w:t>
      </w:r>
      <w:r>
        <w:t xml:space="preserve"> </w:t>
      </w:r>
      <w:r>
        <w:t xml:space="preserve">Consistency with the EMFAF</w:t>
      </w:r>
      <w:r>
        <w:t xml:space="preserve"> </w:t>
      </w:r>
      <w:r>
        <w:t xml:space="preserve">For this criterion, a higher de minimis ceiling for the fish processing and marketing sector</w:t>
      </w:r>
      <w:r>
        <w:t xml:space="preserve"> </w:t>
      </w:r>
      <w:r>
        <w:t xml:space="preserve">would not make any difference. While the new EMFAF lists more ineligible operations</w:t>
      </w:r>
      <w:r>
        <w:t xml:space="preserve"> </w:t>
      </w:r>
      <w:r>
        <w:t xml:space="preserve">(letters (i) to (m) of Article 13) that the new de minimis Regulation should take up, this</w:t>
      </w:r>
      <w:r>
        <w:t xml:space="preserve"> </w:t>
      </w:r>
      <w:r>
        <w:t xml:space="preserve">would merely be a technical change, as these measures were already not eligible under</w:t>
      </w:r>
      <w:r>
        <w:t xml:space="preserve"> </w:t>
      </w:r>
      <w:r>
        <w:t xml:space="preserve">the former EMFF.</w:t>
      </w:r>
      <w:r>
        <w:t xml:space="preserve"> </w:t>
      </w:r>
      <w:r>
        <w:t xml:space="preserve">6.2.3. 6.2.3.</w:t>
      </w:r>
      <w:r>
        <w:t xml:space="preserve"> </w:t>
      </w:r>
      <w:r>
        <w:t xml:space="preserve">Effective and efficient State aid control and minimisation of</w:t>
      </w:r>
      <w:r>
        <w:t xml:space="preserve"> </w:t>
      </w:r>
      <w:r>
        <w:t xml:space="preserve">effects on competition and trade</w:t>
      </w:r>
      <w:r>
        <w:t xml:space="preserve"> </w:t>
      </w:r>
      <w:r>
        <w:t xml:space="preserve">The application of the same de minimis ceiling for the fish and agricultural processing</w:t>
      </w:r>
      <w:r>
        <w:t xml:space="preserve"> </w:t>
      </w:r>
      <w:r>
        <w:t xml:space="preserve">and marketing sector would level the playing field and yield some efficiencies,</w:t>
      </w:r>
      <w:r>
        <w:t xml:space="preserve"> </w:t>
      </w:r>
      <w:r>
        <w:t xml:space="preserve">particularly taking into account the similarities of both sectors with regard to the number</w:t>
      </w:r>
      <w:r>
        <w:t xml:space="preserve"> </w:t>
      </w:r>
      <w:r>
        <w:t xml:space="preserve">and size of their enterprises (see Figure 4 and Figure 5). However, no general</w:t>
      </w:r>
      <w:r>
        <w:t xml:space="preserve"> </w:t>
      </w:r>
      <w:r>
        <w:t xml:space="preserve">conclusions can be drawn from this point, as the possible effects on competition from the</w:t>
      </w:r>
      <w:r>
        <w:t xml:space="preserve"> </w:t>
      </w:r>
      <w:r>
        <w:t xml:space="preserve">prism of effectiveness and efficiency would have to be analysed within the fish</w:t>
      </w:r>
      <w:r>
        <w:t xml:space="preserve"> </w:t>
      </w:r>
      <w:r>
        <w:t xml:space="preserve">processing and marketing sector, encompassing an assessment of fish processing firms</w:t>
      </w:r>
      <w:r>
        <w:t xml:space="preserve"> </w:t>
      </w:r>
      <w:r>
        <w:t xml:space="preserve">and sites in different Member States. An economic analysis of this extent exceeds the</w:t>
      </w:r>
      <w:r>
        <w:t xml:space="preserve"> </w:t>
      </w:r>
      <w:r>
        <w:t xml:space="preserve">scope of the present document. Nonetheless, some elements, which will be explored in</w:t>
      </w:r>
      <w:r>
        <w:t xml:space="preserve"> </w:t>
      </w:r>
      <w:r>
        <w:t xml:space="preserve">this section, can already point out to the direction to take.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In the first place, according to the currently available data, it is important to note that the</w:t>
      </w:r>
      <w:r>
        <w:t xml:space="preserve"> </w:t>
      </w:r>
      <w:r>
        <w:t xml:space="preserve">primary production and the fish processing and marketing sectors are closely intertwined,</w:t>
      </w:r>
      <w:r>
        <w:t xml:space="preserve"> </w:t>
      </w:r>
      <w:r>
        <w:t xml:space="preserve">including a significant amount of on-board processing in some fleet segments. This is not</w:t>
      </w:r>
      <w:r>
        <w:t xml:space="preserve"> </w:t>
      </w:r>
      <w:r>
        <w:t xml:space="preserve">the case for the agricultural sector, and necessarily needs to be taken into account when</w:t>
      </w:r>
      <w:r>
        <w:t xml:space="preserve"> </w:t>
      </w:r>
      <w:r>
        <w:t xml:space="preserve">making the choice whether to keep the ceiling for the primary production and processing</w:t>
      </w:r>
      <w:r>
        <w:t xml:space="preserve"> </w:t>
      </w:r>
      <w:r>
        <w:t xml:space="preserve">and marketing in the fishery and aquaculture sector at the same level.</w:t>
      </w:r>
      <w:r>
        <w:br/>
      </w:r>
      <w:r>
        <w:t xml:space="preserve">Furthermore, increasing the de minimis ceiling could negatively impact competition and</w:t>
      </w:r>
      <w:r>
        <w:t xml:space="preserve"> </w:t>
      </w:r>
      <w:r>
        <w:t xml:space="preserve">increase the risk of distortive effects by reducing the level of control, by subjecting a</w:t>
      </w:r>
      <w:r>
        <w:t xml:space="preserve"> </w:t>
      </w:r>
      <w:r>
        <w:t xml:space="preserve">potentially higher volume of public aid to the very limited de minimis reporting</w:t>
      </w:r>
      <w:r>
        <w:t xml:space="preserve"> </w:t>
      </w:r>
      <w:r>
        <w:t xml:space="preserve">requirements. Nonetheless, in general terms, this could also be true for the agricultural</w:t>
      </w:r>
      <w:r>
        <w:t xml:space="preserve"> </w:t>
      </w:r>
      <w:r>
        <w:t xml:space="preserve">processing and marketing sector: the higher the allowed volume of aid, the higher the risk</w:t>
      </w:r>
      <w:r>
        <w:t xml:space="preserve"> </w:t>
      </w:r>
      <w:r>
        <w:t xml:space="preserve">of distortion. In this regard, the evaluation, which results are presented in the</w:t>
      </w:r>
      <w:r>
        <w:t xml:space="preserve"> </w:t>
      </w:r>
      <w:r>
        <w:t xml:space="preserve">accompanying SWD, has come across a small number of potential irregularities in the</w:t>
      </w:r>
      <w:r>
        <w:t xml:space="preserve"> </w:t>
      </w:r>
      <w:r>
        <w:t xml:space="preserve">fisheries and aquaculture sector. While their magnitude might not be enough so as to</w:t>
      </w:r>
      <w:r>
        <w:t xml:space="preserve"> </w:t>
      </w:r>
      <w:r>
        <w:t xml:space="preserve">consider more control at either EU or the national level, this would argue against</w:t>
      </w:r>
      <w:r>
        <w:t xml:space="preserve"> </w:t>
      </w:r>
      <w:r>
        <w:t xml:space="preserve">increasing the de minimis ceiling or, at least, against increasing it without any safeguard.</w:t>
      </w:r>
      <w:r>
        <w:t xml:space="preserve"> </w:t>
      </w:r>
      <w:r>
        <w:t xml:space="preserve">Another important point is the level of investment in the sector. The abovementioned</w:t>
      </w:r>
      <w:r>
        <w:t xml:space="preserve"> </w:t>
      </w:r>
      <w:r>
        <w:t xml:space="preserve">Commission reports from 201961 and 202062, explain that several countries report</w:t>
      </w:r>
      <w:r>
        <w:t xml:space="preserve"> </w:t>
      </w:r>
      <w:r>
        <w:t xml:space="preserve">ongoing outsourcing of activities to other Member States (referring to the example of</w:t>
      </w:r>
      <w:r>
        <w:t xml:space="preserve"> </w:t>
      </w:r>
      <w:r>
        <w:t xml:space="preserve">Germany Denmark - the Danish fish processing and marketing industry pays the highest</w:t>
      </w:r>
      <w:r>
        <w:t xml:space="preserve"> </w:t>
      </w:r>
      <w:r>
        <w:t xml:space="preserve">gross salaries on average, EUR 65 000) where personnel costs are substantially lower</w:t>
      </w:r>
      <w:r>
        <w:t xml:space="preserve"> </w:t>
      </w:r>
      <w:r>
        <w:t xml:space="preserve">(e.g. Poland, Bulgaria), or increasing investments in third countries where processing and</w:t>
      </w:r>
      <w:r>
        <w:t xml:space="preserve"> </w:t>
      </w:r>
      <w:r>
        <w:t xml:space="preserve">marketing is carried out locally (e.g. in Spain). This increment in the production capacity</w:t>
      </w:r>
      <w:r>
        <w:t xml:space="preserve"> </w:t>
      </w:r>
      <w:r>
        <w:t xml:space="preserve">of some Member States in order to supply other EU markets where labour cost is</w:t>
      </w:r>
      <w:r>
        <w:t xml:space="preserve"> </w:t>
      </w:r>
      <w:r>
        <w:t xml:space="preserve">comparatively high “may have had negative impact on some national industries” that</w:t>
      </w:r>
      <w:r>
        <w:t xml:space="preserve"> </w:t>
      </w:r>
      <w:r>
        <w:t xml:space="preserve">have not received investments, and may not receive enough net investment to modernize</w:t>
      </w:r>
      <w:r>
        <w:t xml:space="preserve"> </w:t>
      </w:r>
      <w:r>
        <w:t xml:space="preserve">the industry and facilities in the future.</w:t>
      </w:r>
      <w:r>
        <w:t xml:space="preserve"> </w:t>
      </w:r>
      <w:r>
        <w:t xml:space="preserve">This suggests that there is an element of intra-EU competition between fish processors,</w:t>
      </w:r>
      <w:r>
        <w:t xml:space="preserve"> </w:t>
      </w:r>
      <w:r>
        <w:t xml:space="preserve">which is confirmed by the latest available data for the sector (see Commission report</w:t>
      </w:r>
      <w:r>
        <w:t xml:space="preserve"> </w:t>
      </w:r>
      <w:r>
        <w:t xml:space="preserve">from 202063 and Table 8 in Annex 5 below extracted from that report).</w:t>
      </w:r>
      <w:r>
        <w:t xml:space="preserve"> </w:t>
      </w:r>
      <w:r>
        <w:t xml:space="preserve">The fish processing and marketing sector accounted for approximately EUR 7 billion of</w:t>
      </w:r>
      <w:r>
        <w:t xml:space="preserve"> </w:t>
      </w:r>
      <w:r>
        <w:t xml:space="preserve">Gross Value Added (GVA) in 2017 (this data only refers to the 19 countries involved in</w:t>
      </w:r>
      <w:r>
        <w:t xml:space="preserve"> </w:t>
      </w:r>
      <w:r>
        <w:t xml:space="preserve">the data collection for the fish processing and marketing industry and contains certain</w:t>
      </w:r>
      <w:r>
        <w:t xml:space="preserve"> </w:t>
      </w:r>
      <w:r>
        <w:t xml:space="preserve">gaps on depreciation and financial costs for some countries). The highest share of GVA</w:t>
      </w:r>
      <w:r>
        <w:t xml:space="preserve"> </w:t>
      </w:r>
      <w:r>
        <w:t xml:space="preserve">was produced by Spain (17% of the EU total), followed by Poland with more than 10%</w:t>
      </w:r>
      <w:r>
        <w:t xml:space="preserve"> </w:t>
      </w:r>
      <w:r>
        <w:t xml:space="preserve">of EU total GVA64. This is better pictured in Table 9 in Annex 5 below, which shows the</w:t>
      </w:r>
    </w:p>
    <w:p>
      <w:pPr>
        <w:pStyle w:val="BodyText"/>
      </w:pPr>
      <w:r>
        <w:t xml:space="preserve">61 Ibid. 58.</w:t>
      </w:r>
      <w:r>
        <w:t xml:space="preserve"> </w:t>
      </w:r>
      <w:r>
        <w:t xml:space="preserve">62 Ibid. 59.</w:t>
      </w:r>
      <w:r>
        <w:t xml:space="preserve"> </w:t>
      </w:r>
      <w:r>
        <w:t xml:space="preserve">63 Ibid. 59</w:t>
      </w:r>
      <w:r>
        <w:t xml:space="preserve"> </w:t>
      </w:r>
      <w:r>
        <w:t xml:space="preserve">64 Data for the UK was collected before Brexit took place and it is presented in the report, but it is not taken</w:t>
      </w:r>
      <w:r>
        <w:t xml:space="preserve"> </w:t>
      </w:r>
      <w:r>
        <w:t xml:space="preserve">into account for the purposes of this Impact Assessment.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differences between MSs (Bulgaria accounts for the highest GVA margin with over</w:t>
      </w:r>
      <w:r>
        <w:t xml:space="preserve"> </w:t>
      </w:r>
      <w:r>
        <w:t xml:space="preserve">43%).</w:t>
      </w:r>
      <w:r>
        <w:t xml:space="preserve"> </w:t>
      </w:r>
      <w:r>
        <w:t xml:space="preserve">Intra-EU competition between fish processors could also be aggravated by the</w:t>
      </w:r>
      <w:r>
        <w:t xml:space="preserve"> </w:t>
      </w:r>
      <w:r>
        <w:t xml:space="preserve">possibilities to grant larger amounts of public aid via de minimis, given the high levels of</w:t>
      </w:r>
      <w:r>
        <w:t xml:space="preserve"> </w:t>
      </w:r>
      <w:r>
        <w:t xml:space="preserve">already existing public support through the EMFF (now EMFAF) and State aid (large</w:t>
      </w:r>
      <w:r>
        <w:t xml:space="preserve"> </w:t>
      </w:r>
      <w:r>
        <w:t xml:space="preserve">amounts for fish processing are already granted through the FIBER). The indirect</w:t>
      </w:r>
      <w:r>
        <w:t xml:space="preserve"> </w:t>
      </w:r>
      <w:r>
        <w:t xml:space="preserve">subsidisation of the local fishing sectors is also a risk to take into account, given their</w:t>
      </w:r>
      <w:r>
        <w:t xml:space="preserve"> </w:t>
      </w:r>
      <w:r>
        <w:t xml:space="preserve">strong links with the processing and marketing sector (processing facilities can reportedly</w:t>
      </w:r>
      <w:r>
        <w:t xml:space="preserve"> </w:t>
      </w:r>
      <w:r>
        <w:t xml:space="preserve">have a significant positive effect on fishing activities by attracting more landings).</w:t>
      </w:r>
      <w:r>
        <w:br/>
      </w:r>
      <w:r>
        <w:t xml:space="preserve">6.2.4. 6.2.4.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The impacts of this criterion can be described as a “double-edged sword”. On the one</w:t>
      </w:r>
      <w:r>
        <w:t xml:space="preserve"> </w:t>
      </w:r>
      <w:r>
        <w:t xml:space="preserve">hand, aligning the de minimis ceilings for fish processing and marketing with those</w:t>
      </w:r>
      <w:r>
        <w:t xml:space="preserve"> </w:t>
      </w:r>
      <w:r>
        <w:t xml:space="preserve">applied to the agricultural processing and marketing sector could bring about</w:t>
      </w:r>
      <w:r>
        <w:t xml:space="preserve"> </w:t>
      </w:r>
      <w:r>
        <w:t xml:space="preserve">transparency and enhance legal certainty (by removing any doubts on which ceiling is</w:t>
      </w:r>
      <w:r>
        <w:t xml:space="preserve"> </w:t>
      </w:r>
      <w:r>
        <w:t xml:space="preserve">applicable), particularly taking into account that some market players are active in both</w:t>
      </w:r>
      <w:r>
        <w:t xml:space="preserve"> </w:t>
      </w:r>
      <w:r>
        <w:t xml:space="preserve">sectors.</w:t>
      </w:r>
      <w:r>
        <w:br/>
      </w:r>
      <w:r>
        <w:t xml:space="preserve">On the other hand, one of the main concerns against bringing up to par the de minimis</w:t>
      </w:r>
      <w:r>
        <w:t xml:space="preserve"> </w:t>
      </w:r>
      <w:r>
        <w:t xml:space="preserve">ceilings, as already expressed in the 2013 Impact Assessment, is that this might</w:t>
      </w:r>
      <w:r>
        <w:t xml:space="preserve"> </w:t>
      </w:r>
      <w:r>
        <w:t xml:space="preserve">discriminate between firms in the fisheries sector at large, with firms in the primary</w:t>
      </w:r>
      <w:r>
        <w:t xml:space="preserve"> </w:t>
      </w:r>
      <w:r>
        <w:t xml:space="preserve">production sector possibly demanding equal treatment. This argument alone might</w:t>
      </w:r>
      <w:r>
        <w:t xml:space="preserve"> </w:t>
      </w:r>
      <w:r>
        <w:t xml:space="preserve">however not be solid enough, given the specificities of the primary production sector and</w:t>
      </w:r>
      <w:r>
        <w:t xml:space="preserve"> </w:t>
      </w:r>
      <w:r>
        <w:t xml:space="preserve">the dire need to avoid any pressure on fish stocks that would run counter to the CFP</w:t>
      </w:r>
      <w:r>
        <w:t xml:space="preserve"> </w:t>
      </w:r>
      <w:r>
        <w:t xml:space="preserve">objectives and marine conservation: a better perspective is to reiterate the interweaving</w:t>
      </w:r>
      <w:r>
        <w:t xml:space="preserve"> </w:t>
      </w:r>
      <w:r>
        <w:t xml:space="preserve">of both sub-sectors and the potential indirect effects in terms of demand for fish (and</w:t>
      </w:r>
      <w:r>
        <w:t xml:space="preserve"> </w:t>
      </w:r>
      <w:r>
        <w:t xml:space="preserve">resulting pressure on supply) that the subsidies on fish-processing could have on fish-</w:t>
      </w:r>
      <w:r>
        <w:t xml:space="preserve"> </w:t>
      </w:r>
      <w:r>
        <w:t xml:space="preserve">catching (primary production). In this regard, any action should consider the specific</w:t>
      </w:r>
      <w:r>
        <w:t xml:space="preserve"> </w:t>
      </w:r>
      <w:r>
        <w:t xml:space="preserve">structure of the sector and be conditioned to the respect for marine conservation</w:t>
      </w:r>
      <w:r>
        <w:t xml:space="preserve"> </w:t>
      </w:r>
      <w:r>
        <w:t xml:space="preserve">objectives.</w:t>
      </w:r>
      <w:r>
        <w:br/>
      </w:r>
      <w:r>
        <w:t xml:space="preserve">6.2.5. 6.2.5.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Admittedly, the administrative burden for granting authorities would be reduced by</w:t>
      </w:r>
      <w:r>
        <w:t xml:space="preserve"> </w:t>
      </w:r>
      <w:r>
        <w:t xml:space="preserve">increasing the de minimis ceiling, due to the lower reporting requirements. This should</w:t>
      </w:r>
      <w:r>
        <w:t xml:space="preserve"> </w:t>
      </w:r>
      <w:r>
        <w:t xml:space="preserve">however be put against the concerns expressed in Section 6.2.3 above, which refers to</w:t>
      </w:r>
      <w:r>
        <w:t xml:space="preserve"> </w:t>
      </w:r>
      <w:r>
        <w:t xml:space="preserve">potential irregularities discovered in the evaluation: the low reporting requirements could</w:t>
      </w:r>
      <w:r>
        <w:t xml:space="preserve"> </w:t>
      </w:r>
      <w:r>
        <w:t xml:space="preserve">in fact further deteriorate this situation and, in turn, eventually increase the administrative</w:t>
      </w:r>
      <w:r>
        <w:t xml:space="preserve"> </w:t>
      </w:r>
      <w:r>
        <w:t xml:space="preserve">burden for the Commission and granting authorities (through the need of more control at</w:t>
      </w:r>
      <w:r>
        <w:t xml:space="preserve"> </w:t>
      </w:r>
      <w:r>
        <w:t xml:space="preserve">either EU or the national level).</w:t>
      </w:r>
      <w:r>
        <w:t xml:space="preserve"> </w:t>
      </w:r>
      <w:r>
        <w:t xml:space="preserve">6.2.6. 6.2.6.</w:t>
      </w:r>
      <w:r>
        <w:t xml:space="preserve"> </w:t>
      </w:r>
      <w:r>
        <w:t xml:space="preserve">Feasibility, acceptability or other relevant issues</w:t>
      </w:r>
      <w:r>
        <w:t xml:space="preserve"> </w:t>
      </w:r>
      <w:r>
        <w:t xml:space="preserve">A number of stakeholders brought up this point on the de minimis ceiling for the</w:t>
      </w:r>
      <w:r>
        <w:t xml:space="preserve"> </w:t>
      </w:r>
      <w:r>
        <w:t xml:space="preserve">processing and marketing sector during the evaluation, advisory committees and the</w:t>
      </w:r>
      <w:r>
        <w:t xml:space="preserve"> </w:t>
      </w:r>
      <w:r>
        <w:t xml:space="preserve">public consultation on the draft legal instruments (see Annex 2 and particularly Section</w:t>
      </w:r>
      <w:r>
        <w:t xml:space="preserve"> </w:t>
      </w:r>
      <w:r>
        <w:t xml:space="preserve">3), including undertakings operating in the sector and some granting authorities, who</w:t>
      </w:r>
      <w:r>
        <w:t xml:space="preserve"> </w:t>
      </w:r>
      <w:r>
        <w:t xml:space="preserve">expressed that the fisheries processing and marketing sector shares important similarities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with the processing of agricultural products sector, and should therefore be treated</w:t>
      </w:r>
      <w:r>
        <w:t xml:space="preserve"> </w:t>
      </w:r>
      <w:r>
        <w:t xml:space="preserve">equally.</w:t>
      </w:r>
      <w:r>
        <w:br/>
      </w:r>
      <w:r>
        <w:t xml:space="preserve">As explained, this was already explored in the 2013 Impact assessment, which also</w:t>
      </w:r>
      <w:r>
        <w:t xml:space="preserve"> </w:t>
      </w:r>
      <w:r>
        <w:t xml:space="preserve">addressed the arguments put forward by the Committee of the Regions, which advocated</w:t>
      </w:r>
      <w:r>
        <w:t xml:space="preserve"> </w:t>
      </w:r>
      <w:r>
        <w:t xml:space="preserve">for higher support to “overcome barriers to investments in the onshore economy” and to</w:t>
      </w:r>
      <w:r>
        <w:t xml:space="preserve"> </w:t>
      </w:r>
      <w:r>
        <w:t xml:space="preserve">contribute to “maximise the potential added value to the local fishing communities”. The</w:t>
      </w:r>
      <w:r>
        <w:t xml:space="preserve"> </w:t>
      </w:r>
      <w:r>
        <w:t xml:space="preserve">2013 Impact Assessment dismissed these arguments and reiterated the high level of</w:t>
      </w:r>
      <w:r>
        <w:t xml:space="preserve"> </w:t>
      </w:r>
      <w:r>
        <w:t xml:space="preserve">public support to the sector: public commitments under the EFF for the processing and</w:t>
      </w:r>
      <w:r>
        <w:t xml:space="preserve"> </w:t>
      </w:r>
      <w:r>
        <w:t xml:space="preserve">marketing industry amounted to a rather significant share of the total available support65</w:t>
      </w:r>
      <w:r>
        <w:t xml:space="preserve"> </w:t>
      </w:r>
      <w:r>
        <w:t xml:space="preserve">(16 %, corresponding to EUR 890 million66). This is still true for the support granted</w:t>
      </w:r>
      <w:r>
        <w:t xml:space="preserve"> </w:t>
      </w:r>
      <w:r>
        <w:t xml:space="preserve">under the EMFF: by the end of 2020, EUR 4.07 billion of EMFF funding had been</w:t>
      </w:r>
      <w:r>
        <w:t xml:space="preserve"> </w:t>
      </w:r>
      <w:r>
        <w:t xml:space="preserve">committed (71.6% of the total EMFF envelope of EUR 5.69 billion available under</w:t>
      </w:r>
      <w:r>
        <w:t xml:space="preserve"> </w:t>
      </w:r>
      <w:r>
        <w:t xml:space="preserve">shared management), out of which EUR 715.5 million were committed for 9 613</w:t>
      </w:r>
      <w:r>
        <w:t xml:space="preserve"> </w:t>
      </w:r>
      <w:r>
        <w:t xml:space="preserve">operations (of which 4873 are for compensation) for the marketing and processing of fish</w:t>
      </w:r>
      <w:r>
        <w:t xml:space="preserve"> </w:t>
      </w:r>
      <w:r>
        <w:t xml:space="preserve">products, being amongst the most popular implemented measures67.</w:t>
      </w:r>
      <w:r>
        <w:t xml:space="preserve"> </w:t>
      </w:r>
      <w:r>
        <w:t xml:space="preserve">Another risk is the indirect subsidisation of the local fishing sector, given its strong links</w:t>
      </w:r>
      <w:r>
        <w:t xml:space="preserve"> </w:t>
      </w:r>
      <w:r>
        <w:t xml:space="preserve">with the processing and marketing sector (processing facilities can reportedly have a</w:t>
      </w:r>
      <w:r>
        <w:t xml:space="preserve"> </w:t>
      </w:r>
      <w:r>
        <w:t xml:space="preserve">significant positive effect on fishing activities by attracting more landings). Therefore,</w:t>
      </w:r>
      <w:r>
        <w:t xml:space="preserve"> </w:t>
      </w:r>
      <w:r>
        <w:t xml:space="preserve">further increasing this public support by just modifying the de minimis ceiling could have</w:t>
      </w:r>
      <w:r>
        <w:t xml:space="preserve"> </w:t>
      </w:r>
      <w:r>
        <w:t xml:space="preserve">a negative impact on competition and trade, and on the achievement of the CFP</w:t>
      </w:r>
      <w:r>
        <w:t xml:space="preserve"> </w:t>
      </w:r>
      <w:r>
        <w:t xml:space="preserve">objectives. Any modification of the de minimis ceiling should as such be conditioned to</w:t>
      </w:r>
      <w:r>
        <w:t xml:space="preserve"> </w:t>
      </w:r>
      <w:r>
        <w:t xml:space="preserve">the respect of a number of strict requirements to account for the specific characteristics of</w:t>
      </w:r>
      <w:r>
        <w:t xml:space="preserve"> </w:t>
      </w:r>
      <w:r>
        <w:t xml:space="preserve">the sector (going beyond the list of ineligible measures of Article 1 of the de minimis</w:t>
      </w:r>
      <w:r>
        <w:t xml:space="preserve"> </w:t>
      </w:r>
      <w:r>
        <w:t xml:space="preserve">Regulation, which already generally prevents unexpected negative effects), as it is the</w:t>
      </w:r>
      <w:r>
        <w:t xml:space="preserve"> </w:t>
      </w:r>
      <w:r>
        <w:t xml:space="preserve">case for de minimis aid to the processing and marketing of agricultural products sector.</w:t>
      </w:r>
      <w:r>
        <w:br/>
      </w:r>
      <w:r>
        <w:t xml:space="preserve">The practicality of this option also needs to be assessed with regard to the benefits it</w:t>
      </w:r>
      <w:r>
        <w:t xml:space="preserve"> </w:t>
      </w:r>
      <w:r>
        <w:t xml:space="preserve">could provide: this, since it would only directly affect the approximately 3 500 fish</w:t>
      </w:r>
      <w:r>
        <w:t xml:space="preserve"> </w:t>
      </w:r>
      <w:r>
        <w:t xml:space="preserve">processing and marketing firms in the EU, would be very limited and differ marginally</w:t>
      </w:r>
      <w:r>
        <w:t xml:space="preserve"> </w:t>
      </w:r>
      <w:r>
        <w:t xml:space="preserve">from the baseline.</w:t>
      </w:r>
      <w:r>
        <w:br/>
      </w:r>
      <w:r>
        <w:t xml:space="preserve">In this scenario, Member States directly benefit from the simplification of the rules</w:t>
      </w:r>
      <w:r>
        <w:t xml:space="preserve"> </w:t>
      </w:r>
      <w:r>
        <w:t xml:space="preserve">because in order to implement their policy options (i.e. State aid policy), they may in</w:t>
      </w:r>
      <w:r>
        <w:t xml:space="preserve"> </w:t>
      </w:r>
      <w:r>
        <w:t xml:space="preserve">many more cases get State aid clearance through block exemptions (i.e. semi-automatic</w:t>
      </w:r>
    </w:p>
    <w:p>
      <w:pPr>
        <w:pStyle w:val="BodyText"/>
      </w:pPr>
      <w:r>
        <w:t xml:space="preserve">65 European Commission, The European Fisheries Fund and the EU fish processing industry - An economic</w:t>
      </w:r>
      <w:r>
        <w:t xml:space="preserve"> </w:t>
      </w:r>
      <w:r>
        <w:t xml:space="preserve">analysis, Economic papers 02/2016, April 2016. Available online at: https://op.europa.eu/en/publication-</w:t>
      </w:r>
      <w:r>
        <w:t xml:space="preserve"> </w:t>
      </w:r>
      <w:r>
        <w:t xml:space="preserve">detail/-/publication/027fb11c-fd4d-11e5-b713-01aa75ed71a1/language-en</w:t>
      </w:r>
      <w:r>
        <w:br/>
      </w:r>
      <w:r>
        <w:t xml:space="preserve">66 EFF support, just like EMFAF support, is based on the principle of cofinancing, meaning that EU aid is</w:t>
      </w:r>
      <w:r>
        <w:t xml:space="preserve"> </w:t>
      </w:r>
      <w:r>
        <w:t xml:space="preserve">granted complementary to other public subsidies, at a rate varying from one type of project to another.</w:t>
      </w:r>
      <w:r>
        <w:t xml:space="preserve"> </w:t>
      </w:r>
      <w:r>
        <w:t xml:space="preserve">From 1 January 2007 to 31 May 2014, EUR 3.438.000.000 of the EU budget (80 % of the total EFF</w:t>
      </w:r>
      <w:r>
        <w:t xml:space="preserve"> </w:t>
      </w:r>
      <w:r>
        <w:t xml:space="preserve">resources) and EUR 2.120.000.000 of national resources was committed (see Table 5). Public</w:t>
      </w:r>
      <w:r>
        <w:t xml:space="preserve"> </w:t>
      </w:r>
      <w:r>
        <w:t xml:space="preserve">commitments for Measure 2.3 (fish processing) amounted to 16 % of the total.</w:t>
      </w:r>
      <w:r>
        <w:t xml:space="preserve"> </w:t>
      </w:r>
      <w:r>
        <w:t xml:space="preserve">67 European Commission, FAME Support unit, EMFF implementation report 2020, September 2021.</w:t>
      </w:r>
      <w:r>
        <w:t xml:space="preserve"> </w:t>
      </w:r>
      <w:r>
        <w:t xml:space="preserve">Available online at: https://ec.europa.eu/oceans-and-fisheries/system/files/2021-09/emff-implementation-</w:t>
      </w:r>
      <w:r>
        <w:t xml:space="preserve"> </w:t>
      </w:r>
      <w:r>
        <w:t xml:space="preserve">report-2020_en.pdf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clearance) rather than through an authorisation from the Commission, following a</w:t>
      </w:r>
      <w:r>
        <w:t xml:space="preserve"> </w:t>
      </w:r>
      <w:r>
        <w:t xml:space="preserve">notification procedure in which all the features of the measure are scrutinised.</w:t>
      </w:r>
      <w:r>
        <w:t xml:space="preserve"> </w:t>
      </w:r>
      <w:r>
        <w:t xml:space="preserve">Undertakings benefit from the simplification because the approval (and subsequent</w:t>
      </w:r>
      <w:r>
        <w:t xml:space="preserve"> </w:t>
      </w:r>
      <w:r>
        <w:t xml:space="preserve">payment) of their support goes faster and is easier (i.e. in many occasions, the block</w:t>
      </w:r>
      <w:r>
        <w:t xml:space="preserve"> </w:t>
      </w:r>
      <w:r>
        <w:t xml:space="preserve">exemption regulations accept presumptions, which must be proven in notified cases).</w:t>
      </w:r>
      <w:r>
        <w:t xml:space="preserve"> </w:t>
      </w:r>
      <w:r>
        <w:t xml:space="preserve">6.2.7. 6.2.7.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Same as for Option 1 above, increasing the individual ceiling (in this Option 2, up to</w:t>
      </w:r>
      <w:r>
        <w:t xml:space="preserve"> </w:t>
      </w:r>
      <w:r>
        <w:t xml:space="preserve">EUR 200 000), would enable a higher level of funding of the processing and marketing</w:t>
      </w:r>
      <w:r>
        <w:t xml:space="preserve"> </w:t>
      </w:r>
      <w:r>
        <w:t xml:space="preserve">of fisheries sector, which could benefit and encourage more investments on SMEs. SMEs</w:t>
      </w:r>
      <w:r>
        <w:t xml:space="preserve"> </w:t>
      </w:r>
      <w:r>
        <w:t xml:space="preserve">(particularly those that operate in both sectors: processing and marketing of agricultural</w:t>
      </w:r>
      <w:r>
        <w:t xml:space="preserve"> </w:t>
      </w:r>
      <w:r>
        <w:t xml:space="preserve">and of fisheries products) would benefit from a more straightforward and faster support,</w:t>
      </w:r>
      <w:r>
        <w:t xml:space="preserve"> </w:t>
      </w:r>
      <w:r>
        <w:t xml:space="preserve">and this option would level the playing field to address the differentiated treatment</w:t>
      </w:r>
      <w:r>
        <w:t xml:space="preserve"> </w:t>
      </w:r>
      <w:r>
        <w:t xml:space="preserve">concerns.</w:t>
      </w:r>
      <w:r>
        <w:t xml:space="preserve"> </w:t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Assessment of impacts: Option 3</w:t>
      </w:r>
      <w:r>
        <w:t xml:space="preserve"> </w:t>
      </w:r>
      <w:r>
        <w:t xml:space="preserve">While the scope of the Guidelines and de minimis aid would remain unchanged, Option 3</w:t>
      </w:r>
      <w:r>
        <w:t xml:space="preserve"> </w:t>
      </w:r>
      <w:r>
        <w:t xml:space="preserve">implies that the new FIBER would have a very similar structure to that of the current</w:t>
      </w:r>
      <w:r>
        <w:t xml:space="preserve"> </w:t>
      </w:r>
      <w:r>
        <w:t xml:space="preserve">FIBER, with a list of prescriptive measures that can receive support. This does not mean</w:t>
      </w:r>
      <w:r>
        <w:t xml:space="preserve"> </w:t>
      </w:r>
      <w:r>
        <w:t xml:space="preserve">that the current framework would be continued, however, as this prescriptive list would</w:t>
      </w:r>
      <w:r>
        <w:t xml:space="preserve"> </w:t>
      </w:r>
      <w:r>
        <w:t xml:space="preserve">be “aligned and adapted” to the EMFAF priorities and areas of support – which, in</w:t>
      </w:r>
      <w:r>
        <w:t xml:space="preserve"> </w:t>
      </w:r>
      <w:r>
        <w:t xml:space="preserve">practice, means that the essence of the measures would be mirrored and its specific</w:t>
      </w:r>
      <w:r>
        <w:t xml:space="preserve"> </w:t>
      </w:r>
      <w:r>
        <w:t xml:space="preserve">conditions detailed in the new FIBER. Depending on each specific case, the conditions</w:t>
      </w:r>
      <w:r>
        <w:t xml:space="preserve"> </w:t>
      </w:r>
      <w:r>
        <w:t xml:space="preserve">attached to each measure might even be simpler than those defined in the EMFAF, in</w:t>
      </w:r>
      <w:r>
        <w:t xml:space="preserve"> </w:t>
      </w:r>
      <w:r>
        <w:t xml:space="preserve">order to respect the core idea of increased flexibility and to ensure a straightforward and</w:t>
      </w:r>
      <w:r>
        <w:t xml:space="preserve"> </w:t>
      </w:r>
      <w:r>
        <w:t xml:space="preserve">consistent interpretation.</w:t>
      </w:r>
      <w:r>
        <w:t xml:space="preserve"> </w:t>
      </w:r>
      <w:r>
        <w:t xml:space="preserve">As it will be explored and demonstrated in the following subsections, this option ensures</w:t>
      </w:r>
      <w:r>
        <w:t xml:space="preserve"> </w:t>
      </w:r>
      <w:r>
        <w:t xml:space="preserve">alignment with EMFAF, while guaranteeing compliance with the requirements of the</w:t>
      </w:r>
      <w:r>
        <w:t xml:space="preserve"> </w:t>
      </w:r>
      <w:r>
        <w:t xml:space="preserve">Enabling Regulation. Moreover, the “prescriptive” details under each measure provide</w:t>
      </w:r>
      <w:r>
        <w:t xml:space="preserve"> </w:t>
      </w:r>
      <w:r>
        <w:t xml:space="preserve">legal certainty for granting authorities and for the potential beneficiaries, and greater</w:t>
      </w:r>
      <w:r>
        <w:t xml:space="preserve"> </w:t>
      </w:r>
      <w:r>
        <w:t xml:space="preserve">assurance for the Commission that the aid will not have a negative impact on marine</w:t>
      </w:r>
      <w:r>
        <w:t xml:space="preserve"> </w:t>
      </w:r>
      <w:r>
        <w:t xml:space="preserve">conservation or threaten to distort competition (in the sense that State aid under FIBER is</w:t>
      </w:r>
      <w:r>
        <w:t xml:space="preserve"> </w:t>
      </w:r>
      <w:r>
        <w:t xml:space="preserve">granted without following the more detailed notification process).</w:t>
      </w:r>
      <w:r>
        <w:br/>
      </w:r>
      <w:r>
        <w:t xml:space="preserve">At the same time, the less detailed conditions compared with the baseline are likely to be</w:t>
      </w:r>
      <w:r>
        <w:t xml:space="preserve"> </w:t>
      </w:r>
      <w:r>
        <w:t xml:space="preserve">simpler to manage and understand for both granting authorities and beneficiaries.</w:t>
      </w:r>
      <w:r>
        <w:t xml:space="preserve"> </w:t>
      </w:r>
      <w:r>
        <w:t xml:space="preserve">6.3.1. 6.3.1.</w:t>
      </w:r>
      <w:r>
        <w:t xml:space="preserve"> </w:t>
      </w:r>
      <w:r>
        <w:t xml:space="preserve">Contribution to CFP objectives</w:t>
      </w:r>
      <w:r>
        <w:t xml:space="preserve"> </w:t>
      </w:r>
      <w:r>
        <w:t xml:space="preserve">As explained, under this option, the scope of State aid under the Guidelines would</w:t>
      </w:r>
      <w:r>
        <w:t xml:space="preserve"> </w:t>
      </w:r>
      <w:r>
        <w:t xml:space="preserve">remain unchanged. At the same time, the type of measures that are currently block-</w:t>
      </w:r>
      <w:r>
        <w:t xml:space="preserve"> </w:t>
      </w:r>
      <w:r>
        <w:t xml:space="preserve">exempted would be the same, which also implies the familiarity of granting authorities</w:t>
      </w:r>
      <w:r>
        <w:t xml:space="preserve"> </w:t>
      </w:r>
      <w:r>
        <w:t xml:space="preserve">with them and the ease of awarding procedures. More importantly, this entails that the</w:t>
      </w:r>
      <w:r>
        <w:t xml:space="preserve"> </w:t>
      </w:r>
      <w:r>
        <w:t xml:space="preserve">contribution to the CFP objectives would be at the same level as that of the current</w:t>
      </w:r>
      <w:r>
        <w:t xml:space="preserve"> </w:t>
      </w:r>
      <w:r>
        <w:t xml:space="preserve">framework: in this regard, the evaluation confirmed the high consistency of the current</w:t>
      </w:r>
      <w:r>
        <w:t xml:space="preserve"> </w:t>
      </w:r>
      <w:r>
        <w:t xml:space="preserve">framework with the CFP objectives, with the majority of measures carrying a low risk of</w:t>
      </w:r>
      <w:r>
        <w:t xml:space="preserve"> </w:t>
      </w:r>
      <w:r>
        <w:t xml:space="preserve">having any negative environmental effects.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Nonetheless, the conditions of the FIBER, in order to accommodate to the higher</w:t>
      </w:r>
      <w:r>
        <w:t xml:space="preserve"> </w:t>
      </w:r>
      <w:r>
        <w:t xml:space="preserve">flexibility of the EMFAF, should -in principle- be less detailed than those under the</w:t>
      </w:r>
      <w:r>
        <w:t xml:space="preserve"> </w:t>
      </w:r>
      <w:r>
        <w:t xml:space="preserve">current FIBER. The same reasoning does however not apply to the prescriptive nature of</w:t>
      </w:r>
      <w:r>
        <w:t xml:space="preserve"> </w:t>
      </w:r>
      <w:r>
        <w:t xml:space="preserve">the measures, which should be carefully studied for each one in order to comply with the</w:t>
      </w:r>
      <w:r>
        <w:t xml:space="preserve"> </w:t>
      </w:r>
      <w:r>
        <w:t xml:space="preserve">Enabling Regulation. For those measures where a less detailed set of conditions can</w:t>
      </w:r>
      <w:r>
        <w:t xml:space="preserve"> </w:t>
      </w:r>
      <w:r>
        <w:t xml:space="preserve">indeed apply, this can benefit granting authorities, who would be able to design block-</w:t>
      </w:r>
      <w:r>
        <w:t xml:space="preserve"> </w:t>
      </w:r>
      <w:r>
        <w:t xml:space="preserve">exempted schemes more quickly (and thus respond to unforeseen events or other market</w:t>
      </w:r>
      <w:r>
        <w:t xml:space="preserve"> </w:t>
      </w:r>
      <w:r>
        <w:t xml:space="preserve">challenges more effectively).</w:t>
      </w:r>
      <w:r>
        <w:br/>
      </w:r>
      <w:r>
        <w:t xml:space="preserve">On the other hand, less strict conditions could be regarded as a threat to the alignment of</w:t>
      </w:r>
      <w:r>
        <w:t xml:space="preserve"> </w:t>
      </w:r>
      <w:r>
        <w:t xml:space="preserve">measures with the CFP objectives. This risk does however appear to be negligible, given</w:t>
      </w:r>
      <w:r>
        <w:t xml:space="preserve"> </w:t>
      </w:r>
      <w:r>
        <w:t xml:space="preserve">that the list of measures is a numerus clausus, and that the objectives and main conditions</w:t>
      </w:r>
      <w:r>
        <w:br/>
      </w:r>
      <w:r>
        <w:t xml:space="preserve">of the EMFAF (which would be taken over by FIBER) provide sufficient guarantees</w:t>
      </w:r>
      <w:r>
        <w:t xml:space="preserve"> </w:t>
      </w:r>
      <w:r>
        <w:t xml:space="preserve">against the inappropriate use of block exemptions. This also takes into account that the</w:t>
      </w:r>
      <w:r>
        <w:t xml:space="preserve"> </w:t>
      </w:r>
      <w:r>
        <w:t xml:space="preserve">EMFAF (and thus also the FIBER) sets out a list of ineligible operations so as to avoid</w:t>
      </w:r>
      <w:r>
        <w:t xml:space="preserve"> </w:t>
      </w:r>
      <w:r>
        <w:t xml:space="preserve">detrimental impacts for the CFP (e.g. a general prohibition of investments enhancing</w:t>
      </w:r>
      <w:r>
        <w:t xml:space="preserve"> </w:t>
      </w:r>
      <w:r>
        <w:t xml:space="preserve">fishing capacity), and subjects all investments and compensations for the fishing fleet</w:t>
      </w:r>
      <w:r>
        <w:t xml:space="preserve"> </w:t>
      </w:r>
      <w:r>
        <w:t xml:space="preserve">(permanent cessation of fishing activities, extraordinary cessation of fishing activities,</w:t>
      </w:r>
      <w:r>
        <w:t xml:space="preserve"> </w:t>
      </w:r>
      <w:r>
        <w:t xml:space="preserve">acquisition of a vessel, engine replacement) to the respect of the conservation objectives</w:t>
      </w:r>
      <w:r>
        <w:t xml:space="preserve"> </w:t>
      </w:r>
      <w:r>
        <w:t xml:space="preserve">of the CFP.</w:t>
      </w:r>
      <w:r>
        <w:t xml:space="preserve"> </w:t>
      </w:r>
      <w:r>
        <w:t xml:space="preserve">6.3.2. 6.3.2.</w:t>
      </w:r>
      <w:r>
        <w:t xml:space="preserve"> </w:t>
      </w:r>
      <w:r>
        <w:t xml:space="preserve">Consistency with EMFAF Regulation</w:t>
      </w:r>
      <w:r>
        <w:t xml:space="preserve"> </w:t>
      </w:r>
      <w:r>
        <w:t xml:space="preserve">The alignment of the structure of FIBER with EMFAF, i.e. the “clustering” of the</w:t>
      </w:r>
      <w:r>
        <w:t xml:space="preserve"> </w:t>
      </w:r>
      <w:r>
        <w:t xml:space="preserve">measures under EMFAF objectives and updating of the eligibility rules and conditions,</w:t>
      </w:r>
      <w:r>
        <w:t xml:space="preserve"> </w:t>
      </w:r>
      <w:r>
        <w:t xml:space="preserve">would ensure a consistent approach.</w:t>
      </w:r>
      <w:r>
        <w:t xml:space="preserve"> </w:t>
      </w:r>
      <w:r>
        <w:t xml:space="preserve">However, the need from a State aid perspective to define measures eligible for aid in</w:t>
      </w:r>
      <w:r>
        <w:t xml:space="preserve"> </w:t>
      </w:r>
      <w:r>
        <w:t xml:space="preserve">greater detail in FIBER than in the EMFAF could have further implications. It can be the</w:t>
      </w:r>
      <w:r>
        <w:t xml:space="preserve"> </w:t>
      </w:r>
      <w:r>
        <w:t xml:space="preserve">case that certain operations could be eligible for EMFAF funding in the operational</w:t>
      </w:r>
      <w:r>
        <w:t xml:space="preserve"> </w:t>
      </w:r>
      <w:r>
        <w:t xml:space="preserve">program of a Member State, but would not fulfil the detailed conditions of FIBER: a</w:t>
      </w:r>
      <w:r>
        <w:t xml:space="preserve"> </w:t>
      </w:r>
      <w:r>
        <w:t xml:space="preserve">similar measure would thus not be eligible for block exemption due to the more specific</w:t>
      </w:r>
      <w:r>
        <w:t xml:space="preserve"> </w:t>
      </w:r>
      <w:r>
        <w:t xml:space="preserve">requirements of FIBER. Nonetheless, this does not mean that State aid for such measures</w:t>
      </w:r>
      <w:r>
        <w:t xml:space="preserve"> </w:t>
      </w:r>
      <w:r>
        <w:t xml:space="preserve">would not be possible, only that it would have to be notified to and approved by the</w:t>
      </w:r>
      <w:r>
        <w:t xml:space="preserve"> </w:t>
      </w:r>
      <w:r>
        <w:t xml:space="preserve">Commission. Point (86) and (87) of the current Guidelines already provide for the</w:t>
      </w:r>
      <w:r>
        <w:t xml:space="preserve"> </w:t>
      </w:r>
      <w:r>
        <w:t xml:space="preserve">possibility to assess categories of aid covered by a block exemption regulation, including</w:t>
      </w:r>
      <w:r>
        <w:t xml:space="preserve"> </w:t>
      </w:r>
      <w:r>
        <w:t xml:space="preserve">FIBER; and also provide for the possibility to notify to the Commission aid for “other</w:t>
      </w:r>
      <w:r>
        <w:t xml:space="preserve"> </w:t>
      </w:r>
      <w:r>
        <w:t xml:space="preserve">measures” under Section 5.7 of the Guidelines. Point (9) of the Guidelines establishes the</w:t>
      </w:r>
      <w:r>
        <w:t xml:space="preserve"> </w:t>
      </w:r>
      <w:r>
        <w:t xml:space="preserve">requirement to ensure consistency and coherence between State Aid rules and the CFP.</w:t>
      </w:r>
      <w:r>
        <w:t xml:space="preserve"> </w:t>
      </w:r>
      <w:r>
        <w:t xml:space="preserve">The Guidelines would directly follow the EMFAF related conditions included by FIBER</w:t>
      </w:r>
      <w:r>
        <w:t xml:space="preserve"> </w:t>
      </w:r>
      <w:r>
        <w:t xml:space="preserve">under its current Section 5.1.</w:t>
      </w:r>
      <w:r>
        <w:br/>
      </w:r>
      <w:r>
        <w:t xml:space="preserve">It is necessary to point out that (both for this Option 3 and Option 4 in Section 6.4 below)</w:t>
      </w:r>
      <w:r>
        <w:t xml:space="preserve"> </w:t>
      </w:r>
      <w:r>
        <w:t xml:space="preserve">there are operations that are eligible for EMFAF funding but would still need to be</w:t>
      </w:r>
      <w:r>
        <w:t xml:space="preserve"> </w:t>
      </w:r>
      <w:r>
        <w:t xml:space="preserve">notified, as they are excluded from the scope of the FIBER. Operations that fall under</w:t>
      </w:r>
      <w:r>
        <w:t xml:space="preserve"> </w:t>
      </w:r>
      <w:r>
        <w:t xml:space="preserve">State aid control may for example concern those related to diversification into economic</w:t>
      </w:r>
      <w:r>
        <w:t xml:space="preserve"> </w:t>
      </w:r>
      <w:r>
        <w:t xml:space="preserve">activities other than fisheries (e.g. tourism, catering, hospitality, leisure and other non-</w:t>
      </w:r>
      <w:r>
        <w:t xml:space="preserve"> </w:t>
      </w:r>
      <w:r>
        <w:t xml:space="preserve">fishery products or services), development of coastal regions under the sustainable blue</w:t>
      </w:r>
      <w:r>
        <w:t xml:space="preserve"> </w:t>
      </w:r>
      <w:r>
        <w:t xml:space="preserve">economy, such as infrastructural investments (e.g. ports) and development projects (e.g. 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renewable energy). Other examples may concern aid that can be authorised under other</w:t>
      </w:r>
      <w:r>
        <w:t xml:space="preserve"> </w:t>
      </w:r>
      <w:r>
        <w:t xml:space="preserve">specific State aid instruments, such as the new Guidelines on State aid for climate,</w:t>
      </w:r>
      <w:r>
        <w:t xml:space="preserve"> </w:t>
      </w:r>
      <w:r>
        <w:t xml:space="preserve">environmental protection and energy 2022.</w:t>
      </w:r>
      <w:r>
        <w:br/>
      </w:r>
      <w:r>
        <w:t xml:space="preserve">6.3.3. 6.3.3.</w:t>
      </w:r>
      <w:r>
        <w:t xml:space="preserve"> </w:t>
      </w:r>
      <w:r>
        <w:t xml:space="preserve">Effective and efficient State aid control and minimisation of</w:t>
      </w:r>
      <w:r>
        <w:t xml:space="preserve"> </w:t>
      </w:r>
      <w:r>
        <w:t xml:space="preserve">effects on competition and trade</w:t>
      </w:r>
      <w:r>
        <w:t xml:space="preserve"> </w:t>
      </w:r>
      <w:r>
        <w:t xml:space="preserve">This option would ensure that all Member States interpret FIBER consistently. This</w:t>
      </w:r>
      <w:r>
        <w:t xml:space="preserve"> </w:t>
      </w:r>
      <w:r>
        <w:t xml:space="preserve">would mean avoiding that certain Member States grant aid via block exempting measures</w:t>
      </w:r>
      <w:r>
        <w:t xml:space="preserve"> </w:t>
      </w:r>
      <w:r>
        <w:t xml:space="preserve">that other Member States do not consider eligible. In this regard, a common</w:t>
      </w:r>
      <w:r>
        <w:t xml:space="preserve"> </w:t>
      </w:r>
      <w:r>
        <w:t xml:space="preserve">understanding of legal instruments is paramount to grant that businesses across Europe</w:t>
      </w:r>
      <w:r>
        <w:t xml:space="preserve"> </w:t>
      </w:r>
      <w:r>
        <w:t xml:space="preserve">are treated equally. The detailed conditions of the block exemption regulation support</w:t>
      </w:r>
      <w:r>
        <w:t xml:space="preserve"> </w:t>
      </w:r>
      <w:r>
        <w:t xml:space="preserve">achieving this objective.</w:t>
      </w:r>
      <w:r>
        <w:t xml:space="preserve"> </w:t>
      </w:r>
      <w:r>
        <w:t xml:space="preserve">In relation to the baseline, the less detailed conditions attached to the measures brought</w:t>
      </w:r>
      <w:r>
        <w:t xml:space="preserve"> </w:t>
      </w:r>
      <w:r>
        <w:t xml:space="preserve">about by the alignment to EMFAF would still ensure some degree of flexibility.</w:t>
      </w:r>
      <w:r>
        <w:t xml:space="preserve"> </w:t>
      </w:r>
      <w:r>
        <w:t xml:space="preserve">Nonetheless, the information available does not suggest that this flexibility might end up</w:t>
      </w:r>
      <w:r>
        <w:t xml:space="preserve"> </w:t>
      </w:r>
      <w:r>
        <w:t xml:space="preserve">increasing the risks of distorting competition.</w:t>
      </w:r>
      <w:r>
        <w:t xml:space="preserve"> </w:t>
      </w:r>
      <w:r>
        <w:t xml:space="preserve">6.3.4. 6.3.4.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With regard to aid measures under FIBER and their attached conditions, the high degree</w:t>
      </w:r>
      <w:r>
        <w:t xml:space="preserve"> </w:t>
      </w:r>
      <w:r>
        <w:t xml:space="preserve">of coherence with the EMFAF would ensure a correspondingly high degree of</w:t>
      </w:r>
      <w:r>
        <w:t xml:space="preserve"> </w:t>
      </w:r>
      <w:r>
        <w:t xml:space="preserve">transparency and legal certainty, as well as a level playing field for businesses across</w:t>
      </w:r>
      <w:r>
        <w:t xml:space="preserve"> </w:t>
      </w:r>
      <w:r>
        <w:t xml:space="preserve">Member States when it comes to the possibility of granting State aid (even when the</w:t>
      </w:r>
      <w:r>
        <w:t xml:space="preserve"> </w:t>
      </w:r>
      <w:r>
        <w:t xml:space="preserve">amounts granted by Member States would continue to differ),</w:t>
      </w:r>
      <w:r>
        <w:t xml:space="preserve"> </w:t>
      </w:r>
      <w:r>
        <w:t xml:space="preserve">Nonetheless, since a “complete” alignment between FIBER and the EMFAF is not</w:t>
      </w:r>
      <w:r>
        <w:t xml:space="preserve"> </w:t>
      </w:r>
      <w:r>
        <w:t xml:space="preserve">entirely possible in the light of the Enabling Regulation, it could be argued that the</w:t>
      </w:r>
      <w:r>
        <w:t xml:space="preserve"> </w:t>
      </w:r>
      <w:r>
        <w:t xml:space="preserve">framework resulting from this option would be more cumbersome (mainly because it</w:t>
      </w:r>
      <w:r>
        <w:t xml:space="preserve"> </w:t>
      </w:r>
      <w:r>
        <w:t xml:space="preserve">means that stricter conditions would apply under FIBER than under the EMFAF). In any</w:t>
      </w:r>
      <w:r>
        <w:t xml:space="preserve"> </w:t>
      </w:r>
      <w:r>
        <w:t xml:space="preserve">case, as already noted in Section 2.1.3, the more simple approach of fully mirroring the</w:t>
      </w:r>
      <w:r>
        <w:t xml:space="preserve"> </w:t>
      </w:r>
      <w:r>
        <w:t xml:space="preserve">EMFAF provisions in FIBER would threaten legal certainty, bring about ambiguity and</w:t>
      </w:r>
      <w:r>
        <w:t xml:space="preserve"> </w:t>
      </w:r>
      <w:r>
        <w:t xml:space="preserve">not comply with the Enabling Regulation.</w:t>
      </w:r>
      <w:r>
        <w:br/>
      </w:r>
      <w:r>
        <w:t xml:space="preserve">Compared to the baseline, and provided granting authorities decide to use this flexibility</w:t>
      </w:r>
      <w:r>
        <w:t xml:space="preserve"> </w:t>
      </w:r>
      <w:r>
        <w:t xml:space="preserve">to design simpler schemes, the less detailed conditions could also simplify procedures for</w:t>
      </w:r>
      <w:r>
        <w:t xml:space="preserve"> </w:t>
      </w:r>
      <w:r>
        <w:t xml:space="preserve">beneficiaries.</w:t>
      </w:r>
      <w:r>
        <w:t xml:space="preserve"> </w:t>
      </w:r>
      <w:r>
        <w:t xml:space="preserve">6.3.5. 6.3.5.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The greater flexibility and less detailed conditions foreseen in the FIBER, as determined</w:t>
      </w:r>
      <w:r>
        <w:t xml:space="preserve"> </w:t>
      </w:r>
      <w:r>
        <w:t xml:space="preserve">by the alignment to the nature of the EMFAF, could in certain instances decrease the</w:t>
      </w:r>
      <w:r>
        <w:t xml:space="preserve"> </w:t>
      </w:r>
      <w:r>
        <w:t xml:space="preserve">burden for granting authorities compared to the baseline (this would simplify the</w:t>
      </w:r>
      <w:r>
        <w:t xml:space="preserve"> </w:t>
      </w:r>
      <w:r>
        <w:t xml:space="preserve">reporting, registration, monitoring and/or assessment of block exempted State aid</w:t>
      </w:r>
      <w:r>
        <w:t xml:space="preserve"> </w:t>
      </w:r>
      <w:r>
        <w:t xml:space="preserve">schemes).</w:t>
      </w:r>
      <w:r>
        <w:br/>
      </w:r>
      <w:r>
        <w:t xml:space="preserve">At the same time, granting authorities would have to be familiar with and apply two</w:t>
      </w:r>
      <w:r>
        <w:t xml:space="preserve"> </w:t>
      </w:r>
      <w:r>
        <w:t xml:space="preserve">slightly different sets of rules and conditions (across EMFAF for granting aid under a</w:t>
      </w:r>
      <w:r>
        <w:t xml:space="preserve"> </w:t>
      </w:r>
      <w:r>
        <w:t xml:space="preserve">program and FIBER for granting aid without co-financing from the EU budget), which</w:t>
      </w:r>
      <w:r>
        <w:t xml:space="preserve"> </w:t>
      </w:r>
      <w:r>
        <w:t xml:space="preserve">may result in a slight increase in the administrative burden for them.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This option means a careful balancing exercise for the Commission, which will need to</w:t>
      </w:r>
      <w:r>
        <w:t xml:space="preserve"> </w:t>
      </w:r>
      <w:r>
        <w:t xml:space="preserve">consider the best options to align FIBER with EMFAF with regard to each specific</w:t>
      </w:r>
      <w:r>
        <w:t xml:space="preserve"> </w:t>
      </w:r>
      <w:r>
        <w:t xml:space="preserve">measure and the conditions attached to it, in order to ensure legal certainty and to</w:t>
      </w:r>
      <w:r>
        <w:t xml:space="preserve"> </w:t>
      </w:r>
      <w:r>
        <w:t xml:space="preserve">maximise simplicity and flexibility.</w:t>
      </w:r>
      <w:r>
        <w:t xml:space="preserve"> </w:t>
      </w:r>
      <w:r>
        <w:t xml:space="preserve">In any case, the largest part of EMFAF funding is not concerned because the production</w:t>
      </w:r>
      <w:r>
        <w:t xml:space="preserve"> </w:t>
      </w:r>
      <w:r>
        <w:t xml:space="preserve">of and trade in fisheries and aquaculture products (falling within Article 42 TFEU, see</w:t>
      </w:r>
      <w:r>
        <w:t xml:space="preserve"> </w:t>
      </w:r>
      <w:r>
        <w:t xml:space="preserve">Sections 2.1.3 and 3.1) is exempt from State aid control. Where, for example, aid</w:t>
      </w:r>
      <w:r>
        <w:t xml:space="preserve"> </w:t>
      </w:r>
      <w:r>
        <w:t xml:space="preserve">supports fishers to diversify their activities into tourism, as described in Section 6.3.2,</w:t>
      </w:r>
      <w:r>
        <w:t xml:space="preserve"> </w:t>
      </w:r>
      <w:r>
        <w:t xml:space="preserve">such EMFAF support can be cleared under the FIBER.</w:t>
      </w:r>
      <w:r>
        <w:br/>
      </w:r>
      <w:r>
        <w:t xml:space="preserve">Only in case a project exceeds the notification thresholds set out in the FIBER, or if the</w:t>
      </w:r>
      <w:r>
        <w:t xml:space="preserve"> </w:t>
      </w:r>
      <w:r>
        <w:t xml:space="preserve">beneficiary is a large undertaking, the project would have to be notified under the</w:t>
      </w:r>
      <w:r>
        <w:t xml:space="preserve"> </w:t>
      </w:r>
      <w:r>
        <w:t xml:space="preserve">fisheries Guidelines, which would provide for the necessary rules to allow an</w:t>
      </w:r>
      <w:r>
        <w:t xml:space="preserve"> </w:t>
      </w:r>
      <w:r>
        <w:t xml:space="preserve">authorisation. The notification is required in these cases, despite the administrative</w:t>
      </w:r>
      <w:r>
        <w:t xml:space="preserve"> </w:t>
      </w:r>
      <w:r>
        <w:t xml:space="preserve">burden, due to a higher risk of distorting competition and trade, and the need to find the</w:t>
      </w:r>
      <w:r>
        <w:t xml:space="preserve"> </w:t>
      </w:r>
      <w:r>
        <w:t xml:space="preserve">right balance between the flexibility for Member States and the protection of competition</w:t>
      </w:r>
      <w:r>
        <w:t xml:space="preserve"> </w:t>
      </w:r>
      <w:r>
        <w:t xml:space="preserve">in the internal market.</w:t>
      </w:r>
      <w:r>
        <w:t xml:space="preserve"> </w:t>
      </w:r>
      <w:r>
        <w:t xml:space="preserve">6.3.6. 6.3.6.</w:t>
      </w:r>
      <w:r>
        <w:t xml:space="preserve"> </w:t>
      </w:r>
      <w:r>
        <w:t xml:space="preserve">Feasibility, acceptability or other relevant issues</w:t>
      </w:r>
      <w:r>
        <w:t xml:space="preserve"> </w:t>
      </w:r>
      <w:r>
        <w:t xml:space="preserve">In principle, this option should be feasible. With regard to its legality, the exact specific</w:t>
      </w:r>
      <w:r>
        <w:t xml:space="preserve"> </w:t>
      </w:r>
      <w:r>
        <w:t xml:space="preserve">rules and conditions would still need to be defined, based on a careful balancing exercise</w:t>
      </w:r>
      <w:r>
        <w:t xml:space="preserve"> </w:t>
      </w:r>
      <w:r>
        <w:t xml:space="preserve">between flexibility and legal certainty.</w:t>
      </w:r>
      <w:r>
        <w:t xml:space="preserve"> </w:t>
      </w:r>
      <w:r>
        <w:t xml:space="preserve">In relation to the acceptance of this option by stakeholders, most did not express their</w:t>
      </w:r>
      <w:r>
        <w:t xml:space="preserve"> </w:t>
      </w:r>
      <w:r>
        <w:t xml:space="preserve">views on its legal intricacies. Still, stakeholders identified as key problems to be tackled,</w:t>
      </w:r>
      <w:r>
        <w:t xml:space="preserve"> </w:t>
      </w:r>
      <w:r>
        <w:t xml:space="preserve">during the first public consultation, seeking external coherence between State aid rules</w:t>
      </w:r>
      <w:r>
        <w:t xml:space="preserve"> </w:t>
      </w:r>
      <w:r>
        <w:t xml:space="preserve">and CFP objectives (and with the EMFAF), identifying the environmental sustainability</w:t>
      </w:r>
      <w:r>
        <w:t xml:space="preserve"> </w:t>
      </w:r>
      <w:r>
        <w:t xml:space="preserve">of fishing and aquaculture activities (identified as one of the most important objectives),</w:t>
      </w:r>
      <w:r>
        <w:t xml:space="preserve"> </w:t>
      </w:r>
      <w:r>
        <w:t xml:space="preserve">useful spending of taxpayers’ money, guaranteeing the competitiveness and economic</w:t>
      </w:r>
      <w:r>
        <w:t xml:space="preserve"> </w:t>
      </w:r>
      <w:r>
        <w:t xml:space="preserve">viability of enterprises and the avoidance of harmful impacts on the environment. In the</w:t>
      </w:r>
      <w:r>
        <w:t xml:space="preserve"> </w:t>
      </w:r>
      <w:r>
        <w:t xml:space="preserve">second public consultation, many public authorities expressed views on consistency</w:t>
      </w:r>
      <w:r>
        <w:t xml:space="preserve"> </w:t>
      </w:r>
      <w:r>
        <w:t xml:space="preserve">between State aid rules and EMFAF and requested including certain additional EMFAF</w:t>
      </w:r>
      <w:r>
        <w:t xml:space="preserve"> </w:t>
      </w:r>
      <w:r>
        <w:t xml:space="preserve">measures in the new rules, or to adjust certain aid conditions. An international NGO</w:t>
      </w:r>
      <w:r>
        <w:t xml:space="preserve"> </w:t>
      </w:r>
      <w:r>
        <w:t xml:space="preserve">highlighted the importance of the environmental impact of aid and compliance with</w:t>
      </w:r>
      <w:r>
        <w:t xml:space="preserve"> </w:t>
      </w:r>
      <w:r>
        <w:t xml:space="preserve">environmental laws.</w:t>
      </w:r>
      <w:r>
        <w:t xml:space="preserve"> </w:t>
      </w:r>
      <w:r>
        <w:t xml:space="preserve">6.3.7. 6.3.7.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In comparison to the baseline, the less detailed conditions are likely to be simpler to</w:t>
      </w:r>
      <w:r>
        <w:t xml:space="preserve"> </w:t>
      </w:r>
      <w:r>
        <w:t xml:space="preserve">manage and understand for beneficiaries, which will for the most part be SMEs. This</w:t>
      </w:r>
      <w:r>
        <w:t xml:space="preserve"> </w:t>
      </w:r>
      <w:r>
        <w:t xml:space="preserve">option would also come with the benefit of equal treatment across Member States, in the</w:t>
      </w:r>
      <w:r>
        <w:t xml:space="preserve"> </w:t>
      </w:r>
      <w:r>
        <w:t xml:space="preserve">sense that it would ensure a level playing field through a framework that guarantees legal</w:t>
      </w:r>
      <w:r>
        <w:t xml:space="preserve"> </w:t>
      </w:r>
      <w:r>
        <w:t xml:space="preserve">certainty and a straightforward interpretation of measures.</w:t>
      </w:r>
      <w:r>
        <w:t xml:space="preserve"> </w:t>
      </w:r>
      <w:r>
        <w:t xml:space="preserve">6.4.</w:t>
      </w:r>
      <w:r>
        <w:t xml:space="preserve"> </w:t>
      </w:r>
      <w:r>
        <w:t xml:space="preserve">6.4.</w:t>
      </w:r>
      <w:r>
        <w:t xml:space="preserve"> </w:t>
      </w:r>
      <w:r>
        <w:t xml:space="preserve">Assessment of impacts: Option 4</w:t>
      </w:r>
      <w:r>
        <w:t xml:space="preserve"> </w:t>
      </w:r>
      <w:r>
        <w:t xml:space="preserve">Option 4, which intends to align, adapt and revise the framework in the sector, can be</w:t>
      </w:r>
      <w:r>
        <w:t xml:space="preserve"> </w:t>
      </w:r>
      <w:r>
        <w:t xml:space="preserve">considered an alteration of option 3. The only difference is the addition of three new</w:t>
      </w:r>
      <w:r>
        <w:t xml:space="preserve"> </w:t>
      </w:r>
      <w:r>
        <w:t xml:space="preserve">categories of aid to the FIBER (as described in Section 5.2.4), that is, aid to make good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the damage caused by adverse climatic events, aid for the cost of prevention, control and</w:t>
      </w:r>
      <w:r>
        <w:t xml:space="preserve"> </w:t>
      </w:r>
      <w:r>
        <w:t xml:space="preserve">eradication of animal diseases in aquaculture (both of which are currently included in the</w:t>
      </w:r>
      <w:r>
        <w:t xml:space="preserve"> </w:t>
      </w:r>
      <w:r>
        <w:t xml:space="preserve">Guidelines), and aid to compensate the damage caused by protected animals; plus the</w:t>
      </w:r>
      <w:r>
        <w:t xml:space="preserve"> </w:t>
      </w:r>
      <w:r>
        <w:t xml:space="preserve">deletion of “Aid to start-up support for young fishermen” (Article 18 FIBER). This</w:t>
      </w:r>
      <w:r>
        <w:t xml:space="preserve"> </w:t>
      </w:r>
      <w:r>
        <w:t xml:space="preserve">option takes into account the results of the evaluation that has run back-to-back to this</w:t>
      </w:r>
      <w:r>
        <w:t xml:space="preserve"> </w:t>
      </w:r>
      <w:r>
        <w:t xml:space="preserve">Impact Assessment and the experience gained by the Commission with regard to these</w:t>
      </w:r>
      <w:r>
        <w:t xml:space="preserve"> </w:t>
      </w:r>
      <w:r>
        <w:t xml:space="preserve">measures.</w:t>
      </w:r>
      <w:r>
        <w:br/>
      </w:r>
      <w:r>
        <w:t xml:space="preserve">The following subsections will try to elucidate the specific impact that the inclusion of</w:t>
      </w:r>
      <w:r>
        <w:t xml:space="preserve"> </w:t>
      </w:r>
      <w:r>
        <w:t xml:space="preserve">these three measures and the deletion of aid to start-up support for young fishermen</w:t>
      </w:r>
      <w:r>
        <w:t xml:space="preserve"> </w:t>
      </w:r>
      <w:r>
        <w:t xml:space="preserve">would have.</w:t>
      </w:r>
      <w:r>
        <w:br/>
      </w:r>
      <w:r>
        <w:t xml:space="preserve">6.4.1. 6.4.1.</w:t>
      </w:r>
      <w:r>
        <w:t xml:space="preserve"> </w:t>
      </w:r>
      <w:r>
        <w:t xml:space="preserve">Contribution to CFP objectives</w:t>
      </w:r>
      <w:r>
        <w:t xml:space="preserve"> </w:t>
      </w:r>
      <w:r>
        <w:t xml:space="preserve">In the first place, aid to make good the damage caused by adverse climatic events</w:t>
      </w:r>
      <w:r>
        <w:t xml:space="preserve"> </w:t>
      </w:r>
      <w:r>
        <w:t xml:space="preserve">safeguards the continued existence of undertakings affected by these events. The block-</w:t>
      </w:r>
      <w:r>
        <w:t xml:space="preserve"> </w:t>
      </w:r>
      <w:r>
        <w:t xml:space="preserve">exemption of this type of aid would also mean that the notification of ex ante schemes</w:t>
      </w:r>
      <w:r>
        <w:t xml:space="preserve"> </w:t>
      </w:r>
      <w:r>
        <w:t xml:space="preserve">would no longer be necessary, which may also act in favour of the need for immediate</w:t>
      </w:r>
      <w:r>
        <w:t xml:space="preserve"> </w:t>
      </w:r>
      <w:r>
        <w:t xml:space="preserve">reactions in this type of situation. While this measure has not been used in practice to</w:t>
      </w:r>
      <w:r>
        <w:t xml:space="preserve"> </w:t>
      </w:r>
      <w:r>
        <w:t xml:space="preserve">date, even though they were authorised ex ante by the Commission following a</w:t>
      </w:r>
      <w:r>
        <w:t xml:space="preserve"> </w:t>
      </w:r>
      <w:r>
        <w:t xml:space="preserve">notification procedure under the Guidelines (i.e. schemes were set up, but no aid was</w:t>
      </w:r>
      <w:r>
        <w:t xml:space="preserve"> </w:t>
      </w:r>
      <w:r>
        <w:t xml:space="preserve">granted in 2014-2018), the evaluation found negative environmental impacts were</w:t>
      </w:r>
      <w:r>
        <w:t xml:space="preserve"> </w:t>
      </w:r>
      <w:r>
        <w:t xml:space="preserve">unlikely.</w:t>
      </w:r>
      <w:r>
        <w:t xml:space="preserve"> </w:t>
      </w:r>
      <w:r>
        <w:t xml:space="preserve">In relation to aid for the cost of prevention, control and eradication of animal diseases in</w:t>
      </w:r>
      <w:r>
        <w:t xml:space="preserve"> </w:t>
      </w:r>
      <w:r>
        <w:t xml:space="preserve">aquaculture, the evaluation did not identify any potential unintended effects that could</w:t>
      </w:r>
      <w:r>
        <w:t xml:space="preserve"> </w:t>
      </w:r>
      <w:r>
        <w:t xml:space="preserve">compromise the consecution of the CFP objectives, but only came to this conclusion for</w:t>
      </w:r>
      <w:r>
        <w:t xml:space="preserve"> </w:t>
      </w:r>
      <w:r>
        <w:t xml:space="preserve">inland aquaculture. The conclusions of the evaluation are more cautious for marine</w:t>
      </w:r>
      <w:r>
        <w:t xml:space="preserve"> </w:t>
      </w:r>
      <w:r>
        <w:t xml:space="preserve">aquaculture as, to date, no measure has been set up in this regard. The evaluation only</w:t>
      </w:r>
      <w:r>
        <w:t xml:space="preserve"> </w:t>
      </w:r>
      <w:r>
        <w:t xml:space="preserve">concluded that, to respect the CFP objectives, the use of vaccines should be preferred to</w:t>
      </w:r>
      <w:r>
        <w:t xml:space="preserve"> </w:t>
      </w:r>
      <w:r>
        <w:t xml:space="preserve">that of antibiotics: the Farm to Fork Strategy and the new strategic guidelines on EU</w:t>
      </w:r>
      <w:r>
        <w:t xml:space="preserve"> </w:t>
      </w:r>
      <w:r>
        <w:t xml:space="preserve">aquaculture68 found that antimicrobials could lead to antimicrobial resilience, and decided</w:t>
      </w:r>
      <w:r>
        <w:t xml:space="preserve"> </w:t>
      </w:r>
      <w:r>
        <w:t xml:space="preserve">to promote their reduction (including via preventive measures and alternative treatments).</w:t>
      </w:r>
      <w:r>
        <w:t xml:space="preserve"> </w:t>
      </w:r>
      <w:r>
        <w:t xml:space="preserve">The evaluation results have also confirmed that aid to compensate damage caused by</w:t>
      </w:r>
      <w:r>
        <w:t xml:space="preserve"> </w:t>
      </w:r>
      <w:r>
        <w:t xml:space="preserve">protected animals does in fact generate positive environmental effects. This type of aid</w:t>
      </w:r>
      <w:r>
        <w:t xml:space="preserve"> </w:t>
      </w:r>
      <w:r>
        <w:t xml:space="preserve">supports the co-existence of primary producers and protected species of animals, and thus</w:t>
      </w:r>
      <w:r>
        <w:t xml:space="preserve"> </w:t>
      </w:r>
      <w:r>
        <w:t xml:space="preserve">promotes biodiversity. In particular, the case practice confirmed that it contributes to</w:t>
      </w:r>
      <w:r>
        <w:t xml:space="preserve"> </w:t>
      </w:r>
      <w:r>
        <w:t xml:space="preserve">sustainable and economically viable inland aquaculture, by ensuring the maintenance of</w:t>
      </w:r>
      <w:r>
        <w:t xml:space="preserve"> </w:t>
      </w:r>
      <w:r>
        <w:t xml:space="preserve">fishponds that provide a habitat for large numbers of species (including the predators that</w:t>
      </w:r>
      <w:r>
        <w:t xml:space="preserve"> </w:t>
      </w:r>
      <w:r>
        <w:t xml:space="preserve">might cause damages).</w:t>
      </w:r>
      <w:r>
        <w:br/>
      </w:r>
      <w:r>
        <w:t xml:space="preserve">Finally, the deletion of “Aid to start-up support for young fishermen” from the FIBER</w:t>
      </w:r>
      <w:r>
        <w:t xml:space="preserve"> </w:t>
      </w:r>
      <w:r>
        <w:t xml:space="preserve">could enhance the link between funding and the policy objective of achieving the</w:t>
      </w:r>
    </w:p>
    <w:p>
      <w:pPr>
        <w:pStyle w:val="BodyText"/>
      </w:pPr>
      <w:r>
        <w:t xml:space="preserve">68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on Strategic guidelines for a more sustainable and</w:t>
      </w:r>
      <w:r>
        <w:t xml:space="preserve"> </w:t>
      </w:r>
      <w:r>
        <w:t xml:space="preserve">competitive EU aquaculture for the period 2021 to 2030, COM/2021/236 final.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sustainable exploitation of fisheries. In this regard, the ex post evaluation of the EFF69</w:t>
      </w:r>
      <w:r>
        <w:t xml:space="preserve"> </w:t>
      </w:r>
      <w:r>
        <w:t xml:space="preserve">found that fleet measures did not deliver good results because of the low level of</w:t>
      </w:r>
      <w:r>
        <w:t xml:space="preserve"> </w:t>
      </w:r>
      <w:r>
        <w:t xml:space="preserve">targeting to conservation objectives (with the consequential risks of overcapacity and</w:t>
      </w:r>
      <w:r>
        <w:t xml:space="preserve"> </w:t>
      </w:r>
      <w:r>
        <w:t xml:space="preserve">overfishing), and that the associated conditionalities had to be improved in order to better</w:t>
      </w:r>
      <w:r>
        <w:t xml:space="preserve"> </w:t>
      </w:r>
      <w:r>
        <w:t xml:space="preserve">achieve the protection of the environment and natural resources. Along the same lines,</w:t>
      </w:r>
      <w:r>
        <w:t xml:space="preserve"> </w:t>
      </w:r>
      <w:r>
        <w:t xml:space="preserve">the Impact Assessment for the EMFAF70 concluded that, given the challenges to</w:t>
      </w:r>
      <w:r>
        <w:t xml:space="preserve"> </w:t>
      </w:r>
      <w:r>
        <w:t xml:space="preserve">sustainably exploit marine biological resources, the need for fleet measures in certain</w:t>
      </w:r>
      <w:r>
        <w:t xml:space="preserve"> </w:t>
      </w:r>
      <w:r>
        <w:t xml:space="preserve">segments should be weighed against the necessity to target this support to the</w:t>
      </w:r>
      <w:r>
        <w:t xml:space="preserve"> </w:t>
      </w:r>
      <w:r>
        <w:t xml:space="preserve">conservation objectives of the CFP. These measures should, therefore, be carefully</w:t>
      </w:r>
      <w:r>
        <w:t xml:space="preserve"> </w:t>
      </w:r>
      <w:r>
        <w:t xml:space="preserve">circumscribed to avoid negative impacts, and require a more effective fleet management</w:t>
      </w:r>
      <w:r>
        <w:t xml:space="preserve"> </w:t>
      </w:r>
      <w:r>
        <w:t xml:space="preserve">by Member States. The deletion of “Aid to start-up support for young fishermen” from</w:t>
      </w:r>
      <w:r>
        <w:t xml:space="preserve"> </w:t>
      </w:r>
      <w:r>
        <w:t xml:space="preserve">the FIBER, in favour of a more careful analysis that would still be possible under the</w:t>
      </w:r>
      <w:r>
        <w:t xml:space="preserve"> </w:t>
      </w:r>
      <w:r>
        <w:t xml:space="preserve">Guidelines, would be coherent with this conclusion.</w:t>
      </w:r>
      <w:r>
        <w:t xml:space="preserve"> </w:t>
      </w:r>
      <w:r>
        <w:t xml:space="preserve">6.4.2. 6.4.2.</w:t>
      </w:r>
      <w:r>
        <w:t xml:space="preserve"> </w:t>
      </w:r>
      <w:r>
        <w:t xml:space="preserve">Consistency with EMFAF Regulation</w:t>
      </w:r>
      <w:r>
        <w:t xml:space="preserve"> </w:t>
      </w:r>
      <w:r>
        <w:t xml:space="preserve">The same conclusions reached in option 3 with regard to the consistency with the</w:t>
      </w:r>
      <w:r>
        <w:t xml:space="preserve"> </w:t>
      </w:r>
      <w:r>
        <w:t xml:space="preserve">EMFAF (see 6.3.2 above) apply to Option 4. The inclusion of the three new measures is</w:t>
      </w:r>
      <w:r>
        <w:t xml:space="preserve"> </w:t>
      </w:r>
      <w:r>
        <w:t xml:space="preserve">consistent with the text of the EMFAF.</w:t>
      </w:r>
      <w:r>
        <w:br/>
      </w:r>
      <w:r>
        <w:t xml:space="preserve">With regard to “Aid to start-up support for young fishermen”, the deletion of this</w:t>
      </w:r>
      <w:r>
        <w:t xml:space="preserve"> </w:t>
      </w:r>
      <w:r>
        <w:t xml:space="preserve">measure would ensure a better alignment with the EMFAF, as introduced by the findings</w:t>
      </w:r>
      <w:r>
        <w:t xml:space="preserve"> </w:t>
      </w:r>
      <w:r>
        <w:t xml:space="preserve">presented above in 6.4.1. To further these arguments, in the EMFAF, the added value of</w:t>
      </w:r>
      <w:r>
        <w:t xml:space="preserve"> </w:t>
      </w:r>
      <w:r>
        <w:t xml:space="preserve">fleet measures is ensured through the political commitments made by the Member States</w:t>
      </w:r>
      <w:r>
        <w:t xml:space="preserve"> </w:t>
      </w:r>
      <w:r>
        <w:t xml:space="preserve">in their programmes (which are then approved by the Commission). Concretely, the</w:t>
      </w:r>
      <w:r>
        <w:t xml:space="preserve"> </w:t>
      </w:r>
      <w:r>
        <w:t xml:space="preserve">actions supported by the EMFAF are part of an overall strategy based on needs (that go</w:t>
      </w:r>
      <w:r>
        <w:t xml:space="preserve"> </w:t>
      </w:r>
      <w:r>
        <w:t xml:space="preserve">through a SWOT analysis) and whose performance is continuously monitored through</w:t>
      </w:r>
      <w:r>
        <w:t xml:space="preserve"> </w:t>
      </w:r>
      <w:r>
        <w:t xml:space="preserve">indicators, with the possibility to take corrective actions. However, this careful analysis is</w:t>
      </w:r>
      <w:r>
        <w:t xml:space="preserve"> </w:t>
      </w:r>
      <w:r>
        <w:t xml:space="preserve">not carried out for FIBER measures (because they are block exempted, i.e. the</w:t>
      </w:r>
      <w:r>
        <w:t xml:space="preserve"> </w:t>
      </w:r>
      <w:r>
        <w:t xml:space="preserve">Commission does not check and approve them), which translates into the reasons that</w:t>
      </w:r>
      <w:r>
        <w:t xml:space="preserve"> </w:t>
      </w:r>
      <w:r>
        <w:t xml:space="preserve">justify the possibility of support for this measure under the EMFAF not being equally</w:t>
      </w:r>
      <w:r>
        <w:t xml:space="preserve"> </w:t>
      </w:r>
      <w:r>
        <w:t xml:space="preserve">valid for the FIBER. Therefore, the deletion of “Aid to start-up support for young</w:t>
      </w:r>
      <w:r>
        <w:t xml:space="preserve"> </w:t>
      </w:r>
      <w:r>
        <w:t xml:space="preserve">fishermen” from FIBER, and thus the need for Member States to have to notify this</w:t>
      </w:r>
      <w:r>
        <w:t xml:space="preserve"> </w:t>
      </w:r>
      <w:r>
        <w:t xml:space="preserve">measure under the Guidelines, is the course of action that would guarantee consistency</w:t>
      </w:r>
      <w:r>
        <w:t xml:space="preserve"> </w:t>
      </w:r>
      <w:r>
        <w:t xml:space="preserve">with the EMFAF.</w:t>
      </w:r>
      <w:r>
        <w:t xml:space="preserve"> </w:t>
      </w:r>
      <w:r>
        <w:t xml:space="preserve">6.4.3. 6.4.3.</w:t>
      </w:r>
      <w:r>
        <w:t xml:space="preserve"> </w:t>
      </w:r>
      <w:r>
        <w:t xml:space="preserve">Effective and efficient State aid control and minimisation of</w:t>
      </w:r>
      <w:r>
        <w:t xml:space="preserve"> </w:t>
      </w:r>
      <w:r>
        <w:t xml:space="preserve">effects on competition and trade</w:t>
      </w:r>
      <w:r>
        <w:t xml:space="preserve"> </w:t>
      </w:r>
      <w:r>
        <w:t xml:space="preserve">The deletion of aid to start-up support for young fishermen from the FIBER would grant</w:t>
      </w:r>
      <w:r>
        <w:t xml:space="preserve"> </w:t>
      </w:r>
      <w:r>
        <w:t xml:space="preserve">the Commission the possibility to exercise an ex ante control through the notification</w:t>
      </w:r>
      <w:r>
        <w:t xml:space="preserve"> </w:t>
      </w:r>
      <w:r>
        <w:t xml:space="preserve">procedure, which seems proportionate and a justifiable administrative burden in the light</w:t>
      </w:r>
    </w:p>
    <w:p>
      <w:pPr>
        <w:pStyle w:val="BodyText"/>
      </w:pPr>
      <w:r>
        <w:t xml:space="preserve">69 Ex-post evaluation of the European Fisheries Fund (2007-2013), Final report, November 2016. Full</w:t>
      </w:r>
      <w:r>
        <w:t xml:space="preserve"> </w:t>
      </w:r>
      <w:r>
        <w:t xml:space="preserve">report:</w:t>
      </w:r>
      <w:r>
        <w:t xml:space="preserve"> </w:t>
      </w:r>
      <w:r>
        <w:t xml:space="preserve">https://publications.europa.eu/en/publication-detail/-/publication/f0ab224df34c-11e6-8a35-</w:t>
      </w:r>
      <w:r>
        <w:t xml:space="preserve"> </w:t>
      </w:r>
      <w:r>
        <w:t xml:space="preserve">01aa75ed71a1</w:t>
      </w:r>
      <w:r>
        <w:br/>
      </w:r>
      <w:r>
        <w:t xml:space="preserve">70 SWD(2018) 295 final of 12.6.2018: Impact Assessment on the European Maritime and Fisheries Fund</w:t>
      </w:r>
      <w:r>
        <w:t xml:space="preserve"> </w:t>
      </w:r>
      <w:r>
        <w:t xml:space="preserve">and repealing Regulation (EU) No 508/2014 of the European Parliament and of the Council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of the reasons stated above in Section 6.4.2. With regard to effective State aid control,</w:t>
      </w:r>
      <w:r>
        <w:t xml:space="preserve"> </w:t>
      </w:r>
      <w:r>
        <w:t xml:space="preserve">aside from the contribution to the CFP objectives described in section 6.4.1 above, the</w:t>
      </w:r>
      <w:r>
        <w:t xml:space="preserve"> </w:t>
      </w:r>
      <w:r>
        <w:t xml:space="preserve">deletion of this measure could help minimise the distortions of competition and effects on</w:t>
      </w:r>
      <w:r>
        <w:t xml:space="preserve"> </w:t>
      </w:r>
      <w:r>
        <w:t xml:space="preserve">trade. In this regard, under the EMFAF Regulation, the new financial cap for fleet</w:t>
      </w:r>
      <w:r>
        <w:t xml:space="preserve"> </w:t>
      </w:r>
      <w:r>
        <w:t xml:space="preserve">measures covers start-up support, which was not included in the previous EMFF. The</w:t>
      </w:r>
      <w:r>
        <w:t xml:space="preserve"> </w:t>
      </w:r>
      <w:r>
        <w:t xml:space="preserve">extension of the scope to include start-up support is meant to guarantee that these</w:t>
      </w:r>
      <w:r>
        <w:t xml:space="preserve"> </w:t>
      </w:r>
      <w:r>
        <w:t xml:space="preserve">measures do not create an artificial offer of subsidies, which would generate its own</w:t>
      </w:r>
      <w:r>
        <w:t xml:space="preserve"> </w:t>
      </w:r>
      <w:r>
        <w:t xml:space="preserve">demand and consequently distort the market. This financial cap and ex ante control does</w:t>
      </w:r>
      <w:r>
        <w:t xml:space="preserve"> </w:t>
      </w:r>
      <w:r>
        <w:t xml:space="preserve">not apply to FIBER, making an assessment under the Guidelines for the fishery and</w:t>
      </w:r>
      <w:r>
        <w:t xml:space="preserve"> </w:t>
      </w:r>
      <w:r>
        <w:t xml:space="preserve">aquaculture sector a more preferable approach.</w:t>
      </w:r>
      <w:r>
        <w:br/>
      </w:r>
      <w:r>
        <w:t xml:space="preserve">With regard to the inclusion of the three new measures in the FIBER, in contrast to the</w:t>
      </w:r>
      <w:r>
        <w:t xml:space="preserve"> </w:t>
      </w:r>
      <w:r>
        <w:t xml:space="preserve">abovementioned conclusion of enhanced simplicity and legal certainty in Section 6.4.2</w:t>
      </w:r>
      <w:r>
        <w:t xml:space="preserve"> </w:t>
      </w:r>
      <w:r>
        <w:t xml:space="preserve">above, the fact that these measures would be exempted from the notification procedure</w:t>
      </w:r>
      <w:r>
        <w:t xml:space="preserve"> </w:t>
      </w:r>
      <w:r>
        <w:t xml:space="preserve">would also entail a lower level of control. The intrinsic nature of these measures</w:t>
      </w:r>
      <w:r>
        <w:t xml:space="preserve"> </w:t>
      </w:r>
      <w:r>
        <w:t xml:space="preserve">(prevention of or compensation for damages) means that, in principle, negative effects on</w:t>
      </w:r>
      <w:r>
        <w:t xml:space="preserve"> </w:t>
      </w:r>
      <w:r>
        <w:t xml:space="preserve">competition or trade are unlikely. Nonetheless, this section will assess the likelihood of</w:t>
      </w:r>
      <w:r>
        <w:t xml:space="preserve"> </w:t>
      </w:r>
      <w:r>
        <w:t xml:space="preserve">such effects for each of the proposed measures:</w:t>
      </w:r>
      <w:r>
        <w:t xml:space="preserve"> </w:t>
      </w:r>
      <w:r>
        <w:t xml:space="preserve"></w:t>
      </w:r>
      <w:r>
        <w:t xml:space="preserve"> </w:t>
      </w:r>
      <w:r>
        <w:t xml:space="preserve">Aid to make good the damage caused by adverse climatic events (currently under</w:t>
      </w:r>
      <w:r>
        <w:t xml:space="preserve"> </w:t>
      </w:r>
      <w:r>
        <w:t xml:space="preserve">Section 5.3 of the Guidelines)</w:t>
      </w:r>
      <w:r>
        <w:t xml:space="preserve"> </w:t>
      </w:r>
      <w:r>
        <w:t xml:space="preserve">The goal of schemes designed under this measure is to restore the market situation before</w:t>
      </w:r>
      <w:r>
        <w:t xml:space="preserve"> </w:t>
      </w:r>
      <w:r>
        <w:t xml:space="preserve">the adverse climatic event took place, therefore, it should not entail negative effects on</w:t>
      </w:r>
      <w:r>
        <w:t xml:space="preserve"> </w:t>
      </w:r>
      <w:r>
        <w:t xml:space="preserve">competition and trade by its very nature. Article 44 FIBER already block-exempts similar</w:t>
      </w:r>
      <w:r>
        <w:t xml:space="preserve"> </w:t>
      </w:r>
      <w:r>
        <w:t xml:space="preserve">measures for damage caused by natural disasters, while Section 4 of the Guidelines refers</w:t>
      </w:r>
      <w:r>
        <w:t xml:space="preserve"> </w:t>
      </w:r>
      <w:r>
        <w:t xml:space="preserve">to damage caused by exceptional occurrences.</w:t>
      </w:r>
      <w:r>
        <w:br/>
      </w:r>
      <w:r>
        <w:t xml:space="preserve">The only risk that the evaluation considered was that posed by the ex ante approval of</w:t>
      </w:r>
      <w:r>
        <w:t xml:space="preserve"> </w:t>
      </w:r>
      <w:r>
        <w:t xml:space="preserve">schemes, which could somehow reduce investment risks in certain areas, thereby putting</w:t>
      </w:r>
      <w:r>
        <w:t xml:space="preserve"> </w:t>
      </w:r>
      <w:r>
        <w:t xml:space="preserve">areas with similar natural risks at a disadvantage and posing a potential threat to</w:t>
      </w:r>
      <w:r>
        <w:t xml:space="preserve"> </w:t>
      </w:r>
      <w:r>
        <w:t xml:space="preserve">competition and trade. However, the evaluation concluded that, taking notice of the case</w:t>
      </w:r>
      <w:r>
        <w:t xml:space="preserve"> </w:t>
      </w:r>
      <w:r>
        <w:t xml:space="preserve">data of the Commission, the negative effects on competition and trade are unlikely, as no</w:t>
      </w:r>
      <w:r>
        <w:t xml:space="preserve"> </w:t>
      </w:r>
      <w:r>
        <w:t xml:space="preserve">aid has ever been granted to cover natural disasters, adverse climatic events or</w:t>
      </w:r>
      <w:r>
        <w:t xml:space="preserve"> </w:t>
      </w:r>
      <w:r>
        <w:t xml:space="preserve">exceptional occurrences only in certain regions (in cases where the occurrence has taken</w:t>
      </w:r>
      <w:r>
        <w:t xml:space="preserve"> </w:t>
      </w:r>
      <w:r>
        <w:t xml:space="preserve">place in several regions).</w:t>
      </w:r>
      <w:r>
        <w:t xml:space="preserve"> </w:t>
      </w:r>
      <w:r>
        <w:t xml:space="preserve">The views expressed by granting authorities, for which the main reason to set up this type</w:t>
      </w:r>
      <w:r>
        <w:t xml:space="preserve"> </w:t>
      </w:r>
      <w:r>
        <w:t xml:space="preserve">of ex ante schemes is that these catastrophic events need immediate reactions, which</w:t>
      </w:r>
      <w:r>
        <w:t xml:space="preserve"> </w:t>
      </w:r>
      <w:r>
        <w:t xml:space="preserve">would not be possible if they were not already in place and a Member States had to go</w:t>
      </w:r>
      <w:r>
        <w:t xml:space="preserve"> </w:t>
      </w:r>
      <w:r>
        <w:t xml:space="preserve">through a notification process first, provide for a further reason in favour of considering</w:t>
      </w:r>
      <w:r>
        <w:t xml:space="preserve"> </w:t>
      </w:r>
      <w:r>
        <w:t xml:space="preserve">block-exempting such measures.</w:t>
      </w:r>
      <w:r>
        <w:br/>
      </w:r>
      <w:r>
        <w:t xml:space="preserve"></w:t>
      </w:r>
      <w:r>
        <w:t xml:space="preserve"> </w:t>
      </w:r>
      <w:r>
        <w:t xml:space="preserve">Aid for the cost of prevention, control and eradication of animal diseases in</w:t>
      </w:r>
      <w:r>
        <w:t xml:space="preserve"> </w:t>
      </w:r>
      <w:r>
        <w:t xml:space="preserve">aquaculture (currently under Section 5.4 of the Guidelines)</w:t>
      </w:r>
      <w:r>
        <w:t xml:space="preserve"> </w:t>
      </w:r>
      <w:r>
        <w:t xml:space="preserve">As pointed out in Section 5.2.4 above, several aid schemes addressing animal diseases</w:t>
      </w:r>
      <w:r>
        <w:t xml:space="preserve"> </w:t>
      </w:r>
      <w:r>
        <w:t xml:space="preserve">have already been block-exempted. In addition to this comparable experience of the</w:t>
      </w:r>
      <w:r>
        <w:t xml:space="preserve"> </w:t>
      </w:r>
      <w:r>
        <w:t xml:space="preserve">Commission, the conditions spelled out in the Guidelines for this type of measures,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which could potentially be replicated in the new FIBER, guaranteeing that there is no</w:t>
      </w:r>
      <w:r>
        <w:t xml:space="preserve"> </w:t>
      </w:r>
      <w:r>
        <w:t xml:space="preserve">threat to competition and trade (namely, that no aid should be granted if it is established</w:t>
      </w:r>
      <w:r>
        <w:t xml:space="preserve"> </w:t>
      </w:r>
      <w:r>
        <w:t xml:space="preserve">that the beneficiary caused the disease deliberately or by negligence, that these schemes</w:t>
      </w:r>
      <w:r>
        <w:t xml:space="preserve"> </w:t>
      </w:r>
      <w:r>
        <w:t xml:space="preserve">need to be a part of programmes at Union, national, or regional level, and that they can</w:t>
      </w:r>
      <w:r>
        <w:t xml:space="preserve"> </w:t>
      </w:r>
      <w:r>
        <w:t xml:space="preserve">only be granted in respect of a concrete list of diseases71.)</w:t>
      </w:r>
      <w:r>
        <w:t xml:space="preserve"> </w:t>
      </w:r>
      <w:r>
        <w:t xml:space="preserve"></w:t>
      </w:r>
      <w:r>
        <w:t xml:space="preserve"> </w:t>
      </w:r>
      <w:r>
        <w:t xml:space="preserve">Aid to compensate damage caused by protected animals (currently assessed under</w:t>
      </w:r>
      <w:r>
        <w:t xml:space="preserve"> </w:t>
      </w:r>
      <w:r>
        <w:t xml:space="preserve">Section 5.7 of the Guidelines for “other measures”)</w:t>
      </w:r>
      <w:r>
        <w:t xml:space="preserve"> </w:t>
      </w:r>
      <w:r>
        <w:t xml:space="preserve">The results of the evaluation have shown that the damage caused by protected animals is</w:t>
      </w:r>
      <w:r>
        <w:t xml:space="preserve"> </w:t>
      </w:r>
      <w:r>
        <w:t xml:space="preserve">a widespread problem in most Member States for both the fisheries and aquaculture</w:t>
      </w:r>
      <w:r>
        <w:t xml:space="preserve"> </w:t>
      </w:r>
      <w:r>
        <w:t xml:space="preserve">sector. Section 5.7 of the Guidelines has been used for the aquaculture sector by several</w:t>
      </w:r>
      <w:r>
        <w:t xml:space="preserve"> </w:t>
      </w:r>
      <w:r>
        <w:t xml:space="preserve">Member States (particularly in Germany, Croatia, Lithuania and Sweden for the damages</w:t>
      </w:r>
      <w:r>
        <w:t xml:space="preserve"> </w:t>
      </w:r>
      <w:r>
        <w:t xml:space="preserve">caused by birds, otters and seals), and, to complete the picture, de minimis aid has been</w:t>
      </w:r>
      <w:r>
        <w:t xml:space="preserve"> </w:t>
      </w:r>
      <w:r>
        <w:t xml:space="preserve">used to support both fisheries and aquaculture undertakings (for damages caused by</w:t>
      </w:r>
      <w:r>
        <w:t xml:space="preserve"> </w:t>
      </w:r>
      <w:r>
        <w:t xml:space="preserve">dolphins in Cyprus, seals in Sweden, Estonia and Finland, migratory birds in Germany</w:t>
      </w:r>
      <w:r>
        <w:t xml:space="preserve"> </w:t>
      </w:r>
      <w:r>
        <w:t xml:space="preserve">and Latvia, and other animals in Poland).</w:t>
      </w:r>
      <w:r>
        <w:t xml:space="preserve"> </w:t>
      </w:r>
      <w:r>
        <w:t xml:space="preserve">The case practice of the Commission confirms that most of the undertakings benefiting</w:t>
      </w:r>
      <w:r>
        <w:t xml:space="preserve"> </w:t>
      </w:r>
      <w:r>
        <w:t xml:space="preserve">from these schemes are of a size and profile that is unlikely to be able to distort</w:t>
      </w:r>
      <w:r>
        <w:t xml:space="preserve"> </w:t>
      </w:r>
      <w:r>
        <w:t xml:space="preserve">competition. Moreover, the schemes cover damages for beneficiaries that are not able to</w:t>
      </w:r>
      <w:r>
        <w:t xml:space="preserve"> </w:t>
      </w:r>
      <w:r>
        <w:t xml:space="preserve">benefit from EMFF-funded programmes to support the aquaculture sector, nor from</w:t>
      </w:r>
      <w:r>
        <w:t xml:space="preserve"> </w:t>
      </w:r>
      <w:r>
        <w:t xml:space="preserve">private insurance schemes (given the high likelihood of this risk). The schemes also</w:t>
      </w:r>
      <w:r>
        <w:t xml:space="preserve"> </w:t>
      </w:r>
      <w:r>
        <w:t xml:space="preserve">pursue the CFP objective of guaranteeing operations in an environmentally friendly</w:t>
      </w:r>
      <w:r>
        <w:t xml:space="preserve"> </w:t>
      </w:r>
      <w:r>
        <w:t xml:space="preserve">manner, and prevent that businesses resort to illegal measures to combat predators.</w:t>
      </w:r>
      <w:r>
        <w:br/>
      </w:r>
      <w:r>
        <w:t xml:space="preserve">Finally, a general conclusion that can be drawn from the three measures is that their</w:t>
      </w:r>
      <w:r>
        <w:t xml:space="preserve"> </w:t>
      </w:r>
      <w:r>
        <w:t xml:space="preserve">inclusion in the FIBER could level the playing field between Member States. By</w:t>
      </w:r>
      <w:r>
        <w:t xml:space="preserve"> </w:t>
      </w:r>
      <w:r>
        <w:t xml:space="preserve">removing the need to notify schemes (and relieving granting authorities from this</w:t>
      </w:r>
      <w:r>
        <w:t xml:space="preserve"> </w:t>
      </w:r>
      <w:r>
        <w:t xml:space="preserve">economic and administrative cost) and the need to respect the specific de minimis ceiling,</w:t>
      </w:r>
      <w:r>
        <w:t xml:space="preserve"> </w:t>
      </w:r>
      <w:r>
        <w:t xml:space="preserve">these measures could be more easily used by granting authorities and be more accessible</w:t>
      </w:r>
      <w:r>
        <w:t xml:space="preserve"> </w:t>
      </w:r>
      <w:r>
        <w:t xml:space="preserve">to undertakings in different Member States.</w:t>
      </w:r>
      <w:r>
        <w:t xml:space="preserve"> </w:t>
      </w:r>
      <w:r>
        <w:t xml:space="preserve">6.4.4. 6.4.4.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This option will have similar effects as option 3 in relation to simplification, transparency</w:t>
      </w:r>
      <w:r>
        <w:t xml:space="preserve"> </w:t>
      </w:r>
      <w:r>
        <w:t xml:space="preserve">and legal certainty, however, the inclusion of three new measures in the FIBER would</w:t>
      </w:r>
      <w:r>
        <w:t xml:space="preserve"> </w:t>
      </w:r>
      <w:r>
        <w:t xml:space="preserve">enhance these aspects. The fact that these measures would be exempted from the general</w:t>
      </w:r>
      <w:r>
        <w:t xml:space="preserve"> </w:t>
      </w:r>
      <w:r>
        <w:t xml:space="preserve">prohibition of State aid, without the need to follow the cumbersome notification</w:t>
      </w:r>
      <w:r>
        <w:t xml:space="preserve"> </w:t>
      </w:r>
      <w:r>
        <w:t xml:space="preserve">procedure, could provide greater legal certainty and clarity. This is particularly the case</w:t>
      </w:r>
      <w:r>
        <w:t xml:space="preserve"> </w:t>
      </w:r>
      <w:r>
        <w:t xml:space="preserve">for aid to compensate the damage caused by protected species, currently not even</w:t>
      </w:r>
      <w:r>
        <w:t xml:space="preserve"> </w:t>
      </w:r>
      <w:r>
        <w:t xml:space="preserve">included explicitly in the Guidelines, and would benefit from its inclusion in FIBER and</w:t>
      </w:r>
      <w:r>
        <w:t xml:space="preserve"> </w:t>
      </w:r>
      <w:r>
        <w:t xml:space="preserve">the definition of clear conditions.</w:t>
      </w:r>
    </w:p>
    <w:p>
      <w:pPr>
        <w:pStyle w:val="BodyText"/>
      </w:pPr>
      <w:r>
        <w:t xml:space="preserve">71 included in the list of aquatic diseases which are included in the Aquatic Animal Health Code of the</w:t>
      </w:r>
      <w:r>
        <w:t xml:space="preserve"> </w:t>
      </w:r>
      <w:r>
        <w:t xml:space="preserve">World Organization for Animal Health, Annex III to Regulation (EU) No 2021/690 of the European</w:t>
      </w:r>
      <w:r>
        <w:t xml:space="preserve"> </w:t>
      </w:r>
      <w:r>
        <w:t xml:space="preserve">Parliament and of the Council, or listed in Article 5(1) of Regulation (EU) 2016/429.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While the deletion of the measure “Aid to start-up support for young fishermen” from the</w:t>
      </w:r>
      <w:r>
        <w:t xml:space="preserve"> </w:t>
      </w:r>
      <w:r>
        <w:t xml:space="preserve">FIBER would not encourage the simplification and transparency of the rules, in the sense</w:t>
      </w:r>
      <w:r>
        <w:t xml:space="preserve"> </w:t>
      </w:r>
      <w:r>
        <w:t xml:space="preserve">that it would require an ex ante control for each notified measure, considering the need</w:t>
      </w:r>
      <w:r>
        <w:t xml:space="preserve"> </w:t>
      </w:r>
      <w:r>
        <w:t xml:space="preserve">for this measure to be coherent with the CFP and the EMFAF (see Sections 6.4.1 and</w:t>
      </w:r>
      <w:r>
        <w:t xml:space="preserve"> </w:t>
      </w:r>
      <w:r>
        <w:t xml:space="preserve">6.4.2) it would certainly contribute to the legal certainty of the whole framework.</w:t>
      </w:r>
      <w:r>
        <w:t xml:space="preserve"> </w:t>
      </w:r>
      <w:r>
        <w:t xml:space="preserve">6.4.5. 6.4.5.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The administrative burden both for granting authorities and the Commission would be</w:t>
      </w:r>
      <w:r>
        <w:t xml:space="preserve"> </w:t>
      </w:r>
      <w:r>
        <w:t xml:space="preserve">considerably reduced if these three measures were block-exempted, by relieving the said</w:t>
      </w:r>
      <w:r>
        <w:t xml:space="preserve"> </w:t>
      </w:r>
      <w:r>
        <w:t xml:space="preserve">services from the notification procedure. The deletion of “Aid to start-up support for</w:t>
      </w:r>
      <w:r>
        <w:t xml:space="preserve"> </w:t>
      </w:r>
      <w:r>
        <w:t xml:space="preserve">young fishermen” would entail a higher administrative burden, but the balance would</w:t>
      </w:r>
      <w:r>
        <w:t xml:space="preserve"> </w:t>
      </w:r>
      <w:r>
        <w:t xml:space="preserve">still be on the positive side, given the inclusion of the abovementioned three measures in</w:t>
      </w:r>
      <w:r>
        <w:t xml:space="preserve"> </w:t>
      </w:r>
      <w:r>
        <w:t xml:space="preserve">the FIBER.</w:t>
      </w:r>
      <w:r>
        <w:br/>
      </w:r>
      <w:r>
        <w:t xml:space="preserve">6.4.6. 6.4.6.</w:t>
      </w:r>
      <w:r>
        <w:t xml:space="preserve"> </w:t>
      </w:r>
      <w:r>
        <w:t xml:space="preserve">Feasibility, acceptability or other relevant issues</w:t>
      </w:r>
      <w:r>
        <w:t xml:space="preserve"> </w:t>
      </w:r>
      <w:r>
        <w:t xml:space="preserve">The majority of stakeholders who took part in the public consultation (63% of</w:t>
      </w:r>
      <w:r>
        <w:t xml:space="preserve"> </w:t>
      </w:r>
      <w:r>
        <w:t xml:space="preserve">respondents, and up to 80% amongst granting authorities) expressed their preference for</w:t>
      </w:r>
      <w:r>
        <w:t xml:space="preserve"> </w:t>
      </w:r>
      <w:r>
        <w:t xml:space="preserve">expanding the scope of FIBER to include new measures. This was confirmed in</w:t>
      </w:r>
      <w:r>
        <w:t xml:space="preserve"> </w:t>
      </w:r>
      <w:r>
        <w:t xml:space="preserve">interviews, where most stakeholders supported the inclusion in FIBER of the</w:t>
      </w:r>
      <w:r>
        <w:t xml:space="preserve"> </w:t>
      </w:r>
      <w:r>
        <w:t xml:space="preserve">abovementioned three specific measures. Particularly, those granting authorities who</w:t>
      </w:r>
      <w:r>
        <w:t xml:space="preserve"> </w:t>
      </w:r>
      <w:r>
        <w:t xml:space="preserve">already use de minimis aid (or notified State aid: see example in Section 5.2.5 for</w:t>
      </w:r>
      <w:r>
        <w:t xml:space="preserve"> </w:t>
      </w:r>
      <w:r>
        <w:t xml:space="preserve">insurance schemes) for these purposes, emphasised the importance of including these</w:t>
      </w:r>
      <w:r>
        <w:t xml:space="preserve"> </w:t>
      </w:r>
      <w:r>
        <w:t xml:space="preserve">measures in the FIBER to the viability of aquaculture businesses.</w:t>
      </w:r>
      <w:r>
        <w:t xml:space="preserve"> </w:t>
      </w:r>
      <w:r>
        <w:t xml:space="preserve">While the three measures under consideration for inclusion in the FIBER seem to</w:t>
      </w:r>
      <w:r>
        <w:t xml:space="preserve"> </w:t>
      </w:r>
      <w:r>
        <w:t xml:space="preserve">contribute to the CPF objectives, as pointed above in Section 6.4.1, the measure “Aid for</w:t>
      </w:r>
      <w:r>
        <w:t xml:space="preserve"> </w:t>
      </w:r>
      <w:r>
        <w:t xml:space="preserve">the cost of prevention, control and eradication of animal diseases in aquaculture” would</w:t>
      </w:r>
      <w:r>
        <w:t xml:space="preserve"> </w:t>
      </w:r>
      <w:r>
        <w:t xml:space="preserve">need further scientific analysis72. Nonetheless, the inclusion of this measure would not</w:t>
      </w:r>
      <w:r>
        <w:t xml:space="preserve"> </w:t>
      </w:r>
      <w:r>
        <w:t xml:space="preserve">give rise to distortions of competition and trade.</w:t>
      </w:r>
      <w:r>
        <w:t xml:space="preserve"> </w:t>
      </w:r>
      <w:r>
        <w:t xml:space="preserve">With regard to the deletion of “Aid to start-up support for young fishermen”, during the</w:t>
      </w:r>
      <w:r>
        <w:t xml:space="preserve"> </w:t>
      </w:r>
      <w:r>
        <w:t xml:space="preserve">second public consultation and the Advisory Committee and multilateral meetings on the</w:t>
      </w:r>
      <w:r>
        <w:t xml:space="preserve"> </w:t>
      </w:r>
      <w:r>
        <w:t xml:space="preserve">draft new rules, a number of Member States and other regional authorities advocated for</w:t>
      </w:r>
      <w:r>
        <w:t xml:space="preserve"> </w:t>
      </w:r>
      <w:r>
        <w:t xml:space="preserve">keeping the measure in FIBER, instead of leaving it for notification under the Guidelines.</w:t>
      </w:r>
      <w:r>
        <w:t xml:space="preserve"> </w:t>
      </w:r>
      <w:r>
        <w:t xml:space="preserve">In this regard, some of the arguments presented in the latest CFP reform73 can be echoed</w:t>
      </w:r>
      <w:r>
        <w:t xml:space="preserve"> </w:t>
      </w:r>
      <w:r>
        <w:t xml:space="preserve">here, where, in light of the conclusions presented therein, most of the direct fleet</w:t>
      </w:r>
      <w:r>
        <w:t xml:space="preserve"> </w:t>
      </w:r>
      <w:r>
        <w:t xml:space="preserve">subsidies were discontinued. The analysis of the Commission found that these measures</w:t>
      </w:r>
      <w:r>
        <w:t xml:space="preserve"> </w:t>
      </w:r>
      <w:r>
        <w:t xml:space="preserve">actually do not eliminate overcapacity, which coincided with the critic views raised by</w:t>
      </w:r>
      <w:r>
        <w:t xml:space="preserve"> </w:t>
      </w:r>
      <w:r>
        <w:t xml:space="preserve">stakeholders (mainly NGOs) and some Member States.</w:t>
      </w:r>
    </w:p>
    <w:p>
      <w:pPr>
        <w:pStyle w:val="BodyText"/>
      </w:pPr>
      <w:r>
        <w:t xml:space="preserve">72 The potential use of antibiotics could have effects on the marine population (such as antimicrobial</w:t>
      </w:r>
      <w:r>
        <w:t xml:space="preserve"> </w:t>
      </w:r>
      <w:r>
        <w:t xml:space="preserve">resilience), and further scientific analysis might be needed in this regard.</w:t>
      </w:r>
      <w:r>
        <w:t xml:space="preserve"> </w:t>
      </w:r>
      <w:r>
        <w:t xml:space="preserve">73 And recapped in SEC(2011) 1416 final of 2.12.2011, Impact Assessment on the European Maritime and</w:t>
      </w:r>
      <w:r>
        <w:t xml:space="preserve"> </w:t>
      </w:r>
      <w:r>
        <w:t xml:space="preserve">Fisheries Fund.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6.4.7. 6.4.7.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Aside from the positive impacts for SMEs already detailed for Option 3 (Section 6.3.7),</w:t>
      </w:r>
      <w:r>
        <w:t xml:space="preserve"> </w:t>
      </w:r>
      <w:r>
        <w:t xml:space="preserve">which include less complexity for beneficiaries, the inclusion of three new measures in</w:t>
      </w:r>
      <w:r>
        <w:t xml:space="preserve"> </w:t>
      </w:r>
      <w:r>
        <w:t xml:space="preserve">the FIBER would benefit legal certainty and potentially reduce the need for expensive</w:t>
      </w:r>
      <w:r>
        <w:t xml:space="preserve"> </w:t>
      </w:r>
      <w:r>
        <w:t xml:space="preserve">expert advice. On the other hand, the deletion of the measure ‘aid for start-up support for</w:t>
      </w:r>
      <w:r>
        <w:t xml:space="preserve"> </w:t>
      </w:r>
      <w:r>
        <w:t xml:space="preserve">young fishermen’ from the FIBER would mean that Member States should design</w:t>
      </w:r>
      <w:r>
        <w:t xml:space="preserve"> </w:t>
      </w:r>
      <w:r>
        <w:t xml:space="preserve">schemes in this regard under the Guidelines and go through the notification procedure,</w:t>
      </w:r>
      <w:r>
        <w:t xml:space="preserve"> </w:t>
      </w:r>
      <w:r>
        <w:t xml:space="preserve">which could in turn entail a higher burden for SMEs and a more time-consuming process.</w:t>
      </w:r>
      <w:r>
        <w:t xml:space="preserve"> </w:t>
      </w:r>
      <w:r>
        <w:t xml:space="preserve">6.5.</w:t>
      </w:r>
      <w:r>
        <w:t xml:space="preserve"> </w:t>
      </w:r>
      <w:r>
        <w:t xml:space="preserve">6.5.</w:t>
      </w:r>
      <w:r>
        <w:t xml:space="preserve"> </w:t>
      </w:r>
      <w:r>
        <w:t xml:space="preserve">Assessment of impacts: Option 5</w:t>
      </w:r>
      <w:r>
        <w:t xml:space="preserve"> </w:t>
      </w:r>
      <w:r>
        <w:t xml:space="preserve">This option will explore the possible impacts of bringing the publication threshold for</w:t>
      </w:r>
      <w:r>
        <w:t xml:space="preserve"> </w:t>
      </w:r>
      <w:r>
        <w:t xml:space="preserve">individual aid awards down to EUR 10 000.</w:t>
      </w:r>
      <w:r>
        <w:t xml:space="preserve"> </w:t>
      </w:r>
      <w:r>
        <w:t xml:space="preserve">6.5.1. 6.5.1.</w:t>
      </w:r>
      <w:r>
        <w:t xml:space="preserve"> </w:t>
      </w:r>
      <w:r>
        <w:t xml:space="preserve">Contribution to the CFP objectives and consistency with</w:t>
      </w:r>
      <w:r>
        <w:t xml:space="preserve"> </w:t>
      </w:r>
      <w:r>
        <w:t xml:space="preserve">the EMFAF</w:t>
      </w:r>
      <w:r>
        <w:t xml:space="preserve"> </w:t>
      </w:r>
      <w:r>
        <w:t xml:space="preserve">Lowering the publication threshold to EUR 10 000 for the fisheries and aquaculture</w:t>
      </w:r>
      <w:r>
        <w:t xml:space="preserve"> </w:t>
      </w:r>
      <w:r>
        <w:t xml:space="preserve">sector seems like an adequate choice, in particular, when comparing this publication</w:t>
      </w:r>
      <w:r>
        <w:t xml:space="preserve"> </w:t>
      </w:r>
      <w:r>
        <w:t xml:space="preserve">threshold with the transparency requirement for the EMFAF. Under Article 49(3) of the</w:t>
      </w:r>
      <w:r>
        <w:t xml:space="preserve"> </w:t>
      </w:r>
      <w:r>
        <w:t xml:space="preserve">Common Provisions Regulation74, applicable to the EMFAF, managing authorities must</w:t>
      </w:r>
      <w:r>
        <w:t xml:space="preserve"> </w:t>
      </w:r>
      <w:r>
        <w:t xml:space="preserve">publish the specified information relating to all EMFAF support recipients (legal and</w:t>
      </w:r>
      <w:r>
        <w:t xml:space="preserve"> </w:t>
      </w:r>
      <w:r>
        <w:t xml:space="preserve">natural persons), without establishing any minimum thresholds.</w:t>
      </w:r>
      <w:r>
        <w:br/>
      </w:r>
      <w:r>
        <w:t xml:space="preserve">6.5.2. 6.5.2.</w:t>
      </w:r>
      <w:r>
        <w:t xml:space="preserve"> </w:t>
      </w:r>
      <w:r>
        <w:t xml:space="preserve">Effective and efficient State aid control and minimisation of</w:t>
      </w:r>
      <w:r>
        <w:t xml:space="preserve"> </w:t>
      </w:r>
      <w:r>
        <w:t xml:space="preserve">effects on competition and trade</w:t>
      </w:r>
      <w:r>
        <w:t xml:space="preserve"> </w:t>
      </w:r>
      <w:r>
        <w:t xml:space="preserve">Lowering the publication threshold for individual aid awards to EUR 10 000 would</w:t>
      </w:r>
      <w:r>
        <w:t xml:space="preserve"> </w:t>
      </w:r>
      <w:r>
        <w:t xml:space="preserve">ensure coherence with other State aid instruments, which have followed the same path.</w:t>
      </w:r>
      <w:r>
        <w:t xml:space="preserve"> </w:t>
      </w:r>
      <w:r>
        <w:t xml:space="preserve">This refers to the new RAG, the new CEEAG, the new Risk Finance Guidelines, and the</w:t>
      </w:r>
      <w:r>
        <w:t xml:space="preserve"> </w:t>
      </w:r>
      <w:r>
        <w:t xml:space="preserve">new IPCEI Communication, which set the publication threshold for individual aid awards</w:t>
      </w:r>
      <w:r>
        <w:t xml:space="preserve"> </w:t>
      </w:r>
      <w:r>
        <w:t xml:space="preserve">at EUR 100 000; this threshold is also proposed for the GBER in the on-going targeted</w:t>
      </w:r>
      <w:r>
        <w:t xml:space="preserve"> </w:t>
      </w:r>
      <w:r>
        <w:t xml:space="preserve">revision to enhance the green and digital transition.</w:t>
      </w:r>
      <w:r>
        <w:br/>
      </w:r>
      <w:r>
        <w:t xml:space="preserve">The threshold of EUR 10 000 is a proportional number taking into account the amount</w:t>
      </w:r>
      <w:r>
        <w:t xml:space="preserve"> </w:t>
      </w:r>
      <w:r>
        <w:t xml:space="preserve">chosen for the other sectors. In particular, this entails a reduction to a third, while the</w:t>
      </w:r>
      <w:r>
        <w:t xml:space="preserve"> </w:t>
      </w:r>
      <w:r>
        <w:t xml:space="preserve">approach taken for the abovementioned other instruments and sectors (CEEAG, RAG,</w:t>
      </w:r>
      <w:r>
        <w:t xml:space="preserve"> </w:t>
      </w:r>
      <w:r>
        <w:t xml:space="preserve">GBER, etc.) has been a reduction to a fifth: from EUR 500 000 to 100 000. A reduction</w:t>
      </w:r>
      <w:r>
        <w:t xml:space="preserve"> </w:t>
      </w:r>
      <w:r>
        <w:t xml:space="preserve">of a fifth in the fisheries sector would leave us with a threshold of EUR 6 000, which</w:t>
      </w:r>
    </w:p>
    <w:p>
      <w:pPr>
        <w:pStyle w:val="BodyText"/>
      </w:pPr>
      <w:r>
        <w:t xml:space="preserve">74 Regulation (EU) 2021/1060 of the European Parliament and of the Council of 24 June 2021 laying down</w:t>
      </w:r>
      <w:r>
        <w:t xml:space="preserve"> </w:t>
      </w:r>
      <w:r>
        <w:t xml:space="preserve">common provisions on the European Regional Development Fund, the European Social Fund Plus, the</w:t>
      </w:r>
      <w:r>
        <w:t xml:space="preserve"> </w:t>
      </w:r>
      <w:r>
        <w:t xml:space="preserve">Cohesion Fund, the Just Transition Fund and the European Maritime, Fisheries and Aquaculture Fund and</w:t>
      </w:r>
      <w:r>
        <w:t xml:space="preserve"> </w:t>
      </w:r>
      <w:r>
        <w:t xml:space="preserve">financial rules for those and for the Asylum, Migration and Integration Fund, the Internal Security Fund</w:t>
      </w:r>
      <w:r>
        <w:t xml:space="preserve"> </w:t>
      </w:r>
      <w:r>
        <w:t xml:space="preserve">and the Instrument for Financial Support for Border Management and Visa Policy, PE/47/2021/INIT, OJ L</w:t>
      </w:r>
      <w:r>
        <w:t xml:space="preserve"> </w:t>
      </w:r>
      <w:r>
        <w:t xml:space="preserve">231, 30.6.2021, p. 159–706.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might result in proportionality issues due to the relationship between administrative</w:t>
      </w:r>
      <w:r>
        <w:t xml:space="preserve"> </w:t>
      </w:r>
      <w:r>
        <w:t xml:space="preserve">burden, data protection and the publication of information on State aid.</w:t>
      </w:r>
      <w:r>
        <w:t xml:space="preserve"> </w:t>
      </w:r>
      <w:r>
        <w:t xml:space="preserve">The issue of data protection was analysed by the Court of Justice75, which concluded that</w:t>
      </w:r>
      <w:r>
        <w:t xml:space="preserve"> </w:t>
      </w:r>
      <w:r>
        <w:t xml:space="preserve">any method of publishing information on the beneficiaries concerned should be</w:t>
      </w:r>
      <w:r>
        <w:t xml:space="preserve"> </w:t>
      </w:r>
      <w:r>
        <w:t xml:space="preserve">consistent with the objective of such publication while at the same time causing as less</w:t>
      </w:r>
      <w:r>
        <w:t xml:space="preserve"> </w:t>
      </w:r>
      <w:r>
        <w:t xml:space="preserve">interference as possible with those beneficiaries’ right to respect for their private life in</w:t>
      </w:r>
      <w:r>
        <w:t xml:space="preserve"> </w:t>
      </w:r>
      <w:r>
        <w:t xml:space="preserve">general and to protection of their personal data in particular (limiting the publication of</w:t>
      </w:r>
      <w:r>
        <w:t xml:space="preserve"> </w:t>
      </w:r>
      <w:r>
        <w:t xml:space="preserve">data on the basis of the amount of aid received was among the suggested methods).</w:t>
      </w:r>
      <w:r>
        <w:br/>
      </w:r>
      <w:r>
        <w:t xml:space="preserve">In this regard, a threshold of EUR 6 000 might be too low, while a threshold of EUR</w:t>
      </w:r>
      <w:r>
        <w:t xml:space="preserve"> </w:t>
      </w:r>
      <w:r>
        <w:t xml:space="preserve">10 000 would cover a big portion of the data on individual awards and still ensure</w:t>
      </w:r>
      <w:r>
        <w:t xml:space="preserve"> </w:t>
      </w:r>
      <w:r>
        <w:t xml:space="preserve">proportionality. The choice of EUR 10 000 also follows the experience of the Temporary</w:t>
      </w:r>
      <w:r>
        <w:t xml:space="preserve"> </w:t>
      </w:r>
      <w:r>
        <w:t xml:space="preserve">Framework for the COVID crisis, which used the same threshold for the sector.</w:t>
      </w:r>
      <w:r>
        <w:t xml:space="preserve"> </w:t>
      </w:r>
      <w:r>
        <w:t xml:space="preserve">6.5.3. 6.5.3.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The lower publication threshold would also increase transparency by allowing for a</w:t>
      </w:r>
      <w:r>
        <w:t xml:space="preserve"> </w:t>
      </w:r>
      <w:r>
        <w:t xml:space="preserve">larger number of aid grants to be reported. The (proportional) alignment to the</w:t>
      </w:r>
      <w:r>
        <w:t xml:space="preserve"> </w:t>
      </w:r>
      <w:r>
        <w:t xml:space="preserve">publication thresholds of other State aid instruments would further ensure legal certainty</w:t>
      </w:r>
      <w:r>
        <w:t xml:space="preserve"> </w:t>
      </w:r>
      <w:r>
        <w:t xml:space="preserve">for market players.</w:t>
      </w:r>
      <w:r>
        <w:t xml:space="preserve"> </w:t>
      </w:r>
      <w:r>
        <w:t xml:space="preserve">6.5.4. 6.5.4.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Under this option, the administrative burden for granting authorities as compared to the</w:t>
      </w:r>
      <w:r>
        <w:t xml:space="preserve"> </w:t>
      </w:r>
      <w:r>
        <w:t xml:space="preserve">baseline would increase slightly, due to the need to report a higher number of individual</w:t>
      </w:r>
      <w:r>
        <w:t xml:space="preserve"> </w:t>
      </w:r>
      <w:r>
        <w:t xml:space="preserve">aid awards. However, the burden increase would be rather limited because, assuming that</w:t>
      </w:r>
      <w:r>
        <w:t xml:space="preserve"> </w:t>
      </w:r>
      <w:r>
        <w:t xml:space="preserve">the publication is fed directly from national IT systems, the only cost is a one-off cost in</w:t>
      </w:r>
      <w:r>
        <w:t xml:space="preserve"> </w:t>
      </w:r>
      <w:r>
        <w:t xml:space="preserve">re-programming the respective IT applications. Once this has been done, there should not</w:t>
      </w:r>
      <w:r>
        <w:t xml:space="preserve"> </w:t>
      </w:r>
      <w:r>
        <w:t xml:space="preserve">be any further additional burden.</w:t>
      </w:r>
      <w:r>
        <w:t xml:space="preserve"> </w:t>
      </w:r>
      <w:r>
        <w:t xml:space="preserve">6.5.5. 6.5.5.</w:t>
      </w:r>
      <w:r>
        <w:t xml:space="preserve"> </w:t>
      </w:r>
      <w:r>
        <w:t xml:space="preserve">Feasibility, acceptability or other relevant issues</w:t>
      </w:r>
      <w:r>
        <w:t xml:space="preserve"> </w:t>
      </w:r>
      <w:r>
        <w:t xml:space="preserve">While this option was reported as more burdensome by Member States, it is necessary to</w:t>
      </w:r>
      <w:r>
        <w:t xml:space="preserve"> </w:t>
      </w:r>
      <w:r>
        <w:t xml:space="preserve">do a balancing test and take into account the need to ensure coherence with the rest of the</w:t>
      </w:r>
      <w:r>
        <w:t xml:space="preserve"> </w:t>
      </w:r>
      <w:r>
        <w:t xml:space="preserve">State aid instruments and with the EMFAF. Moreover, the Commission is committed to</w:t>
      </w:r>
      <w:r>
        <w:t xml:space="preserve"> </w:t>
      </w:r>
      <w:r>
        <w:t xml:space="preserve">guaranteeing the effective application of the SAM transparency objectives.</w:t>
      </w:r>
    </w:p>
    <w:p>
      <w:pPr>
        <w:pStyle w:val="BodyText"/>
      </w:pPr>
      <w:r>
        <w:t xml:space="preserve">75 In cases such as Schecke (Joined Cases C 92/09 and C 93/09), which concerned the publication of</w:t>
      </w:r>
      <w:r>
        <w:t xml:space="preserve"> </w:t>
      </w:r>
      <w:r>
        <w:t xml:space="preserve">information on beneficiaries of agricultural aid. The Court confirmed that legal persons can claim the</w:t>
      </w:r>
      <w:r>
        <w:t xml:space="preserve"> </w:t>
      </w:r>
      <w:r>
        <w:t xml:space="preserve">protection of Articles 7 and 8 of the Charter of Fundamental Rights of the European Union in relation to</w:t>
      </w:r>
      <w:r>
        <w:t xml:space="preserve"> </w:t>
      </w:r>
      <w:r>
        <w:t xml:space="preserve">the identification only in so far as the official title of the legal person identifies one or more natural</w:t>
      </w:r>
      <w:r>
        <w:t xml:space="preserve"> </w:t>
      </w:r>
      <w:r>
        <w:t xml:space="preserve">persons, acknowledging that: “Because the information becomes available to third parties, publication on</w:t>
      </w:r>
      <w:r>
        <w:t xml:space="preserve"> </w:t>
      </w:r>
      <w:r>
        <w:t xml:space="preserve">a website of data naming those beneficiaries and indicating the precise amounts received by them thus</w:t>
      </w:r>
      <w:r>
        <w:t xml:space="preserve"> </w:t>
      </w:r>
      <w:r>
        <w:t xml:space="preserve">constitutes an interference with their private life within the meaning of Article 7 of the Charter.” This is for</w:t>
      </w:r>
      <w:r>
        <w:t xml:space="preserve"> </w:t>
      </w:r>
      <w:r>
        <w:t xml:space="preserve">instance the case of farmers that are self-employed (private) entrepreneurs, which name usually shows the</w:t>
      </w:r>
      <w:r>
        <w:t xml:space="preserve"> </w:t>
      </w:r>
      <w:r>
        <w:t xml:space="preserve">name of the individual. The same usually occurs in the fisheries and aquaculture sector, which has a similar</w:t>
      </w:r>
      <w:r>
        <w:t xml:space="preserve"> </w:t>
      </w:r>
      <w:r>
        <w:t xml:space="preserve">composition (SMEs dominate the sector).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6.5.6. 6.5.6.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Under this option, more information on individual aid awards would be made available to</w:t>
      </w:r>
      <w:r>
        <w:t xml:space="preserve"> </w:t>
      </w:r>
      <w:r>
        <w:t xml:space="preserve">the public, and SMEs would likely benefit from the more transparent market information</w:t>
      </w:r>
      <w:r>
        <w:t xml:space="preserve"> </w:t>
      </w:r>
      <w:r>
        <w:t xml:space="preserve">(e.g., they would have the possibility of checking the aid awards granted to other SMEs</w:t>
      </w:r>
      <w:r>
        <w:t xml:space="preserve"> </w:t>
      </w:r>
      <w:r>
        <w:t xml:space="preserve">or large undertakings, and under which particular aid schemes these took place).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This chapter provides a summary of the Commission’s assessment of the various options</w:t>
      </w:r>
      <w:r>
        <w:t xml:space="preserve"> </w:t>
      </w:r>
      <w:r>
        <w:t xml:space="preserve">available, focusing on the effectiveness and impacts of each of them. The effectiveness of</w:t>
      </w:r>
      <w:r>
        <w:t xml:space="preserve"> </w:t>
      </w:r>
      <w:r>
        <w:t xml:space="preserve">the options can be determined by assessing their potential contribution towards the</w:t>
      </w:r>
      <w:r>
        <w:t xml:space="preserve"> </w:t>
      </w:r>
      <w:r>
        <w:t xml:space="preserve">objectives pursued by the intervention.</w:t>
      </w:r>
      <w:r>
        <w:br/>
      </w:r>
      <w:r>
        <w:t xml:space="preserve">Following the categories established in Section 6 above and the detailed analysis carried</w:t>
      </w:r>
      <w:r>
        <w:t xml:space="preserve"> </w:t>
      </w:r>
      <w:r>
        <w:t xml:space="preserve">out for each of them, the table below depicts how each of the options compare.</w:t>
      </w:r>
    </w:p>
    <w:p>
      <w:pPr>
        <w:pStyle w:val="BodyText"/>
      </w:pPr>
      <w:r>
        <w:t xml:space="preserve">Table 1 - Comparison of policy options</w:t>
      </w:r>
    </w:p>
    <w:p>
      <w:pPr>
        <w:pStyle w:val="BodyText"/>
      </w:pPr>
      <w:r>
        <w:t xml:space="preserve">Problem 1: de minimis</w:t>
      </w:r>
      <w:r>
        <w:t xml:space="preserve"> </w:t>
      </w:r>
      <w:r>
        <w:t xml:space="preserve">Problems 3 and 4: Alignment to</w:t>
      </w:r>
      <w:r>
        <w:t xml:space="preserve"> </w:t>
      </w:r>
      <w:r>
        <w:t xml:space="preserve">EMFAF and unnecessary</w:t>
      </w:r>
      <w:r>
        <w:t xml:space="preserve"> </w:t>
      </w:r>
      <w:r>
        <w:t xml:space="preserve">administrative costs</w:t>
      </w:r>
      <w:r>
        <w:br/>
      </w:r>
      <w:r>
        <w:t xml:space="preserve">Problem 2:</w:t>
      </w:r>
      <w:r>
        <w:t xml:space="preserve"> </w:t>
      </w:r>
      <w:r>
        <w:t xml:space="preserve">Publication</w:t>
      </w:r>
      <w:r>
        <w:t xml:space="preserve"> </w:t>
      </w:r>
      <w:r>
        <w:t xml:space="preserve">thresholds</w:t>
      </w:r>
    </w:p>
    <w:p>
      <w:pPr>
        <w:pStyle w:val="BodyText"/>
      </w:pPr>
      <w:r>
        <w:t xml:space="preserve">Option 1:</w:t>
      </w:r>
      <w:r>
        <w:t xml:space="preserve"> </w:t>
      </w:r>
      <w:r>
        <w:t xml:space="preserve">Adapt the</w:t>
      </w:r>
      <w:r>
        <w:t xml:space="preserve"> </w:t>
      </w:r>
      <w:r>
        <w:t xml:space="preserve">individual</w:t>
      </w:r>
      <w:r>
        <w:t xml:space="preserve"> </w:t>
      </w:r>
      <w:r>
        <w:t xml:space="preserve">ceiling and</w:t>
      </w:r>
      <w:r>
        <w:t xml:space="preserve"> </w:t>
      </w:r>
      <w:r>
        <w:t xml:space="preserve">national cap to</w:t>
      </w:r>
      <w:r>
        <w:t xml:space="preserve"> </w:t>
      </w:r>
      <w:r>
        <w:t xml:space="preserve">inflation and</w:t>
      </w:r>
      <w:r>
        <w:t xml:space="preserve"> </w:t>
      </w:r>
      <w:r>
        <w:t xml:space="preserve">new economic</w:t>
      </w:r>
      <w:r>
        <w:t xml:space="preserve"> </w:t>
      </w:r>
      <w:r>
        <w:t xml:space="preserve">data</w:t>
      </w:r>
      <w:r>
        <w:t xml:space="preserve"> </w:t>
      </w:r>
      <w:r>
        <w:t xml:space="preserve">Option 2:</w:t>
      </w:r>
      <w:r>
        <w:t xml:space="preserve"> </w:t>
      </w:r>
      <w:r>
        <w:t xml:space="preserve">Individual</w:t>
      </w:r>
      <w:r>
        <w:t xml:space="preserve"> </w:t>
      </w:r>
      <w:r>
        <w:t xml:space="preserve">ceiling as in the</w:t>
      </w:r>
      <w:r>
        <w:t xml:space="preserve"> </w:t>
      </w:r>
      <w:r>
        <w:t xml:space="preserve">processing and</w:t>
      </w:r>
      <w:r>
        <w:t xml:space="preserve"> </w:t>
      </w:r>
      <w:r>
        <w:t xml:space="preserve">marketing for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</w:t>
      </w:r>
      <w:r>
        <w:br/>
      </w:r>
      <w:r>
        <w:t xml:space="preserve">Option 3: Align</w:t>
      </w:r>
      <w:r>
        <w:t xml:space="preserve"> </w:t>
      </w:r>
      <w:r>
        <w:t xml:space="preserve">but adapt</w:t>
      </w:r>
      <w:r>
        <w:t xml:space="preserve"> </w:t>
      </w:r>
      <w:r>
        <w:t xml:space="preserve">Option 4: Align,</w:t>
      </w:r>
      <w:r>
        <w:t xml:space="preserve"> </w:t>
      </w:r>
      <w:r>
        <w:t xml:space="preserve">adapt &amp; revise</w:t>
      </w:r>
      <w:r>
        <w:t xml:space="preserve"> </w:t>
      </w:r>
      <w:r>
        <w:t xml:space="preserve">Option 5:</w:t>
      </w:r>
      <w:r>
        <w:t xml:space="preserve"> </w:t>
      </w:r>
      <w:r>
        <w:t xml:space="preserve">Lower the</w:t>
      </w:r>
      <w:r>
        <w:t xml:space="preserve"> </w:t>
      </w:r>
      <w:r>
        <w:t xml:space="preserve">publication</w:t>
      </w:r>
      <w:r>
        <w:t xml:space="preserve"> </w:t>
      </w:r>
      <w:r>
        <w:t xml:space="preserve">threshold</w:t>
      </w:r>
      <w:r>
        <w:t xml:space="preserve"> </w:t>
      </w:r>
      <w:r>
        <w:t xml:space="preserve">1.</w:t>
      </w:r>
      <w:r>
        <w:t xml:space="preserve"> </w:t>
      </w:r>
      <w:r>
        <w:t xml:space="preserve">Contrib</w:t>
      </w:r>
      <w:r>
        <w:t xml:space="preserve"> </w:t>
      </w:r>
      <w:r>
        <w:t xml:space="preserve">ution to CFP</w:t>
      </w:r>
      <w:r>
        <w:t xml:space="preserve"> </w:t>
      </w:r>
      <w:r>
        <w:t xml:space="preserve">objectives</w:t>
      </w:r>
      <w:r>
        <w:t xml:space="preserve"> </w:t>
      </w:r>
      <w:r>
        <w:t xml:space="preserve">0</w:t>
      </w:r>
      <w:r>
        <w:t xml:space="preserve"> </w:t>
      </w:r>
      <w:r>
        <w:t xml:space="preserve">- 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</w:t>
      </w:r>
      <w:r>
        <w:t xml:space="preserve"> </w:t>
      </w:r>
      <w:r>
        <w:t xml:space="preserve">Consist</w:t>
      </w:r>
      <w:r>
        <w:t xml:space="preserve"> </w:t>
      </w:r>
      <w:r>
        <w:t xml:space="preserve">ency with EMFAF</w:t>
      </w:r>
      <w:r>
        <w:t xml:space="preserve"> </w:t>
      </w:r>
      <w:r>
        <w:t xml:space="preserve">Regulation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3.</w:t>
      </w:r>
      <w:r>
        <w:t xml:space="preserve"> </w:t>
      </w:r>
      <w:r>
        <w:t xml:space="preserve">Effectiv</w:t>
      </w:r>
      <w:r>
        <w:t xml:space="preserve"> </w:t>
      </w:r>
      <w:r>
        <w:t xml:space="preserve">e and efficient</w:t>
      </w:r>
      <w:r>
        <w:t xml:space="preserve"> </w:t>
      </w:r>
      <w:r>
        <w:t xml:space="preserve">State aid control</w:t>
      </w:r>
      <w:r>
        <w:t xml:space="preserve"> </w:t>
      </w:r>
      <w:r>
        <w:t xml:space="preserve">and minimise</w:t>
      </w:r>
      <w:r>
        <w:t xml:space="preserve"> </w:t>
      </w:r>
      <w:r>
        <w:t xml:space="preserve">effect on</w:t>
      </w:r>
      <w:r>
        <w:t xml:space="preserve"> </w:t>
      </w:r>
      <w:r>
        <w:t xml:space="preserve">competition and</w:t>
      </w:r>
      <w:r>
        <w:t xml:space="preserve"> </w:t>
      </w:r>
      <w:r>
        <w:t xml:space="preserve">trade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Problem 1: de minimis</w:t>
      </w:r>
      <w:r>
        <w:t xml:space="preserve"> </w:t>
      </w:r>
      <w:r>
        <w:t xml:space="preserve">Problems 3 and 4: Alignment to</w:t>
      </w:r>
      <w:r>
        <w:t xml:space="preserve"> </w:t>
      </w:r>
      <w:r>
        <w:t xml:space="preserve">EMFAF and unnecessary</w:t>
      </w:r>
      <w:r>
        <w:t xml:space="preserve"> </w:t>
      </w:r>
      <w:r>
        <w:t xml:space="preserve">administrative costs</w:t>
      </w:r>
      <w:r>
        <w:br/>
      </w:r>
      <w:r>
        <w:t xml:space="preserve">Problem 2:</w:t>
      </w:r>
      <w:r>
        <w:t xml:space="preserve"> </w:t>
      </w:r>
      <w:r>
        <w:t xml:space="preserve">Publication</w:t>
      </w:r>
      <w:r>
        <w:t xml:space="preserve"> </w:t>
      </w:r>
      <w:r>
        <w:t xml:space="preserve">thresholds</w:t>
      </w:r>
    </w:p>
    <w:p>
      <w:pPr>
        <w:pStyle w:val="BodyText"/>
      </w:pPr>
      <w:r>
        <w:t xml:space="preserve">Option 1:</w:t>
      </w:r>
      <w:r>
        <w:t xml:space="preserve"> </w:t>
      </w:r>
      <w:r>
        <w:t xml:space="preserve">Adapt the</w:t>
      </w:r>
      <w:r>
        <w:t xml:space="preserve"> </w:t>
      </w:r>
      <w:r>
        <w:t xml:space="preserve">individual</w:t>
      </w:r>
      <w:r>
        <w:t xml:space="preserve"> </w:t>
      </w:r>
      <w:r>
        <w:t xml:space="preserve">ceiling and</w:t>
      </w:r>
      <w:r>
        <w:t xml:space="preserve"> </w:t>
      </w:r>
      <w:r>
        <w:t xml:space="preserve">national cap to</w:t>
      </w:r>
      <w:r>
        <w:t xml:space="preserve"> </w:t>
      </w:r>
      <w:r>
        <w:t xml:space="preserve">inflation and</w:t>
      </w:r>
      <w:r>
        <w:t xml:space="preserve"> </w:t>
      </w:r>
      <w:r>
        <w:t xml:space="preserve">new economic</w:t>
      </w:r>
      <w:r>
        <w:t xml:space="preserve"> </w:t>
      </w:r>
      <w:r>
        <w:t xml:space="preserve">data</w:t>
      </w:r>
      <w:r>
        <w:t xml:space="preserve"> </w:t>
      </w:r>
      <w:r>
        <w:t xml:space="preserve">Option 2:</w:t>
      </w:r>
      <w:r>
        <w:t xml:space="preserve"> </w:t>
      </w:r>
      <w:r>
        <w:t xml:space="preserve">Individual</w:t>
      </w:r>
      <w:r>
        <w:t xml:space="preserve"> </w:t>
      </w:r>
      <w:r>
        <w:t xml:space="preserve">ceiling as in the</w:t>
      </w:r>
      <w:r>
        <w:t xml:space="preserve"> </w:t>
      </w:r>
      <w:r>
        <w:t xml:space="preserve">processing and</w:t>
      </w:r>
      <w:r>
        <w:t xml:space="preserve"> </w:t>
      </w:r>
      <w:r>
        <w:t xml:space="preserve">marketing for</w:t>
      </w:r>
      <w:r>
        <w:t xml:space="preserve"> </w:t>
      </w:r>
      <w:r>
        <w:t xml:space="preserve">agricultural</w:t>
      </w:r>
      <w:r>
        <w:t xml:space="preserve"> </w:t>
      </w:r>
      <w:r>
        <w:t xml:space="preserve">products</w:t>
      </w:r>
      <w:r>
        <w:br/>
      </w:r>
      <w:r>
        <w:t xml:space="preserve">Option 3: Align</w:t>
      </w:r>
      <w:r>
        <w:t xml:space="preserve"> </w:t>
      </w:r>
      <w:r>
        <w:t xml:space="preserve">but adapt</w:t>
      </w:r>
      <w:r>
        <w:t xml:space="preserve"> </w:t>
      </w:r>
      <w:r>
        <w:t xml:space="preserve">Option 4: Align,</w:t>
      </w:r>
      <w:r>
        <w:t xml:space="preserve"> </w:t>
      </w:r>
      <w:r>
        <w:t xml:space="preserve">adapt &amp; revise</w:t>
      </w:r>
      <w:r>
        <w:t xml:space="preserve"> </w:t>
      </w:r>
      <w:r>
        <w:t xml:space="preserve">Option 5:</w:t>
      </w:r>
      <w:r>
        <w:t xml:space="preserve"> </w:t>
      </w:r>
      <w:r>
        <w:t xml:space="preserve">Lower the</w:t>
      </w:r>
      <w:r>
        <w:t xml:space="preserve"> </w:t>
      </w:r>
      <w:r>
        <w:t xml:space="preserve">publication</w:t>
      </w:r>
      <w:r>
        <w:t xml:space="preserve"> </w:t>
      </w:r>
      <w:r>
        <w:t xml:space="preserve">threshold</w:t>
      </w:r>
      <w:r>
        <w:t xml:space="preserve"> </w:t>
      </w:r>
      <w:r>
        <w:t xml:space="preserve">4.</w:t>
      </w:r>
      <w:r>
        <w:t xml:space="preserve"> </w:t>
      </w:r>
      <w:r>
        <w:t xml:space="preserve">Simplifi</w:t>
      </w:r>
      <w:r>
        <w:t xml:space="preserve"> </w:t>
      </w:r>
      <w:r>
        <w:t xml:space="preserve">cation,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5.</w:t>
      </w:r>
      <w:r>
        <w:t xml:space="preserve"> </w:t>
      </w:r>
      <w:r>
        <w:t xml:space="preserve">Adminis</w:t>
      </w:r>
      <w:r>
        <w:t xml:space="preserve"> </w:t>
      </w:r>
      <w:r>
        <w:t xml:space="preserve">trative burden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6.</w:t>
      </w:r>
      <w:r>
        <w:t xml:space="preserve"> </w:t>
      </w:r>
      <w:r>
        <w:t xml:space="preserve">Impact</w:t>
      </w:r>
      <w:r>
        <w:t xml:space="preserve"> </w:t>
      </w:r>
      <w:r>
        <w:t xml:space="preserve">on SMEs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/</w:t>
      </w:r>
      <w:r>
        <w:t xml:space="preserve"> </w:t>
      </w:r>
      <w:r>
        <w:t xml:space="preserve">–</w:t>
      </w:r>
      <w:r>
        <w:br/>
      </w:r>
      <w:r>
        <w:t xml:space="preserve">Major positive / negative impact</w:t>
      </w:r>
      <w:r>
        <w:t xml:space="preserve"> </w:t>
      </w:r>
      <w: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t xml:space="preserve">-</w:t>
      </w:r>
      <w:r>
        <w:t xml:space="preserve"> </w:t>
      </w:r>
      <w:r>
        <w:t xml:space="preserve">Positive / negative impact</w:t>
      </w:r>
      <w:r>
        <w:t xml:space="preserve"> </w:t>
      </w:r>
      <w:r>
        <w:t xml:space="preserve">0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Scale ranging from (–) for very negative impacts to (++) for major positive impacts. Options which are</w:t>
      </w:r>
      <w:r>
        <w:t xml:space="preserve"> </w:t>
      </w:r>
      <w:r>
        <w:t xml:space="preserve">likely to have no or negligible impact have not been assigned a score (“0”)</w:t>
      </w:r>
      <w:r>
        <w:t xml:space="preserve"> </w:t>
      </w:r>
      <w:r>
        <w:t xml:space="preserve">Options 3 and 4 could improve matters in comparison to the current situation, and result</w:t>
      </w:r>
      <w:r>
        <w:t xml:space="preserve"> </w:t>
      </w:r>
      <w:r>
        <w:t xml:space="preserve">in a more efficient and effective State aid framework.</w:t>
      </w:r>
      <w:r>
        <w:br/>
      </w:r>
      <w:r>
        <w:t xml:space="preserve">Option 3 comes with a significant level of alignment with the EMFAF, while ensuring</w:t>
      </w:r>
      <w:r>
        <w:t xml:space="preserve"> </w:t>
      </w:r>
      <w:r>
        <w:t xml:space="preserve">compliance with the requirements of the Enabling Regulation. The presence of some</w:t>
      </w:r>
      <w:r>
        <w:t xml:space="preserve"> </w:t>
      </w:r>
      <w:r>
        <w:t xml:space="preserve">“prescriptive” details under each measure in FIBER would also provide legal certainty for</w:t>
      </w:r>
      <w:r>
        <w:t xml:space="preserve"> </w:t>
      </w:r>
      <w:r>
        <w:t xml:space="preserve">granting authorities and for the potential beneficiaries, and greater assurance for the</w:t>
      </w:r>
      <w:r>
        <w:t xml:space="preserve"> </w:t>
      </w:r>
      <w:r>
        <w:t xml:space="preserve">Commission that the aid will not have a negative impact on marine conservation or</w:t>
      </w:r>
      <w:r>
        <w:t xml:space="preserve"> </w:t>
      </w:r>
      <w:r>
        <w:t xml:space="preserve">threaten to distort competition. At the same time, the less detailed conditions compared to</w:t>
      </w:r>
      <w:r>
        <w:t xml:space="preserve"> </w:t>
      </w:r>
      <w:r>
        <w:t xml:space="preserve">the baseline are likely to be simpler to manage and understand for both granting</w:t>
      </w:r>
      <w:r>
        <w:t xml:space="preserve"> </w:t>
      </w:r>
      <w:r>
        <w:t xml:space="preserve">authorities and beneficiaries, which may decrease the administrative burden.</w:t>
      </w:r>
      <w:r>
        <w:t xml:space="preserve"> </w:t>
      </w:r>
      <w:r>
        <w:t xml:space="preserve">With regard to Option 4, the same considerations as for Option 3 apply, to which we</w:t>
      </w:r>
      <w:r>
        <w:t xml:space="preserve"> </w:t>
      </w:r>
      <w:r>
        <w:t xml:space="preserve">need to add the inclusion of three new categories of aid to the FIBER and the deletion of</w:t>
      </w:r>
      <w:r>
        <w:t xml:space="preserve"> </w:t>
      </w:r>
      <w:r>
        <w:t xml:space="preserve">the measure “Aid to start-up support for young fishermen” (Article 18 of the FIBER).</w:t>
      </w:r>
      <w:r>
        <w:t xml:space="preserve"> </w:t>
      </w:r>
      <w:r>
        <w:t xml:space="preserve">The inclusion of the three new measures in the FIBER could make a positive contribution</w:t>
      </w:r>
      <w:r>
        <w:t xml:space="preserve"> </w:t>
      </w:r>
      <w:r>
        <w:t xml:space="preserve">towards the attainment of the CFP objectives, while the deletion of the measure “Aid to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start-up support for young fishermen” is also likely to have a positive impact, given the</w:t>
      </w:r>
      <w:r>
        <w:t xml:space="preserve"> </w:t>
      </w:r>
      <w:r>
        <w:t xml:space="preserve">need for conditionalities to better achieve the protection of the environment and natural</w:t>
      </w:r>
      <w:r>
        <w:t xml:space="preserve"> </w:t>
      </w:r>
      <w:r>
        <w:t xml:space="preserve">resources. Moreover, incorporating these three new measures in the FIBER could</w:t>
      </w:r>
      <w:r>
        <w:t xml:space="preserve"> </w:t>
      </w:r>
      <w:r>
        <w:t xml:space="preserve">enhance transparency and legal certainty, and reduce the administrative burden for both</w:t>
      </w:r>
      <w:r>
        <w:t xml:space="preserve"> </w:t>
      </w:r>
      <w:r>
        <w:t xml:space="preserve">Member States authorities and the Commission. It would also ease the burdens and entail</w:t>
      </w:r>
      <w:r>
        <w:t xml:space="preserve"> </w:t>
      </w:r>
      <w:r>
        <w:t xml:space="preserve">fewer expenses and faster aid for SMEs. On the other hand, the deletion of the measure</w:t>
      </w:r>
      <w:r>
        <w:t xml:space="preserve"> </w:t>
      </w:r>
      <w:r>
        <w:t xml:space="preserve">“Aid to start-up support for young fishermen” would increase this administrative burden</w:t>
      </w:r>
      <w:r>
        <w:t xml:space="preserve"> </w:t>
      </w:r>
      <w:r>
        <w:t xml:space="preserve">for granting authorities and for the Commission, but it is necessary to align the State aid</w:t>
      </w:r>
      <w:r>
        <w:t xml:space="preserve"> </w:t>
      </w:r>
      <w:r>
        <w:t xml:space="preserve">framework to the EMFAF and to respect the CFP objectives, given the background</w:t>
      </w:r>
      <w:r>
        <w:t xml:space="preserve"> </w:t>
      </w:r>
      <w:r>
        <w:t xml:space="preserve">described above in 6.4.</w:t>
      </w:r>
      <w:r>
        <w:br/>
      </w:r>
      <w:r>
        <w:t xml:space="preserve">With regard to the de minimis individual ceiling a national cap, Option 1 seems like the</w:t>
      </w:r>
      <w:r>
        <w:t xml:space="preserve"> </w:t>
      </w:r>
      <w:r>
        <w:t xml:space="preserve">best way to tackle the problems described. Taking into account that the de minimis</w:t>
      </w:r>
      <w:r>
        <w:t xml:space="preserve"> </w:t>
      </w:r>
      <w:r>
        <w:t xml:space="preserve">national cap per Member State currently in force were last assessed in the Impact</w:t>
      </w:r>
      <w:r>
        <w:t xml:space="preserve"> </w:t>
      </w:r>
      <w:r>
        <w:t xml:space="preserve">Assessment carried out in 2013 (with 2011 data), and that the individual ceiling was</w:t>
      </w:r>
      <w:r>
        <w:t xml:space="preserve"> </w:t>
      </w:r>
      <w:r>
        <w:t xml:space="preserve">fixed back in 2007, it is clear that these are based on outdated data, particularly if the</w:t>
      </w:r>
      <w:r>
        <w:t xml:space="preserve"> </w:t>
      </w:r>
      <w:r>
        <w:t xml:space="preserve">fishery de minimis regulation is extended until December 2029.</w:t>
      </w:r>
      <w:r>
        <w:br/>
      </w:r>
      <w:r>
        <w:t xml:space="preserve">A recalculation of the national cap and adjustment of the individual ceiling to inflation</w:t>
      </w:r>
      <w:r>
        <w:t xml:space="preserve"> </w:t>
      </w:r>
      <w:r>
        <w:t xml:space="preserve">and the evolution of cost structures is the sensible path to take, as this exercise will</w:t>
      </w:r>
      <w:r>
        <w:t xml:space="preserve"> </w:t>
      </w:r>
      <w:r>
        <w:t xml:space="preserve">consider the risk of any cumulative effects and the need to comply with the CFP</w:t>
      </w:r>
      <w:r>
        <w:t xml:space="preserve"> </w:t>
      </w:r>
      <w:r>
        <w:t xml:space="preserve">objectives. In essence, the higher the possible maximum amount of de minimis aid, the</w:t>
      </w:r>
      <w:r>
        <w:t xml:space="preserve"> </w:t>
      </w:r>
      <w:r>
        <w:t xml:space="preserve">higher the risk of negative impacts on competition, as well as on environmental</w:t>
      </w:r>
      <w:r>
        <w:t xml:space="preserve"> </w:t>
      </w:r>
      <w:r>
        <w:t xml:space="preserve">sustainability and, ultimately, on the goals of the CFP. However, an adjustment of the de</w:t>
      </w:r>
      <w:r>
        <w:t xml:space="preserve"> </w:t>
      </w:r>
      <w:r>
        <w:t xml:space="preserve">minims individual ceiling and national cap would not create a significant risk for</w:t>
      </w:r>
      <w:r>
        <w:t xml:space="preserve"> </w:t>
      </w:r>
      <w:r>
        <w:t xml:space="preserve">competition and trade.</w:t>
      </w:r>
      <w:r>
        <w:br/>
      </w:r>
      <w:r>
        <w:t xml:space="preserve">Firstly, because the increase of the individual ceiling to EUR 40 000 would be moderate,</w:t>
      </w:r>
      <w:r>
        <w:t xml:space="preserve"> </w:t>
      </w:r>
      <w:r>
        <w:t xml:space="preserve">i.e. EUR 10 000 (+33%). Experience in the agricultural sector has shown that an increase</w:t>
      </w:r>
      <w:r>
        <w:t xml:space="preserve"> </w:t>
      </w:r>
      <w:r>
        <w:t xml:space="preserve">of this magnitude after a longer period of keeping the ceiling stable, is not problematic.</w:t>
      </w:r>
      <w:r>
        <w:t xml:space="preserve"> </w:t>
      </w:r>
      <w:r>
        <w:t xml:space="preserve">In the second place, the fishery de minimis regulation already sets out cumulation rules</w:t>
      </w:r>
      <w:r>
        <w:t xml:space="preserve"> </w:t>
      </w:r>
      <w:r>
        <w:t xml:space="preserve">governing to what extent de minimis can be cumulated with other forms of support.</w:t>
      </w:r>
      <w:r>
        <w:t xml:space="preserve"> </w:t>
      </w:r>
      <w:r>
        <w:t xml:space="preserve">Moreover, the co-existence of a de minimis regime alongside a European Fund is not a</w:t>
      </w:r>
      <w:r>
        <w:t xml:space="preserve"> </w:t>
      </w:r>
      <w:r>
        <w:t xml:space="preserve">sector-specific feature and does not raise as such significant issues.</w:t>
      </w:r>
      <w:r>
        <w:t xml:space="preserve"> </w:t>
      </w:r>
      <w:r>
        <w:t xml:space="preserve">The compounded effects of higher de minimis thresholds do not lead to significant risks</w:t>
      </w:r>
      <w:r>
        <w:t xml:space="preserve"> </w:t>
      </w:r>
      <w:r>
        <w:t xml:space="preserve">for the CFP. The de minimis regulation will continue to exclude from its scope certain</w:t>
      </w:r>
      <w:r>
        <w:t xml:space="preserve"> </w:t>
      </w:r>
      <w:r>
        <w:t xml:space="preserve">operations that are problematic under the CFP. Moreover, a moderate increase of the</w:t>
      </w:r>
      <w:r>
        <w:t xml:space="preserve"> </w:t>
      </w:r>
      <w:r>
        <w:t xml:space="preserve">individual ceiling, even alongside higher national caps, is neutral from this point of view,</w:t>
      </w:r>
      <w:r>
        <w:t xml:space="preserve"> </w:t>
      </w:r>
      <w:r>
        <w:t xml:space="preserve">i.e. any additional amount of de minimis aid would continue to fall outside the fishery de</w:t>
      </w:r>
      <w:r>
        <w:t xml:space="preserve"> </w:t>
      </w:r>
      <w:r>
        <w:t xml:space="preserve">minimis regulation, if spent for those operations. In addition to this, the introduction of a</w:t>
      </w:r>
      <w:r>
        <w:t xml:space="preserve"> </w:t>
      </w:r>
      <w:r>
        <w:t xml:space="preserve">higher individual ceiling would be coupled with the introduction of a national mandatory</w:t>
      </w:r>
      <w:r>
        <w:t xml:space="preserve"> </w:t>
      </w:r>
      <w:r>
        <w:t xml:space="preserve">register at national level. This would also enhance transparency by allowing the</w:t>
      </w:r>
      <w:r>
        <w:t xml:space="preserve"> </w:t>
      </w:r>
      <w:r>
        <w:t xml:space="preserve">Commission to exercise a closer scrutiny and ultimately avoid and deter irregularities.</w:t>
      </w:r>
      <w:r>
        <w:br/>
      </w:r>
      <w:r>
        <w:t xml:space="preserve">Along the same lines, Option 5 can tackle the problem regarding the lack of</w:t>
      </w:r>
      <w:r>
        <w:t xml:space="preserve"> </w:t>
      </w:r>
      <w:r>
        <w:t xml:space="preserve">transparency. The lower publication thresholds for individual aid awards can help</w:t>
      </w:r>
      <w:r>
        <w:t xml:space="preserve"> </w:t>
      </w:r>
      <w:r>
        <w:t xml:space="preserve">increase transparency by making more information publicly available, and guarantee a</w:t>
      </w:r>
      <w:r>
        <w:t xml:space="preserve"> </w:t>
      </w:r>
      <w:r>
        <w:t xml:space="preserve">level playing field for different market operators (particularly SMEs in this case).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Moreover, the implementation of this option would ensure consistency with the</w:t>
      </w:r>
      <w:r>
        <w:t xml:space="preserve"> </w:t>
      </w:r>
      <w:r>
        <w:t xml:space="preserve">transparency requirements of other State aid instruments and of the EMFAF.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In light of the above, the following options can be identified as the preferred option:</w:t>
      </w:r>
      <w:r>
        <w:t xml:space="preserve"> </w:t>
      </w:r>
      <w:r>
        <w:t xml:space="preserve">Option 4, which entails aligning the entire State aid framework to the EMFAF, while</w:t>
      </w:r>
      <w:r>
        <w:t xml:space="preserve"> </w:t>
      </w:r>
      <w:r>
        <w:t xml:space="preserve">respecting the requirements of the Enabling Regulation and the general regime that State</w:t>
      </w:r>
      <w:r>
        <w:t xml:space="preserve"> </w:t>
      </w:r>
      <w:r>
        <w:t xml:space="preserve">aid legislation has to follow, and taking stock of the results of the evaluation, would be</w:t>
      </w:r>
      <w:r>
        <w:t xml:space="preserve"> </w:t>
      </w:r>
      <w:r>
        <w:t xml:space="preserve">the most favourable option overall. In particular, this option would provide for</w:t>
      </w:r>
      <w:r>
        <w:t xml:space="preserve"> </w:t>
      </w:r>
      <w:r>
        <w:t xml:space="preserve">prescriptive conditions and criteria for measures that can be block exempted, which</w:t>
      </w:r>
      <w:r>
        <w:t xml:space="preserve"> </w:t>
      </w:r>
      <w:r>
        <w:t xml:space="preserve">would be simplified to align to the logic of the EMFAF priorities and areas of support. It</w:t>
      </w:r>
      <w:r>
        <w:t xml:space="preserve"> </w:t>
      </w:r>
      <w:r>
        <w:t xml:space="preserve">is preferable to Option 3 in that the results of the evaluation would be taken into account</w:t>
      </w:r>
      <w:r>
        <w:t xml:space="preserve"> </w:t>
      </w:r>
      <w:r>
        <w:t xml:space="preserve">by further expanding the scope of FIBER to include three new categories of aid (aid to</w:t>
      </w:r>
      <w:r>
        <w:t xml:space="preserve"> </w:t>
      </w:r>
      <w:r>
        <w:t xml:space="preserve">make good the damage caused by adverse climatic events; aid to compensate damage</w:t>
      </w:r>
      <w:r>
        <w:t xml:space="preserve"> </w:t>
      </w:r>
      <w:r>
        <w:t xml:space="preserve">caused by protected animals; and aid for the cost of prevention, control and eradication of</w:t>
      </w:r>
      <w:r>
        <w:t xml:space="preserve"> </w:t>
      </w:r>
      <w:r>
        <w:t xml:space="preserve">animal diseases in aquaculture), and deleting the category “Aid to start-up support for</w:t>
      </w:r>
      <w:r>
        <w:t xml:space="preserve"> </w:t>
      </w:r>
      <w:r>
        <w:t xml:space="preserve">young fishermen” to guarantee the fulfilment of the CFP objectives.</w:t>
      </w:r>
      <w:r>
        <w:t xml:space="preserve"> </w:t>
      </w:r>
      <w:r>
        <w:t xml:space="preserve">Option 4 would make the best contribution to the CFP objectives and is also the most</w:t>
      </w:r>
      <w:r>
        <w:t xml:space="preserve"> </w:t>
      </w:r>
      <w:r>
        <w:t xml:space="preserve">effective course of action, as it will allow for simplification of the legal framework and</w:t>
      </w:r>
      <w:r>
        <w:t xml:space="preserve"> </w:t>
      </w:r>
      <w:r>
        <w:t xml:space="preserve">enhanced transparency and legal certainty, which will particularly benefit SMEs by</w:t>
      </w:r>
      <w:r>
        <w:t xml:space="preserve"> </w:t>
      </w:r>
      <w:r>
        <w:t xml:space="preserve">enabling cost savings.</w:t>
      </w:r>
      <w:r>
        <w:t xml:space="preserve"> </w:t>
      </w:r>
      <w:r>
        <w:t xml:space="preserve">Option 1 could be implemented alongside Option 4. Considering any potential risks in</w:t>
      </w:r>
      <w:r>
        <w:t xml:space="preserve"> </w:t>
      </w:r>
      <w:r>
        <w:t xml:space="preserve">terms of negative effects on competition and trade and the need to guarantee the</w:t>
      </w:r>
      <w:r>
        <w:t xml:space="preserve"> </w:t>
      </w:r>
      <w:r>
        <w:t xml:space="preserve">consecution of the CFP objectives, the implementation of this option should be limited to</w:t>
      </w:r>
      <w:r>
        <w:t xml:space="preserve"> </w:t>
      </w:r>
      <w:r>
        <w:t xml:space="preserve">review the national caps in the light of the new economic data and adjust the individual</w:t>
      </w:r>
      <w:r>
        <w:t xml:space="preserve"> </w:t>
      </w:r>
      <w:r>
        <w:t xml:space="preserve">ceiling to inflation and the evolution of cost structures. In this regard, raising the de</w:t>
      </w:r>
      <w:r>
        <w:t xml:space="preserve"> </w:t>
      </w:r>
      <w:r>
        <w:t xml:space="preserve">minimis individual ceiling and national cap moderately, would not seem to pose risks to</w:t>
      </w:r>
      <w:r>
        <w:t xml:space="preserve"> </w:t>
      </w:r>
      <w:r>
        <w:t xml:space="preserve">the CFP objectives, as it would have limited substantive impact by only accounting for</w:t>
      </w:r>
      <w:r>
        <w:t xml:space="preserve"> </w:t>
      </w:r>
      <w:r>
        <w:t xml:space="preserve">the reduced purchase power.</w:t>
      </w:r>
      <w:r>
        <w:t xml:space="preserve"> </w:t>
      </w:r>
      <w:r>
        <w:t xml:space="preserve">Option 5 could also be implemented alongside Option 4 and Option 1, which seems like</w:t>
      </w:r>
      <w:r>
        <w:t xml:space="preserve"> </w:t>
      </w:r>
      <w:r>
        <w:t xml:space="preserve">the preferable path to take, given the need to be coherent with the rest of State aid</w:t>
      </w:r>
      <w:r>
        <w:t xml:space="preserve"> </w:t>
      </w:r>
      <w:r>
        <w:t xml:space="preserve">instruments for other sectors, and the transparency requirements stemming from both the</w:t>
      </w:r>
      <w:r>
        <w:t xml:space="preserve"> </w:t>
      </w:r>
      <w:r>
        <w:t xml:space="preserve">EMFAF and the SAM.</w:t>
      </w:r>
      <w:r>
        <w:t xml:space="preserve"> </w:t>
      </w:r>
      <w:r>
        <w:t xml:space="preserve">Therefore, the preferred option is Option 4, combined with options 1 and 5.</w:t>
      </w:r>
      <w:r>
        <w:t xml:space="preserve"> </w:t>
      </w:r>
      <w:r>
        <w:t xml:space="preserve">The following table offers a combined assessment of the preferred set of measures,</w:t>
      </w:r>
      <w:r>
        <w:t xml:space="preserve"> </w:t>
      </w:r>
      <w:r>
        <w:t xml:space="preserve">following the structure of Table 1 in the previous section:</w:t>
      </w:r>
      <w:r>
        <w:t xml:space="preserve"> </w:t>
      </w:r>
      <w:r>
        <w:t xml:space="preserve">Table 2 - Combined impacts of the preferred policy options</w:t>
      </w:r>
    </w:p>
    <w:p>
      <w:pPr>
        <w:pStyle w:val="BodyText"/>
      </w:pPr>
      <w:r>
        <w:t xml:space="preserve">Option 1 + Option 4 + Option 5</w:t>
      </w:r>
      <w:r>
        <w:t xml:space="preserve"> </w:t>
      </w:r>
      <w:r>
        <w:t xml:space="preserve">1.</w:t>
      </w:r>
      <w:r>
        <w:t xml:space="preserve"> </w:t>
      </w:r>
      <w:r>
        <w:t xml:space="preserve">Contribution to CFP objectives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Option 1 + Option 4 + Option 5</w:t>
      </w:r>
      <w:r>
        <w:t xml:space="preserve"> </w:t>
      </w:r>
      <w:r>
        <w:t xml:space="preserve">2.</w:t>
      </w:r>
      <w:r>
        <w:t xml:space="preserve"> </w:t>
      </w:r>
      <w:r>
        <w:t xml:space="preserve">Consistency with EMFAF Regulation</w:t>
      </w:r>
      <w:r>
        <w:t xml:space="preserve"> </w:t>
      </w:r>
      <w:r>
        <w:t xml:space="preserve">++</w:t>
      </w:r>
      <w:r>
        <w:t xml:space="preserve"> </w:t>
      </w:r>
      <w:r>
        <w:t xml:space="preserve">3.</w:t>
      </w:r>
      <w:r>
        <w:t xml:space="preserve"> </w:t>
      </w:r>
      <w:r>
        <w:t xml:space="preserve">Effective and efficient State aid control and minimise effect on</w:t>
      </w:r>
      <w:r>
        <w:t xml:space="preserve"> </w:t>
      </w:r>
      <w:r>
        <w:t xml:space="preserve">competition and trade</w:t>
      </w:r>
      <w:r>
        <w:t xml:space="preserve"> </w:t>
      </w:r>
      <w:r>
        <w:t xml:space="preserve">+</w:t>
      </w:r>
      <w:r>
        <w:t xml:space="preserve"> </w:t>
      </w:r>
      <w:r>
        <w:t xml:space="preserve">4.</w:t>
      </w:r>
      <w:r>
        <w:t xml:space="preserve"> </w:t>
      </w:r>
      <w:r>
        <w:t xml:space="preserve">Simplification, transparency and legal certainty</w:t>
      </w:r>
      <w:r>
        <w:t xml:space="preserve"> </w:t>
      </w:r>
      <w:r>
        <w:t xml:space="preserve">++</w:t>
      </w:r>
      <w:r>
        <w:t xml:space="preserve"> </w:t>
      </w:r>
      <w:r>
        <w:t xml:space="preserve">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+</w:t>
      </w:r>
      <w:r>
        <w:t xml:space="preserve"> </w:t>
      </w:r>
      <w:r>
        <w:t xml:space="preserve">6.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+++</w:t>
      </w:r>
      <w:r>
        <w:t xml:space="preserve"> </w:t>
      </w:r>
      <w:r>
        <w:t xml:space="preserve">The scale used in the present table is the same as the one described in Table 1. The impacts of the</w:t>
      </w:r>
      <w:r>
        <w:t xml:space="preserve"> </w:t>
      </w:r>
      <w:r>
        <w:t xml:space="preserve">preferred (combined) options have been added. The scale of the present table goes up to (+++) for major</w:t>
      </w:r>
      <w:r>
        <w:t xml:space="preserve"> </w:t>
      </w:r>
      <w:r>
        <w:t xml:space="preserve">positive impacts.</w:t>
      </w:r>
      <w:r>
        <w:br/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revision of the Guidelines on State aid for the fishery and aquaculture sector, Block</w:t>
      </w:r>
      <w:r>
        <w:t xml:space="preserve"> </w:t>
      </w:r>
      <w:r>
        <w:t xml:space="preserve">Exemption Regulation (FIBER) and Regulation on de minimis is part of the</w:t>
      </w:r>
      <w:r>
        <w:t xml:space="preserve"> </w:t>
      </w:r>
      <w:r>
        <w:t xml:space="preserve">Commission’s Work Programme for 202176.</w:t>
      </w:r>
      <w:r>
        <w:t xml:space="preserve"> </w:t>
      </w:r>
      <w:r>
        <w:t xml:space="preserve">The implementation of the preferred Option 4, which entails the inclusion of three new</w:t>
      </w:r>
      <w:r>
        <w:t xml:space="preserve"> </w:t>
      </w:r>
      <w:r>
        <w:t xml:space="preserve">measures under the FIBER (and therefore avoids that a number of schemes are assessed</w:t>
      </w:r>
      <w:r>
        <w:t xml:space="preserve"> </w:t>
      </w:r>
      <w:r>
        <w:t xml:space="preserve">on a case-by-case basis via the notification process, cumbersome both for Member States</w:t>
      </w:r>
      <w:r>
        <w:t xml:space="preserve"> </w:t>
      </w:r>
      <w:r>
        <w:t xml:space="preserve">and the Commission), would simplify and reduce unnecessary regulatory costs, while</w:t>
      </w:r>
      <w:r>
        <w:t xml:space="preserve"> </w:t>
      </w:r>
      <w:r>
        <w:t xml:space="preserve">achieving the underlying policy objectives. The results of the evaluation have shown that</w:t>
      </w:r>
      <w:r>
        <w:t xml:space="preserve"> </w:t>
      </w:r>
      <w:r>
        <w:t xml:space="preserve">Member States favour the use of FIBER over the Guidelines, which means a lower</w:t>
      </w:r>
      <w:r>
        <w:t xml:space="preserve"> </w:t>
      </w:r>
      <w:r>
        <w:t xml:space="preserve">administrative burden and facilitates a faster and efficient intervention. The update of the</w:t>
      </w:r>
      <w:r>
        <w:t xml:space="preserve"> </w:t>
      </w:r>
      <w:r>
        <w:t xml:space="preserve">national de minimis aid individual ceiling and national cap under Option 1 (which can be</w:t>
      </w:r>
      <w:r>
        <w:t xml:space="preserve"> </w:t>
      </w:r>
      <w:r>
        <w:t xml:space="preserve">combined with Option 4) on the basis of more recent sectoral data would also afford</w:t>
      </w:r>
      <w:r>
        <w:t xml:space="preserve"> </w:t>
      </w:r>
      <w:r>
        <w:t xml:space="preserve">Member States a higher margin of manoeuvre.</w:t>
      </w:r>
      <w:r>
        <w:br/>
      </w:r>
      <w:r>
        <w:t xml:space="preserve">Moreover, the alignment to the EMFAF would also contribute to the simplification of the</w:t>
      </w:r>
      <w:r>
        <w:t xml:space="preserve"> </w:t>
      </w:r>
      <w:r>
        <w:t xml:space="preserve">framework, as the evaluation confirmed that the mirroring of the eligibility rules of the</w:t>
      </w:r>
      <w:r>
        <w:t xml:space="preserve"> </w:t>
      </w:r>
      <w:r>
        <w:t xml:space="preserve">EMFF (under the previous framework, now EMFAF) facilitated the implementation of</w:t>
      </w:r>
      <w:r>
        <w:t xml:space="preserve"> </w:t>
      </w:r>
      <w:r>
        <w:t xml:space="preserve">measures under FIBER.</w:t>
      </w:r>
      <w:r>
        <w:br/>
      </w:r>
      <w:r>
        <w:t xml:space="preserve">The exact quantification of the simplification and burden reduction potential in monetary</w:t>
      </w:r>
      <w:r>
        <w:t xml:space="preserve"> </w:t>
      </w:r>
      <w:r>
        <w:t xml:space="preserve">value is not possible in this case. As identified in the evaluation, the main source of</w:t>
      </w:r>
      <w:r>
        <w:t xml:space="preserve"> </w:t>
      </w:r>
      <w:r>
        <w:t xml:space="preserve">information for the estimation of the administrative burden of State aid procedures is the</w:t>
      </w:r>
      <w:r>
        <w:t xml:space="preserve"> </w:t>
      </w:r>
      <w:r>
        <w:t xml:space="preserve">data provided by granting authorities in the public consultation and targeted survey.</w:t>
      </w:r>
      <w:r>
        <w:t xml:space="preserve"> </w:t>
      </w:r>
      <w:r>
        <w:t xml:space="preserve">Many granting authorities reported that they had difficulties providing an estimate of the</w:t>
      </w:r>
      <w:r>
        <w:t xml:space="preserve"> </w:t>
      </w:r>
      <w:r>
        <w:t xml:space="preserve">administrative cost, given the internal structure for State aid competences in each</w:t>
      </w:r>
      <w:r>
        <w:t xml:space="preserve"> </w:t>
      </w:r>
      <w:r>
        <w:t xml:space="preserve">Member State, which normally includes inter-departmental collaborations, and the</w:t>
      </w:r>
    </w:p>
    <w:p>
      <w:pPr>
        <w:pStyle w:val="BodyText"/>
      </w:pPr>
      <w:r>
        <w:t xml:space="preserve">76 Annex II to the Communication from the Commission to the European Parliament, the Council, the</w:t>
      </w:r>
      <w:r>
        <w:t xml:space="preserve"> </w:t>
      </w:r>
      <w:r>
        <w:t xml:space="preserve">European Economic and Social Committee and the Committee of the Regions – Commission Work</w:t>
      </w:r>
      <w:r>
        <w:t xml:space="preserve"> </w:t>
      </w:r>
      <w:r>
        <w:t xml:space="preserve">Programme 2021: A Union of vitality in a world of fragility, COM(2020) 690 final, p. 9.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difficulty to differentiate between tasks related to EU procedures and tasks deriving from</w:t>
      </w:r>
      <w:r>
        <w:t xml:space="preserve"> </w:t>
      </w:r>
      <w:r>
        <w:t xml:space="preserve">national processes.</w:t>
      </w:r>
      <w:r>
        <w:t xml:space="preserve"> </w:t>
      </w:r>
      <w:r>
        <w:t xml:space="preserve">Nonetheless, the estimates of current costs presented in the evaluation can be regarded as</w:t>
      </w:r>
      <w:r>
        <w:t xml:space="preserve"> </w:t>
      </w:r>
      <w:r>
        <w:t xml:space="preserve">confirmation of the reduction of the administrative burden that a wider use of FIBER and</w:t>
      </w:r>
      <w:r>
        <w:t xml:space="preserve"> </w:t>
      </w:r>
      <w:r>
        <w:t xml:space="preserve">de minimis would bring. These estimates of current costs were obtained using average</w:t>
      </w:r>
      <w:r>
        <w:t xml:space="preserve"> </w:t>
      </w:r>
      <w:r>
        <w:t xml:space="preserve">time and cost data provided by granting authorities (the time was costed using labour</w:t>
      </w:r>
      <w:r>
        <w:t xml:space="preserve"> </w:t>
      </w:r>
      <w:r>
        <w:t xml:space="preserve">costs from Eurostat for the year 2016 as the average for the period) and are presented in</w:t>
      </w:r>
      <w:r>
        <w:t xml:space="preserve"> </w:t>
      </w:r>
      <w:r>
        <w:t xml:space="preserve">Table 11 in Annex 5.</w:t>
      </w:r>
      <w:r>
        <w:t xml:space="preserve"> </w:t>
      </w:r>
      <w:r>
        <w:t xml:space="preserve">The estimates of current costs as presented in Table 11 of Annex 5, can be combined</w:t>
      </w:r>
      <w:r>
        <w:t xml:space="preserve"> </w:t>
      </w:r>
      <w:r>
        <w:t xml:space="preserve">with the expected reduction in the number of notifications (See Annex 3 - Section 2</w:t>
      </w:r>
      <w:r>
        <w:t xml:space="preserve"> </w:t>
      </w:r>
      <w:r>
        <w:t xml:space="preserve">“Summary of costs and benefits”), which, based on the data for the period 2014-2019 on</w:t>
      </w:r>
      <w:r>
        <w:t xml:space="preserve"> </w:t>
      </w:r>
      <w:r>
        <w:t xml:space="preserve">the three measures that would come under the scope of the FIBER, would result in a</w:t>
      </w:r>
      <w:r>
        <w:t xml:space="preserve"> </w:t>
      </w:r>
      <w:r>
        <w:t xml:space="preserve">reduction of around ~10–14 notifications. Given that the cost per notification is of around</w:t>
      </w:r>
      <w:r>
        <w:t xml:space="preserve"> </w:t>
      </w:r>
      <w:r>
        <w:t xml:space="preserve">EUR 22 289 and 10.59 days of work, against EUR 12 498 and 7.51 day per block</w:t>
      </w:r>
      <w:r>
        <w:t xml:space="preserve"> </w:t>
      </w:r>
      <w:r>
        <w:t xml:space="preserve">exempted measure, the administrative costs would be reduced by around EUR 97 910 –</w:t>
      </w:r>
      <w:r>
        <w:t xml:space="preserve"> </w:t>
      </w:r>
      <w:r>
        <w:t xml:space="preserve">137 074 and to 30.8 – 43.12 days of work.</w:t>
      </w:r>
      <w:r>
        <w:t xml:space="preserve"> </w:t>
      </w:r>
      <w:r>
        <w:t xml:space="preserve">This would also have an indirect impact on State aid beneficiaries, by fast tracking their</w:t>
      </w:r>
      <w:r>
        <w:t xml:space="preserve"> </w:t>
      </w:r>
      <w:r>
        <w:t xml:space="preserve">access to aid and requiring less expert advice. Even though there are no estimates for the</w:t>
      </w:r>
      <w:r>
        <w:t xml:space="preserve"> </w:t>
      </w:r>
      <w:r>
        <w:t xml:space="preserve">burden incurred by beneficiaries, interviews carried out during the evaluation process</w:t>
      </w:r>
      <w:r>
        <w:t xml:space="preserve"> </w:t>
      </w:r>
      <w:r>
        <w:t xml:space="preserve">with producer organisations highlighted that de minimis aid is much simpler and less</w:t>
      </w:r>
      <w:r>
        <w:t xml:space="preserve"> </w:t>
      </w:r>
      <w:r>
        <w:t xml:space="preserve">burdensome to access compared to notified or block exempted aid.</w:t>
      </w:r>
      <w:r>
        <w:br/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present initiative is out of scope of the ‘one in, one out’ approach, as administrative</w:t>
      </w:r>
      <w:r>
        <w:t xml:space="preserve"> </w:t>
      </w:r>
      <w:r>
        <w:t xml:space="preserve">obligations related to applications for subsidies are not subject to that approach.</w:t>
      </w:r>
      <w:r>
        <w:t xml:space="preserve"> </w:t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new FIBER and de minimis Regulation would have a validity until 2029. Therefore,</w:t>
      </w:r>
      <w:r>
        <w:t xml:space="preserve"> </w:t>
      </w:r>
      <w:r>
        <w:t xml:space="preserve">an evaluation of the FIBER (and also the Guidelines) would be carried out before the end</w:t>
      </w:r>
      <w:r>
        <w:t xml:space="preserve"> </w:t>
      </w:r>
      <w:r>
        <w:t xml:space="preserve">of 2028.</w:t>
      </w:r>
      <w:r>
        <w:t xml:space="preserve"> </w:t>
      </w:r>
      <w:r>
        <w:t xml:space="preserve">The State aid framework for the fisheries and aquaculture sector, as part of the bigger</w:t>
      </w:r>
      <w:r>
        <w:t xml:space="preserve"> </w:t>
      </w:r>
      <w:r>
        <w:t xml:space="preserve">State aid architecture, follows the rules of the Treaty, that is, article 108 TFEU. In this</w:t>
      </w:r>
      <w:r>
        <w:t xml:space="preserve"> </w:t>
      </w:r>
      <w:r>
        <w:t xml:space="preserve">regard, Chapter IX of Regulation No 2015/158977 sets the monitoring obligations for</w:t>
      </w:r>
      <w:r>
        <w:t xml:space="preserve"> </w:t>
      </w:r>
      <w:r>
        <w:t xml:space="preserve">Member States, and Article 26 establishes that Member States shall submit to the</w:t>
      </w:r>
      <w:r>
        <w:t xml:space="preserve"> </w:t>
      </w:r>
      <w:r>
        <w:t xml:space="preserve">Commission annual reports on all existing aid schemes with regard to which no specific</w:t>
      </w:r>
      <w:r>
        <w:t xml:space="preserve"> </w:t>
      </w:r>
      <w:r>
        <w:t xml:space="preserve">reporting obligations have been imposed.</w:t>
      </w:r>
      <w:r>
        <w:t xml:space="preserve"> </w:t>
      </w:r>
      <w:r>
        <w:t xml:space="preserve">The State aid instruments for the fishery and aquaculture sector do contain specific</w:t>
      </w:r>
      <w:r>
        <w:t xml:space="preserve"> </w:t>
      </w:r>
      <w:r>
        <w:t xml:space="preserve">provisions in this regard. Article 11 of the FIBER obliges Member States to transmit to</w:t>
      </w:r>
      <w:r>
        <w:t xml:space="preserve"> </w:t>
      </w:r>
      <w:r>
        <w:t xml:space="preserve">the Commission summary information about each aid exempted measure and an annual</w:t>
      </w:r>
    </w:p>
    <w:p>
      <w:pPr>
        <w:pStyle w:val="BodyText"/>
      </w:pPr>
      <w:r>
        <w:t xml:space="preserve">77 Council Regulation (EU) 2015/1589 of 13 July 2015 laying down detailed rules for the application of</w:t>
      </w:r>
      <w:r>
        <w:t xml:space="preserve"> </w:t>
      </w:r>
      <w:r>
        <w:t xml:space="preserve">Article 108 of the Treaty on the Functioning of the European Union, OJ L 248, 24.9.2015, p. 9–29.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report, and Article 12 states the obligation to maintain, for 10 years, detailed records with</w:t>
      </w:r>
      <w:r>
        <w:t xml:space="preserve"> </w:t>
      </w:r>
      <w:r>
        <w:t xml:space="preserve">the information and supporting documentation necessary to establish that all conditions</w:t>
      </w:r>
      <w:r>
        <w:t xml:space="preserve"> </w:t>
      </w:r>
      <w:r>
        <w:t xml:space="preserve">are fulfilled. The same provision is present in the Guidelines, in Section 6.4. Finally, the</w:t>
      </w:r>
      <w:r>
        <w:t xml:space="preserve"> </w:t>
      </w:r>
      <w:r>
        <w:t xml:space="preserve">de minimis Regulation sets out in its Article 6 a similar requirement - on written request</w:t>
      </w:r>
      <w:r>
        <w:t xml:space="preserve"> </w:t>
      </w:r>
      <w:r>
        <w:t xml:space="preserve">from the Commission, Member States shall provide all the information deemed necessary</w:t>
      </w:r>
      <w:r>
        <w:t xml:space="preserve"> </w:t>
      </w:r>
      <w:r>
        <w:t xml:space="preserve">for assessing whether the conditions of the de minimis Regulation have been complied</w:t>
      </w:r>
      <w:r>
        <w:t xml:space="preserve"> </w:t>
      </w:r>
      <w:r>
        <w:t xml:space="preserve">with.</w:t>
      </w:r>
      <w:r>
        <w:t xml:space="preserve"> </w:t>
      </w:r>
      <w:r>
        <w:t xml:space="preserve">In particular, DG COMP implements a State aid control system based on three main</w:t>
      </w:r>
      <w:r>
        <w:t xml:space="preserve"> </w:t>
      </w:r>
      <w:r>
        <w:t xml:space="preserve">elements: transparency, monitoring, and ex post evaluation.</w:t>
      </w:r>
      <w:r>
        <w:br/>
      </w:r>
      <w:r>
        <w:t xml:space="preserve">9.1.</w:t>
      </w:r>
      <w:r>
        <w:t xml:space="preserve"> </w:t>
      </w:r>
      <w:r>
        <w:t xml:space="preserve">9.1.</w:t>
      </w:r>
      <w:r>
        <w:t xml:space="preserve"> </w:t>
      </w:r>
      <w:r>
        <w:t xml:space="preserve">Transparency</w:t>
      </w:r>
      <w:r>
        <w:t xml:space="preserve"> </w:t>
      </w:r>
      <w:r>
        <w:t xml:space="preserve">With regard to the transparency requirements, this refers to the fact that Member States</w:t>
      </w:r>
      <w:r>
        <w:t xml:space="preserve"> </w:t>
      </w:r>
      <w:r>
        <w:t xml:space="preserve">have to ensure the publication on a comprehensive State aid website of all individual aid</w:t>
      </w:r>
      <w:r>
        <w:t xml:space="preserve"> </w:t>
      </w:r>
      <w:r>
        <w:t xml:space="preserve">awards exceeding the specific threshold (in this case, exceeding EUR 10 000 after the</w:t>
      </w:r>
      <w:r>
        <w:t xml:space="preserve"> </w:t>
      </w:r>
      <w:r>
        <w:t xml:space="preserve">lowering of the publication thresholds under Option 5). The publication of the</w:t>
      </w:r>
      <w:r>
        <w:t xml:space="preserve"> </w:t>
      </w:r>
      <w:r>
        <w:t xml:space="preserve">information under the transparency requirements ensures public control and greater</w:t>
      </w:r>
      <w:r>
        <w:t xml:space="preserve"> </w:t>
      </w:r>
      <w:r>
        <w:t xml:space="preserve">accountability, to which the planned lowering of publication thresholds should have a</w:t>
      </w:r>
      <w:r>
        <w:t xml:space="preserve"> </w:t>
      </w:r>
      <w:r>
        <w:t xml:space="preserve">positive impact, as many more individual aid awards will be made public and accessible</w:t>
      </w:r>
      <w:r>
        <w:t xml:space="preserve"> </w:t>
      </w:r>
      <w:r>
        <w:t xml:space="preserve">to competitors.</w:t>
      </w:r>
      <w:r>
        <w:t xml:space="preserve"> </w:t>
      </w:r>
      <w:r>
        <w:t xml:space="preserve">9.2.</w:t>
      </w:r>
      <w:r>
        <w:t xml:space="preserve"> </w:t>
      </w:r>
      <w:r>
        <w:t xml:space="preserve">9.2.</w:t>
      </w:r>
      <w:r>
        <w:t xml:space="preserve"> </w:t>
      </w:r>
      <w:r>
        <w:t xml:space="preserve">Monitoring</w:t>
      </w:r>
      <w:r>
        <w:t xml:space="preserve"> </w:t>
      </w:r>
      <w:r>
        <w:t xml:space="preserve">As introduced above, ex-post monitoring is required under Article 108(1) TFEU. DG</w:t>
      </w:r>
      <w:r>
        <w:t xml:space="preserve"> </w:t>
      </w:r>
      <w:r>
        <w:t xml:space="preserve">COMP initiated this practice in 2006. It has aimed to ensure the proper enforcement of</w:t>
      </w:r>
      <w:r>
        <w:t xml:space="preserve"> </w:t>
      </w:r>
      <w:r>
        <w:t xml:space="preserve">State aid rules in approved and block-exempted aid schemes. For this reason, it selects</w:t>
      </w:r>
      <w:r>
        <w:t xml:space="preserve"> </w:t>
      </w:r>
      <w:r>
        <w:t xml:space="preserve">yearly a sample of existing aid schemes (covering notified and block-exempted schemes)</w:t>
      </w:r>
      <w:r>
        <w:t xml:space="preserve"> </w:t>
      </w:r>
      <w:r>
        <w:t xml:space="preserve">based on Member State coverage and important aid objectives and types of aid. The</w:t>
      </w:r>
      <w:r>
        <w:t xml:space="preserve"> </w:t>
      </w:r>
      <w:r>
        <w:t xml:space="preserve">scope of classical monitoring consists of a complete assessment of a scheme’s legal basis</w:t>
      </w:r>
      <w:r>
        <w:t xml:space="preserve"> </w:t>
      </w:r>
      <w:r>
        <w:t xml:space="preserve">and the examination of individual aid awards granted to a sample of beneficiaries. This</w:t>
      </w:r>
      <w:r>
        <w:t xml:space="preserve"> </w:t>
      </w:r>
      <w:r>
        <w:t xml:space="preserve">enables to detect and correct irregularities in the implementation of schemes by Member</w:t>
      </w:r>
      <w:r>
        <w:t xml:space="preserve"> </w:t>
      </w:r>
      <w:r>
        <w:t xml:space="preserve">States.</w:t>
      </w:r>
      <w:r>
        <w:br/>
      </w:r>
      <w:r>
        <w:t xml:space="preserve">It has to be noted in this respect that the responsibility for State aid in fisheries and</w:t>
      </w:r>
      <w:r>
        <w:t xml:space="preserve"> </w:t>
      </w:r>
      <w:r>
        <w:t xml:space="preserve">aquaculture was only moved from DG MARE to DG COMP at the beginning of 2020.</w:t>
      </w:r>
      <w:r>
        <w:t xml:space="preserve"> </w:t>
      </w:r>
      <w:r>
        <w:t xml:space="preserve">The evaluation, which kicked-off in 2018, could therefore not yet resort to data from this</w:t>
      </w:r>
      <w:r>
        <w:t xml:space="preserve"> </w:t>
      </w:r>
      <w:r>
        <w:t xml:space="preserve">structural monitoring exercise. Since State aid in the fishery and aquaculture sector will</w:t>
      </w:r>
      <w:r>
        <w:t xml:space="preserve"> </w:t>
      </w:r>
      <w:r>
        <w:t xml:space="preserve">now also be subject to a detailed ex-post monitoring, more accurate information at</w:t>
      </w:r>
      <w:r>
        <w:t xml:space="preserve"> </w:t>
      </w:r>
      <w:r>
        <w:t xml:space="preserve">beneficiary level can thus be expected from that exercise.</w:t>
      </w:r>
      <w:r>
        <w:t xml:space="preserve"> </w:t>
      </w:r>
      <w:r>
        <w:t xml:space="preserve">With regard to de minimis aid, the introduction of a national mandatory register at</w:t>
      </w:r>
      <w:r>
        <w:t xml:space="preserve"> </w:t>
      </w:r>
      <w:r>
        <w:t xml:space="preserve">national level (this tool has already been introduced into the agricultural de minimis</w:t>
      </w:r>
      <w:r>
        <w:t xml:space="preserve"> </w:t>
      </w:r>
      <w:r>
        <w:t xml:space="preserve">Regulation in 2019) will enhance transparency, allow the Commission to exercise a</w:t>
      </w:r>
      <w:r>
        <w:t xml:space="preserve"> </w:t>
      </w:r>
      <w:r>
        <w:t xml:space="preserve">closer scrutiny and ultimately avoid and deter irregularities. In other words, those</w:t>
      </w:r>
      <w:r>
        <w:t xml:space="preserve"> </w:t>
      </w:r>
      <w:r>
        <w:t xml:space="preserve">Member States that elect to grant EUR 40 000 per undertaking will be asked to enact a</w:t>
      </w:r>
      <w:r>
        <w:t xml:space="preserve"> </w:t>
      </w:r>
      <w:r>
        <w:t xml:space="preserve">closer monitoring of de minimis aid in the sector through a dedicated de minimis register.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9.3.</w:t>
      </w:r>
      <w:r>
        <w:t xml:space="preserve"> </w:t>
      </w:r>
      <w:r>
        <w:t xml:space="preserve">9.3.</w:t>
      </w:r>
      <w:r>
        <w:t xml:space="preserve"> </w:t>
      </w:r>
      <w:r>
        <w:t xml:space="preserve">Ex post evaluation of certain State aid measures</w:t>
      </w:r>
      <w:r>
        <w:t xml:space="preserve"> </w:t>
      </w:r>
      <w:r>
        <w:t xml:space="preserve">To further ensure that distortions of competition and trade are limited, the Commission</w:t>
      </w:r>
      <w:r>
        <w:t xml:space="preserve"> </w:t>
      </w:r>
      <w:r>
        <w:t xml:space="preserve">may require that certain schemes are subject to an ex post evaluation, which will be</w:t>
      </w:r>
      <w:r>
        <w:t xml:space="preserve"> </w:t>
      </w:r>
      <w:r>
        <w:t xml:space="preserve">carried out for schemes in the case of which the potential distortions of competition are</w:t>
      </w:r>
      <w:r>
        <w:t xml:space="preserve"> </w:t>
      </w:r>
      <w:r>
        <w:t xml:space="preserve">particularly high (e.g. large aid budgets, containing novel characteristics or when</w:t>
      </w:r>
      <w:r>
        <w:t xml:space="preserve"> </w:t>
      </w:r>
      <w:r>
        <w:t xml:space="preserve">significant market, technology or regulatory changes are foreseen). Ex post evaluations</w:t>
      </w:r>
      <w:r>
        <w:t xml:space="preserve"> </w:t>
      </w:r>
      <w:r>
        <w:t xml:space="preserve">are carried out by an expert independent from the aid granting authority based on a</w:t>
      </w:r>
      <w:r>
        <w:t xml:space="preserve"> </w:t>
      </w:r>
      <w:r>
        <w:t xml:space="preserve">common methodology, and must be made public. Each Member States must notify,</w:t>
      </w:r>
      <w:r>
        <w:t xml:space="preserve"> </w:t>
      </w:r>
      <w:r>
        <w:t xml:space="preserve">together with the relevant aid scheme, a draft evaluation plan, which will be an integral</w:t>
      </w:r>
      <w:r>
        <w:t xml:space="preserve"> </w:t>
      </w:r>
      <w:r>
        <w:t xml:space="preserve">part of the assessment of the scheme by the Commission.</w:t>
      </w:r>
      <w:r>
        <w:t xml:space="preserve"> </w:t>
      </w:r>
      <w:r>
        <w:t xml:space="preserve">The Commission has so far not requested Member States to carry out ex post evaluations</w:t>
      </w:r>
      <w:r>
        <w:t xml:space="preserve"> </w:t>
      </w:r>
      <w:r>
        <w:t xml:space="preserve">in relation to State aid in the fisheries and aquaculture sector. The Commission</w:t>
      </w:r>
      <w:r>
        <w:t xml:space="preserve"> </w:t>
      </w:r>
      <w:r>
        <w:t xml:space="preserve">endeavours to make more use of this tool in the future.</w:t>
      </w:r>
      <w:r>
        <w:t xml:space="preserve"> </w:t>
      </w:r>
      <w:r>
        <w:t xml:space="preserve">9.4.</w:t>
      </w:r>
      <w:r>
        <w:t xml:space="preserve"> </w:t>
      </w:r>
      <w:r>
        <w:t xml:space="preserve">9.4.</w:t>
      </w:r>
      <w:r>
        <w:t xml:space="preserve"> </w:t>
      </w:r>
      <w:r>
        <w:t xml:space="preserve">The State aid Scoreboard</w:t>
      </w:r>
      <w:r>
        <w:t xml:space="preserve"> </w:t>
      </w:r>
      <w:r>
        <w:t xml:space="preserve">Finally, DG COMP extracts information from the analysis of State aid statistics on the</w:t>
      </w:r>
      <w:r>
        <w:t xml:space="preserve"> </w:t>
      </w:r>
      <w:r>
        <w:t xml:space="preserve">basis of the annual reports submitted by Member States. With this information, DG</w:t>
      </w:r>
      <w:r>
        <w:t xml:space="preserve"> </w:t>
      </w:r>
      <w:r>
        <w:t xml:space="preserve">COMP publishes annually the State aid Scoreboard. This encompasses all active aid</w:t>
      </w:r>
      <w:r>
        <w:t xml:space="preserve"> </w:t>
      </w:r>
      <w:r>
        <w:t xml:space="preserve">measures for which the Commission has adopted a formal decision, or, in the case of</w:t>
      </w:r>
      <w:r>
        <w:t xml:space="preserve"> </w:t>
      </w:r>
      <w:r>
        <w:t xml:space="preserve">block exempted measures, received an information sheet. However, it does not include</w:t>
      </w:r>
      <w:r>
        <w:t xml:space="preserve"> </w:t>
      </w:r>
      <w:r>
        <w:t xml:space="preserve">funding granted under the de minimis rules (as it does not amount to State aid). The</w:t>
      </w:r>
      <w:r>
        <w:t xml:space="preserve"> </w:t>
      </w:r>
      <w:r>
        <w:t xml:space="preserve">Scoreboard provides information on the trends and patterns of State aid expenditure per</w:t>
      </w:r>
      <w:r>
        <w:t xml:space="preserve"> </w:t>
      </w:r>
      <w:r>
        <w:t xml:space="preserve">sector, per Member State and per type of aid measure, which contributes to the</w:t>
      </w:r>
      <w:r>
        <w:t xml:space="preserve"> </w:t>
      </w:r>
      <w:r>
        <w:t xml:space="preserve">monitoring and evaluation exercises of the Commission.</w:t>
      </w:r>
      <w:r>
        <w:br/>
      </w:r>
      <w:r>
        <w:t xml:space="preserve">9.5.</w:t>
      </w:r>
      <w:r>
        <w:t xml:space="preserve"> </w:t>
      </w:r>
      <w:r>
        <w:t xml:space="preserve">9.5.</w:t>
      </w:r>
      <w:r>
        <w:t xml:space="preserve"> </w:t>
      </w:r>
      <w:r>
        <w:t xml:space="preserve">Operational objectives against which the success of the</w:t>
      </w:r>
      <w:r>
        <w:t xml:space="preserve"> </w:t>
      </w:r>
      <w:r>
        <w:t xml:space="preserve">initiative can be measured in the future</w:t>
      </w:r>
      <w:r>
        <w:t xml:space="preserve"> </w:t>
      </w:r>
      <w:r>
        <w:t xml:space="preserve">As explained, the new FIBER and de minimis Regulation will be valid until 2029, which</w:t>
      </w:r>
      <w:r>
        <w:t xml:space="preserve"> </w:t>
      </w:r>
      <w:r>
        <w:t xml:space="preserve">means that an evaluation of the FIBER (and also the Guidelines) should be carried out</w:t>
      </w:r>
      <w:r>
        <w:t xml:space="preserve"> </w:t>
      </w:r>
      <w:r>
        <w:t xml:space="preserve">before the end of 2028.</w:t>
      </w:r>
      <w:r>
        <w:t xml:space="preserve"> </w:t>
      </w:r>
      <w:r>
        <w:t xml:space="preserve">This future evaluation should assess the success of the initiative in relation to the</w:t>
      </w:r>
      <w:r>
        <w:t xml:space="preserve"> </w:t>
      </w:r>
      <w:r>
        <w:t xml:space="preserve">operational objectives as defined in Section 4.3 above.</w:t>
      </w:r>
      <w:r>
        <w:br/>
      </w:r>
      <w:r>
        <w:t xml:space="preserve">As noted, an indication of success with regard to the objective of minimising the risk of</w:t>
      </w:r>
      <w:r>
        <w:t xml:space="preserve"> </w:t>
      </w:r>
      <w:r>
        <w:t xml:space="preserve">competition distortions could be the number of complaints received under the new State</w:t>
      </w:r>
      <w:r>
        <w:t xml:space="preserve"> </w:t>
      </w:r>
      <w:r>
        <w:t xml:space="preserve">aid rules, as well as the nature, number and geographical distribution of the new</w:t>
      </w:r>
      <w:r>
        <w:t xml:space="preserve"> </w:t>
      </w:r>
      <w:r>
        <w:t xml:space="preserve">measures. To this effect, aid schemes are less distortive than ad hoc measures since</w:t>
      </w:r>
      <w:r>
        <w:t xml:space="preserve"> </w:t>
      </w:r>
      <w:r>
        <w:t xml:space="preserve">potentially all undertakings within the same economic sector are eligible for aid.</w:t>
      </w:r>
      <w:r>
        <w:t xml:space="preserve"> </w:t>
      </w:r>
      <w:r>
        <w:t xml:space="preserve">Similarly, aid schemes available within all - or most - of the Member States are less</w:t>
      </w:r>
      <w:r>
        <w:t xml:space="preserve"> </w:t>
      </w:r>
      <w:r>
        <w:t xml:space="preserve">distortive by ensuring a common level playing field.</w:t>
      </w:r>
      <w:r>
        <w:br/>
      </w:r>
      <w:r>
        <w:t xml:space="preserve">With regard to assessing whether administrative simplification has been ensured, the</w:t>
      </w:r>
      <w:r>
        <w:t xml:space="preserve"> </w:t>
      </w:r>
      <w:r>
        <w:t xml:space="preserve">Commission should monitor the future proportion between block exempted and notified</w:t>
      </w:r>
      <w:r>
        <w:t xml:space="preserve"> </w:t>
      </w:r>
      <w:r>
        <w:t xml:space="preserve">aid. In relation to measures already covered by the current FIBER, the Commission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should assess whether the number of ad hoc notifications is stable or increases. If the</w:t>
      </w:r>
      <w:r>
        <w:t xml:space="preserve"> </w:t>
      </w:r>
      <w:r>
        <w:t xml:space="preserve">number of ad hoc notifications were to increase substantially, that could justify the</w:t>
      </w:r>
      <w:r>
        <w:t xml:space="preserve"> </w:t>
      </w:r>
      <w:r>
        <w:t xml:space="preserve">modification of the notification thresholds established in the FIBER. If many State aid</w:t>
      </w:r>
      <w:r>
        <w:t xml:space="preserve"> </w:t>
      </w:r>
      <w:r>
        <w:t xml:space="preserve">measures fall outside the set thresholds, one could conclude that the general cost of the</w:t>
      </w:r>
      <w:r>
        <w:t xml:space="preserve"> </w:t>
      </w:r>
      <w:r>
        <w:t xml:space="preserve">projects, and thus the size of non-problematic projects, has not been correctly estimated,</w:t>
      </w:r>
      <w:r>
        <w:t xml:space="preserve"> </w:t>
      </w:r>
      <w:r>
        <w:t xml:space="preserve">without this meaning that the distortion of competition of those measures is sufficiently</w:t>
      </w:r>
      <w:r>
        <w:t xml:space="preserve"> </w:t>
      </w:r>
      <w:r>
        <w:t xml:space="preserve">high to justify an individual assessment. The Commission should only individually assess</w:t>
      </w:r>
      <w:r>
        <w:t xml:space="preserve"> </w:t>
      </w:r>
      <w:r>
        <w:t xml:space="preserve">those measures that, in comparison to similar projects, provide for a high expenditure and</w:t>
      </w:r>
      <w:r>
        <w:t xml:space="preserve"> </w:t>
      </w:r>
      <w:r>
        <w:t xml:space="preserve">therefore are likely to distort competition and trade beyond the minimum which is</w:t>
      </w:r>
      <w:r>
        <w:t xml:space="preserve"> </w:t>
      </w:r>
      <w:r>
        <w:t xml:space="preserve">inherent to the notion of State aid (see Article 107(1) TFEU).</w:t>
      </w:r>
      <w:r>
        <w:br/>
      </w:r>
      <w:r>
        <w:t xml:space="preserve">Finally, as explained in Sections 9.1 and 9.2, the lowering of the transparency thresholds</w:t>
      </w:r>
      <w:r>
        <w:t xml:space="preserve"> </w:t>
      </w:r>
      <w:r>
        <w:t xml:space="preserve">as well as the introduction of a de minimis register will lead to the availability of</w:t>
      </w:r>
      <w:r>
        <w:t xml:space="preserve"> </w:t>
      </w:r>
      <w:r>
        <w:t xml:space="preserve">substantially more data, from where information on the uptake of the State aid measures</w:t>
      </w:r>
      <w:r>
        <w:t xml:space="preserve"> </w:t>
      </w:r>
      <w:r>
        <w:t xml:space="preserve">provided for in the new instruments can be expected and conclusions be drawn as to their</w:t>
      </w:r>
      <w:r>
        <w:t xml:space="preserve"> </w:t>
      </w:r>
      <w:r>
        <w:t xml:space="preserve">success.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10. 1. LEAD DG, DECIDE PLANNING/CWP REFERENCES</w:t>
      </w:r>
      <w:r>
        <w:t xml:space="preserve"> </w:t>
      </w:r>
      <w:r>
        <w:t xml:space="preserve">Lead DG: Directorate-General for Competition (DG COMP)</w:t>
      </w:r>
      <w:r>
        <w:t xml:space="preserve"> </w:t>
      </w:r>
      <w:r>
        <w:t xml:space="preserve">Decide planning references: PLAN/2020/9715 for the Block-exempted aid in the fishery</w:t>
      </w:r>
      <w:r>
        <w:t xml:space="preserve"> </w:t>
      </w:r>
      <w:r>
        <w:t xml:space="preserve">and aquaculture sector; PLAN/2020/9720 for the de minimis aid in the fishery and</w:t>
      </w:r>
      <w:r>
        <w:t xml:space="preserve"> </w:t>
      </w:r>
      <w:r>
        <w:t xml:space="preserve">aquaculture sector; and PLAN/2020/9729 for the State aid Guidelines for fisheries and</w:t>
      </w:r>
      <w:r>
        <w:t xml:space="preserve"> </w:t>
      </w:r>
      <w:r>
        <w:t xml:space="preserve">aquaculture.</w:t>
      </w:r>
      <w:r>
        <w:t xml:space="preserve"> </w:t>
      </w:r>
      <w:r>
        <w:t xml:space="preserve">11. 2. ORGANISATION AND TIMING</w:t>
      </w:r>
      <w:r>
        <w:t xml:space="preserve"> </w:t>
      </w:r>
      <w:r>
        <w:t xml:space="preserve">The European Commission formally started the review of the State aid rules in the</w:t>
      </w:r>
      <w:r>
        <w:t xml:space="preserve"> </w:t>
      </w:r>
      <w:r>
        <w:t xml:space="preserve">fisheries and aquaculture sector in 2018. The evaluation of the current State aid</w:t>
      </w:r>
      <w:r>
        <w:t xml:space="preserve"> </w:t>
      </w:r>
      <w:r>
        <w:t xml:space="preserve">framework for the fisheries and aquaculture sector has ran back-to-back to this Impact</w:t>
      </w:r>
      <w:r>
        <w:t xml:space="preserve"> </w:t>
      </w:r>
      <w:r>
        <w:t xml:space="preserve">Assessment in a “back to back” exercise, in line with the Commission Better Regulation</w:t>
      </w:r>
      <w:r>
        <w:t xml:space="preserve"> </w:t>
      </w:r>
      <w:r>
        <w:t xml:space="preserve">Guidelines78.</w:t>
      </w:r>
      <w:r>
        <w:t xml:space="preserve"> </w:t>
      </w:r>
      <w:r>
        <w:t xml:space="preserve">The main steps of the review were as follows:</w:t>
      </w:r>
      <w:r>
        <w:t xml:space="preserve"> </w:t>
      </w:r>
      <w:r>
        <w:t xml:space="preserve">a.</w:t>
      </w:r>
      <w:r>
        <w:t xml:space="preserve"> </w:t>
      </w:r>
      <w:r>
        <w:t xml:space="preserve">The Commission published a combined evaluation roadmap for the Guidelines,</w:t>
      </w:r>
      <w:r>
        <w:t xml:space="preserve"> </w:t>
      </w:r>
      <w:r>
        <w:t xml:space="preserve">de minimis aid in and block exempted aid in the fishery and aquaculture sector on</w:t>
      </w:r>
      <w:r>
        <w:t xml:space="preserve"> </w:t>
      </w:r>
      <w:r>
        <w:t xml:space="preserve">2 May 2019. The roadmap received 4 contributions, which were later fed into the</w:t>
      </w:r>
      <w:r>
        <w:t xml:space="preserve"> </w:t>
      </w:r>
      <w:r>
        <w:t xml:space="preserve">results of the Public Consultation.</w:t>
      </w:r>
      <w:r>
        <w:br/>
      </w:r>
      <w:r>
        <w:t xml:space="preserve">b. A Public Consultation for the review of the State aid instruments in the fisheries</w:t>
      </w:r>
      <w:r>
        <w:t xml:space="preserve"> </w:t>
      </w:r>
      <w:r>
        <w:t xml:space="preserve">and aquaculture sector, which ran from 28 June 2019 to 31 October 2019.</w:t>
      </w:r>
      <w:r>
        <w:t xml:space="preserve"> </w:t>
      </w:r>
      <w:r>
        <w:t xml:space="preserve">c. </w:t>
      </w:r>
      <w:r>
        <w:t xml:space="preserve"> </w:t>
      </w:r>
      <w:r>
        <w:t xml:space="preserve">A dedicated study79 on the State aid instruments in the fisheries and aquaculture</w:t>
      </w:r>
      <w:r>
        <w:t xml:space="preserve"> </w:t>
      </w:r>
      <w:r>
        <w:t xml:space="preserve">sector conducted by an external contractor on behalf of the European</w:t>
      </w:r>
      <w:r>
        <w:t xml:space="preserve"> </w:t>
      </w:r>
      <w:r>
        <w:t xml:space="preserve">Commission, published on 4 July 2020.</w:t>
      </w:r>
      <w:r>
        <w:br/>
      </w:r>
      <w:r>
        <w:t xml:space="preserve">d. In-depth interviews with a number of stakeholders conducted in the context of the</w:t>
      </w:r>
      <w:r>
        <w:t xml:space="preserve"> </w:t>
      </w:r>
      <w:r>
        <w:t xml:space="preserve">above-mentioned study.</w:t>
      </w:r>
      <w:r>
        <w:t xml:space="preserve"> </w:t>
      </w:r>
      <w:r>
        <w:t xml:space="preserve">The review of the State aid framework in the fisheries and aquaculture sector was</w:t>
      </w:r>
      <w:r>
        <w:t xml:space="preserve"> </w:t>
      </w:r>
      <w:r>
        <w:t xml:space="preserve">launched by the Directorate-General for Maritime affairs and fisheries80. Subsequently,</w:t>
      </w:r>
      <w:r>
        <w:t xml:space="preserve"> </w:t>
      </w:r>
      <w:r>
        <w:t xml:space="preserve">following the transfer of competence for the application of State aid rules in the sector to</w:t>
      </w:r>
      <w:r>
        <w:t xml:space="preserve"> </w:t>
      </w:r>
      <w:r>
        <w:t xml:space="preserve">the Directorate-General for Competition on 1 January 2020, the latter has led the</w:t>
      </w:r>
      <w:r>
        <w:t xml:space="preserve"> </w:t>
      </w:r>
      <w:r>
        <w:t xml:space="preserve">initiative. Other Commission services were involved in the review, including the</w:t>
      </w:r>
      <w:r>
        <w:t xml:space="preserve"> </w:t>
      </w:r>
      <w:r>
        <w:t xml:space="preserve">evaluation of the existing framework and the preparation of this report through an Inter-</w:t>
      </w:r>
    </w:p>
    <w:p>
      <w:pPr>
        <w:pStyle w:val="BodyText"/>
      </w:pPr>
      <w:r>
        <w:t xml:space="preserve">78 SWD (2017) 350 of 7.07.2017: Commission Staff Working Document Better Regulation Guidelines.</w:t>
      </w:r>
      <w:r>
        <w:t xml:space="preserve"> </w:t>
      </w:r>
      <w:r>
        <w:t xml:space="preserve">79 Coffey, IPSOS, POSEIDON (2020) Evaluation and impact assessment of the state aid framework in the</w:t>
      </w:r>
      <w:r>
        <w:t xml:space="preserve"> </w:t>
      </w:r>
      <w:r>
        <w:t xml:space="preserve">fisheries and aquaculture sector, available online at: https://op.europa.eu/fr/publication-detail/-</w:t>
      </w:r>
      <w:r>
        <w:t xml:space="preserve"> </w:t>
      </w:r>
      <w:r>
        <w:t xml:space="preserve">/publication/2760263c-4f07-11eb-b59f-01aa75ed71a1</w:t>
      </w:r>
      <w:r>
        <w:br/>
      </w:r>
      <w:r>
        <w:t xml:space="preserve">80 DG MARE set up an Inter-service Steering Group (ISSG) in Spring 2019 (19/02/2019), and the first</w:t>
      </w:r>
      <w:r>
        <w:t xml:space="preserve"> </w:t>
      </w:r>
      <w:r>
        <w:t xml:space="preserve">meeting took place on 20 March 2019. This constituted a single group for both better-regulation processes</w:t>
      </w:r>
      <w:r>
        <w:t xml:space="preserve"> </w:t>
      </w:r>
      <w:r>
        <w:t xml:space="preserve">and the outsourced study. The exercise was launched for the 3 instruments in the fisheries and aquaculture</w:t>
      </w:r>
      <w:r>
        <w:t xml:space="preserve"> </w:t>
      </w:r>
      <w:r>
        <w:t xml:space="preserve">sector, covering both evaluation and impact assessment, back-to-back.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service Steering Group (ISSG) composed of representatives of 14 services81. The ISSG</w:t>
      </w:r>
      <w:r>
        <w:t xml:space="preserve"> </w:t>
      </w:r>
      <w:r>
        <w:t xml:space="preserve">was set up in February 2021. Meetings were held on 25 March 2021, 21 May 2021, 7</w:t>
      </w:r>
      <w:r>
        <w:t xml:space="preserve"> </w:t>
      </w:r>
      <w:r>
        <w:t xml:space="preserve">July 2021, 27 October 2021, 17 February 2022, 8 April and 15 June.</w:t>
      </w:r>
      <w:r>
        <w:br/>
      </w:r>
      <w:r>
        <w:t xml:space="preserve">12. 3. CONSULTATION OF THE RSB</w:t>
      </w:r>
      <w:r>
        <w:t xml:space="preserve"> </w:t>
      </w:r>
      <w:r>
        <w:t xml:space="preserve">The RSB scrutinized the present Impact Assessment in the meeting held on 24th May</w:t>
      </w:r>
      <w:r>
        <w:t xml:space="preserve"> </w:t>
      </w:r>
      <w:r>
        <w:t xml:space="preserve">2022. In summary, the Board stated that the report contained significant shortcomings,</w:t>
      </w:r>
      <w:r>
        <w:t xml:space="preserve"> </w:t>
      </w:r>
      <w:r>
        <w:t xml:space="preserve">and gave a positive opinion with reservations and expected the following aspects to be</w:t>
      </w:r>
      <w:r>
        <w:t xml:space="preserve"> </w:t>
      </w:r>
      <w:r>
        <w:t xml:space="preserve">rectified:</w:t>
      </w:r>
      <w:r>
        <w:br/>
      </w:r>
      <w:r>
        <w:t xml:space="preserve">(1) The report did not clearly demonstrate how full coherence between the EMFAF and</w:t>
      </w:r>
      <w:r>
        <w:t xml:space="preserve"> </w:t>
      </w:r>
      <w:r>
        <w:t xml:space="preserve">the revised State aid framework will be ensured. It did not explain well the trade-off</w:t>
      </w:r>
      <w:r>
        <w:t xml:space="preserve"> </w:t>
      </w:r>
      <w:r>
        <w:t xml:space="preserve">between translating the increased flexibility that the EMFAF gives to Member States into</w:t>
      </w:r>
      <w:r>
        <w:t xml:space="preserve"> </w:t>
      </w:r>
      <w:r>
        <w:t xml:space="preserve">the State aid rules and the risk that this could dilute the latter.</w:t>
      </w:r>
      <w:r>
        <w:br/>
      </w:r>
      <w:r>
        <w:t xml:space="preserve">(2) The report did not bring out clearly the available policy choices. It did not present</w:t>
      </w:r>
      <w:r>
        <w:t xml:space="preserve"> </w:t>
      </w:r>
      <w:r>
        <w:t xml:space="preserve">genuine alternatives to the proposed policy options, leaving no space for truly alternative</w:t>
      </w:r>
      <w:r>
        <w:t xml:space="preserve"> </w:t>
      </w:r>
      <w:r>
        <w:t xml:space="preserve">approaches.</w:t>
      </w:r>
      <w:r>
        <w:br/>
      </w:r>
      <w:r>
        <w:t xml:space="preserve">(3) The impacts of the policy options were not sufficiently assessed, in particular on</w:t>
      </w:r>
      <w:r>
        <w:t xml:space="preserve"> </w:t>
      </w:r>
      <w:r>
        <w:t xml:space="preserve">competition in the internal market. The report did not explain well how private</w:t>
      </w:r>
      <w:r>
        <w:t xml:space="preserve"> </w:t>
      </w:r>
      <w:r>
        <w:t xml:space="preserve">businesses and citizens would benefit from the administrative simplification.</w:t>
      </w:r>
      <w:r>
        <w:t xml:space="preserve"> </w:t>
      </w:r>
      <w:r>
        <w:t xml:space="preserve">RSB comment</w:t>
      </w:r>
      <w:r>
        <w:t xml:space="preserve"> </w:t>
      </w:r>
      <w:r>
        <w:t xml:space="preserve">Action taken</w:t>
      </w:r>
      <w:r>
        <w:t xml:space="preserve"> </w:t>
      </w:r>
      <w:r>
        <w:t xml:space="preserve">(1) The report should better explain the</w:t>
      </w:r>
      <w:r>
        <w:t xml:space="preserve"> </w:t>
      </w:r>
      <w:r>
        <w:t xml:space="preserve">greater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responsibility and flexibility given by the</w:t>
      </w:r>
      <w:r>
        <w:t xml:space="preserve"> </w:t>
      </w:r>
      <w:r>
        <w:t xml:space="preserve">EMFAF and its practical implications for</w:t>
      </w:r>
      <w:r>
        <w:t xml:space="preserve"> </w:t>
      </w:r>
      <w:r>
        <w:t xml:space="preserve">State aid and the internal market. It should</w:t>
      </w:r>
      <w:r>
        <w:t xml:space="preserve"> </w:t>
      </w:r>
      <w:r>
        <w:t xml:space="preserve">better</w:t>
      </w:r>
      <w:r>
        <w:t xml:space="preserve"> </w:t>
      </w:r>
      <w:r>
        <w:t xml:space="preserve">demonstrate</w:t>
      </w:r>
      <w:r>
        <w:t xml:space="preserve"> </w:t>
      </w:r>
      <w:r>
        <w:t xml:space="preserve">how</w:t>
      </w:r>
      <w:r>
        <w:t xml:space="preserve"> </w:t>
      </w:r>
      <w:r>
        <w:t xml:space="preserve">full</w:t>
      </w:r>
      <w:r>
        <w:t xml:space="preserve"> </w:t>
      </w:r>
      <w:r>
        <w:t xml:space="preserve">policy</w:t>
      </w:r>
      <w:r>
        <w:t xml:space="preserve"> </w:t>
      </w:r>
      <w:r>
        <w:t xml:space="preserve">coherence between the EMFAF and the</w:t>
      </w:r>
      <w:r>
        <w:t xml:space="preserve"> </w:t>
      </w:r>
      <w:r>
        <w:t xml:space="preserve">revised State aid framework will be</w:t>
      </w:r>
      <w:r>
        <w:t xml:space="preserve"> </w:t>
      </w:r>
      <w:r>
        <w:t xml:space="preserve">ensured. It should clarify why consistency</w:t>
      </w:r>
      <w:r>
        <w:t xml:space="preserve"> </w:t>
      </w:r>
      <w:r>
        <w:t xml:space="preserve">between fisheries policy and State aid</w:t>
      </w:r>
      <w:r>
        <w:t xml:space="preserve"> </w:t>
      </w:r>
      <w:r>
        <w:t xml:space="preserve">policy cannot be achieved by a very close</w:t>
      </w:r>
      <w:r>
        <w:t xml:space="preserve"> </w:t>
      </w:r>
      <w:r>
        <w:t xml:space="preserve">alignment of the State aid rules with the</w:t>
      </w:r>
      <w:r>
        <w:t xml:space="preserve"> </w:t>
      </w:r>
      <w:r>
        <w:t xml:space="preserve">conditions of the EMFAF. This explanation</w:t>
      </w:r>
      <w:r>
        <w:t xml:space="preserve"> </w:t>
      </w:r>
      <w:r>
        <w:t xml:space="preserve">should go beyond the legal constraints and</w:t>
      </w:r>
      <w:r>
        <w:t xml:space="preserve"> </w:t>
      </w:r>
      <w:r>
        <w:t xml:space="preserve">present the underlying economic rationale</w:t>
      </w:r>
      <w:r>
        <w:t xml:space="preserve"> </w:t>
      </w:r>
      <w:r>
        <w:t xml:space="preserve">against a full alignment.</w:t>
      </w:r>
      <w:r>
        <w:t xml:space="preserve"> </w:t>
      </w:r>
      <w:r>
        <w:t xml:space="preserve">The report now provides more information</w:t>
      </w:r>
      <w:r>
        <w:t xml:space="preserve"> </w:t>
      </w:r>
      <w:r>
        <w:t xml:space="preserve">in relation to the economic reasons</w:t>
      </w:r>
      <w:r>
        <w:t xml:space="preserve"> </w:t>
      </w:r>
      <w:r>
        <w:t xml:space="preserve">(rationale behind State aid, i.e. to guarantee</w:t>
      </w:r>
      <w:r>
        <w:t xml:space="preserve"> </w:t>
      </w:r>
      <w:r>
        <w:t xml:space="preserve">that there is no risk of undue distortions of</w:t>
      </w:r>
      <w:r>
        <w:t xml:space="preserve"> </w:t>
      </w:r>
      <w:r>
        <w:t xml:space="preserve">competition and trade) that make a full</w:t>
      </w:r>
      <w:r>
        <w:t xml:space="preserve"> </w:t>
      </w:r>
      <w:r>
        <w:t xml:space="preserve">alignment with the EMFAF an unfeasible</w:t>
      </w:r>
      <w:r>
        <w:t xml:space="preserve"> </w:t>
      </w:r>
      <w:r>
        <w:t xml:space="preserve">approach, aside from the legal reasons</w:t>
      </w:r>
      <w:r>
        <w:t xml:space="preserve"> </w:t>
      </w:r>
      <w:r>
        <w:t xml:space="preserve">emanating from the Enabling Regulation</w:t>
      </w:r>
      <w:r>
        <w:t xml:space="preserve"> </w:t>
      </w:r>
      <w:r>
        <w:t xml:space="preserve">(see Section 2.1.3).</w:t>
      </w:r>
      <w:r>
        <w:br/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further</w:t>
      </w:r>
      <w:r>
        <w:t xml:space="preserve"> </w:t>
      </w:r>
      <w:r>
        <w:t xml:space="preserve">explains</w:t>
      </w:r>
      <w:r>
        <w:t xml:space="preserve"> </w:t>
      </w:r>
      <w:r>
        <w:t xml:space="preserve">that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 under the State aid rules do</w:t>
      </w:r>
      <w:r>
        <w:t xml:space="preserve"> </w:t>
      </w:r>
      <w:r>
        <w:t xml:space="preserve">not</w:t>
      </w:r>
      <w:r>
        <w:t xml:space="preserve"> </w:t>
      </w:r>
      <w:r>
        <w:t xml:space="preserve">put</w:t>
      </w:r>
      <w:r>
        <w:t xml:space="preserve"> </w:t>
      </w:r>
      <w:r>
        <w:t xml:space="preserve">into</w:t>
      </w:r>
      <w:r>
        <w:t xml:space="preserve"> </w:t>
      </w:r>
      <w:r>
        <w:t xml:space="preserve">question</w:t>
      </w:r>
      <w:r>
        <w:t xml:space="preserve"> </w:t>
      </w:r>
      <w:r>
        <w:t xml:space="preserve">the</w:t>
      </w:r>
      <w:r>
        <w:t xml:space="preserve"> </w:t>
      </w:r>
      <w:r>
        <w:t xml:space="preserve">political</w:t>
      </w:r>
      <w:r>
        <w:t xml:space="preserve"> </w:t>
      </w:r>
      <w:r>
        <w:t xml:space="preserve">objectives of the EMFAF.</w:t>
      </w:r>
      <w:r>
        <w:t xml:space="preserve"> </w:t>
      </w:r>
      <w:r>
        <w:t xml:space="preserve">(2) The report should present clearly the The options presented in the draft IA report</w:t>
      </w:r>
    </w:p>
    <w:p>
      <w:pPr>
        <w:pStyle w:val="BodyText"/>
      </w:pPr>
      <w:r>
        <w:t xml:space="preserve">81 DG Climate Action, DG Economic and Financial Affairs, DG Environment, DG Internal Market,</w:t>
      </w:r>
      <w:r>
        <w:t xml:space="preserve"> </w:t>
      </w:r>
      <w:r>
        <w:t xml:space="preserve">Industry, Entrepreneurship and SMEs, Joint Research Center, DG Health and Food Safety, European Anti-</w:t>
      </w:r>
      <w:r>
        <w:t xml:space="preserve"> </w:t>
      </w:r>
      <w:r>
        <w:t xml:space="preserve">Fraud Office, DG Trade, DG Regional and Urban Policy, DG Agriculture and Rural Development, DG</w:t>
      </w:r>
      <w:r>
        <w:t xml:space="preserve"> </w:t>
      </w:r>
      <w:r>
        <w:t xml:space="preserve">Taxation and Customs Union, DG Maritime Affairs and Fisheries, the Legal Service and the Secretariat-</w:t>
      </w:r>
      <w:r>
        <w:t xml:space="preserve"> </w:t>
      </w:r>
      <w:r>
        <w:t xml:space="preserve">General.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available policy choices. It should define</w:t>
      </w:r>
      <w:r>
        <w:t xml:space="preserve"> </w:t>
      </w:r>
      <w:r>
        <w:t xml:space="preserve">genuine alternatives to the proposed policy</w:t>
      </w:r>
      <w:r>
        <w:t xml:space="preserve"> </w:t>
      </w:r>
      <w:r>
        <w:t xml:space="preserve">options, including sub-options for the</w:t>
      </w:r>
      <w:r>
        <w:t xml:space="preserve"> </w:t>
      </w:r>
      <w:r>
        <w:t xml:space="preserve">various issues (e.g. different publication</w:t>
      </w:r>
      <w:r>
        <w:t xml:space="preserve"> </w:t>
      </w:r>
      <w:r>
        <w:t xml:space="preserve">thresholds or de minimis ceilings). It</w:t>
      </w:r>
      <w:r>
        <w:t xml:space="preserve"> </w:t>
      </w:r>
      <w:r>
        <w:t xml:space="preserve">should pay particular attention to policy</w:t>
      </w:r>
      <w:r>
        <w:t xml:space="preserve"> </w:t>
      </w:r>
      <w:r>
        <w:t xml:space="preserve">options that stakeholders suggested and, in</w:t>
      </w:r>
      <w:r>
        <w:t xml:space="preserve"> </w:t>
      </w:r>
      <w:r>
        <w:t xml:space="preserve">case they are discarded from further</w:t>
      </w:r>
      <w:r>
        <w:t xml:space="preserve"> </w:t>
      </w:r>
      <w:r>
        <w:t xml:space="preserve">analysis, clearly explain why. It should</w:t>
      </w:r>
      <w:r>
        <w:t xml:space="preserve"> </w:t>
      </w:r>
      <w:r>
        <w:t xml:space="preserve">clearly explain the content and rationale of</w:t>
      </w:r>
      <w:r>
        <w:t xml:space="preserve"> </w:t>
      </w:r>
      <w:r>
        <w:t xml:space="preserve">the refined policy options and how they</w:t>
      </w:r>
      <w:r>
        <w:t xml:space="preserve"> </w:t>
      </w:r>
      <w:r>
        <w:t xml:space="preserve">have been selected.</w:t>
      </w:r>
      <w:r>
        <w:t xml:space="preserve"> </w:t>
      </w:r>
      <w:r>
        <w:t xml:space="preserve">have been restructured to address the</w:t>
      </w:r>
      <w:r>
        <w:t xml:space="preserve"> </w:t>
      </w:r>
      <w:r>
        <w:t xml:space="preserve">identified problems separately, making a</w:t>
      </w:r>
      <w:r>
        <w:t xml:space="preserve"> </w:t>
      </w:r>
      <w:r>
        <w:t xml:space="preserve">division into three sections: (i) de minimis</w:t>
      </w:r>
      <w:r>
        <w:t xml:space="preserve"> </w:t>
      </w:r>
      <w:r>
        <w:t xml:space="preserve">ceilings; (ii) publication thresholds; (iii)</w:t>
      </w:r>
      <w:r>
        <w:t xml:space="preserve"> </w:t>
      </w:r>
      <w:r>
        <w:t xml:space="preserve">alignment to the EMFAF and unnecessary</w:t>
      </w:r>
      <w:r>
        <w:t xml:space="preserve"> </w:t>
      </w:r>
      <w:r>
        <w:t xml:space="preserve">costs. For each these problems, the report</w:t>
      </w:r>
      <w:r>
        <w:t xml:space="preserve"> </w:t>
      </w:r>
      <w:r>
        <w:t xml:space="preserve">offers several policy alternatives.</w:t>
      </w:r>
      <w:r>
        <w:t xml:space="preserve"> </w:t>
      </w:r>
      <w:r>
        <w:t xml:space="preserve">The option to bring the de minimis ceiling</w:t>
      </w:r>
      <w:r>
        <w:t xml:space="preserve"> </w:t>
      </w:r>
      <w:r>
        <w:t xml:space="preserve">for the processing and marketing of</w:t>
      </w:r>
      <w:r>
        <w:t xml:space="preserve"> </w:t>
      </w:r>
      <w:r>
        <w:t xml:space="preserve">fisheries products to the same level as that</w:t>
      </w:r>
      <w:r>
        <w:t xml:space="preserve"> </w:t>
      </w:r>
      <w:r>
        <w:t xml:space="preserve">applying to the processing and marketing</w:t>
      </w:r>
      <w:r>
        <w:t xml:space="preserve"> </w:t>
      </w:r>
      <w:r>
        <w:t xml:space="preserve">of agricultural products (Section 5.2.2),</w:t>
      </w:r>
      <w:r>
        <w:t xml:space="preserve"> </w:t>
      </w:r>
      <w:r>
        <w:t xml:space="preserve">which was suggested by stakeholders, is</w:t>
      </w:r>
      <w:r>
        <w:t xml:space="preserve"> </w:t>
      </w:r>
      <w:r>
        <w:t xml:space="preserve">now listed as a policy option in the revised</w:t>
      </w:r>
      <w:r>
        <w:t xml:space="preserve"> </w:t>
      </w:r>
      <w:r>
        <w:t xml:space="preserve">draft IA report.</w:t>
      </w:r>
      <w:r>
        <w:br/>
      </w:r>
      <w:r>
        <w:t xml:space="preserve">With regard to the rationale behind the</w:t>
      </w:r>
      <w:r>
        <w:t xml:space="preserve"> </w:t>
      </w:r>
      <w:r>
        <w:t xml:space="preserve">policy options, the specific objectives have</w:t>
      </w:r>
      <w:r>
        <w:t xml:space="preserve"> </w:t>
      </w:r>
      <w:r>
        <w:t xml:space="preserve">been better defined (see Section 4.2), and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now</w:t>
      </w:r>
      <w:r>
        <w:t xml:space="preserve"> </w:t>
      </w:r>
      <w:r>
        <w:t xml:space="preserve">includes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 and success criteria following</w:t>
      </w:r>
      <w:r>
        <w:t xml:space="preserve"> </w:t>
      </w:r>
      <w:r>
        <w:t xml:space="preserve">the suggestions of the Board (Section 4.3).</w:t>
      </w:r>
      <w:r>
        <w:br/>
      </w:r>
      <w:r>
        <w:t xml:space="preserve">(3) The report should thoroughly assess</w:t>
      </w:r>
      <w:r>
        <w:t xml:space="preserve"> </w:t>
      </w:r>
      <w:r>
        <w:t xml:space="preserve">and compare the redefined policy options</w:t>
      </w:r>
      <w:r>
        <w:t xml:space="preserve"> </w:t>
      </w:r>
      <w:r>
        <w:t xml:space="preserve">(and sub-options). It should provide a more</w:t>
      </w:r>
      <w:r>
        <w:t xml:space="preserve"> </w:t>
      </w:r>
      <w:r>
        <w:t xml:space="preserve">detailed analysis and present evidence on</w:t>
      </w:r>
      <w:r>
        <w:t xml:space="preserve"> </w:t>
      </w:r>
      <w:r>
        <w:t xml:space="preserve">the impacts of the policy options on</w:t>
      </w:r>
      <w:r>
        <w:t xml:space="preserve"> </w:t>
      </w:r>
      <w:r>
        <w:t xml:space="preserve">effective competition. It should attempt to</w:t>
      </w:r>
      <w:r>
        <w:t xml:space="preserve"> </w:t>
      </w:r>
      <w:r>
        <w:t xml:space="preserve">quantify the impact on administrative costs</w:t>
      </w:r>
      <w:r>
        <w:t xml:space="preserve"> </w:t>
      </w:r>
      <w:r>
        <w:t xml:space="preserve">of enlarging the scope of FIBER, of raising</w:t>
      </w:r>
      <w:r>
        <w:t xml:space="preserve"> </w:t>
      </w:r>
      <w:r>
        <w:t xml:space="preserve">the de minimis ceiling and of lowering the</w:t>
      </w:r>
      <w:r>
        <w:t xml:space="preserve"> </w:t>
      </w:r>
      <w:r>
        <w:t xml:space="preserve">publication threshold.</w:t>
      </w:r>
      <w:r>
        <w:t xml:space="preserve"> </w:t>
      </w:r>
      <w:r>
        <w:t xml:space="preserve">The report now provides a more thorough</w:t>
      </w:r>
      <w:r>
        <w:t xml:space="preserve"> </w:t>
      </w:r>
      <w:r>
        <w:t xml:space="preserve">analysis on the impacts of the policy</w:t>
      </w:r>
      <w:r>
        <w:t xml:space="preserve"> </w:t>
      </w:r>
      <w:r>
        <w:t xml:space="preserve">options on effective competition, by</w:t>
      </w:r>
      <w:r>
        <w:t xml:space="preserve"> </w:t>
      </w:r>
      <w:r>
        <w:t xml:space="preserve">providing more concrete data and fine-</w:t>
      </w:r>
      <w:r>
        <w:t xml:space="preserve"> </w:t>
      </w:r>
      <w:r>
        <w:t xml:space="preserve">tuned estimations.</w:t>
      </w:r>
      <w:r>
        <w:t xml:space="preserve"> </w:t>
      </w:r>
      <w:r>
        <w:t xml:space="preserve">With regard to de minimis, it refers to the</w:t>
      </w:r>
      <w:r>
        <w:t xml:space="preserve"> </w:t>
      </w:r>
      <w:r>
        <w:t xml:space="preserve">methodology to calculate updated national</w:t>
      </w:r>
      <w:r>
        <w:t xml:space="preserve"> </w:t>
      </w:r>
      <w:r>
        <w:t xml:space="preserve">caps (three-year average of the annual</w:t>
      </w:r>
      <w:r>
        <w:t xml:space="preserve"> </w:t>
      </w:r>
      <w:r>
        <w:t xml:space="preserve">turnover of the three sub-sectors in each</w:t>
      </w:r>
      <w:r>
        <w:t xml:space="preserve"> </w:t>
      </w:r>
      <w:r>
        <w:t xml:space="preserve">Member State, obtained by excluding the</w:t>
      </w:r>
      <w:r>
        <w:t xml:space="preserve"> </w:t>
      </w:r>
      <w:r>
        <w:t xml:space="preserve">highest and lowest entries across a five-</w:t>
      </w:r>
      <w:r>
        <w:t xml:space="preserve"> </w:t>
      </w:r>
      <w:r>
        <w:t xml:space="preserve">year period, i.e. 2014-2018), and to the</w:t>
      </w:r>
      <w:r>
        <w:t xml:space="preserve"> </w:t>
      </w:r>
      <w:r>
        <w:t xml:space="preserve">figure of EUR 40 000 for the increase of</w:t>
      </w:r>
      <w:r>
        <w:t xml:space="preserve"> </w:t>
      </w:r>
      <w:r>
        <w:t xml:space="preserve">the individual ceiling and the reasons for</w:t>
      </w:r>
      <w:r>
        <w:t xml:space="preserve"> </w:t>
      </w:r>
      <w:r>
        <w:t xml:space="preserve">this specific number. This is all detailed in</w:t>
      </w:r>
      <w:r>
        <w:t xml:space="preserve"> </w:t>
      </w:r>
      <w:r>
        <w:t xml:space="preserve">Section 6.1, which adds to the specific</w:t>
      </w:r>
      <w:r>
        <w:t xml:space="preserve"> </w:t>
      </w:r>
      <w:r>
        <w:t xml:space="preserve">analysis carried out in Section 6.2 with</w:t>
      </w:r>
      <w:r>
        <w:t xml:space="preserve"> </w:t>
      </w:r>
      <w:r>
        <w:t xml:space="preserve">regard to the impacts of raising the de</w:t>
      </w:r>
      <w:r>
        <w:t xml:space="preserve"> </w:t>
      </w:r>
      <w:r>
        <w:t xml:space="preserve">minimis ceiling for undertakings active in</w:t>
      </w:r>
      <w:r>
        <w:t xml:space="preserve"> </w:t>
      </w:r>
      <w:r>
        <w:t xml:space="preserve">the fish processing and marketing to EUR</w:t>
      </w:r>
      <w:r>
        <w:t xml:space="preserve"> </w:t>
      </w:r>
      <w:r>
        <w:t xml:space="preserve">200,000 per beneficiary in a 3-year period.</w:t>
      </w:r>
      <w:r>
        <w:t xml:space="preserve"> </w:t>
      </w:r>
      <w:r>
        <w:t xml:space="preserve">In relation to the publication thresholds, the</w:t>
      </w:r>
      <w:r>
        <w:t xml:space="preserve"> </w:t>
      </w:r>
      <w:r>
        <w:t xml:space="preserve">report explains the rationale behind the</w:t>
      </w:r>
      <w:r>
        <w:t xml:space="preserve"> </w:t>
      </w:r>
      <w:r>
        <w:t xml:space="preserve">choice of EUR 10 000 for the new</w:t>
      </w:r>
      <w:r>
        <w:t xml:space="preserve"> </w:t>
      </w:r>
      <w:r>
        <w:t xml:space="preserve">publication threshold for individual aid</w:t>
      </w:r>
      <w:r>
        <w:t xml:space="preserve"> </w:t>
      </w:r>
      <w:r>
        <w:t xml:space="preserve">awards (Section 6.5).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Finally,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administrative costs of enlarging the scope</w:t>
      </w:r>
      <w:r>
        <w:t xml:space="preserve"> </w:t>
      </w:r>
      <w:r>
        <w:t xml:space="preserve">of FIBER, the report now offers more fine-</w:t>
      </w:r>
      <w:r>
        <w:t xml:space="preserve"> </w:t>
      </w:r>
      <w:r>
        <w:t xml:space="preserve">tuned estimations, taking into account the</w:t>
      </w:r>
      <w:r>
        <w:t xml:space="preserve"> </w:t>
      </w:r>
      <w:r>
        <w:t xml:space="preserve">expected reduction in the number of</w:t>
      </w:r>
      <w:r>
        <w:t xml:space="preserve"> </w:t>
      </w:r>
      <w:r>
        <w:t xml:space="preserve">notifications (see also Section 8.2).</w:t>
      </w:r>
      <w:r>
        <w:t xml:space="preserve"> </w:t>
      </w:r>
      <w:r>
        <w:t xml:space="preserve">(4) The views of stakeholders should be</w:t>
      </w:r>
      <w:r>
        <w:t xml:space="preserve"> </w:t>
      </w:r>
      <w:r>
        <w:t xml:space="preserve">systematically reflected throughout the</w:t>
      </w:r>
      <w:r>
        <w:t xml:space="preserve"> </w:t>
      </w:r>
      <w:r>
        <w:t xml:space="preserve">report, including the feedback received</w:t>
      </w:r>
      <w:r>
        <w:t xml:space="preserve"> </w:t>
      </w:r>
      <w:r>
        <w:t xml:space="preserve">from the latest consultation rounds. The</w:t>
      </w:r>
      <w:r>
        <w:t xml:space="preserve"> </w:t>
      </w:r>
      <w:r>
        <w:t xml:space="preserve">annexes summarising the consultation</w:t>
      </w:r>
      <w:r>
        <w:t xml:space="preserve"> </w:t>
      </w:r>
      <w:r>
        <w:t xml:space="preserve">activities should clarify the views of the</w:t>
      </w:r>
      <w:r>
        <w:t xml:space="preserve"> </w:t>
      </w:r>
      <w:r>
        <w:t xml:space="preserve">various stakeholder groups/categories. In</w:t>
      </w:r>
      <w:r>
        <w:t xml:space="preserve"> </w:t>
      </w:r>
      <w:r>
        <w:t xml:space="preserve">particular, the views of other stakeholders</w:t>
      </w:r>
      <w:r>
        <w:t xml:space="preserve"> </w:t>
      </w:r>
      <w:r>
        <w:t xml:space="preserve">than the public authorities should be better</w:t>
      </w:r>
      <w:r>
        <w:t xml:space="preserve"> </w:t>
      </w:r>
      <w:r>
        <w:t xml:space="preserve">reflected.</w:t>
      </w:r>
      <w:r>
        <w:t xml:space="preserve"> </w:t>
      </w:r>
      <w:r>
        <w:t xml:space="preserve">The report now includes the views of</w:t>
      </w:r>
      <w:r>
        <w:t xml:space="preserve"> </w:t>
      </w:r>
      <w:r>
        <w:t xml:space="preserve">stakeholders throughout the main text,</w:t>
      </w:r>
      <w:r>
        <w:t xml:space="preserve"> </w:t>
      </w:r>
      <w:r>
        <w:t xml:space="preserve">mainly in the section for “feasibility,</w:t>
      </w:r>
      <w:r>
        <w:t xml:space="preserve"> </w:t>
      </w:r>
      <w:r>
        <w:t xml:space="preserve">acceptability or other relevant issues” in</w:t>
      </w:r>
      <w:r>
        <w:t xml:space="preserve"> </w:t>
      </w:r>
      <w:r>
        <w:t xml:space="preserve">the assessment of impacts. It also includes</w:t>
      </w:r>
      <w:r>
        <w:t xml:space="preserve"> </w:t>
      </w:r>
      <w:r>
        <w:t xml:space="preserve">the views of several stakeholder groups</w:t>
      </w:r>
      <w:r>
        <w:t xml:space="preserve"> </w:t>
      </w:r>
      <w:r>
        <w:t xml:space="preserve">(granting authorities, NGOs, undertakings,</w:t>
      </w:r>
      <w:r>
        <w:t xml:space="preserve"> </w:t>
      </w:r>
      <w:r>
        <w:t xml:space="preserve">etc.).</w:t>
      </w:r>
      <w:r>
        <w:br/>
      </w:r>
      <w:r>
        <w:t xml:space="preserve">The report also includes the feedback</w:t>
      </w:r>
      <w:r>
        <w:t xml:space="preserve"> </w:t>
      </w:r>
      <w:r>
        <w:t xml:space="preserve">received in the latest consultation rounds</w:t>
      </w:r>
      <w:r>
        <w:t xml:space="preserve"> </w:t>
      </w:r>
      <w:r>
        <w:t xml:space="preserve">(second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</w:t>
      </w:r>
      <w:r>
        <w:t xml:space="preserve"> </w:t>
      </w:r>
      <w:r>
        <w:t xml:space="preserve">advisory</w:t>
      </w:r>
      <w:r>
        <w:t xml:space="preserve"> </w:t>
      </w:r>
      <w:r>
        <w:t xml:space="preserve">committee and multilateral meeting, see</w:t>
      </w:r>
      <w:r>
        <w:t xml:space="preserve"> </w:t>
      </w:r>
      <w:r>
        <w:t xml:space="preserve">Annex 2).</w:t>
      </w:r>
      <w:r>
        <w:t xml:space="preserve"> </w:t>
      </w:r>
      <w:r>
        <w:t xml:space="preserve">(5) The evaluation should be a backward</w:t>
      </w:r>
      <w:r>
        <w:t xml:space="preserve"> </w:t>
      </w:r>
      <w:r>
        <w:t xml:space="preserve">looking</w:t>
      </w:r>
      <w:r>
        <w:t xml:space="preserve"> </w:t>
      </w:r>
      <w:r>
        <w:t xml:space="preserve">exercise</w:t>
      </w:r>
      <w:r>
        <w:t xml:space="preserve"> </w:t>
      </w:r>
      <w:r>
        <w:t xml:space="preserve">with</w:t>
      </w:r>
      <w:r>
        <w:t xml:space="preserve"> </w:t>
      </w:r>
      <w:r>
        <w:t xml:space="preserve">operational</w:t>
      </w:r>
      <w:r>
        <w:t xml:space="preserve"> </w:t>
      </w:r>
      <w:r>
        <w:t xml:space="preserve">conclusions that serve as direct input for</w:t>
      </w:r>
      <w:r>
        <w:t xml:space="preserve"> </w:t>
      </w:r>
      <w:r>
        <w:t xml:space="preserve">the problems analysis of the impact</w:t>
      </w:r>
      <w:r>
        <w:t xml:space="preserve"> </w:t>
      </w:r>
      <w:r>
        <w:t xml:space="preserve">assessment. The report should clearly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lessons</w:t>
      </w:r>
      <w:r>
        <w:t xml:space="preserve"> </w:t>
      </w:r>
      <w:r>
        <w:t xml:space="preserve">learned.</w:t>
      </w:r>
      <w:r>
        <w:t xml:space="preserve"> </w:t>
      </w:r>
      <w:r>
        <w:t xml:space="preserve">The</w:t>
      </w:r>
      <w:r>
        <w:t xml:space="preserve"> </w:t>
      </w:r>
      <w:r>
        <w:t xml:space="preserve">conclusions should be consistent with the</w:t>
      </w:r>
      <w:r>
        <w:t xml:space="preserve"> </w:t>
      </w:r>
      <w:r>
        <w:t xml:space="preserve">findings of the evaluation report.</w:t>
      </w:r>
      <w:r>
        <w:t xml:space="preserve"> </w:t>
      </w:r>
      <w:r>
        <w:t xml:space="preserve">The evaluation report now includes a</w:t>
      </w:r>
      <w:r>
        <w:t xml:space="preserve"> </w:t>
      </w:r>
      <w:r>
        <w:t xml:space="preserve">section</w:t>
      </w:r>
      <w:r>
        <w:t xml:space="preserve"> </w:t>
      </w:r>
      <w:r>
        <w:t xml:space="preserve">for</w:t>
      </w:r>
      <w:r>
        <w:t xml:space="preserve"> </w:t>
      </w:r>
      <w:r>
        <w:t xml:space="preserve">“lessons</w:t>
      </w:r>
      <w:r>
        <w:t xml:space="preserve"> </w:t>
      </w:r>
      <w:r>
        <w:t xml:space="preserve">learned”.</w:t>
      </w:r>
      <w:r>
        <w:t xml:space="preserve"> </w:t>
      </w:r>
      <w:r>
        <w:t xml:space="preserve">The</w:t>
      </w:r>
      <w:r>
        <w:t xml:space="preserve"> </w:t>
      </w:r>
      <w:r>
        <w:t xml:space="preserve">conclusions have been redrafted to provide</w:t>
      </w:r>
      <w:r>
        <w:t xml:space="preserve"> </w:t>
      </w:r>
      <w:r>
        <w:t xml:space="preserve">a direct link to the problems identified in</w:t>
      </w:r>
      <w:r>
        <w:t xml:space="preserve"> </w:t>
      </w:r>
      <w:r>
        <w:t xml:space="preserve">the impact assessment.</w:t>
      </w:r>
      <w:r>
        <w:br/>
      </w:r>
      <w:r>
        <w:t xml:space="preserve">The language used in the draft evaluation</w:t>
      </w:r>
      <w:r>
        <w:t xml:space="preserve"> </w:t>
      </w:r>
      <w:r>
        <w:t xml:space="preserve">and impact assessment are now consistent</w:t>
      </w:r>
      <w:r>
        <w:t xml:space="preserve"> </w:t>
      </w:r>
      <w:r>
        <w:t xml:space="preserve">and coherent. The evaluation does not</w:t>
      </w:r>
      <w:r>
        <w:t xml:space="preserve"> </w:t>
      </w:r>
      <w:r>
        <w:t xml:space="preserve">recommend concrete amendments to the</w:t>
      </w:r>
      <w:r>
        <w:t xml:space="preserve"> </w:t>
      </w:r>
      <w:r>
        <w:t xml:space="preserve">legal framework or make interpretations of</w:t>
      </w:r>
      <w:r>
        <w:t xml:space="preserve"> </w:t>
      </w:r>
      <w:r>
        <w:t xml:space="preserve">the feedback received by stakeholders:</w:t>
      </w:r>
      <w:r>
        <w:t xml:space="preserve"> </w:t>
      </w:r>
      <w:r>
        <w:t xml:space="preserve">these have been moved to the impact</w:t>
      </w:r>
      <w:r>
        <w:t xml:space="preserve"> </w:t>
      </w:r>
      <w:r>
        <w:t xml:space="preserve">assessment (see, for instance, Section</w:t>
      </w:r>
      <w:r>
        <w:t xml:space="preserve"> </w:t>
      </w:r>
      <w:r>
        <w:t xml:space="preserve">5.3.4).</w:t>
      </w:r>
      <w:r>
        <w:br/>
      </w:r>
      <w:r>
        <w:t xml:space="preserve">(6) The report should indicate when the</w:t>
      </w:r>
      <w:r>
        <w:t xml:space="preserve"> </w:t>
      </w:r>
      <w:r>
        <w:t xml:space="preserve">revised instruments will be evaluated and</w:t>
      </w:r>
      <w:r>
        <w:t xml:space="preserve"> </w:t>
      </w:r>
      <w:r>
        <w:t xml:space="preserve">how the information needed for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collected</w:t>
      </w:r>
      <w:r>
        <w:t xml:space="preserve"> </w:t>
      </w:r>
      <w:r>
        <w:t xml:space="preserve">and</w:t>
      </w:r>
      <w:r>
        <w:t xml:space="preserve"> </w:t>
      </w:r>
      <w:r>
        <w:t xml:space="preserve">aggregated.</w:t>
      </w:r>
      <w:r>
        <w:br/>
      </w:r>
      <w:r>
        <w:t xml:space="preserve">The report now includes this information:</w:t>
      </w:r>
      <w:r>
        <w:t xml:space="preserve"> </w:t>
      </w:r>
      <w:r>
        <w:t xml:space="preserve">the new FIBER and de minimis Regulation</w:t>
      </w:r>
      <w:r>
        <w:t xml:space="preserve"> </w:t>
      </w:r>
      <w:r>
        <w:t xml:space="preserve">will have a validity until 2029. Therefore,</w:t>
      </w:r>
      <w:r>
        <w:t xml:space="preserve"> </w:t>
      </w:r>
      <w:r>
        <w:t xml:space="preserve">an evaluation of the FIBER (and also the</w:t>
      </w:r>
      <w:r>
        <w:t xml:space="preserve"> </w:t>
      </w:r>
      <w:r>
        <w:t xml:space="preserve">Guidelines) would be carried out before the</w:t>
      </w:r>
      <w:r>
        <w:t xml:space="preserve"> </w:t>
      </w:r>
      <w:r>
        <w:t xml:space="preserve">end of 2028.</w:t>
      </w:r>
      <w:r>
        <w:t xml:space="preserve"> </w:t>
      </w:r>
      <w:r>
        <w:t xml:space="preserve">The report has a new section (4.3) with</w:t>
      </w:r>
      <w:r>
        <w:t xml:space="preserve"> </w:t>
      </w:r>
      <w:r>
        <w:t xml:space="preserve">“operational</w:t>
      </w:r>
      <w:r>
        <w:t xml:space="preserve"> </w:t>
      </w:r>
      <w:r>
        <w:t xml:space="preserve">objectives”</w:t>
      </w:r>
      <w:r>
        <w:t xml:space="preserve"> </w:t>
      </w:r>
      <w:r>
        <w:t xml:space="preserve">and</w:t>
      </w:r>
      <w:r>
        <w:t xml:space="preserve"> </w:t>
      </w:r>
      <w:r>
        <w:t xml:space="preserve">success</w:t>
      </w:r>
      <w:r>
        <w:t xml:space="preserve"> </w:t>
      </w:r>
      <w:r>
        <w:t xml:space="preserve">criteria.</w:t>
      </w:r>
      <w:r>
        <w:t xml:space="preserve"> </w:t>
      </w:r>
      <w:r>
        <w:t xml:space="preserve">How these indications of success would</w:t>
      </w:r>
      <w:r>
        <w:t xml:space="preserve"> </w:t>
      </w:r>
      <w:r>
        <w:t xml:space="preserve">work in practice for each of the objectives</w:t>
      </w:r>
      <w:r>
        <w:t xml:space="preserve"> </w:t>
      </w:r>
      <w:r>
        <w:t xml:space="preserve">the intervention is trying to achieve, and</w:t>
      </w:r>
      <w:r>
        <w:t xml:space="preserve"> </w:t>
      </w:r>
      <w:r>
        <w:t xml:space="preserve">how the information for a future evaluation</w:t>
      </w:r>
      <w:r>
        <w:t xml:space="preserve"> </w:t>
      </w:r>
      <w:r>
        <w:t xml:space="preserve">will be collected and aggregated, are now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explained in detail in Section 9.</w:t>
      </w:r>
    </w:p>
    <w:p>
      <w:pPr>
        <w:pStyle w:val="BodyText"/>
      </w:pPr>
      <w:r>
        <w:t xml:space="preserve">In addition to the abovementioned points, the Board also provided other comments of a</w:t>
      </w:r>
      <w:r>
        <w:t xml:space="preserve"> </w:t>
      </w:r>
      <w:r>
        <w:t xml:space="preserve">more technical nature to DG COMP.</w:t>
      </w:r>
      <w:r>
        <w:t xml:space="preserve"> </w:t>
      </w:r>
      <w:r>
        <w:t xml:space="preserve">13. 4. EVIDENCE, SOURCES AND QUALITY</w:t>
      </w:r>
      <w:r>
        <w:t xml:space="preserve"> </w:t>
      </w:r>
      <w:r>
        <w:t xml:space="preserve">The Commission has conducted the evaluation of the State aid instruments for the fishery</w:t>
      </w:r>
      <w:r>
        <w:t xml:space="preserve"> </w:t>
      </w:r>
      <w:r>
        <w:t xml:space="preserve">and aquaculture sector in relation to their relevance, effectiveness, efficiency, coherence</w:t>
      </w:r>
      <w:r>
        <w:t xml:space="preserve"> </w:t>
      </w:r>
      <w:r>
        <w:t xml:space="preserve">and EU added value. The Impact Assessment was carried out in a back-to-back exercise.</w:t>
      </w:r>
      <w:r>
        <w:t xml:space="preserve"> </w:t>
      </w:r>
      <w:r>
        <w:t xml:space="preserve">Both the evaluation and the Impact Assessment draw from a specific study82 on the State</w:t>
      </w:r>
      <w:r>
        <w:t xml:space="preserve"> </w:t>
      </w:r>
      <w:r>
        <w:t xml:space="preserve">aid instruments for the fisheries and aquaculture sector conducted by an external</w:t>
      </w:r>
      <w:r>
        <w:t xml:space="preserve"> </w:t>
      </w:r>
      <w:r>
        <w:t xml:space="preserve">contractor. The purpose of the study was to obtain an independent evidence-based</w:t>
      </w:r>
      <w:r>
        <w:t xml:space="preserve"> </w:t>
      </w:r>
      <w:r>
        <w:t xml:space="preserve">assessment on the State aid instruments for fisheries and aquaculture. In that context the</w:t>
      </w:r>
      <w:r>
        <w:t xml:space="preserve"> </w:t>
      </w:r>
      <w:r>
        <w:t xml:space="preserve">contractor also carried out in-depth interviews with a number of stakeholders, and a</w:t>
      </w:r>
      <w:r>
        <w:t xml:space="preserve"> </w:t>
      </w:r>
      <w:r>
        <w:t xml:space="preserve">comprehensive literature review. Other notable studies include the “Ex post Evaluation</w:t>
      </w:r>
      <w:r>
        <w:t xml:space="preserve"> </w:t>
      </w:r>
      <w:r>
        <w:t xml:space="preserve">of the European Fisheries Fund (EFF) 2007-2013”, which concluded that funding should</w:t>
      </w:r>
      <w:r>
        <w:t xml:space="preserve"> </w:t>
      </w:r>
      <w:r>
        <w:t xml:space="preserve">be directed to the objectives of sustainability, protection of the environment and</w:t>
      </w:r>
      <w:r>
        <w:t xml:space="preserve"> </w:t>
      </w:r>
      <w:r>
        <w:t xml:space="preserve">conservation of natural resources83. In addition, the evaluation and present Impact</w:t>
      </w:r>
      <w:r>
        <w:t xml:space="preserve"> </w:t>
      </w:r>
      <w:r>
        <w:t xml:space="preserve">Assessment draw from the Impact Assessment accompanying the Commission proposal</w:t>
      </w:r>
      <w:r>
        <w:t xml:space="preserve"> </w:t>
      </w:r>
      <w:r>
        <w:t xml:space="preserve">for a Regulation on the European Maritime and Fisheries Fund and repealing Regulation</w:t>
      </w:r>
      <w:r>
        <w:t xml:space="preserve"> </w:t>
      </w:r>
      <w:r>
        <w:t xml:space="preserve">(EU) No 508/2014 of the European Parliament and of the Council84.</w:t>
      </w:r>
      <w:r>
        <w:br/>
      </w:r>
      <w:r>
        <w:t xml:space="preserve">Concerning the external sources, these primarily refer to the evaluation roadmap and the</w:t>
      </w:r>
      <w:r>
        <w:t xml:space="preserve"> </w:t>
      </w:r>
      <w:r>
        <w:t xml:space="preserve">public consultation launched by the Commission, as well as a specific survey and the in-</w:t>
      </w:r>
      <w:r>
        <w:t xml:space="preserve"> </w:t>
      </w:r>
      <w:r>
        <w:t xml:space="preserve">depth interviews conducted by the contractor.</w:t>
      </w:r>
      <w:r>
        <w:t xml:space="preserve"> </w:t>
      </w:r>
      <w:r>
        <w:t xml:space="preserve">The Commission published a combined evaluation roadmap85 on the whole State aid</w:t>
      </w:r>
      <w:r>
        <w:t xml:space="preserve"> </w:t>
      </w:r>
      <w:r>
        <w:t xml:space="preserve">regime in the fishery and aquaculture sector, open for feedback from 02 May 2019 to 30</w:t>
      </w:r>
      <w:r>
        <w:t xml:space="preserve"> </w:t>
      </w:r>
      <w:r>
        <w:t xml:space="preserve">May 2019. The responses submitted to the roadmap were analysed and then added to</w:t>
      </w:r>
      <w:r>
        <w:t xml:space="preserve"> </w:t>
      </w:r>
      <w:r>
        <w:t xml:space="preserve">those of the public consultation.</w:t>
      </w:r>
      <w:r>
        <w:br/>
      </w:r>
      <w:r>
        <w:t xml:space="preserve">The public consultation was launched by the Commission and was open for feedback</w:t>
      </w:r>
      <w:r>
        <w:t xml:space="preserve"> </w:t>
      </w:r>
      <w:r>
        <w:t xml:space="preserve">from 28 June 2019 until 31 October 2019. The results are summarised in Annex 10 of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82 Coffey, IPSOS, POSEIDON (2020) Evaluation and impact assessment of the state aid framework in the</w:t>
      </w:r>
      <w:r>
        <w:t xml:space="preserve"> </w:t>
      </w:r>
      <w:r>
        <w:t xml:space="preserve">fisheries and aquaculture sector, available online at: https://op.europa.eu/fr/publication-detail/-</w:t>
      </w:r>
      <w:r>
        <w:t xml:space="preserve"> </w:t>
      </w:r>
      <w:r>
        <w:t xml:space="preserve">/publication/2760263c-4f07-11eb-b59f-01aa75ed71a1</w:t>
      </w:r>
      <w:r>
        <w:br/>
      </w:r>
      <w:r>
        <w:t xml:space="preserve">83 AND International, Coffey, et al. (2017) Ex-post evaluation of the European Fisheries Fund (2007-</w:t>
      </w:r>
      <w:r>
        <w:t xml:space="preserve"> </w:t>
      </w:r>
      <w:r>
        <w:t xml:space="preserve">2013), available at: https://publications.europa.eu/en/publication-detail/-/publication/f0ab224d-f34c-</w:t>
      </w:r>
      <w:r>
        <w:t xml:space="preserve"> </w:t>
      </w:r>
      <w:r>
        <w:t xml:space="preserve">11e6-8a35-01aa75ed71a1</w:t>
      </w:r>
      <w:r>
        <w:t xml:space="preserve"> </w:t>
      </w:r>
      <w:r>
        <w:t xml:space="preserve">84 https://eur-lex.europa.eu/legal-content/EN/TXT/?uri=CELEX%3A52018SC0295</w:t>
      </w:r>
      <w:r>
        <w:br/>
      </w:r>
      <w:r>
        <w:t xml:space="preserve">85 “De minimis aid in the fishery and aquaculture sector, block exempted aid in the fishery and aquaculture</w:t>
      </w:r>
      <w:r>
        <w:t xml:space="preserve"> </w:t>
      </w:r>
      <w:r>
        <w:t xml:space="preserve">sector,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Guidelines</w:t>
      </w:r>
      <w:r>
        <w:t xml:space="preserve"> </w:t>
      </w:r>
      <w:r>
        <w:t xml:space="preserve">for</w:t>
      </w:r>
      <w:r>
        <w:t xml:space="preserve"> </w:t>
      </w:r>
      <w:r>
        <w:t xml:space="preserve">fisheries”,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https://ec.europa.eu/info/law/better-regulation/have-your-say/initiatives/11544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2: STAKEHOLDER CONSULTATION</w:t>
      </w:r>
      <w:r>
        <w:t xml:space="preserve"> </w:t>
      </w:r>
      <w:r>
        <w:t xml:space="preserve">1. Back-to-back public consultation</w:t>
      </w:r>
      <w:r>
        <w:t xml:space="preserve"> </w:t>
      </w:r>
      <w:r>
        <w:t xml:space="preserve">The public consultation was launched by the Commission and was open for feedback</w:t>
      </w:r>
      <w:r>
        <w:t xml:space="preserve"> </w:t>
      </w:r>
      <w:r>
        <w:t xml:space="preserve">from 28 June 2019 until 31 October 2019. The approach of the questionnaire was to</w:t>
      </w:r>
      <w:r>
        <w:t xml:space="preserve"> </w:t>
      </w:r>
      <w:r>
        <w:t xml:space="preserve">conduct a single consultation for both the evaluation of the existing State aid framework</w:t>
      </w:r>
      <w:r>
        <w:t xml:space="preserve"> </w:t>
      </w:r>
      <w:r>
        <w:t xml:space="preserve">and the impact assessment on the future framework. It was structured into three sections:</w:t>
      </w:r>
      <w:r>
        <w:t xml:space="preserve"> </w:t>
      </w:r>
      <w:r>
        <w:t xml:space="preserve">Section I addressed the evaluation of the existing framework; Section II addressed the</w:t>
      </w:r>
      <w:r>
        <w:t xml:space="preserve"> </w:t>
      </w:r>
      <w:r>
        <w:t xml:space="preserve">impact assessment on the future framework; and Section III specifically targeted public</w:t>
      </w:r>
      <w:r>
        <w:t xml:space="preserve"> </w:t>
      </w:r>
      <w:r>
        <w:t xml:space="preserve">authorities dealing with State aid.</w:t>
      </w:r>
      <w:r>
        <w:br/>
      </w:r>
      <w:r>
        <w:t xml:space="preserve">The answers to the questions of Section II and their analysis are presented in the</w:t>
      </w:r>
      <w:r>
        <w:t xml:space="preserve"> </w:t>
      </w:r>
      <w:r>
        <w:t xml:space="preserve">evaluation report (and its Annex 10), which is annexed to the present Impact Assessment.</w:t>
      </w:r>
      <w:r>
        <w:t xml:space="preserve"> </w:t>
      </w:r>
      <w:r>
        <w:t xml:space="preserve">In particular, the table below presents the questions that were part of Section II of the</w:t>
      </w:r>
      <w:r>
        <w:t xml:space="preserve"> </w:t>
      </w:r>
      <w:r>
        <w:t xml:space="preserve">questionnaire and addressed the impact assessment on the future framework, and where</w:t>
      </w:r>
      <w:r>
        <w:t xml:space="preserve"> </w:t>
      </w:r>
      <w:r>
        <w:t xml:space="preserve">to find the answers in the evaluation report and recap of the analysis:</w:t>
      </w:r>
      <w:r>
        <w:t xml:space="preserve"> </w:t>
      </w:r>
      <w:r>
        <w:t xml:space="preserve">Section II questions on the impact assessment on the future framework, and their</w:t>
      </w:r>
      <w:r>
        <w:t xml:space="preserve"> </w:t>
      </w:r>
      <w:r>
        <w:t xml:space="preserve">correspondence in the evaluation report. Recap of the analysis.</w:t>
      </w:r>
      <w:r>
        <w:t xml:space="preserve"> </w:t>
      </w:r>
      <w:r>
        <w:t xml:space="preserve">II.1. Based on your experience, please</w:t>
      </w:r>
      <w:r>
        <w:t xml:space="preserve"> </w:t>
      </w:r>
      <w:r>
        <w:t xml:space="preserve">rank the problems that State aid rules</w:t>
      </w:r>
      <w:r>
        <w:t xml:space="preserve"> </w:t>
      </w:r>
      <w:r>
        <w:t xml:space="preserve">should address. Please rate from 1 to 4,</w:t>
      </w:r>
      <w:r>
        <w:t xml:space="preserve"> </w:t>
      </w:r>
      <w:r>
        <w:t xml:space="preserve">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</w:t>
      </w:r>
      <w:r>
        <w:t xml:space="preserve"> </w:t>
      </w:r>
      <w:r>
        <w:t xml:space="preserve">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4 -</w:t>
      </w:r>
      <w:r>
        <w:t xml:space="preserve"> </w:t>
      </w:r>
      <w:r>
        <w:t xml:space="preserve">‘very important’</w:t>
      </w:r>
      <w:r>
        <w:t xml:space="preserve">.</w:t>
      </w:r>
    </w:p>
    <w:p>
      <w:pPr>
        <w:pStyle w:val="BodyText"/>
      </w:pPr>
      <w:r>
        <w:t xml:space="preserve">Figure 10 - Problems that State aid rules</w:t>
      </w:r>
      <w:r>
        <w:t xml:space="preserve"> </w:t>
      </w:r>
      <w:r>
        <w:t xml:space="preserve">should address, page 97 of the evaluation</w:t>
      </w:r>
      <w:r>
        <w:t xml:space="preserve"> </w:t>
      </w:r>
      <w:r>
        <w:t xml:space="preserve">report.</w:t>
      </w:r>
      <w:r>
        <w:t xml:space="preserve"> </w:t>
      </w:r>
      <w:r>
        <w:t xml:space="preserve">The feedback received corroborates the</w:t>
      </w:r>
      <w:r>
        <w:t xml:space="preserve"> </w:t>
      </w:r>
      <w:r>
        <w:t xml:space="preserve">relevance of the CFP and the SAM</w:t>
      </w:r>
      <w:r>
        <w:t xml:space="preserve"> </w:t>
      </w:r>
      <w:r>
        <w:t xml:space="preserve">objectives pursued by the State aid</w:t>
      </w:r>
      <w:r>
        <w:t xml:space="preserve"> </w:t>
      </w:r>
      <w:r>
        <w:t xml:space="preserve">instruments. Overall, it emerges that</w:t>
      </w:r>
      <w:r>
        <w:t xml:space="preserve"> </w:t>
      </w:r>
      <w:r>
        <w:t xml:space="preserve">environmental,</w:t>
      </w:r>
      <w:r>
        <w:t xml:space="preserve"> </w:t>
      </w:r>
      <w:r>
        <w:t xml:space="preserve">economic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are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considerations that stakeholders believe the</w:t>
      </w:r>
      <w:r>
        <w:t xml:space="preserve"> </w:t>
      </w:r>
      <w:r>
        <w:t xml:space="preserve">State aid rules should factor in. Notably,</w:t>
      </w:r>
      <w:r>
        <w:t xml:space="preserve"> </w:t>
      </w:r>
      <w:r>
        <w:t xml:space="preserve">environmental sustainability of fishing and</w:t>
      </w:r>
      <w:r>
        <w:t xml:space="preserve"> </w:t>
      </w:r>
      <w:r>
        <w:t xml:space="preserve">aquaculture activities features as the most</w:t>
      </w:r>
      <w:r>
        <w:t xml:space="preserve"> </w:t>
      </w:r>
      <w:r>
        <w:t xml:space="preserve">important priority that State aid rules in the</w:t>
      </w:r>
      <w:r>
        <w:t xml:space="preserve"> </w:t>
      </w:r>
      <w:r>
        <w:t xml:space="preserve">sector should address (viewed as very</w:t>
      </w:r>
      <w:r>
        <w:t xml:space="preserve"> </w:t>
      </w:r>
      <w:r>
        <w:t xml:space="preserve">important or important by 91% of the</w:t>
      </w:r>
      <w:r>
        <w:t xml:space="preserve"> </w:t>
      </w:r>
      <w:r>
        <w:t xml:space="preserve">respondents). Furthermore, 86% of the</w:t>
      </w:r>
      <w:r>
        <w:t xml:space="preserve"> </w:t>
      </w:r>
      <w:r>
        <w:t xml:space="preserve">respondents attach great importance to the</w:t>
      </w:r>
      <w:r>
        <w:t xml:space="preserve"> </w:t>
      </w:r>
      <w:r>
        <w:t xml:space="preserve">objective of ‘useful spending of taxpayers’</w:t>
      </w:r>
      <w:r>
        <w:t xml:space="preserve"> </w:t>
      </w:r>
      <w:r>
        <w:t xml:space="preserve">money’, while 75% consider the reduction</w:t>
      </w:r>
      <w:r>
        <w:t xml:space="preserve"> </w:t>
      </w:r>
      <w:r>
        <w:t xml:space="preserve">of administrative costs and burdens as very</w:t>
      </w:r>
      <w:r>
        <w:t xml:space="preserve"> </w:t>
      </w:r>
      <w:r>
        <w:t xml:space="preserve">important or important for the coming</w:t>
      </w:r>
      <w:r>
        <w:t xml:space="preserve"> </w:t>
      </w:r>
      <w:r>
        <w:t xml:space="preserve">period.</w:t>
      </w:r>
      <w:r>
        <w:t xml:space="preserve"> </w:t>
      </w:r>
      <w:r>
        <w:t xml:space="preserve">II.2. To limit undue distortive effects of</w:t>
      </w:r>
      <w:r>
        <w:t xml:space="preserve"> </w:t>
      </w:r>
      <w:r>
        <w:t xml:space="preserve">aid on the internal</w:t>
      </w:r>
      <w:r>
        <w:t xml:space="preserve"> </w:t>
      </w:r>
      <w:r>
        <w:t xml:space="preserve">market, how</w:t>
      </w:r>
      <w:r>
        <w:t xml:space="preserve"> </w:t>
      </w:r>
      <w:r>
        <w:t xml:space="preserve">important are the following elements in</w:t>
      </w:r>
      <w:r>
        <w:t xml:space="preserve"> </w:t>
      </w:r>
      <w:r>
        <w:t xml:space="preserve">the State aid rules? Please rate from 1 to</w:t>
      </w:r>
      <w:r>
        <w:t xml:space="preserve"> </w:t>
      </w:r>
      <w:r>
        <w:t xml:space="preserve">Figure 20 - Views on importance of</w:t>
      </w:r>
      <w:r>
        <w:t xml:space="preserve"> </w:t>
      </w:r>
      <w:r>
        <w:t xml:space="preserve">elements to limit undue distortive effects of</w:t>
      </w:r>
      <w:r>
        <w:t xml:space="preserve"> </w:t>
      </w:r>
      <w:r>
        <w:t xml:space="preserve">aid, page 107 of the evaluation report.</w:t>
      </w:r>
      <w:r>
        <w:t xml:space="preserve"> </w:t>
      </w:r>
      <w:r>
        <w:t xml:space="preserve">A majority of the respondents considered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4, 1 being</w:t>
      </w:r>
      <w:r>
        <w:t xml:space="preserve"> </w:t>
      </w:r>
      <w:r>
        <w:t xml:space="preserve">‘unimportant’</w:t>
      </w:r>
      <w:r>
        <w:t xml:space="preserve">, 2 –</w:t>
      </w:r>
      <w:r>
        <w:t xml:space="preserve"> </w:t>
      </w:r>
      <w:r>
        <w:t xml:space="preserve">‘of little</w:t>
      </w:r>
      <w:r>
        <w:t xml:space="preserve"> </w:t>
      </w:r>
      <w:r>
        <w:t xml:space="preserve">importance’</w:t>
      </w:r>
      <w:r>
        <w:t xml:space="preserve">, 3 –</w:t>
      </w:r>
      <w:r>
        <w:t xml:space="preserve"> </w:t>
      </w:r>
      <w:r>
        <w:t xml:space="preserve">‘important’</w:t>
      </w:r>
      <w:r>
        <w:t xml:space="preserve">, and 4 -</w:t>
      </w:r>
      <w:r>
        <w:t xml:space="preserve"> </w:t>
      </w:r>
      <w:r>
        <w:t xml:space="preserve">’very important’.</w:t>
      </w:r>
    </w:p>
    <w:p>
      <w:pPr>
        <w:pStyle w:val="BodyText"/>
      </w:pPr>
      <w:r>
        <w:t xml:space="preserve">that it is especially important to impose</w:t>
      </w:r>
      <w:r>
        <w:t xml:space="preserve"> </w:t>
      </w:r>
      <w:r>
        <w:t xml:space="preserve">stricter conditions for granting aid to large</w:t>
      </w:r>
      <w:r>
        <w:t xml:space="preserve"> </w:t>
      </w:r>
      <w:r>
        <w:t xml:space="preserve">enterprises as opposed to SMEs (77%</w:t>
      </w:r>
      <w:r>
        <w:t xml:space="preserve"> </w:t>
      </w:r>
      <w:r>
        <w:t xml:space="preserve">expressed this to be very important or</w:t>
      </w:r>
      <w:r>
        <w:t xml:space="preserve"> </w:t>
      </w:r>
      <w:r>
        <w:t xml:space="preserve">important).</w:t>
      </w:r>
      <w:r>
        <w:t xml:space="preserve"> </w:t>
      </w:r>
      <w:r>
        <w:t xml:space="preserve">A</w:t>
      </w:r>
      <w:r>
        <w:t xml:space="preserve"> </w:t>
      </w:r>
      <w:r>
        <w:t xml:space="preserve">marginally</w:t>
      </w:r>
      <w:r>
        <w:t xml:space="preserve"> </w:t>
      </w:r>
      <w:r>
        <w:t xml:space="preserve">smaller</w:t>
      </w:r>
      <w:r>
        <w:t xml:space="preserve"> </w:t>
      </w:r>
      <w:r>
        <w:t xml:space="preserve">percentage</w:t>
      </w:r>
      <w:r>
        <w:t xml:space="preserve"> </w:t>
      </w:r>
      <w:r>
        <w:t xml:space="preserve">viewed</w:t>
      </w:r>
      <w:r>
        <w:t xml:space="preserve"> </w:t>
      </w:r>
      <w:r>
        <w:t xml:space="preserve">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maximum aid intensities and maximum aid</w:t>
      </w:r>
      <w:r>
        <w:t xml:space="preserve"> </w:t>
      </w:r>
      <w:r>
        <w:t xml:space="preserve">amounts (75%) as the most important</w:t>
      </w:r>
      <w:r>
        <w:t xml:space="preserve"> </w:t>
      </w:r>
      <w:r>
        <w:t xml:space="preserve">element.</w:t>
      </w:r>
      <w:r>
        <w:t xml:space="preserve"> </w:t>
      </w:r>
      <w:r>
        <w:t xml:space="preserve">Finally,</w:t>
      </w:r>
      <w:r>
        <w:t xml:space="preserve"> </w:t>
      </w:r>
      <w:r>
        <w:t xml:space="preserve">providing</w:t>
      </w:r>
      <w:r>
        <w:t xml:space="preserve"> </w:t>
      </w:r>
      <w:r>
        <w:t xml:space="preserve">detailed</w:t>
      </w:r>
      <w:r>
        <w:t xml:space="preserve"> </w:t>
      </w:r>
      <w:r>
        <w:t xml:space="preserve">description of the different types of aid</w:t>
      </w:r>
      <w:r>
        <w:t xml:space="preserve"> </w:t>
      </w:r>
      <w:r>
        <w:t xml:space="preserve">measures (72%) was viewed as the third</w:t>
      </w:r>
      <w:r>
        <w:t xml:space="preserve"> </w:t>
      </w:r>
      <w:r>
        <w:t xml:space="preserve">most</w:t>
      </w:r>
      <w:r>
        <w:t xml:space="preserve"> </w:t>
      </w:r>
      <w:r>
        <w:t xml:space="preserve">important</w:t>
      </w:r>
      <w:r>
        <w:t xml:space="preserve"> </w:t>
      </w:r>
      <w:r>
        <w:t xml:space="preserve">element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stakeholders.</w:t>
      </w:r>
      <w:r>
        <w:t xml:space="preserve"> </w:t>
      </w:r>
      <w:r>
        <w:t xml:space="preserve">II.3. To what extent could the following</w:t>
      </w:r>
      <w:r>
        <w:t xml:space="preserve"> </w:t>
      </w:r>
      <w:r>
        <w:t xml:space="preserve">measures simplify State aid rules, while</w:t>
      </w:r>
      <w:r>
        <w:t xml:space="preserve"> </w:t>
      </w:r>
      <w:r>
        <w:t xml:space="preserve">still</w:t>
      </w:r>
      <w:r>
        <w:t xml:space="preserve"> </w:t>
      </w:r>
      <w:r>
        <w:t xml:space="preserve">limiting</w:t>
      </w:r>
      <w:r>
        <w:t xml:space="preserve"> </w:t>
      </w:r>
      <w:r>
        <w:t xml:space="preserve">the</w:t>
      </w:r>
      <w:r>
        <w:t xml:space="preserve"> </w:t>
      </w:r>
      <w:r>
        <w:t xml:space="preserve">distortions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 and trade to a minimum?</w:t>
      </w:r>
      <w:r>
        <w:t xml:space="preserve"> </w:t>
      </w:r>
      <w:r>
        <w:t xml:space="preserve">Please rate from 1 to 4, 1 being</w:t>
      </w:r>
      <w:r>
        <w:t xml:space="preserve"> </w:t>
      </w:r>
      <w:r>
        <w:t xml:space="preserve">‘not at</w:t>
      </w:r>
      <w:r>
        <w:t xml:space="preserve"> </w:t>
      </w:r>
      <w:r>
        <w:t xml:space="preserve">all’</w:t>
      </w:r>
      <w:r>
        <w:t xml:space="preserve">, 2 –</w:t>
      </w:r>
      <w:r>
        <w:t xml:space="preserve"> </w:t>
      </w:r>
      <w:r>
        <w:t xml:space="preserve">‘very little’</w:t>
      </w:r>
      <w:r>
        <w:t xml:space="preserve">, 3 –</w:t>
      </w:r>
      <w:r>
        <w:t xml:space="preserve"> </w:t>
      </w:r>
      <w:r>
        <w:t xml:space="preserve">‘to some extent’</w:t>
      </w:r>
      <w:r>
        <w:t xml:space="preserve">,</w:t>
      </w:r>
      <w:r>
        <w:t xml:space="preserve"> </w:t>
      </w:r>
      <w:r>
        <w:t xml:space="preserve">and 4 -</w:t>
      </w:r>
      <w:r>
        <w:t xml:space="preserve"> </w:t>
      </w:r>
      <w:r>
        <w:t xml:space="preserve">‘to a large extent’</w:t>
      </w:r>
    </w:p>
    <w:p>
      <w:pPr>
        <w:pStyle w:val="BodyText"/>
      </w:pPr>
      <w:r>
        <w:t xml:space="preserve">Figure 27 - Views on measures that would</w:t>
      </w:r>
      <w:r>
        <w:t xml:space="preserve"> </w:t>
      </w:r>
      <w:r>
        <w:t xml:space="preserve">simplify State aid rules, page 113 of the</w:t>
      </w:r>
      <w:r>
        <w:t xml:space="preserve"> </w:t>
      </w:r>
      <w:r>
        <w:t xml:space="preserve">evaluation report.</w:t>
      </w:r>
      <w:r>
        <w:t xml:space="preserve"> </w:t>
      </w:r>
      <w:r>
        <w:t xml:space="preserve">Most respondents (70%) considered that</w:t>
      </w:r>
      <w:r>
        <w:t xml:space="preserve"> </w:t>
      </w:r>
      <w:r>
        <w:t xml:space="preserve">clearer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definitions</w:t>
      </w:r>
      <w:r>
        <w:t xml:space="preserve"> </w:t>
      </w:r>
      <w:r>
        <w:t xml:space="preserve">could</w:t>
      </w:r>
      <w:r>
        <w:t xml:space="preserve"> </w:t>
      </w:r>
      <w:r>
        <w:t xml:space="preserve">contribute to simpler State aid rules, while</w:t>
      </w:r>
      <w:r>
        <w:t xml:space="preserve"> </w:t>
      </w:r>
      <w:r>
        <w:t xml:space="preserve">38% believed that State aid rules would be</w:t>
      </w:r>
      <w:r>
        <w:t xml:space="preserve"> </w:t>
      </w:r>
      <w:r>
        <w:t xml:space="preserve">simplified to a large extent by extending</w:t>
      </w:r>
      <w:r>
        <w:t xml:space="preserve"> </w:t>
      </w:r>
      <w:r>
        <w:t xml:space="preserve">the scope of the Block Exemption</w:t>
      </w:r>
      <w:r>
        <w:t xml:space="preserve"> </w:t>
      </w:r>
      <w:r>
        <w:t xml:space="preserve">Regulation to new types of aid measures,</w:t>
      </w:r>
      <w:r>
        <w:t xml:space="preserve"> </w:t>
      </w:r>
      <w:r>
        <w:t xml:space="preserve">and 34% by increasing the notification</w:t>
      </w:r>
      <w:r>
        <w:t xml:space="preserve"> </w:t>
      </w:r>
      <w:r>
        <w:t xml:space="preserve">thresholds under the Block Exemption</w:t>
      </w:r>
      <w:r>
        <w:t xml:space="preserve"> </w:t>
      </w:r>
      <w:r>
        <w:t xml:space="preserve">Regulation.</w:t>
      </w:r>
      <w:r>
        <w:t xml:space="preserve"> </w:t>
      </w:r>
      <w:r>
        <w:t xml:space="preserve">II.4. Do you have any suggestions for</w:t>
      </w:r>
      <w:r>
        <w:t xml:space="preserve"> </w:t>
      </w:r>
      <w:r>
        <w:t xml:space="preserve">simplification?</w:t>
      </w:r>
    </w:p>
    <w:p>
      <w:pPr>
        <w:pStyle w:val="BodyText"/>
      </w:pPr>
      <w:r>
        <w:t xml:space="preserve">Page 62 of the evaluation report.</w:t>
      </w:r>
      <w:r>
        <w:t xml:space="preserve"> </w:t>
      </w:r>
      <w:r>
        <w:t xml:space="preserve">Stakeholders, in addition to expressing</w:t>
      </w:r>
      <w:r>
        <w:t xml:space="preserve"> </w:t>
      </w:r>
      <w:r>
        <w:t xml:space="preserve">their preference for enlarging categories of</w:t>
      </w:r>
      <w:r>
        <w:t xml:space="preserve"> </w:t>
      </w:r>
      <w:r>
        <w:t xml:space="preserve">measures that are expressly addressed by</w:t>
      </w:r>
      <w:r>
        <w:t xml:space="preserve"> </w:t>
      </w:r>
      <w:r>
        <w:t xml:space="preserve">the future Guidelines for fisheries and</w:t>
      </w:r>
      <w:r>
        <w:t xml:space="preserve"> </w:t>
      </w:r>
      <w:r>
        <w:t xml:space="preserve">aquaculture, and noting that the text of the</w:t>
      </w:r>
      <w:r>
        <w:t xml:space="preserve"> </w:t>
      </w:r>
      <w:r>
        <w:t xml:space="preserve">revised Guidelines should not be more</w:t>
      </w:r>
      <w:r>
        <w:t xml:space="preserve"> </w:t>
      </w:r>
      <w:r>
        <w:t xml:space="preserve">constraining than that of the revised</w:t>
      </w:r>
      <w:r>
        <w:t xml:space="preserve"> </w:t>
      </w:r>
      <w:r>
        <w:t xml:space="preserve">EMFAF, articulated the necessity to bring</w:t>
      </w:r>
      <w:r>
        <w:t xml:space="preserve"> </w:t>
      </w:r>
      <w:r>
        <w:t xml:space="preserve">in line the said Guidelines with those for</w:t>
      </w:r>
      <w:r>
        <w:t xml:space="preserve"> </w:t>
      </w:r>
      <w:r>
        <w:t xml:space="preserve">the agricultural sector. These are more</w:t>
      </w:r>
      <w:r>
        <w:t xml:space="preserve"> </w:t>
      </w:r>
      <w:r>
        <w:t xml:space="preserve">detailed and more general in scope. For</w:t>
      </w:r>
      <w:r>
        <w:t xml:space="preserve"> </w:t>
      </w:r>
      <w:r>
        <w:t xml:space="preserve">instance,</w:t>
      </w:r>
      <w:r>
        <w:t xml:space="preserve"> </w:t>
      </w:r>
      <w:r>
        <w:t xml:space="preserve">the</w:t>
      </w:r>
      <w:r>
        <w:t xml:space="preserve"> </w:t>
      </w:r>
      <w:r>
        <w:t xml:space="preserve">agricultural</w:t>
      </w:r>
      <w:r>
        <w:t xml:space="preserve"> </w:t>
      </w:r>
      <w:r>
        <w:t xml:space="preserve">guidelines</w:t>
      </w:r>
      <w:r>
        <w:t xml:space="preserve"> </w:t>
      </w:r>
      <w:r>
        <w:t xml:space="preserve">contemplate specific provisions for aid to</w:t>
      </w:r>
      <w:r>
        <w:t xml:space="preserve"> </w:t>
      </w:r>
      <w:r>
        <w:t xml:space="preserve">compensate</w:t>
      </w:r>
      <w:r>
        <w:t xml:space="preserve"> </w:t>
      </w:r>
      <w:r>
        <w:t xml:space="preserve">for</w:t>
      </w:r>
      <w:r>
        <w:t xml:space="preserve"> </w:t>
      </w: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protected species, whereas in the fisheries</w:t>
      </w:r>
      <w:r>
        <w:t xml:space="preserve"> </w:t>
      </w:r>
      <w:r>
        <w:t xml:space="preserve">and</w:t>
      </w:r>
      <w:r>
        <w:t xml:space="preserve"> </w:t>
      </w:r>
      <w:r>
        <w:t xml:space="preserve">aquaculture</w:t>
      </w:r>
      <w:r>
        <w:t xml:space="preserve"> </w:t>
      </w:r>
      <w:r>
        <w:t xml:space="preserve">guidelines</w:t>
      </w:r>
      <w:r>
        <w:t xml:space="preserve"> </w:t>
      </w:r>
      <w:r>
        <w:t xml:space="preserve">aid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for</w:t>
      </w:r>
      <w:r>
        <w:t xml:space="preserve"> </w:t>
      </w:r>
      <w:r>
        <w:t xml:space="preserve">damage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protected species can only be granted on</w:t>
      </w:r>
      <w:r>
        <w:t xml:space="preserve"> </w:t>
      </w:r>
      <w:r>
        <w:t xml:space="preserve">the basis of an individual assessment in</w:t>
      </w:r>
      <w:r>
        <w:t xml:space="preserve"> </w:t>
      </w:r>
      <w:r>
        <w:t xml:space="preserve">accordance with point 5.7 of the Guidelines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“aid for other measures”. The agricultural</w:t>
      </w:r>
      <w:r>
        <w:t xml:space="preserve"> </w:t>
      </w:r>
      <w:r>
        <w:t xml:space="preserve">guidelines are also more flexible in the</w:t>
      </w:r>
      <w:r>
        <w:t xml:space="preserve"> </w:t>
      </w:r>
      <w:r>
        <w:t xml:space="preserve">case of aid to compensate for damage</w:t>
      </w:r>
      <w:r>
        <w:t xml:space="preserve"> </w:t>
      </w:r>
      <w:r>
        <w:t xml:space="preserve">caused by natural disasters (and include a</w:t>
      </w:r>
      <w:r>
        <w:t xml:space="preserve"> </w:t>
      </w:r>
      <w:r>
        <w:t xml:space="preserve">specific section for aid to compensate for</w:t>
      </w:r>
      <w:r>
        <w:t xml:space="preserve"> </w:t>
      </w:r>
      <w:r>
        <w:t xml:space="preserve">damage caused by adverse climatic event</w:t>
      </w:r>
      <w:r>
        <w:t xml:space="preserve"> </w:t>
      </w:r>
      <w:r>
        <w:t xml:space="preserve">which can be assimilated to a natural</w:t>
      </w:r>
      <w:r>
        <w:t xml:space="preserve"> </w:t>
      </w:r>
      <w:r>
        <w:t xml:space="preserve">disaster) – some stakeholders specifically</w:t>
      </w:r>
      <w:r>
        <w:t xml:space="preserve"> </w:t>
      </w:r>
      <w:r>
        <w:t xml:space="preserve">asked to include severe droughts as an</w:t>
      </w:r>
      <w:r>
        <w:t xml:space="preserve"> </w:t>
      </w:r>
      <w:r>
        <w:t xml:space="preserve">adverse climatic event eligible under the</w:t>
      </w:r>
      <w:r>
        <w:t xml:space="preserve"> </w:t>
      </w:r>
      <w:r>
        <w:t xml:space="preserve">guidelines (and FIBER).</w:t>
      </w:r>
      <w:r>
        <w:t xml:space="preserve"> </w:t>
      </w:r>
      <w:r>
        <w:t xml:space="preserve">Other suggestions included the extension</w:t>
      </w:r>
      <w:r>
        <w:t xml:space="preserve"> </w:t>
      </w:r>
      <w:r>
        <w:t xml:space="preserve">of the list of eligible animal diseases, and</w:t>
      </w:r>
      <w:r>
        <w:t xml:space="preserve"> </w:t>
      </w:r>
      <w:r>
        <w:t xml:space="preserve">specific</w:t>
      </w:r>
      <w:r>
        <w:t xml:space="preserve"> </w:t>
      </w:r>
      <w:r>
        <w:t xml:space="preserve">requests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granting</w:t>
      </w:r>
      <w:r>
        <w:t xml:space="preserve"> </w:t>
      </w:r>
      <w:r>
        <w:t xml:space="preserve">authorities in outermost regions to continue</w:t>
      </w:r>
      <w:r>
        <w:t xml:space="preserve"> </w:t>
      </w:r>
      <w:r>
        <w:t xml:space="preserve">covering the renewal of fishing fleets.</w:t>
      </w:r>
      <w:r>
        <w:t xml:space="preserve"> </w:t>
      </w:r>
      <w:r>
        <w:t xml:space="preserve">II.5. What are your views on the possible</w:t>
      </w:r>
      <w:r>
        <w:t xml:space="preserve"> </w:t>
      </w:r>
      <w:r>
        <w:t xml:space="preserve">design of the future State aid rules for</w:t>
      </w:r>
      <w:r>
        <w:t xml:space="preserve"> </w:t>
      </w:r>
      <w:r>
        <w:t xml:space="preserve">the fishery and aquaculture sector?</w:t>
      </w:r>
    </w:p>
    <w:p>
      <w:pPr>
        <w:pStyle w:val="BodyText"/>
      </w:pPr>
      <w:r>
        <w:t xml:space="preserve">Figure 28 - Views on the possible design of</w:t>
      </w:r>
      <w:r>
        <w:t xml:space="preserve"> </w:t>
      </w:r>
      <w:r>
        <w:t xml:space="preserve">the future State aid rules, page 114 of the</w:t>
      </w:r>
      <w:r>
        <w:t xml:space="preserve"> </w:t>
      </w:r>
      <w:r>
        <w:t xml:space="preserve">evaluation report.</w:t>
      </w:r>
      <w:r>
        <w:t xml:space="preserve"> </w:t>
      </w:r>
      <w:r>
        <w:t xml:space="preserve">The views on the possible future design of</w:t>
      </w:r>
      <w:r>
        <w:t xml:space="preserve"> </w:t>
      </w:r>
      <w:r>
        <w:t xml:space="preserve">the State aid framework were less clear,</w:t>
      </w:r>
      <w:r>
        <w:t xml:space="preserve"> </w:t>
      </w:r>
      <w:r>
        <w:t xml:space="preserve">with a general slight preference for more</w:t>
      </w:r>
      <w:r>
        <w:t xml:space="preserve"> </w:t>
      </w:r>
      <w:r>
        <w:t xml:space="preserve">detailed rules (particularly with regard to</w:t>
      </w:r>
      <w:r>
        <w:t xml:space="preserve"> </w:t>
      </w:r>
      <w:r>
        <w:t xml:space="preserve">more detailed eligible costs, with 45% of</w:t>
      </w:r>
      <w:r>
        <w:t xml:space="preserve"> </w:t>
      </w:r>
      <w:r>
        <w:t xml:space="preserve">respondents choosing this option).</w:t>
      </w:r>
      <w:r>
        <w:t xml:space="preserve"> </w:t>
      </w:r>
      <w:r>
        <w:t xml:space="preserve">II.6 Based on your experience, is there a</w:t>
      </w:r>
      <w:r>
        <w:t xml:space="preserve"> </w:t>
      </w:r>
      <w:r>
        <w:t xml:space="preserve">type of aid measure not covered by the</w:t>
      </w:r>
      <w:r>
        <w:t xml:space="preserve"> </w:t>
      </w:r>
      <w:r>
        <w:t xml:space="preserve">current Block Exemption Regulation</w:t>
      </w:r>
      <w:r>
        <w:t xml:space="preserve"> </w:t>
      </w:r>
      <w:r>
        <w:t xml:space="preserve">that should be included in a revised</w:t>
      </w:r>
      <w:r>
        <w:t xml:space="preserve"> </w:t>
      </w:r>
      <w:r>
        <w:t xml:space="preserve">regulation?</w:t>
      </w:r>
      <w:r>
        <w:t xml:space="preserve"> </w:t>
      </w:r>
      <w:r>
        <w:t xml:space="preserve">Figure 29 - Is there a type of aid measure</w:t>
      </w:r>
      <w:r>
        <w:t xml:space="preserve"> </w:t>
      </w:r>
      <w:r>
        <w:t xml:space="preserve">not covered by the current Fishery State aid</w:t>
      </w:r>
      <w:r>
        <w:t xml:space="preserve"> </w:t>
      </w:r>
      <w:r>
        <w:t xml:space="preserve">Guidelines that should be included in the</w:t>
      </w:r>
      <w:r>
        <w:t xml:space="preserve"> </w:t>
      </w:r>
      <w:r>
        <w:t xml:space="preserve">revised guidelines, page 114 of the</w:t>
      </w:r>
      <w:r>
        <w:t xml:space="preserve"> </w:t>
      </w:r>
      <w:r>
        <w:t xml:space="preserve">evaluation report.</w:t>
      </w:r>
      <w:r>
        <w:t xml:space="preserve"> </w:t>
      </w:r>
      <w:r>
        <w:t xml:space="preserve">The results of the survey and the public</w:t>
      </w:r>
      <w:r>
        <w:t xml:space="preserve"> </w:t>
      </w:r>
      <w:r>
        <w:t xml:space="preserve">consultation show that a good number of</w:t>
      </w:r>
      <w:r>
        <w:t xml:space="preserve"> </w:t>
      </w:r>
      <w:r>
        <w:t xml:space="preserve">granting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stakeholders</w:t>
      </w:r>
      <w:r>
        <w:t xml:space="preserve"> </w:t>
      </w:r>
      <w:r>
        <w:t xml:space="preserve">believe that the Guidelines are not adequate</w:t>
      </w:r>
      <w:r>
        <w:t xml:space="preserve"> </w:t>
      </w:r>
      <w:r>
        <w:t xml:space="preserve">in the sense of completeness. Around 44%</w:t>
      </w:r>
      <w:r>
        <w:t xml:space="preserve"> </w:t>
      </w:r>
      <w:r>
        <w:t xml:space="preserve">of granting authorities expressed that there</w:t>
      </w:r>
      <w:r>
        <w:t xml:space="preserve"> </w:t>
      </w:r>
      <w:r>
        <w:t xml:space="preserve">are types of aid measures that are not</w:t>
      </w:r>
      <w:r>
        <w:t xml:space="preserve"> </w:t>
      </w:r>
      <w:r>
        <w:t xml:space="preserve">explicitly included in the current State aid</w:t>
      </w:r>
      <w:r>
        <w:t xml:space="preserve"> </w:t>
      </w:r>
      <w:r>
        <w:t xml:space="preserve">Guidelines for the fisheries and aquaculture</w:t>
      </w:r>
      <w:r>
        <w:t xml:space="preserve"> </w:t>
      </w:r>
      <w:r>
        <w:t xml:space="preserve">sector, but should be in the future. 47% of</w:t>
      </w:r>
      <w:r>
        <w:t xml:space="preserve"> </w:t>
      </w:r>
      <w:r>
        <w:t xml:space="preserve">the stakeholders in the public consultation</w:t>
      </w:r>
      <w:r>
        <w:t xml:space="preserve"> </w:t>
      </w:r>
      <w:r>
        <w:t xml:space="preserve">agreed to this stance.</w:t>
      </w:r>
      <w:r>
        <w:t xml:space="preserve"> </w:t>
      </w:r>
      <w:r>
        <w:t xml:space="preserve">II.7. Based on your experience, is there a</w:t>
      </w:r>
      <w:r>
        <w:t xml:space="preserve"> </w:t>
      </w:r>
      <w:r>
        <w:t xml:space="preserve">type of aid measure in the current Block</w:t>
      </w:r>
      <w:r>
        <w:t xml:space="preserve"> </w:t>
      </w:r>
      <w:r>
        <w:t xml:space="preserve">Exemption Regulation that did not</w:t>
      </w:r>
      <w:r>
        <w:t xml:space="preserve"> </w:t>
      </w:r>
      <w:r>
        <w:t xml:space="preserve">function well and should be amended?</w:t>
      </w:r>
    </w:p>
    <w:p>
      <w:pPr>
        <w:pStyle w:val="BodyText"/>
      </w:pPr>
      <w:r>
        <w:t xml:space="preserve">Page 112 of the evaluation report.</w:t>
      </w:r>
      <w:r>
        <w:t xml:space="preserve"> </w:t>
      </w:r>
      <w:r>
        <w:t xml:space="preserve">When asked about State aid measures that</w:t>
      </w:r>
      <w:r>
        <w:t xml:space="preserve"> </w:t>
      </w:r>
      <w:r>
        <w:t xml:space="preserve">are included in the current FIBER which</w:t>
      </w:r>
      <w:r>
        <w:t xml:space="preserve"> </w:t>
      </w:r>
      <w:r>
        <w:t xml:space="preserve">do not function well and should be</w:t>
      </w:r>
      <w:r>
        <w:t xml:space="preserve"> </w:t>
      </w:r>
      <w:r>
        <w:t xml:space="preserve">amended or removed, 21% of the granting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authorities agreed that certain State aid</w:t>
      </w:r>
      <w:r>
        <w:t xml:space="preserve"> </w:t>
      </w:r>
      <w:r>
        <w:t xml:space="preserve">measures should be amended or removed,</w:t>
      </w:r>
      <w:r>
        <w:t xml:space="preserve"> </w:t>
      </w:r>
      <w:r>
        <w:t xml:space="preserve">whilst 26% did not agree, and more than</w:t>
      </w:r>
      <w:r>
        <w:t xml:space="preserve"> </w:t>
      </w:r>
      <w:r>
        <w:t xml:space="preserve">half (53%) could not answer this question.</w:t>
      </w:r>
      <w:r>
        <w:br/>
      </w:r>
      <w:r>
        <w:t xml:space="preserve">II.8 Based on your experience, are there</w:t>
      </w:r>
      <w:r>
        <w:t xml:space="preserve"> </w:t>
      </w:r>
      <w:r>
        <w:t xml:space="preserve">any types of State aid measures that are</w:t>
      </w:r>
      <w:r>
        <w:t xml:space="preserve"> </w:t>
      </w:r>
      <w:r>
        <w:t xml:space="preserve">not covered by the current Block</w:t>
      </w:r>
      <w:r>
        <w:t xml:space="preserve"> </w:t>
      </w:r>
      <w:r>
        <w:t xml:space="preserve">Exemption Regulation (FIBER), but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revised</w:t>
      </w:r>
      <w:r>
        <w:t xml:space="preserve"> </w:t>
      </w:r>
      <w:r>
        <w:t xml:space="preserve">regulation?</w:t>
      </w:r>
    </w:p>
    <w:p>
      <w:pPr>
        <w:pStyle w:val="BodyText"/>
      </w:pPr>
      <w:r>
        <w:t xml:space="preserve">Figure 26 - Are there State aid measures</w:t>
      </w:r>
      <w:r>
        <w:t xml:space="preserve"> </w:t>
      </w:r>
      <w:r>
        <w:t xml:space="preserve">that should be included in a revised Block</w:t>
      </w:r>
      <w:r>
        <w:t xml:space="preserve"> </w:t>
      </w:r>
      <w:r>
        <w:t xml:space="preserve">Exemption Regulation, page 112 of the</w:t>
      </w:r>
      <w:r>
        <w:t xml:space="preserve"> </w:t>
      </w:r>
      <w:r>
        <w:t xml:space="preserve">evaluation report.</w:t>
      </w:r>
      <w:r>
        <w:t xml:space="preserve"> </w:t>
      </w:r>
      <w:r>
        <w:t xml:space="preserve">When asked if there were State aid</w:t>
      </w:r>
      <w:r>
        <w:t xml:space="preserve"> </w:t>
      </w:r>
      <w:r>
        <w:t xml:space="preserve">measures that should be included in a</w:t>
      </w:r>
      <w:r>
        <w:t xml:space="preserve"> </w:t>
      </w:r>
      <w:r>
        <w:t xml:space="preserve">revised Block Exemption Regulation, 32%</w:t>
      </w:r>
      <w:r>
        <w:t xml:space="preserve"> </w:t>
      </w:r>
      <w:r>
        <w:t xml:space="preserve">of granting authorities answered “Yes”,</w:t>
      </w:r>
      <w:r>
        <w:t xml:space="preserve"> </w:t>
      </w:r>
      <w:r>
        <w:t xml:space="preserve">26% answered “No”, and 41% answered</w:t>
      </w:r>
      <w:r>
        <w:t xml:space="preserve"> </w:t>
      </w:r>
      <w:r>
        <w:t xml:space="preserve">“Don’t</w:t>
      </w:r>
      <w:r>
        <w:t xml:space="preserve"> </w:t>
      </w:r>
      <w:r>
        <w:t xml:space="preserve">know”.</w:t>
      </w:r>
      <w:r>
        <w:t xml:space="preserve"> </w:t>
      </w:r>
      <w:r>
        <w:t xml:space="preserve">When</w:t>
      </w:r>
      <w:r>
        <w:t xml:space="preserve"> </w:t>
      </w:r>
      <w:r>
        <w:t xml:space="preserve">asked</w:t>
      </w:r>
      <w:r>
        <w:t xml:space="preserve"> </w:t>
      </w:r>
      <w:r>
        <w:t xml:space="preserve">more</w:t>
      </w:r>
      <w:r>
        <w:t xml:space="preserve"> </w:t>
      </w:r>
      <w:r>
        <w:t xml:space="preserve">specifically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extending the scope of the FIBER to</w:t>
      </w:r>
      <w:r>
        <w:t xml:space="preserve"> </w:t>
      </w:r>
      <w:r>
        <w:t xml:space="preserve">include new types of aid measures, most</w:t>
      </w:r>
      <w:r>
        <w:t xml:space="preserve"> </w:t>
      </w:r>
      <w:r>
        <w:t xml:space="preserve">granting authorities agreed to the block</w:t>
      </w:r>
      <w:r>
        <w:t xml:space="preserve"> </w:t>
      </w:r>
      <w:r>
        <w:t xml:space="preserve">exemption of some measures that are</w:t>
      </w:r>
      <w:r>
        <w:t xml:space="preserve"> </w:t>
      </w:r>
      <w:r>
        <w:t xml:space="preserve">currently under the Guidelines.</w:t>
      </w:r>
      <w:r>
        <w:br/>
      </w:r>
      <w:r>
        <w:t xml:space="preserve">Granting authorities also expressed that</w:t>
      </w:r>
      <w:r>
        <w:t xml:space="preserve"> </w:t>
      </w:r>
      <w:r>
        <w:t xml:space="preserve">they would like to introduce within the</w:t>
      </w:r>
      <w:r>
        <w:t xml:space="preserve"> </w:t>
      </w:r>
      <w:r>
        <w:t xml:space="preserve">scope of the FIBER: (i) aid for the</w:t>
      </w:r>
      <w:r>
        <w:t xml:space="preserve"> </w:t>
      </w:r>
      <w:r>
        <w:t xml:space="preserve">temporary or permanent cessation of</w:t>
      </w:r>
      <w:r>
        <w:t xml:space="preserve"> </w:t>
      </w:r>
      <w:r>
        <w:t xml:space="preserve">fishing</w:t>
      </w:r>
      <w:r>
        <w:t xml:space="preserve"> </w:t>
      </w:r>
      <w:r>
        <w:t xml:space="preserve">activities;</w:t>
      </w:r>
      <w:r>
        <w:t xml:space="preserve"> </w:t>
      </w:r>
      <w:r>
        <w:t xml:space="preserve">(ii)</w:t>
      </w:r>
      <w:r>
        <w:t xml:space="preserve"> </w:t>
      </w:r>
      <w:r>
        <w:t xml:space="preserve">aid</w:t>
      </w:r>
      <w:r>
        <w:t xml:space="preserve"> </w:t>
      </w:r>
      <w:r>
        <w:t xml:space="preserve">to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 ; and (iii) specific measures for</w:t>
      </w:r>
      <w:r>
        <w:t xml:space="preserve"> </w:t>
      </w:r>
      <w:r>
        <w:t xml:space="preserve">the aquaculture sector to combat droughts</w:t>
      </w:r>
      <w:r>
        <w:t xml:space="preserve"> </w:t>
      </w:r>
      <w:r>
        <w:t xml:space="preserve">or other types of water shortages.</w:t>
      </w:r>
      <w:r>
        <w:t xml:space="preserve"> </w:t>
      </w:r>
      <w:r>
        <w:t xml:space="preserve">II.9. Do you agree with the following</w:t>
      </w:r>
      <w:r>
        <w:t xml:space="preserve"> </w:t>
      </w:r>
      <w:r>
        <w:t xml:space="preserve">statements?</w:t>
      </w:r>
    </w:p>
    <w:p>
      <w:pPr>
        <w:pStyle w:val="BodyText"/>
      </w:pPr>
      <w:r>
        <w:t xml:space="preserve">Figure 30 - Compensation for damages</w:t>
      </w:r>
      <w:r>
        <w:t xml:space="preserve"> </w:t>
      </w:r>
      <w:r>
        <w:t xml:space="preserve">caused by protected animals and animal</w:t>
      </w:r>
      <w:r>
        <w:t xml:space="preserve"> </w:t>
      </w:r>
      <w:r>
        <w:t xml:space="preserve">diseases, page 115 of the evaluation report.</w:t>
      </w:r>
      <w:r>
        <w:t xml:space="preserve"> </w:t>
      </w:r>
      <w:r>
        <w:t xml:space="preserve">It emerged that one of the clearest</w:t>
      </w:r>
      <w:r>
        <w:t xml:space="preserve"> </w:t>
      </w:r>
      <w:r>
        <w:t xml:space="preserve">shortcomings to address in the Guidelines</w:t>
      </w:r>
      <w:r>
        <w:t xml:space="preserve"> </w:t>
      </w:r>
      <w:r>
        <w:t xml:space="preserve">is the lack of guidance on schemes that aim</w:t>
      </w:r>
      <w:r>
        <w:t xml:space="preserve"> </w:t>
      </w:r>
      <w:r>
        <w:t xml:space="preserve">to compensate the damage caused by</w:t>
      </w:r>
      <w:r>
        <w:t xml:space="preserve"> </w:t>
      </w:r>
      <w:r>
        <w:t xml:space="preserve">protected</w:t>
      </w:r>
      <w:r>
        <w:t xml:space="preserve"> </w:t>
      </w:r>
      <w:r>
        <w:t xml:space="preserve">animals.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consultation, around 70% of respondents</w:t>
      </w:r>
      <w:r>
        <w:t xml:space="preserve"> </w:t>
      </w:r>
      <w:r>
        <w:t xml:space="preserve">strongly agreed or agreed with the</w:t>
      </w:r>
      <w:r>
        <w:t xml:space="preserve"> </w:t>
      </w:r>
      <w:r>
        <w:t xml:space="preserve">compensation for damages caused by</w:t>
      </w:r>
      <w:r>
        <w:t xml:space="preserve"> </w:t>
      </w:r>
      <w:r>
        <w:t xml:space="preserve">protected animals covering indirect costs</w:t>
      </w:r>
      <w:r>
        <w:t xml:space="preserve"> </w:t>
      </w:r>
      <w:r>
        <w:t xml:space="preserve">for damage (such as treatments costs and</w:t>
      </w:r>
      <w:r>
        <w:t xml:space="preserve"> </w:t>
      </w:r>
      <w:r>
        <w:t xml:space="preserve">additional labour costs), and a majority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further</w:t>
      </w:r>
      <w:r>
        <w:t xml:space="preserve"> </w:t>
      </w:r>
      <w:r>
        <w:t xml:space="preserve">agreed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compensation covering direct and indirect</w:t>
      </w:r>
      <w:r>
        <w:t xml:space="preserve"> </w:t>
      </w:r>
      <w:r>
        <w:t xml:space="preserve">income loss due to damages caused by</w:t>
      </w:r>
      <w:r>
        <w:t xml:space="preserve"> </w:t>
      </w:r>
      <w:r>
        <w:t xml:space="preserve">protected animals and animal diseases.</w:t>
      </w:r>
    </w:p>
    <w:p>
      <w:pPr>
        <w:pStyle w:val="BodyText"/>
      </w:pPr>
      <w:r>
        <w:t xml:space="preserve">72</w:t>
      </w:r>
    </w:p>
    <w:p>
      <w:pPr>
        <w:pStyle w:val="Compact"/>
        <w:numPr>
          <w:ilvl w:val="0"/>
          <w:numId w:val="1003"/>
        </w:numPr>
      </w:pPr>
      <w:r>
        <w:t xml:space="preserve">First Advisory Committee and Multilateral meeting</w:t>
      </w:r>
      <w:r>
        <w:t xml:space="preserve"> </w:t>
      </w:r>
      <w:r>
        <w:t xml:space="preserve">In addition to the results of the back-to-back public consultation, the discussions held</w:t>
      </w:r>
      <w:r>
        <w:t xml:space="preserve"> </w:t>
      </w:r>
      <w:r>
        <w:t xml:space="preserve">during the 1st Advisory Committee and Multilateral meeting with the Member States on</w:t>
      </w:r>
      <w:r>
        <w:t xml:space="preserve"> </w:t>
      </w:r>
      <w:r>
        <w:t xml:space="preserve">the draft State aid instruments for the sector are particularly relevant for the purposes of</w:t>
      </w:r>
      <w:r>
        <w:t xml:space="preserve"> </w:t>
      </w:r>
      <w:r>
        <w:t xml:space="preserve">the Impact Assessment. The meetings took place on 11th March 2022, and discussed the</w:t>
      </w:r>
      <w:r>
        <w:t xml:space="preserve"> </w:t>
      </w:r>
      <w:r>
        <w:t xml:space="preserve">draft three aid instruments under the revision (which runs in parallel to the Impact</w:t>
      </w:r>
      <w:r>
        <w:t xml:space="preserve"> </w:t>
      </w:r>
      <w:r>
        <w:t xml:space="preserve">Assessment) for the fisheries and aquaculture sector: the FIBER, the de minimis</w:t>
      </w:r>
      <w:r>
        <w:t xml:space="preserve"> </w:t>
      </w:r>
      <w:r>
        <w:t xml:space="preserve">Regulation and the Guidelines.</w:t>
      </w:r>
      <w:r>
        <w:br/>
      </w:r>
      <w:r>
        <w:t xml:space="preserve">Overall, the feedback received by Member States during this meeting was positive. They</w:t>
      </w:r>
      <w:r>
        <w:t xml:space="preserve"> </w:t>
      </w:r>
      <w:r>
        <w:t xml:space="preserve">particularly welcomed the enlarged scope of the FIBER (representing an important</w:t>
      </w:r>
      <w:r>
        <w:t xml:space="preserve"> </w:t>
      </w:r>
      <w:r>
        <w:t xml:space="preserve">simplification tool in the State Aid procedure) with the block exemption of two new</w:t>
      </w:r>
      <w:r>
        <w:t xml:space="preserve"> </w:t>
      </w:r>
      <w:r>
        <w:t xml:space="preserve">measures: (i) aid to make good the damage caused by adverse weather conditions and (ii)</w:t>
      </w:r>
      <w:r>
        <w:t xml:space="preserve"> </w:t>
      </w:r>
      <w:r>
        <w:t xml:space="preserve">aid to compensate for the damage caused by protected animals. Several Member States</w:t>
      </w:r>
      <w:r>
        <w:t xml:space="preserve"> </w:t>
      </w:r>
      <w:r>
        <w:t xml:space="preserve">also praised the broadening of the Guidelines to include emerging diseases, but expressed</w:t>
      </w:r>
      <w:r>
        <w:t xml:space="preserve"> </w:t>
      </w:r>
      <w:r>
        <w:t xml:space="preserve">that the conditions attached to this measure are unnecessarily complex.</w:t>
      </w:r>
      <w:r>
        <w:br/>
      </w:r>
      <w:r>
        <w:t xml:space="preserve">On the other hand, many Member States voiced their concerns against lowering the</w:t>
      </w:r>
      <w:r>
        <w:t xml:space="preserve"> </w:t>
      </w:r>
      <w:r>
        <w:t xml:space="preserve">thresholds for the publication of individual aid awards (from EUR 30 000 to EUR 10</w:t>
      </w:r>
      <w:r>
        <w:t xml:space="preserve"> </w:t>
      </w:r>
      <w:r>
        <w:t xml:space="preserve">000), arguing that this would increase their administrative burden.</w:t>
      </w:r>
      <w:r>
        <w:t xml:space="preserve"> </w:t>
      </w:r>
      <w:r>
        <w:t xml:space="preserve">A few Member States also requested to continue block-exempting aid to start up support</w:t>
      </w:r>
      <w:r>
        <w:t xml:space="preserve"> </w:t>
      </w:r>
      <w:r>
        <w:t xml:space="preserve">for young fishermen, to address the generational problem of the sector. Some others</w:t>
      </w:r>
      <w:r>
        <w:t xml:space="preserve"> </w:t>
      </w:r>
      <w:r>
        <w:t xml:space="preserve">argued in favour of introducing temporary or permanent cessation support in the</w:t>
      </w:r>
      <w:r>
        <w:t xml:space="preserve"> </w:t>
      </w:r>
      <w:r>
        <w:t xml:space="preserve">Guidelines, even if under the EMFAF these are only allowed subject to very strict</w:t>
      </w:r>
      <w:r>
        <w:t xml:space="preserve"> </w:t>
      </w:r>
      <w:r>
        <w:t xml:space="preserve">conditions. In particular, it was argued that permanent cessation may also be used to</w:t>
      </w:r>
      <w:r>
        <w:t xml:space="preserve"> </w:t>
      </w:r>
      <w:r>
        <w:t xml:space="preserve">respond to needs beyond the EMFAF and management of stocks (e.g. reduction of</w:t>
      </w:r>
      <w:r>
        <w:t xml:space="preserve"> </w:t>
      </w:r>
      <w:r>
        <w:t xml:space="preserve">fishing spaces due to energy infrastructure development).</w:t>
      </w:r>
      <w:r>
        <w:t xml:space="preserve"> </w:t>
      </w:r>
      <w:r>
        <w:t xml:space="preserve">With regard to de minimis aid, several Member States requested an increase of the de</w:t>
      </w:r>
      <w:r>
        <w:t xml:space="preserve"> </w:t>
      </w:r>
      <w:r>
        <w:t xml:space="preserve">minimis individual aid ceiling of EUR 30 000, which was introduced approximately 15</w:t>
      </w:r>
      <w:r>
        <w:t xml:space="preserve"> </w:t>
      </w:r>
      <w:r>
        <w:t xml:space="preserve">years ago, to at least take into account the inflation that has occurred since then. Several</w:t>
      </w:r>
      <w:r>
        <w:t xml:space="preserve"> </w:t>
      </w:r>
      <w:r>
        <w:t xml:space="preserve">Member States also asked to exclude the fish processing sector from the scope of the</w:t>
      </w:r>
      <w:r>
        <w:t xml:space="preserve"> </w:t>
      </w:r>
      <w:r>
        <w:t xml:space="preserve">sectoral de minimis Regulation, to apply the same approach as for the processing of</w:t>
      </w:r>
      <w:r>
        <w:t xml:space="preserve"> </w:t>
      </w:r>
      <w:r>
        <w:t xml:space="preserve">agricultural products and, thereby, have it fall under the general de minimis Regulation</w:t>
      </w:r>
      <w:r>
        <w:t xml:space="preserve"> </w:t>
      </w:r>
      <w:r>
        <w:t xml:space="preserve">(so that the ceiling of up to EUR 200 000 applies). As concerns the recalculation of the</w:t>
      </w:r>
      <w:r>
        <w:t xml:space="preserve"> </w:t>
      </w:r>
      <w:r>
        <w:t xml:space="preserve">national caps, most Member States welcomed the technical update.</w:t>
      </w:r>
      <w:r>
        <w:t xml:space="preserve"> </w:t>
      </w:r>
      <w:r>
        <w:t xml:space="preserve">Finally, a few Member States raised the question of whether the Commission would</w:t>
      </w:r>
      <w:r>
        <w:t xml:space="preserve"> </w:t>
      </w:r>
      <w:r>
        <w:t xml:space="preserve">introduce measures to counteract the economic consequences of the war in Ukraine (and</w:t>
      </w:r>
      <w:r>
        <w:t xml:space="preserve"> </w:t>
      </w:r>
      <w:r>
        <w:t xml:space="preserve">related fuel price increases). The Commission drew the attention to the specific</w:t>
      </w:r>
      <w:r>
        <w:t xml:space="preserve"> </w:t>
      </w:r>
      <w:r>
        <w:t xml:space="preserve">consultation for a Temporary Crisis Framework (‘TCF’) due to the war in Ukraine.</w:t>
      </w:r>
    </w:p>
    <w:p>
      <w:pPr>
        <w:pStyle w:val="FirstParagraph"/>
      </w:pPr>
      <w:r>
        <w:t xml:space="preserve">73</w:t>
      </w:r>
    </w:p>
    <w:p>
      <w:pPr>
        <w:pStyle w:val="Compact"/>
        <w:numPr>
          <w:ilvl w:val="0"/>
          <w:numId w:val="1004"/>
        </w:numPr>
      </w:pPr>
      <w:r>
        <w:t xml:space="preserve">Second Advisory Committee</w:t>
      </w:r>
      <w:r>
        <w:t xml:space="preserve"> </w:t>
      </w:r>
      <w:r>
        <w:t xml:space="preserve">The second consultation of the Advisory Committee revealed that Member States</w:t>
      </w:r>
      <w:r>
        <w:t xml:space="preserve"> </w:t>
      </w:r>
      <w:r>
        <w:t xml:space="preserve">strongly advocated for the separation, in relation to the application of the individual de</w:t>
      </w:r>
      <w:r>
        <w:t xml:space="preserve"> </w:t>
      </w:r>
      <w:r>
        <w:t xml:space="preserve">minimis ceiling, of the processing and marketing sector from the primary sector in</w:t>
      </w:r>
      <w:r>
        <w:t xml:space="preserve"> </w:t>
      </w:r>
      <w:r>
        <w:t xml:space="preserve">fisheries (which would result in the application of the general de minimis ceiling of EUR</w:t>
      </w:r>
      <w:r>
        <w:t xml:space="preserve"> </w:t>
      </w:r>
      <w:r>
        <w:t xml:space="preserve">200 000 per beneficiary in a 3-year period to undertakings active in the fish processing</w:t>
      </w:r>
      <w:r>
        <w:t xml:space="preserve"> </w:t>
      </w:r>
      <w:r>
        <w:t xml:space="preserve">and marketing, as it is currently the case for the processing and marketing of agricultural</w:t>
      </w:r>
      <w:r>
        <w:t xml:space="preserve"> </w:t>
      </w:r>
      <w:r>
        <w:t xml:space="preserve">products). Member States opposed the argument by which both sectors are intertwined to</w:t>
      </w:r>
      <w:r>
        <w:t xml:space="preserve"> </w:t>
      </w:r>
      <w:r>
        <w:t xml:space="preserve">the point that a higher funding of the processing and marketing sector would compromise</w:t>
      </w:r>
      <w:r>
        <w:t xml:space="preserve"> </w:t>
      </w:r>
      <w:r>
        <w:t xml:space="preserve">the conservation objectives in the primary production sector. Member States also</w:t>
      </w:r>
      <w:r>
        <w:t xml:space="preserve"> </w:t>
      </w:r>
      <w:r>
        <w:t xml:space="preserve">indicated that it could be considered to include safeguards, as it is the case with regard to</w:t>
      </w:r>
      <w:r>
        <w:t xml:space="preserve"> </w:t>
      </w:r>
      <w:r>
        <w:t xml:space="preserve">the agricultural processing and marketing sector, that would prevent the spill over of any</w:t>
      </w:r>
      <w:r>
        <w:t xml:space="preserve"> </w:t>
      </w:r>
      <w:r>
        <w:t xml:space="preserve">potential negative effects from processing and marketing to primary production.</w:t>
      </w:r>
      <w:r>
        <w:br/>
      </w:r>
      <w:r>
        <w:t xml:space="preserve">Finally, Member States insisted that there is clearly a discriminatory treatment of the</w:t>
      </w:r>
      <w:r>
        <w:t xml:space="preserve"> </w:t>
      </w:r>
      <w:r>
        <w:t xml:space="preserve">processing and marketing of fisheries products sector compared to undertakings</w:t>
      </w:r>
      <w:r>
        <w:t xml:space="preserve"> </w:t>
      </w:r>
      <w:r>
        <w:t xml:space="preserve">operating in the processing and marketing of agriculture products who benefit from the</w:t>
      </w:r>
      <w:r>
        <w:t xml:space="preserve"> </w:t>
      </w:r>
      <w:r>
        <w:t xml:space="preserve">general de minimis individual ceiling of EUR 200 000.</w:t>
      </w:r>
      <w:r>
        <w:t xml:space="preserve"> </w:t>
      </w:r>
      <w:r>
        <w:t xml:space="preserve">Following these observations, there is a need to analyse this question further and to re-</w:t>
      </w:r>
      <w:r>
        <w:t xml:space="preserve"> </w:t>
      </w:r>
      <w:r>
        <w:t xml:space="preserve">consult the Advisory Committee.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Public consultation on the draft instruments</w:t>
      </w:r>
      <w:r>
        <w:t xml:space="preserve"> </w:t>
      </w:r>
      <w:r>
        <w:t xml:space="preserve">The drafts of the three instruments (FIBER, de minimis Regulation and the Guidelines)</w:t>
      </w:r>
      <w:r>
        <w:t xml:space="preserve"> </w:t>
      </w:r>
      <w:r>
        <w:t xml:space="preserve">were published for public consultation from 11 January 2022 until 13 March 2022.</w:t>
      </w:r>
      <w:r>
        <w:t xml:space="preserve"> </w:t>
      </w:r>
      <w:r>
        <w:t xml:space="preserve">During the public consultation, the Commission received a total of 36 contributions.</w:t>
      </w:r>
      <w:r>
        <w:t xml:space="preserve"> </w:t>
      </w:r>
      <w:r>
        <w:t xml:space="preserve">21 contributions were submitted by national or regional authorities (including 18 from</w:t>
      </w:r>
      <w:r>
        <w:t xml:space="preserve"> </w:t>
      </w:r>
      <w:r>
        <w:t xml:space="preserve">Member States), while the others originated from (i) organizations in the food supply</w:t>
      </w:r>
      <w:r>
        <w:t xml:space="preserve"> </w:t>
      </w:r>
      <w:r>
        <w:t xml:space="preserve">chain (in particular, processors); (ii) an international environmental organisation (i.e. </w:t>
      </w:r>
      <w:r>
        <w:t xml:space="preserve"> </w:t>
      </w:r>
      <w:r>
        <w:t xml:space="preserve">ClientEarth); and (iii) citizens. The Commission also received a joint submission from</w:t>
      </w:r>
      <w:r>
        <w:t xml:space="preserve"> </w:t>
      </w:r>
      <w:r>
        <w:t xml:space="preserve">the conference of the Presidents of the Outermost Regions.</w:t>
      </w:r>
      <w:r>
        <w:t xml:space="preserve"> </w:t>
      </w:r>
      <w:r>
        <w:t xml:space="preserve">Overall, Member States and stakeholders provided positive feedback on the drafts during</w:t>
      </w:r>
      <w:r>
        <w:t xml:space="preserve"> </w:t>
      </w:r>
      <w:r>
        <w:t xml:space="preserve">the consultation process. They welcomed the direction towards alignment with</w:t>
      </w:r>
      <w:r>
        <w:t xml:space="preserve"> </w:t>
      </w:r>
      <w:r>
        <w:t xml:space="preserve">EMFAF/CFP, the European Green Deal and further simplification. Nevertheless, a</w:t>
      </w:r>
      <w:r>
        <w:t xml:space="preserve"> </w:t>
      </w:r>
      <w:r>
        <w:t xml:space="preserve">number of issues were raised: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Similarly to the concerns raised during the Advisory Committee, during the consultation</w:t>
      </w:r>
      <w:r>
        <w:t xml:space="preserve"> </w:t>
      </w:r>
      <w:r>
        <w:t xml:space="preserve">process, at least 9 Member States and 3 other public authorities expressed opposition to</w:t>
      </w:r>
      <w:r>
        <w:t xml:space="preserve"> </w:t>
      </w:r>
      <w:r>
        <w:t xml:space="preserve">lowering the current individual aid publication thresholds, arguing mostly with an</w:t>
      </w:r>
      <w:r>
        <w:t xml:space="preserve"> </w:t>
      </w:r>
      <w:r>
        <w:t xml:space="preserve">increased administrative burden for them.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With regard to the fisheries de minimis regulation, in the context of the public</w:t>
      </w:r>
      <w:r>
        <w:t xml:space="preserve"> </w:t>
      </w:r>
      <w:r>
        <w:t xml:space="preserve">consultation, many stakeholders, including undertakings and 7 Member States, urged the</w:t>
      </w:r>
      <w:r>
        <w:t xml:space="preserve"> </w:t>
      </w:r>
      <w:r>
        <w:t xml:space="preserve">Commission to increase the EUR 30 000 individual ceiling. They argued that the</w:t>
      </w:r>
    </w:p>
    <w:p>
      <w:pPr>
        <w:pStyle w:val="FirstParagraph"/>
      </w:pPr>
      <w:r>
        <w:t xml:space="preserve">74</w:t>
      </w:r>
    </w:p>
    <w:p>
      <w:pPr>
        <w:pStyle w:val="BodyText"/>
      </w:pPr>
      <w:r>
        <w:t xml:space="preserve">individual ceiling has remained the same since 2007, while the economy and cost</w:t>
      </w:r>
      <w:r>
        <w:t xml:space="preserve"> </w:t>
      </w:r>
      <w:r>
        <w:t xml:space="preserve">structures have changed over time and may suffer dramatic changes in the near future</w:t>
      </w:r>
      <w:r>
        <w:t xml:space="preserve"> </w:t>
      </w:r>
      <w:r>
        <w:t xml:space="preserve">(e.g. in the aftermath of COVID and the war in Ukraine). Similarly, a number of</w:t>
      </w:r>
      <w:r>
        <w:t xml:space="preserve"> </w:t>
      </w:r>
      <w:r>
        <w:t xml:space="preserve">stakeholders, including 5 Member States, 3 regional fisheries associations and an</w:t>
      </w:r>
      <w:r>
        <w:t xml:space="preserve"> </w:t>
      </w:r>
      <w:r>
        <w:t xml:space="preserve">association for fish producers organisations, requested that the de minimis aid for</w:t>
      </w:r>
      <w:r>
        <w:t xml:space="preserve"> </w:t>
      </w:r>
      <w:r>
        <w:t xml:space="preserve">processing and marketing be moved under the general de minimis regulation (i.e. up to</w:t>
      </w:r>
      <w:r>
        <w:t xml:space="preserve"> </w:t>
      </w:r>
      <w:r>
        <w:t xml:space="preserve">EUR 200 000), as it is the case in the agriculture sector.</w:t>
      </w:r>
      <w:r>
        <w:br/>
      </w:r>
      <w:r>
        <w:t xml:space="preserve">- Similarly, in relation to the processing and marketing sector in fisheries, feedback</w:t>
      </w:r>
      <w:r>
        <w:t xml:space="preserve"> </w:t>
      </w:r>
      <w:r>
        <w:t xml:space="preserve">received from citizens and businesses flagged that, while undertakings processing or</w:t>
      </w:r>
      <w:r>
        <w:t xml:space="preserve"> </w:t>
      </w:r>
      <w:r>
        <w:t xml:space="preserve">marketing agricultural products are eligible for all aid covered by GBER, undertakings</w:t>
      </w:r>
      <w:r>
        <w:t xml:space="preserve"> </w:t>
      </w:r>
      <w:r>
        <w:t xml:space="preserve">processing or marketing fishery products can only benefit from the aid to which the</w:t>
      </w:r>
      <w:r>
        <w:t xml:space="preserve"> </w:t>
      </w:r>
      <w:r>
        <w:t xml:space="preserve">fisheries sector is entitled: in particular, the provisions concerning investment aid and</w:t>
      </w:r>
      <w:r>
        <w:t xml:space="preserve"> </w:t>
      </w:r>
      <w:r>
        <w:t xml:space="preserve">environmental aid are not applicable to them. Consequently, industrial undertakings that</w:t>
      </w:r>
      <w:r>
        <w:t xml:space="preserve"> </w:t>
      </w:r>
      <w:r>
        <w:t xml:space="preserve">process fish or commercial undertakings limited to the sale of fish are not eligible for</w:t>
      </w:r>
      <w:r>
        <w:t xml:space="preserve"> </w:t>
      </w:r>
      <w:r>
        <w:t xml:space="preserve">investment aid intended in general for production or commercial enterprises.</w:t>
      </w:r>
      <w:r>
        <w:t xml:space="preserve"> </w:t>
      </w:r>
      <w:r>
        <w:t xml:space="preserve">- In relation to fleet measures (permanent and temporary cessation, aid to start up</w:t>
      </w:r>
      <w:r>
        <w:t xml:space="preserve"> </w:t>
      </w:r>
      <w:r>
        <w:t xml:space="preserve">support for young fishermen for the first acquisition of a fishing vessel and other fleet</w:t>
      </w:r>
      <w:r>
        <w:t xml:space="preserve"> </w:t>
      </w:r>
      <w:r>
        <w:t xml:space="preserve">measures), in reply to the consultation process, at least 5 Member States and public</w:t>
      </w:r>
      <w:r>
        <w:t xml:space="preserve"> </w:t>
      </w:r>
      <w:r>
        <w:t xml:space="preserve">authorities requested to include in the new rules some of them, and at least 6 Member</w:t>
      </w:r>
      <w:r>
        <w:t xml:space="preserve"> </w:t>
      </w:r>
      <w:r>
        <w:t xml:space="preserve">States and public authorities requested re-introducing in the draft FIBER aid to start up</w:t>
      </w:r>
      <w:r>
        <w:t xml:space="preserve"> </w:t>
      </w:r>
      <w:r>
        <w:t xml:space="preserve">support for young fishermen.</w:t>
      </w:r>
      <w:r>
        <w:t xml:space="preserve"> </w:t>
      </w:r>
      <w:r>
        <w:t xml:space="preserve"> With regard to permanent and temporary cessation, such measures are currently</w:t>
      </w:r>
      <w:r>
        <w:t xml:space="preserve"> </w:t>
      </w:r>
      <w:r>
        <w:t xml:space="preserve">possible under the strict conditions set out in Articles 20 and 21 of the EMFAF</w:t>
      </w:r>
      <w:r>
        <w:t xml:space="preserve"> </w:t>
      </w:r>
      <w:r>
        <w:t xml:space="preserve">Regulation, as part of EMFAF operational programs. Some stakeholders</w:t>
      </w:r>
      <w:r>
        <w:t xml:space="preserve"> </w:t>
      </w:r>
      <w:r>
        <w:t xml:space="preserve">requested to include these two measures, at least in the draft Guidelines,</w:t>
      </w:r>
      <w:r>
        <w:t xml:space="preserve"> </w:t>
      </w:r>
      <w:r>
        <w:t xml:space="preserve">designing them – to the extent possible – along the core conditions of those</w:t>
      </w:r>
      <w:r>
        <w:t xml:space="preserve"> </w:t>
      </w:r>
      <w:r>
        <w:t xml:space="preserve">provisions. They argued that such measures are necessary to cater for needs</w:t>
      </w:r>
      <w:r>
        <w:t xml:space="preserve"> </w:t>
      </w:r>
      <w:r>
        <w:t xml:space="preserve">unanswered by the EMFAF and to respond to environmental or energy policy</w:t>
      </w:r>
      <w:r>
        <w:t xml:space="preserve"> </w:t>
      </w:r>
      <w:r>
        <w:t xml:space="preserve">objectives (e.g. marine protected areas and power-generating windmills are</w:t>
      </w:r>
      <w:r>
        <w:t xml:space="preserve"> </w:t>
      </w:r>
      <w:r>
        <w:t xml:space="preserve">reducing fishing space). An NGO, however, strongly opposed any aid measures</w:t>
      </w:r>
      <w:r>
        <w:t xml:space="preserve"> </w:t>
      </w:r>
      <w:r>
        <w:t xml:space="preserve">for permanent and definitive cessation of activities and for full conversion, stating</w:t>
      </w:r>
      <w:r>
        <w:t xml:space="preserve"> </w:t>
      </w:r>
      <w:r>
        <w:t xml:space="preserve">that aid should be limited, under strict conditions, to temporary cessation or</w:t>
      </w:r>
      <w:r>
        <w:t xml:space="preserve"> </w:t>
      </w:r>
      <w:r>
        <w:t xml:space="preserve">diversification of activities.</w:t>
      </w:r>
      <w:r>
        <w:t xml:space="preserve"> </w:t>
      </w:r>
      <w:r>
        <w:t xml:space="preserve"> With regard to the re-introduction of aid to start up support for young fishermen</w:t>
      </w:r>
      <w:r>
        <w:t xml:space="preserve"> </w:t>
      </w:r>
      <w:r>
        <w:t xml:space="preserve">in the draft FIBER, this aid category supports generational renewal in the fishing</w:t>
      </w:r>
      <w:r>
        <w:t xml:space="preserve"> </w:t>
      </w:r>
      <w:r>
        <w:t xml:space="preserve">sector, a major concern for Member States and other regional authorities.</w:t>
      </w:r>
      <w:r>
        <w:t xml:space="preserve"> </w:t>
      </w:r>
      <w:r>
        <w:t xml:space="preserve">Moreover, these stakeholders argue that keeping the possibility to block exempt</w:t>
      </w:r>
      <w:r>
        <w:t xml:space="preserve"> </w:t>
      </w:r>
      <w:r>
        <w:t xml:space="preserve">such aid would contribute to the achievement of administrative simplification.</w:t>
      </w:r>
      <w:r>
        <w:t xml:space="preserve"> </w:t>
      </w:r>
      <w:r>
        <w:t xml:space="preserve"> With regard to other fleet measures, i.e. replacement or modernisation of a main</w:t>
      </w:r>
      <w:r>
        <w:t xml:space="preserve"> </w:t>
      </w:r>
      <w:r>
        <w:t xml:space="preserve">or ancillary engine and increase in the gross tonnage of a fishing vessel, some</w:t>
      </w:r>
      <w:r>
        <w:t xml:space="preserve"> </w:t>
      </w:r>
      <w:r>
        <w:t xml:space="preserve">stakeholders essentially asked for more flexibility to enable such measures under</w:t>
      </w:r>
      <w:r>
        <w:t xml:space="preserve"> </w:t>
      </w:r>
      <w:r>
        <w:t xml:space="preserve">State aid rules.</w:t>
      </w:r>
      <w:r>
        <w:t xml:space="preserve"> </w:t>
      </w:r>
      <w:r>
        <w:t xml:space="preserve">- Finally, in relation to Outermost Regions (OR), the conference of the Presidents of the</w:t>
      </w:r>
      <w:r>
        <w:t xml:space="preserve"> </w:t>
      </w:r>
      <w:r>
        <w:t xml:space="preserve">Outermost Regions requested the inclusion of new categories of investment aid for those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regions and reviewing certain requirements for the fleet renewal aid86, taking into</w:t>
      </w:r>
      <w:r>
        <w:t xml:space="preserve"> </w:t>
      </w:r>
      <w:r>
        <w:t xml:space="preserve">account their specific TFEU based status. Other stakeholders (namely an NGO) spoke</w:t>
      </w:r>
      <w:r>
        <w:t xml:space="preserve"> </w:t>
      </w:r>
      <w:r>
        <w:t xml:space="preserve">against the possibility to grant aid for the purchase of new fishing vessels in the ORs,</w:t>
      </w:r>
      <w:r>
        <w:t xml:space="preserve"> </w:t>
      </w:r>
      <w:r>
        <w:t xml:space="preserve">which they deem inconsistent with the EMFAF objectives.</w:t>
      </w:r>
    </w:p>
    <w:p>
      <w:pPr>
        <w:pStyle w:val="BodyText"/>
      </w:pPr>
      <w:r>
        <w:t xml:space="preserve">86 The suggested measures include: (i) investments in anchored fish aggregating devices; (ii) investments in</w:t>
      </w:r>
      <w:r>
        <w:t xml:space="preserve"> </w:t>
      </w:r>
      <w:r>
        <w:t xml:space="preserve">safety equipment enabling vessels to extend their fishing zones for small-scale coastal fishing, even where</w:t>
      </w:r>
      <w:r>
        <w:t xml:space="preserve"> </w:t>
      </w:r>
      <w:r>
        <w:t xml:space="preserve">such equipment is mandatory; (iii) investments on board, including engine replacement due to their</w:t>
      </w:r>
      <w:r>
        <w:t xml:space="preserve"> </w:t>
      </w:r>
      <w:r>
        <w:t xml:space="preserve">importance for ship operability and crew safety; (iv) support for the acquisition of a second-hand vessel for</w:t>
      </w:r>
      <w:r>
        <w:t xml:space="preserve"> </w:t>
      </w:r>
      <w:r>
        <w:t xml:space="preserve">young fishers without fulfilling the applicable EMFAF conditionalities; and (v) aid for renewing the engine</w:t>
      </w:r>
      <w:r>
        <w:t xml:space="preserve"> </w:t>
      </w:r>
      <w:r>
        <w:t xml:space="preserve">of less than five years old vessels.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14. PRACTICAL IMPLICATIONS OF THE INITIATIVE</w:t>
      </w:r>
      <w:r>
        <w:t xml:space="preserve"> </w:t>
      </w:r>
      <w:r>
        <w:t xml:space="preserve">The costs and benefits of the preferred option (a combination of Option 4 with Options 1</w:t>
      </w:r>
      <w:r>
        <w:t xml:space="preserve"> </w:t>
      </w:r>
      <w:r>
        <w:t xml:space="preserve">and 6) are expected to affect a number of actors (undertakings operating in the sector,</w:t>
      </w:r>
      <w:r>
        <w:t xml:space="preserve"> </w:t>
      </w:r>
      <w:r>
        <w:t xml:space="preserve">Member States and citizens). These impacts, of which the exact costs and benefits are</w:t>
      </w:r>
      <w:r>
        <w:t xml:space="preserve"> </w:t>
      </w:r>
      <w:r>
        <w:t xml:space="preserve">uncertain but based on the best estimates under the available evidence, are explained in</w:t>
      </w:r>
      <w:r>
        <w:t xml:space="preserve"> </w:t>
      </w:r>
      <w:r>
        <w:t xml:space="preserve">the sub-sections below.</w:t>
      </w:r>
      <w:r>
        <w:t xml:space="preserve"> </w:t>
      </w:r>
      <w:r>
        <w:t xml:space="preserve">It is necessary to note, with regard to the question on how will the different actors benefit</w:t>
      </w:r>
      <w:r>
        <w:t xml:space="preserve"> </w:t>
      </w:r>
      <w:r>
        <w:t xml:space="preserve">from the administrative simplification, that State aid control aims to perform a balancing</w:t>
      </w:r>
      <w:r>
        <w:t xml:space="preserve"> </w:t>
      </w:r>
      <w:r>
        <w:t xml:space="preserve">exercise between the inherent distortions of competition and trade of a State aid measure</w:t>
      </w:r>
      <w:r>
        <w:t xml:space="preserve"> </w:t>
      </w:r>
      <w:r>
        <w:t xml:space="preserve">and the potential of the measure in terms of achieving the Union’s policy objectives.</w:t>
      </w:r>
      <w:r>
        <w:t xml:space="preserve"> </w:t>
      </w:r>
      <w:r>
        <w:t xml:space="preserve">However, the focus is to ensure a common level playing field for all undertakings for the</w:t>
      </w:r>
      <w:r>
        <w:t xml:space="preserve"> </w:t>
      </w:r>
      <w:r>
        <w:t xml:space="preserve">end benefit of citizens and consumers. State aid rules therefore control the manner in</w:t>
      </w:r>
      <w:r>
        <w:t xml:space="preserve"> </w:t>
      </w:r>
      <w:r>
        <w:t xml:space="preserve">which Member States provide economic support to undertakings to ensure that the</w:t>
      </w:r>
      <w:r>
        <w:t xml:space="preserve"> </w:t>
      </w:r>
      <w:r>
        <w:t xml:space="preserve">distortions of competition and trade are reduced to a minimum. Because of this rationale,</w:t>
      </w:r>
      <w:r>
        <w:t xml:space="preserve"> </w:t>
      </w:r>
      <w:r>
        <w:t xml:space="preserve">citizens and consumers only benefit in an indirect manner from State aid control.</w:t>
      </w:r>
      <w:r>
        <w:br/>
      </w:r>
      <w:r>
        <w:t xml:space="preserve">In this scenario, Member States directly benefit from the simplification of the rules</w:t>
      </w:r>
      <w:r>
        <w:t xml:space="preserve"> </w:t>
      </w:r>
      <w:r>
        <w:t xml:space="preserve">because in order to implement their policy options (i.e. State aid policy), they may in</w:t>
      </w:r>
      <w:r>
        <w:t xml:space="preserve"> </w:t>
      </w:r>
      <w:r>
        <w:t xml:space="preserve">many more cases get State aid clearance through block exemptions (i.e. semi-automatic</w:t>
      </w:r>
      <w:r>
        <w:t xml:space="preserve"> </w:t>
      </w:r>
      <w:r>
        <w:t xml:space="preserve">clearance) rather than through an authorisation from the Commission, following a</w:t>
      </w:r>
      <w:r>
        <w:t xml:space="preserve"> </w:t>
      </w:r>
      <w:r>
        <w:t xml:space="preserve">notification procedure in which all the features of the measure are scrutinised.</w:t>
      </w:r>
      <w:r>
        <w:t xml:space="preserve"> </w:t>
      </w:r>
      <w:r>
        <w:t xml:space="preserve">Undertakings benefit from the simplification because the approval (and subsequent</w:t>
      </w:r>
      <w:r>
        <w:t xml:space="preserve"> </w:t>
      </w:r>
      <w:r>
        <w:t xml:space="preserve">payment) of their support goes faster and is easier (i.e. in many occasions, the block</w:t>
      </w:r>
      <w:r>
        <w:t xml:space="preserve"> </w:t>
      </w:r>
      <w:r>
        <w:t xml:space="preserve">exemption regulations accept presumptions, which must be proven in notified cases).</w:t>
      </w:r>
      <w:r>
        <w:br/>
      </w:r>
      <w:r>
        <w:t xml:space="preserve">It can therefore be established that since State aid rules are addressed to Member States,</w:t>
      </w:r>
      <w:r>
        <w:t xml:space="preserve"> </w:t>
      </w:r>
      <w:r>
        <w:t xml:space="preserve">they are the direct beneficiaries of the simplification proposals and that undertakings</w:t>
      </w:r>
      <w:r>
        <w:t xml:space="preserve"> </w:t>
      </w:r>
      <w:r>
        <w:t xml:space="preserve">benefit indirectly by getting access to public funds in a faster and easier manner. Citizens</w:t>
      </w:r>
      <w:r>
        <w:t xml:space="preserve"> </w:t>
      </w:r>
      <w:r>
        <w:t xml:space="preserve">will also benefit indirectly from the simplification.</w:t>
      </w:r>
      <w:r>
        <w:br/>
      </w:r>
      <w:r>
        <w:t xml:space="preserve">1.1 Undertakings in the fishery and aquaculture sector (including SMEs)</w:t>
      </w:r>
      <w:r>
        <w:t xml:space="preserve"> </w:t>
      </w:r>
      <w:r>
        <w:t xml:space="preserve">Undertakings in the fishery and aquaculture sector will benefit from the implementation</w:t>
      </w:r>
      <w:r>
        <w:t xml:space="preserve"> </w:t>
      </w:r>
      <w:r>
        <w:t xml:space="preserve">of the preferred option (combination of options), which entails legal certainty through the</w:t>
      </w:r>
      <w:r>
        <w:t xml:space="preserve"> </w:t>
      </w:r>
      <w:r>
        <w:t xml:space="preserve">alignment with the EMFAF. The high degree of coherence with the EMFAF, by avoiding</w:t>
      </w:r>
      <w:r>
        <w:t xml:space="preserve"> </w:t>
      </w:r>
      <w:r>
        <w:t xml:space="preserve">that Member States are given too much leeway and ensuring a consistent interpretation of</w:t>
      </w:r>
      <w:r>
        <w:t xml:space="preserve"> </w:t>
      </w:r>
      <w:r>
        <w:t xml:space="preserve">FIBER, would ensure a level playing field for businesses across Member States when it</w:t>
      </w:r>
      <w:r>
        <w:t xml:space="preserve"> </w:t>
      </w:r>
      <w:r>
        <w:t xml:space="preserve">comes to the possibility of granting State aid. This level playing field guarantees equal</w:t>
      </w:r>
      <w:r>
        <w:t xml:space="preserve"> </w:t>
      </w:r>
      <w:r>
        <w:t xml:space="preserve">treatment by minimising the risks of distorting competition.</w:t>
      </w:r>
      <w:r>
        <w:t xml:space="preserve"> </w:t>
      </w:r>
      <w:r>
        <w:t xml:space="preserve">The inclusion of new measures under the FIBER also means, as potential beneficiaries,</w:t>
      </w:r>
      <w:r>
        <w:t xml:space="preserve"> </w:t>
      </w:r>
      <w:r>
        <w:t xml:space="preserve">faster access to aid and a reduction in expensive expert advice.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Moreover, the lower publication thresholds for individual aid awards guarantees</w:t>
      </w:r>
      <w:r>
        <w:t xml:space="preserve"> </w:t>
      </w:r>
      <w:r>
        <w:t xml:space="preserve">transparency and facilitates peer-review.</w:t>
      </w:r>
      <w:r>
        <w:br/>
      </w:r>
      <w:r>
        <w:t xml:space="preserve">1.2 Member States</w:t>
      </w:r>
      <w:r>
        <w:br/>
      </w:r>
      <w:r>
        <w:t xml:space="preserve">Member States (in particular, granting authorities) would benefit from a State aid</w:t>
      </w:r>
      <w:r>
        <w:t xml:space="preserve"> </w:t>
      </w:r>
      <w:r>
        <w:t xml:space="preserve">framework that is aligned with EMFAF and the CFP, in terms of clarity and legal</w:t>
      </w:r>
      <w:r>
        <w:t xml:space="preserve"> </w:t>
      </w:r>
      <w:r>
        <w:t xml:space="preserve">certainty. The implementation of the preferred option (combination of options would</w:t>
      </w:r>
      <w:r>
        <w:t xml:space="preserve"> </w:t>
      </w:r>
      <w:r>
        <w:t xml:space="preserve">guarantee that all Member States interpret FIBER consistently and avoid that some grant</w:t>
      </w:r>
      <w:r>
        <w:t xml:space="preserve"> </w:t>
      </w:r>
      <w:r>
        <w:t xml:space="preserve">aid via block exempting measures that other Member States would not consider eligible.</w:t>
      </w:r>
      <w:r>
        <w:br/>
      </w:r>
      <w:r>
        <w:t xml:space="preserve">The alignment of FIBER to EMFAF could in certain instances (less detailed conditions)</w:t>
      </w:r>
      <w:r>
        <w:t xml:space="preserve"> </w:t>
      </w:r>
      <w:r>
        <w:t xml:space="preserve">decrease the burden for granting authorities in comparison to the baseline (this would</w:t>
      </w:r>
      <w:r>
        <w:t xml:space="preserve"> </w:t>
      </w:r>
      <w:r>
        <w:t xml:space="preserve">simplify the reporting, registration, monitoring and/or assessment of block exempted</w:t>
      </w:r>
      <w:r>
        <w:t xml:space="preserve"> </w:t>
      </w:r>
      <w:r>
        <w:t xml:space="preserve">State aid schemes). The inclusion of new measures under the scope would further the</w:t>
      </w:r>
      <w:r>
        <w:t xml:space="preserve"> </w:t>
      </w:r>
      <w:r>
        <w:t xml:space="preserve">reduction of the administrative burden.</w:t>
      </w:r>
      <w:r>
        <w:br/>
      </w:r>
      <w:r>
        <w:t xml:space="preserve">The deletion of aid to start up support for young fishermen from the FIBER, which</w:t>
      </w:r>
      <w:r>
        <w:t xml:space="preserve"> </w:t>
      </w:r>
      <w:r>
        <w:t xml:space="preserve">means that any measure in this regard would need to go under the Guidelines and the</w:t>
      </w:r>
      <w:r>
        <w:t xml:space="preserve"> </w:t>
      </w:r>
      <w:r>
        <w:t xml:space="preserve">notification procedure, would entail a higher administrative burden for granting</w:t>
      </w:r>
      <w:r>
        <w:t xml:space="preserve"> </w:t>
      </w:r>
      <w:r>
        <w:t xml:space="preserve">authorities. In the same vein, the higher transparency requirements through lower</w:t>
      </w:r>
      <w:r>
        <w:t xml:space="preserve"> </w:t>
      </w:r>
      <w:r>
        <w:t xml:space="preserve">publication thresholds for individual aid awards would be burdensome for granting</w:t>
      </w:r>
      <w:r>
        <w:t xml:space="preserve"> </w:t>
      </w:r>
      <w:r>
        <w:t xml:space="preserve">authorities, compared to the baseline.</w:t>
      </w:r>
      <w:r>
        <w:t xml:space="preserve"> </w:t>
      </w:r>
      <w:r>
        <w:t xml:space="preserve">Both of these higher administrative costs are not mandatory, in the sense that Member</w:t>
      </w:r>
      <w:r>
        <w:t xml:space="preserve"> </w:t>
      </w:r>
      <w:r>
        <w:t xml:space="preserve">States may choose whether or not to introduce a support scheme and its aid amounts.</w:t>
      </w:r>
      <w:r>
        <w:t xml:space="preserve"> </w:t>
      </w:r>
      <w:r>
        <w:t xml:space="preserve">Moreover, this needs to be balanced against the inclusion of three measures under the</w:t>
      </w:r>
      <w:r>
        <w:t xml:space="preserve"> </w:t>
      </w:r>
      <w:r>
        <w:t xml:space="preserve">FIBER. In this sense, the cumulative administrative burden remains stable in comparison</w:t>
      </w:r>
      <w:r>
        <w:t xml:space="preserve"> </w:t>
      </w:r>
      <w:r>
        <w:t xml:space="preserve">to the baseline.</w:t>
      </w:r>
      <w:r>
        <w:br/>
      </w:r>
      <w:r>
        <w:t xml:space="preserve">1.3 European citizens</w:t>
      </w:r>
      <w:r>
        <w:br/>
      </w:r>
      <w:r>
        <w:t xml:space="preserve">European citizens and consumers will be indirectly impacted. In particular, the initiative</w:t>
      </w:r>
      <w:r>
        <w:t xml:space="preserve"> </w:t>
      </w:r>
      <w:r>
        <w:t xml:space="preserve">will have a positive impact on avoiding competition distortions in the markets for fishery</w:t>
      </w:r>
      <w:r>
        <w:t xml:space="preserve"> </w:t>
      </w:r>
      <w:r>
        <w:t xml:space="preserve">and aquaculture products.</w:t>
      </w:r>
      <w:r>
        <w:br/>
      </w:r>
      <w:r>
        <w:t xml:space="preserve">In addition, the initiative will have a positive impact on the environment, through the</w:t>
      </w:r>
      <w:r>
        <w:t xml:space="preserve"> </w:t>
      </w:r>
      <w:r>
        <w:t xml:space="preserve">alignment with EMFAF and the CFP, relevant for reaching the EU objectives (Green</w:t>
      </w:r>
      <w:r>
        <w:t xml:space="preserve"> </w:t>
      </w:r>
      <w:r>
        <w:t xml:space="preserve">Deal).</w:t>
      </w:r>
      <w:r>
        <w:t xml:space="preserve"> </w:t>
      </w:r>
      <w:r>
        <w:t xml:space="preserve">15. 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Increased policy coherence</w:t>
      </w:r>
    </w:p>
    <w:p>
      <w:pPr>
        <w:pStyle w:val="BodyText"/>
      </w:pPr>
      <w:r>
        <w:t xml:space="preserve">No quantification available</w:t>
      </w:r>
      <w:r>
        <w:t xml:space="preserve"> </w:t>
      </w:r>
      <w:r>
        <w:t xml:space="preserve">The fisheries and aquaculture State aid</w:t>
      </w:r>
      <w:r>
        <w:t xml:space="preserve"> </w:t>
      </w:r>
      <w:r>
        <w:t xml:space="preserve">framework and its relationship with the</w:t>
      </w:r>
      <w:r>
        <w:t xml:space="preserve"> </w:t>
      </w:r>
      <w:r>
        <w:t xml:space="preserve">EMFAF is easier to understand: Benefit for</w:t>
      </w:r>
      <w:r>
        <w:t xml:space="preserve"> </w:t>
      </w:r>
      <w:r>
        <w:t xml:space="preserve">undertakings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administrations.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Framework is easy to understand, in</w:t>
      </w:r>
      <w:r>
        <w:t xml:space="preserve"> </w:t>
      </w:r>
      <w:r>
        <w:t xml:space="preserve">particular it reduces complexity for SMEs.</w:t>
      </w:r>
      <w:r>
        <w:t xml:space="preserve"> </w:t>
      </w:r>
      <w:r>
        <w:t xml:space="preserve">Better support for the sector No quantification available</w:t>
      </w:r>
      <w:r>
        <w:t xml:space="preserve"> </w:t>
      </w:r>
      <w:r>
        <w:t xml:space="preserve">The adaptation of de minimis individual</w:t>
      </w:r>
      <w:r>
        <w:t xml:space="preserve"> </w:t>
      </w:r>
      <w:r>
        <w:t xml:space="preserve">ceiling and national caps to account for</w:t>
      </w:r>
      <w:r>
        <w:t xml:space="preserve"> </w:t>
      </w:r>
      <w:r>
        <w:t xml:space="preserve">inflation and the evolution of cost structures</w:t>
      </w:r>
      <w:r>
        <w:t xml:space="preserve"> </w:t>
      </w:r>
      <w:r>
        <w:t xml:space="preserve">-in the light of the latest developments-</w:t>
      </w:r>
      <w:r>
        <w:t xml:space="preserve"> </w:t>
      </w:r>
      <w:r>
        <w:t xml:space="preserve">would guarantee a better support for the</w:t>
      </w:r>
      <w:r>
        <w:t xml:space="preserve"> </w:t>
      </w:r>
      <w:r>
        <w:t xml:space="preserve">sector and higher investments in SMEs.</w:t>
      </w:r>
      <w:r>
        <w:t xml:space="preserve"> </w:t>
      </w:r>
      <w:r>
        <w:t xml:space="preserve">Improved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 through lower</w:t>
      </w:r>
      <w:r>
        <w:t xml:space="preserve"> </w:t>
      </w:r>
      <w:r>
        <w:t xml:space="preserve">publication thresholds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Increased</w:t>
      </w:r>
      <w:r>
        <w:t xml:space="preserve"> </w:t>
      </w:r>
      <w:r>
        <w:t xml:space="preserve">transparency,</w:t>
      </w:r>
      <w:r>
        <w:t xml:space="preserve"> </w:t>
      </w:r>
      <w:r>
        <w:t xml:space="preserve">more</w:t>
      </w:r>
      <w:r>
        <w:t xml:space="preserve"> </w:t>
      </w:r>
      <w:r>
        <w:t xml:space="preserve">available</w:t>
      </w:r>
      <w:r>
        <w:t xml:space="preserve"> </w:t>
      </w:r>
      <w:r>
        <w:t xml:space="preserve">market</w:t>
      </w:r>
      <w:r>
        <w:t xml:space="preserve"> </w:t>
      </w:r>
      <w:r>
        <w:t xml:space="preserve">information</w:t>
      </w:r>
      <w:r>
        <w:t xml:space="preserve"> </w:t>
      </w:r>
      <w:r>
        <w:t xml:space="preserve">on</w:t>
      </w:r>
      <w:r>
        <w:t xml:space="preserve"> </w:t>
      </w:r>
      <w:r>
        <w:t xml:space="preserve">individual</w:t>
      </w:r>
      <w:r>
        <w:t xml:space="preserve"> </w:t>
      </w:r>
      <w:r>
        <w:t xml:space="preserve">aid</w:t>
      </w:r>
      <w:r>
        <w:t xml:space="preserve"> </w:t>
      </w:r>
      <w:r>
        <w:t xml:space="preserve">granted to other undertakings. Benefit for</w:t>
      </w:r>
      <w:r>
        <w:t xml:space="preserve"> </w:t>
      </w:r>
      <w:r>
        <w:t xml:space="preserve">undertakings and citizens.</w:t>
      </w:r>
      <w:r>
        <w:t xml:space="preserve"> </w:t>
      </w:r>
      <w:r>
        <w:t xml:space="preserve">Better targeting of measures</w:t>
      </w:r>
      <w:r>
        <w:t xml:space="preserve"> </w:t>
      </w:r>
      <w:r>
        <w:t xml:space="preserve">to</w:t>
      </w:r>
      <w:r>
        <w:t xml:space="preserve"> </w:t>
      </w:r>
      <w:r>
        <w:t xml:space="preserve">CFP</w:t>
      </w:r>
      <w:r>
        <w:t xml:space="preserve"> </w:t>
      </w:r>
      <w:r>
        <w:t xml:space="preserve">conservation</w:t>
      </w:r>
      <w:r>
        <w:t xml:space="preserve"> </w:t>
      </w:r>
      <w:r>
        <w:t xml:space="preserve">objectives</w:t>
      </w:r>
      <w:r>
        <w:t xml:space="preserve"> </w:t>
      </w:r>
      <w:r>
        <w:t xml:space="preserve">No quantification available</w:t>
      </w:r>
      <w:r>
        <w:t xml:space="preserve"> </w:t>
      </w:r>
      <w:r>
        <w:t xml:space="preserve">Benefits for the environment: “aid to start-</w:t>
      </w:r>
      <w:r>
        <w:t xml:space="preserve"> </w:t>
      </w:r>
      <w:r>
        <w:t xml:space="preserve">up support for young fishermen” will be</w:t>
      </w:r>
      <w:r>
        <w:t xml:space="preserve"> </w:t>
      </w:r>
      <w:r>
        <w:t xml:space="preserve">submitted to an ex ante control through the</w:t>
      </w:r>
      <w:r>
        <w:t xml:space="preserve"> </w:t>
      </w:r>
      <w:r>
        <w:t xml:space="preserve">notification procedure.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simplification, reduction of</w:t>
      </w:r>
      <w:r>
        <w:t xml:space="preserve"> </w:t>
      </w:r>
      <w:r>
        <w:t xml:space="preserve">the administrative burden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simplification:</w:t>
      </w:r>
      <w:r>
        <w:t xml:space="preserve"> </w:t>
      </w:r>
      <w:r>
        <w:t xml:space="preserve">~ 10 - 14</w:t>
      </w:r>
      <w:r>
        <w:t xml:space="preserve"> </w:t>
      </w:r>
      <w:r>
        <w:t xml:space="preserve">notifications</w:t>
      </w:r>
      <w:r>
        <w:t xml:space="preserve"> </w:t>
      </w:r>
      <w:r>
        <w:t xml:space="preserve">less up to 2027</w:t>
      </w:r>
      <w:r>
        <w:t xml:space="preserve"> </w:t>
      </w:r>
      <w:r>
        <w:t xml:space="preserve">thanks to block</w:t>
      </w:r>
      <w:r>
        <w:t xml:space="preserve"> </w:t>
      </w:r>
      <w:r>
        <w:t xml:space="preserve">exemptions of three new measures*;</w:t>
      </w:r>
    </w:p>
    <w:p>
      <w:pPr>
        <w:pStyle w:val="BodyText"/>
      </w:pPr>
      <w:r>
        <w:t xml:space="preserve">*based on the number of notifications under these</w:t>
      </w:r>
      <w:r>
        <w:t xml:space="preserve"> </w:t>
      </w:r>
      <w:r>
        <w:t xml:space="preserve">measures for the period 2014-2019, see data in</w:t>
      </w:r>
      <w:r>
        <w:t xml:space="preserve"> </w:t>
      </w:r>
      <w:r>
        <w:t xml:space="preserve">the accompanying evaluation.</w:t>
      </w:r>
    </w:p>
    <w:p>
      <w:pPr>
        <w:pStyle w:val="BodyText"/>
      </w:pPr>
      <w:r>
        <w:t xml:space="preserve">Three new measures will be added to</w:t>
      </w:r>
      <w:r>
        <w:t xml:space="preserve"> </w:t>
      </w:r>
      <w:r>
        <w:t xml:space="preserve">FIBER, which will significantly reduce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granting</w:t>
      </w:r>
      <w:r>
        <w:t xml:space="preserve"> </w:t>
      </w:r>
      <w:r>
        <w:t xml:space="preserve">authorities and, in turn, for the Commission.</w:t>
      </w:r>
      <w:r>
        <w:br/>
      </w:r>
      <w:r>
        <w:t xml:space="preserve">Indirect benefits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</w:t>
      </w:r>
    </w:p>
    <w:p>
      <w:pPr>
        <w:pStyle w:val="BodyText"/>
      </w:pPr>
      <w:r>
        <w:t xml:space="preserve">The revision of the de minimis national caps</w:t>
      </w:r>
      <w:r>
        <w:t xml:space="preserve"> </w:t>
      </w:r>
      <w:r>
        <w:t xml:space="preserve">and adjustment of the individual ceiling for</w:t>
      </w:r>
      <w:r>
        <w:t xml:space="preserve"> </w:t>
      </w:r>
      <w:r>
        <w:t xml:space="preserve">inflation and the evolution of cost structures</w:t>
      </w:r>
      <w:r>
        <w:t xml:space="preserve"> </w:t>
      </w:r>
      <w:r>
        <w:t xml:space="preserve">under Option 1 would have a compensatory</w:t>
      </w:r>
      <w:r>
        <w:t xml:space="preserve"> </w:t>
      </w:r>
      <w:r>
        <w:t xml:space="preserve">effect, in the sense that it would allow</w:t>
      </w:r>
      <w:r>
        <w:t xml:space="preserve"> </w:t>
      </w:r>
      <w:r>
        <w:t xml:space="preserve">Member States to grant higher amounts of</w:t>
      </w:r>
      <w:r>
        <w:t xml:space="preserve"> </w:t>
      </w:r>
      <w:r>
        <w:t xml:space="preserve">aid overall without needing to design</w:t>
      </w:r>
      <w:r>
        <w:t xml:space="preserve"> </w:t>
      </w:r>
      <w:r>
        <w:t xml:space="preserve">measures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FIBER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Guidelines.</w:t>
      </w:r>
      <w:r>
        <w:t xml:space="preserve"> </w:t>
      </w:r>
      <w:r>
        <w:t xml:space="preserve">This</w:t>
      </w:r>
      <w:r>
        <w:t xml:space="preserve"> </w:t>
      </w:r>
      <w:r>
        <w:t xml:space="preserve">could</w:t>
      </w:r>
      <w:r>
        <w:t xml:space="preserve"> </w:t>
      </w:r>
      <w:r>
        <w:t xml:space="preserve">benefit</w:t>
      </w:r>
      <w:r>
        <w:t xml:space="preserve"> </w:t>
      </w:r>
      <w:r>
        <w:t xml:space="preserve">and</w:t>
      </w:r>
      <w:r>
        <w:t xml:space="preserve"> </w:t>
      </w:r>
      <w:r>
        <w:t xml:space="preserve">encourage more investments on SMEs.</w:t>
      </w:r>
    </w:p>
    <w:p>
      <w:pPr>
        <w:pStyle w:val="BodyText"/>
      </w:pP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Potential beneficiaries will also benefit from</w:t>
      </w:r>
      <w:r>
        <w:t xml:space="preserve"> </w:t>
      </w:r>
      <w:r>
        <w:t xml:space="preserve">the inclusion of three new measures under</w:t>
      </w:r>
      <w:r>
        <w:t xml:space="preserve"> </w:t>
      </w:r>
      <w:r>
        <w:t xml:space="preserve">FIBER, through a faster and simpler</w:t>
      </w:r>
      <w:r>
        <w:t xml:space="preserve"> </w:t>
      </w:r>
      <w:r>
        <w:t xml:space="preserve">procedure to design aid schemes. Moreover,</w:t>
      </w:r>
      <w:r>
        <w:t xml:space="preserve"> </w:t>
      </w:r>
      <w:r>
        <w:t xml:space="preserve">the inclusion of new measures in the FIBER</w:t>
      </w:r>
      <w:r>
        <w:t xml:space="preserve"> </w:t>
      </w:r>
      <w:r>
        <w:t xml:space="preserve">would also benefit legal certainty and cut</w:t>
      </w:r>
      <w:r>
        <w:t xml:space="preserve"> </w:t>
      </w:r>
      <w:r>
        <w:t xml:space="preserve">back the need for expensive expert advice.</w:t>
      </w:r>
      <w:r>
        <w:t xml:space="preserve"> </w:t>
      </w:r>
      <w:r>
        <w:t xml:space="preserve">Similarly, the alignment of the framework to</w:t>
      </w:r>
      <w:r>
        <w:t xml:space="preserve"> </w:t>
      </w:r>
      <w:r>
        <w:t xml:space="preserve">the</w:t>
      </w:r>
      <w:r>
        <w:t xml:space="preserve"> </w:t>
      </w:r>
      <w:r>
        <w:t xml:space="preserve">EMFAF</w:t>
      </w:r>
      <w:r>
        <w:t xml:space="preserve"> </w:t>
      </w:r>
      <w:r>
        <w:t xml:space="preserve">while</w:t>
      </w:r>
      <w:r>
        <w:t xml:space="preserve"> </w:t>
      </w:r>
      <w:r>
        <w:t xml:space="preserve">respecting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 of the Enabling Regulation</w:t>
      </w:r>
      <w:r>
        <w:t xml:space="preserve"> </w:t>
      </w:r>
      <w:r>
        <w:t xml:space="preserve">under Option 4 would ensure legal certainty.</w:t>
      </w:r>
      <w:r>
        <w:t xml:space="preserve"> </w:t>
      </w:r>
      <w:r>
        <w:t xml:space="preserve">This lower degree of legal complexity would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particularly benefit SMEs as potential</w:t>
      </w:r>
      <w:r>
        <w:t xml:space="preserve"> </w:t>
      </w:r>
      <w:r>
        <w:t xml:space="preserve">beneficiaries.</w:t>
      </w:r>
    </w:p>
    <w:p>
      <w:pPr>
        <w:pStyle w:val="Compact"/>
        <w:numPr>
          <w:ilvl w:val="0"/>
          <w:numId w:val="100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 (5</w:t>
      </w:r>
      <w:r>
        <w:t xml:space="preserve"> </w:t>
      </w:r>
      <w:r>
        <w:t xml:space="preserve">+ 1 + 6)</w:t>
      </w:r>
      <w:r>
        <w:br/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- Increase of the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lower publication</w:t>
      </w:r>
      <w:r>
        <w:t xml:space="preserve"> </w:t>
      </w:r>
      <w:r>
        <w:t xml:space="preserve">thresholds</w:t>
      </w:r>
      <w:r>
        <w:t xml:space="preserve"> </w:t>
      </w:r>
      <w:r>
        <w:t xml:space="preserve">for</w:t>
      </w:r>
      <w:r>
        <w:t xml:space="preserve"> </w:t>
      </w:r>
      <w:r>
        <w:t xml:space="preserve">individual</w:t>
      </w:r>
      <w:r>
        <w:t xml:space="preserve"> </w:t>
      </w:r>
      <w:r>
        <w:t xml:space="preserve">aid</w:t>
      </w:r>
      <w:r>
        <w:t xml:space="preserve"> </w:t>
      </w:r>
      <w:r>
        <w:t xml:space="preserve">awards</w:t>
      </w:r>
      <w:r>
        <w:t xml:space="preserve"> </w:t>
      </w:r>
      <w:r>
        <w:t xml:space="preserve">(from</w:t>
      </w:r>
      <w:r>
        <w:t xml:space="preserve"> </w:t>
      </w:r>
      <w:r>
        <w:t xml:space="preserve">EUR 30 000 to</w:t>
      </w:r>
      <w:r>
        <w:t xml:space="preserve"> </w:t>
      </w:r>
      <w:r>
        <w:t xml:space="preserve">EUR 10 000);</w:t>
      </w:r>
      <w:r>
        <w:t xml:space="preserve"> </w:t>
      </w:r>
      <w:r>
        <w:t xml:space="preserve">(re-programming</w:t>
      </w:r>
      <w:r>
        <w:t xml:space="preserve"> </w:t>
      </w:r>
      <w:r>
        <w:t xml:space="preserve">the respective IT</w:t>
      </w:r>
      <w:r>
        <w:t xml:space="preserve"> </w:t>
      </w:r>
      <w:r>
        <w:t xml:space="preserve">applications).</w:t>
      </w:r>
      <w:r>
        <w:br/>
      </w:r>
      <w:r>
        <w:t xml:space="preserve">- Increase of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burden for</w:t>
      </w:r>
      <w:r>
        <w:t xml:space="preserve"> </w:t>
      </w:r>
      <w:r>
        <w:t xml:space="preserve">granting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 need to go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notification</w:t>
      </w:r>
      <w:r>
        <w:t xml:space="preserve"> </w:t>
      </w:r>
      <w:r>
        <w:t xml:space="preserve">procedure for</w:t>
      </w:r>
      <w:r>
        <w:t xml:space="preserve"> </w:t>
      </w:r>
      <w:r>
        <w:t xml:space="preserve">“Aid to start-</w:t>
      </w:r>
      <w:r>
        <w:t xml:space="preserve"> </w:t>
      </w:r>
      <w:r>
        <w:t xml:space="preserve">up support for</w:t>
      </w:r>
      <w:r>
        <w:t xml:space="preserve"> </w:t>
      </w:r>
      <w:r>
        <w:t xml:space="preserve">young</w:t>
      </w:r>
      <w:r>
        <w:t xml:space="preserve"> </w:t>
      </w:r>
      <w:r>
        <w:t xml:space="preserve">fishermen”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16. RELEVANT SUSTAINABLE DEVELOPMENT GOALS</w:t>
      </w:r>
      <w:r>
        <w:t xml:space="preserve"> </w:t>
      </w:r>
      <w:r>
        <w:t xml:space="preserve">The United Nations 2030 Agenda for Sustainable Development identified conservation</w:t>
      </w:r>
      <w:r>
        <w:t xml:space="preserve"> </w:t>
      </w:r>
      <w:r>
        <w:t xml:space="preserve">and sustainable use of oceans as one of the 17 SDGs (namely SDG 14). The immediate</w:t>
      </w:r>
      <w:r>
        <w:t xml:space="preserve"> </w:t>
      </w:r>
      <w:r>
        <w:t xml:space="preserve">consequence of this is the promotion of a sustainable blue economy, which aims at</w:t>
      </w:r>
      <w:r>
        <w:t xml:space="preserve"> </w:t>
      </w:r>
      <w:r>
        <w:t xml:space="preserve">developing our economic model towards one that is resource-efficient, to reduce human</w:t>
      </w:r>
      <w:r>
        <w:t xml:space="preserve"> </w:t>
      </w:r>
      <w:r>
        <w:t xml:space="preserve">impact in marine environments and to promote biodiversity conservation, and to tackle</w:t>
      </w:r>
      <w:r>
        <w:t xml:space="preserve"> </w:t>
      </w:r>
      <w:r>
        <w:t xml:space="preserve">climate change and the pressure on marine resources through alternative sources of food</w:t>
      </w:r>
      <w:r>
        <w:t xml:space="preserve"> </w:t>
      </w:r>
      <w:r>
        <w:t xml:space="preserve">and sustainable food systems. This also translates in the call to prohibit certain forms of</w:t>
      </w:r>
      <w:r>
        <w:t xml:space="preserve"> </w:t>
      </w:r>
      <w:r>
        <w:t xml:space="preserve">fisheries subsidies that contribute to overcapacity and overfishing, to eliminate subsidies</w:t>
      </w:r>
      <w:r>
        <w:t xml:space="preserve"> </w:t>
      </w:r>
      <w:r>
        <w:t xml:space="preserve">that contribute to illegal, unreported and unregulated (IUU) fishing and to refrain from</w:t>
      </w:r>
      <w:r>
        <w:t xml:space="preserve"> </w:t>
      </w:r>
      <w:r>
        <w:t xml:space="preserve">introducing new such subsidies. As introduced in Section 1.2.3 above, the current State</w:t>
      </w:r>
      <w:r>
        <w:t xml:space="preserve"> </w:t>
      </w:r>
      <w:r>
        <w:t xml:space="preserve">aid framework is coherent and complies with the 2015 SDGs (in particular SDG 14.6),</w:t>
      </w:r>
      <w:r>
        <w:t xml:space="preserve"> </w:t>
      </w:r>
      <w:r>
        <w:t xml:space="preserve">but the Commission will need to follow closely the outcome of the negotiations for a new</w:t>
      </w:r>
      <w:r>
        <w:t xml:space="preserve"> </w:t>
      </w:r>
      <w:r>
        <w:t xml:space="preserve">instrument in case adjustments are needed ex post.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</w:t>
      </w:r>
      <w:r>
        <w:t xml:space="preserve"> </w:t>
      </w:r>
      <w:r>
        <w:t xml:space="preserve">14</w:t>
      </w:r>
      <w:r>
        <w:t xml:space="preserve"> </w:t>
      </w:r>
      <w:r>
        <w:t xml:space="preserve">Conserve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sustainably use the oceans,</w:t>
      </w:r>
      <w:r>
        <w:t xml:space="preserve"> </w:t>
      </w:r>
      <w:r>
        <w:t xml:space="preserve">seas and marine resources</w:t>
      </w:r>
    </w:p>
    <w:p>
      <w:pPr>
        <w:pStyle w:val="BodyText"/>
      </w:pPr>
      <w:r>
        <w:t xml:space="preserve">In particular, SDG 14.6: By</w:t>
      </w:r>
      <w:r>
        <w:t xml:space="preserve"> </w:t>
      </w:r>
      <w:r>
        <w:t xml:space="preserve">2020,</w:t>
      </w:r>
      <w:r>
        <w:t xml:space="preserve"> </w:t>
      </w:r>
      <w:r>
        <w:t xml:space="preserve">prohibit</w:t>
      </w:r>
      <w:r>
        <w:t xml:space="preserve"> </w:t>
      </w:r>
      <w:r>
        <w:t xml:space="preserve">certain</w:t>
      </w:r>
      <w:r>
        <w:t xml:space="preserve"> </w:t>
      </w:r>
      <w:r>
        <w:t xml:space="preserve">forms of fisheries subsidies</w:t>
      </w:r>
      <w:r>
        <w:t xml:space="preserve"> </w:t>
      </w:r>
      <w:r>
        <w:t xml:space="preserve">The current State aid framework, which was</w:t>
      </w:r>
      <w:r>
        <w:t xml:space="preserve"> </w:t>
      </w:r>
      <w:r>
        <w:t xml:space="preserve">assessed against the 2015 SDGs (in particular</w:t>
      </w:r>
      <w:r>
        <w:t xml:space="preserve"> </w:t>
      </w:r>
      <w:r>
        <w:t xml:space="preserve">SDG 14.6) in the back-to-back evaluation to this</w:t>
      </w:r>
      <w:r>
        <w:t xml:space="preserve"> </w:t>
      </w:r>
      <w:r>
        <w:t xml:space="preserve">Impact Assessment, was deemed coherent with</w:t>
      </w:r>
      <w:r>
        <w:t xml:space="preserve"> </w:t>
      </w:r>
      <w:r>
        <w:t xml:space="preserve">the principles set by the UN SDGs (the SWD</w:t>
      </w:r>
      <w:r>
        <w:t xml:space="preserve"> </w:t>
      </w:r>
      <w:r>
        <w:t xml:space="preserve">analysed FIBER, the Guidelines and de minimis</w:t>
      </w:r>
      <w:r>
        <w:t xml:space="preserve"> </w:t>
      </w:r>
      <w:r>
        <w:t xml:space="preserve">Regulation). The changes introduced by the</w:t>
      </w:r>
      <w:r>
        <w:t xml:space="preserve"> </w:t>
      </w:r>
      <w:r>
        <w:t xml:space="preserve">Nonetheless,</w:t>
      </w:r>
      <w:r>
        <w:t xml:space="preserve"> </w:t>
      </w:r>
      <w:r>
        <w:t xml:space="preserve">this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ensure</w:t>
      </w:r>
      <w:r>
        <w:t xml:space="preserve"> </w:t>
      </w:r>
      <w:r>
        <w:t xml:space="preserve">compatibility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potential</w:t>
      </w:r>
      <w:r>
        <w:t xml:space="preserve"> </w:t>
      </w:r>
      <w:r>
        <w:t xml:space="preserve">new</w:t>
      </w:r>
      <w:r>
        <w:t xml:space="preserve"> </w:t>
      </w:r>
      <w:r>
        <w:t xml:space="preserve">instrument after the UN negotiations are</w:t>
      </w:r>
      <w:r>
        <w:t xml:space="preserve"> </w:t>
      </w:r>
      <w:r>
        <w:t xml:space="preserve">concluded, and the Commission will need to</w:t>
      </w:r>
      <w:r>
        <w:t xml:space="preserve"> </w:t>
      </w:r>
      <w:r>
        <w:t xml:space="preserve">follow</w:t>
      </w:r>
      <w:r>
        <w:t xml:space="preserve"> </w:t>
      </w:r>
      <w:r>
        <w:t xml:space="preserve">closely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negotiations in case adjustments are needed</w:t>
      </w:r>
      <w:r>
        <w:t xml:space="preserve"> </w:t>
      </w:r>
      <w:r>
        <w:t xml:space="preserve">ex post.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which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overcapacity</w:t>
      </w:r>
      <w:r>
        <w:t xml:space="preserve"> </w:t>
      </w:r>
      <w:r>
        <w:t xml:space="preserve">and</w:t>
      </w:r>
      <w:r>
        <w:t xml:space="preserve"> </w:t>
      </w:r>
      <w:r>
        <w:t xml:space="preserve">overfishing,</w:t>
      </w:r>
      <w:r>
        <w:t xml:space="preserve"> </w:t>
      </w:r>
      <w:r>
        <w:t xml:space="preserve">eliminate</w:t>
      </w:r>
      <w:r>
        <w:t xml:space="preserve"> </w:t>
      </w:r>
      <w:r>
        <w:t xml:space="preserve">subsidies that contribute to</w:t>
      </w:r>
      <w:r>
        <w:t xml:space="preserve"> </w:t>
      </w:r>
      <w:r>
        <w:t xml:space="preserve">illegal,</w:t>
      </w:r>
      <w:r>
        <w:t xml:space="preserve"> </w:t>
      </w:r>
      <w:r>
        <w:t xml:space="preserve">unreported</w:t>
      </w:r>
      <w:r>
        <w:t xml:space="preserve"> </w:t>
      </w:r>
      <w:r>
        <w:t xml:space="preserve">and</w:t>
      </w:r>
      <w:r>
        <w:t xml:space="preserve"> </w:t>
      </w:r>
      <w:r>
        <w:t xml:space="preserve">unregulated fishing and</w:t>
      </w:r>
      <w:r>
        <w:t xml:space="preserve"> </w:t>
      </w:r>
      <w:r>
        <w:t xml:space="preserve">refrain from introducing</w:t>
      </w:r>
      <w:r>
        <w:t xml:space="preserve"> </w:t>
      </w:r>
      <w:r>
        <w:t xml:space="preserve">new</w:t>
      </w:r>
      <w:r>
        <w:t xml:space="preserve"> </w:t>
      </w:r>
      <w:r>
        <w:t xml:space="preserve">such</w:t>
      </w:r>
      <w:r>
        <w:t xml:space="preserve"> </w:t>
      </w:r>
      <w:r>
        <w:t xml:space="preserve">subsidies,</w:t>
      </w:r>
      <w:r>
        <w:t xml:space="preserve"> </w:t>
      </w:r>
      <w:r>
        <w:t xml:space="preserve">recognizing</w:t>
      </w:r>
      <w:r>
        <w:t xml:space="preserve"> </w:t>
      </w:r>
      <w:r>
        <w:t xml:space="preserve">that</w:t>
      </w:r>
      <w:r>
        <w:t xml:space="preserve"> </w:t>
      </w:r>
      <w:r>
        <w:t xml:space="preserve">appropriate and effective</w:t>
      </w:r>
      <w:r>
        <w:t xml:space="preserve"> </w:t>
      </w:r>
      <w:r>
        <w:t xml:space="preserve">special</w:t>
      </w:r>
      <w:r>
        <w:t xml:space="preserve"> </w:t>
      </w:r>
      <w:r>
        <w:t xml:space="preserve">and</w:t>
      </w:r>
      <w:r>
        <w:t xml:space="preserve"> </w:t>
      </w:r>
      <w:r>
        <w:t xml:space="preserve">differential</w:t>
      </w:r>
      <w:r>
        <w:t xml:space="preserve"> </w:t>
      </w:r>
      <w:r>
        <w:t xml:space="preserve">treatment for developing</w:t>
      </w:r>
      <w:r>
        <w:t xml:space="preserve"> </w:t>
      </w:r>
      <w:r>
        <w:t xml:space="preserve">and</w:t>
      </w:r>
      <w:r>
        <w:t xml:space="preserve"> </w:t>
      </w:r>
      <w:r>
        <w:t xml:space="preserve">least</w:t>
      </w:r>
      <w:r>
        <w:t xml:space="preserve"> </w:t>
      </w:r>
      <w:r>
        <w:t xml:space="preserve">developed</w:t>
      </w:r>
      <w:r>
        <w:t xml:space="preserve"> </w:t>
      </w:r>
      <w:r>
        <w:t xml:space="preserve">countries should be an</w:t>
      </w:r>
      <w:r>
        <w:t xml:space="preserve"> </w:t>
      </w:r>
      <w:r>
        <w:t xml:space="preserve">integral part of the World</w:t>
      </w:r>
      <w:r>
        <w:t xml:space="preserve"> </w:t>
      </w:r>
      <w:r>
        <w:t xml:space="preserve">Trade</w:t>
      </w:r>
      <w:r>
        <w:t xml:space="preserve"> </w:t>
      </w:r>
      <w:r>
        <w:t xml:space="preserve">Organization</w:t>
      </w:r>
      <w:r>
        <w:t xml:space="preserve"> </w:t>
      </w:r>
      <w:r>
        <w:t xml:space="preserve">fisheries</w:t>
      </w:r>
      <w:r>
        <w:t xml:space="preserve"> </w:t>
      </w:r>
      <w:r>
        <w:t xml:space="preserve">subsidies</w:t>
      </w:r>
      <w:r>
        <w:t xml:space="preserve"> </w:t>
      </w:r>
      <w:r>
        <w:t xml:space="preserve">negotiation</w:t>
      </w:r>
    </w:p>
    <w:p>
      <w:pPr>
        <w:pStyle w:val="BodyText"/>
      </w:pPr>
      <w:r>
        <w:t xml:space="preserve">options discussed in the present IA would not</w:t>
      </w:r>
      <w:r>
        <w:t xml:space="preserve"> </w:t>
      </w:r>
      <w:r>
        <w:t xml:space="preserve">change this conclusion, particularly given the</w:t>
      </w:r>
      <w:r>
        <w:t xml:space="preserve"> </w:t>
      </w:r>
      <w:r>
        <w:t xml:space="preserve">need to respect the principles of the CFP for</w:t>
      </w:r>
      <w:r>
        <w:t xml:space="preserve"> </w:t>
      </w:r>
      <w:r>
        <w:t xml:space="preserve">block exempted and notified measures and the</w:t>
      </w:r>
      <w:r>
        <w:t xml:space="preserve"> </w:t>
      </w:r>
      <w:r>
        <w:t xml:space="preserve">list of ineligible measures for de minimis aid.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Impact assessment groups in a certain set of criteria the quantitative analysis of</w:t>
      </w:r>
      <w:r>
        <w:t xml:space="preserve"> </w:t>
      </w:r>
      <w:r>
        <w:t xml:space="preserve">environmental, economic and social impacts of each of the policy options, in order to</w:t>
      </w:r>
      <w:r>
        <w:t xml:space="preserve"> </w:t>
      </w:r>
      <w:r>
        <w:t xml:space="preserve">facilitate the assessment. More specifically, where possible, the analysis focuses on the</w:t>
      </w:r>
      <w:r>
        <w:t xml:space="preserve"> </w:t>
      </w:r>
      <w:r>
        <w:t xml:space="preserve">impacts of the different types of aid on income, profitability, volume and value of the</w:t>
      </w:r>
      <w:r>
        <w:t xml:space="preserve"> </w:t>
      </w:r>
      <w:r>
        <w:t xml:space="preserve">production chain the fisheries and aquaculture sector and, linked to the increased</w:t>
      </w:r>
      <w:r>
        <w:t xml:space="preserve"> </w:t>
      </w:r>
      <w:r>
        <w:t xml:space="preserve">importance of environmental impacts, on the status of fish stocks.</w:t>
      </w:r>
      <w:r>
        <w:br/>
      </w:r>
      <w:r>
        <w:t xml:space="preserve">These criteria, derived from the evaluation and results of the consultation process with</w:t>
      </w:r>
      <w:r>
        <w:t xml:space="preserve"> </w:t>
      </w:r>
      <w:r>
        <w:t xml:space="preserve">stakeholders, and against which the impacts of each option are assessed, are presented in</w:t>
      </w:r>
      <w:r>
        <w:t xml:space="preserve"> </w:t>
      </w:r>
      <w:r>
        <w:t xml:space="preserve">the list below (and summarised in Table 7 in Annex 5):</w:t>
      </w:r>
      <w:r>
        <w:br/>
      </w:r>
      <w:r>
        <w:t xml:space="preserve">1. Contribution to the CFP objectives</w:t>
      </w:r>
      <w:r>
        <w:t xml:space="preserve"> </w:t>
      </w:r>
      <w:r>
        <w:t xml:space="preserve">Given that the compatibility of State aid in the fishery and aquaculture sector is assessed</w:t>
      </w:r>
      <w:r>
        <w:t xml:space="preserve"> </w:t>
      </w:r>
      <w:r>
        <w:t xml:space="preserve">by the Commission on the basis of the objectives of both Competition Policy and the</w:t>
      </w:r>
      <w:r>
        <w:t xml:space="preserve"> </w:t>
      </w:r>
      <w:r>
        <w:t xml:space="preserve">overarching principles of the CFP, the environmental, economic and social impacts of the</w:t>
      </w:r>
      <w:r>
        <w:t xml:space="preserve"> </w:t>
      </w:r>
      <w:r>
        <w:t xml:space="preserve">policy options will focus on the contribution to these objectives. Thus, the impacts are</w:t>
      </w:r>
      <w:r>
        <w:t xml:space="preserve"> </w:t>
      </w:r>
      <w:r>
        <w:t xml:space="preserve">assessed according to their sustainability in the long-term (e.g. biodiversity conservation)</w:t>
      </w:r>
      <w:r>
        <w:t xml:space="preserve"> </w:t>
      </w:r>
      <w:r>
        <w:t xml:space="preserve">and contribution to the availability of food supplies (sustainable consumption). The</w:t>
      </w:r>
      <w:r>
        <w:t xml:space="preserve"> </w:t>
      </w:r>
      <w:r>
        <w:t xml:space="preserve">impacts also focus on consistency with the objectives of achieving economic, social and</w:t>
      </w:r>
      <w:r>
        <w:t xml:space="preserve"> </w:t>
      </w:r>
      <w:r>
        <w:t xml:space="preserve">employment benefits.</w:t>
      </w:r>
      <w:r>
        <w:t xml:space="preserve"> </w:t>
      </w:r>
      <w:r>
        <w:t xml:space="preserve">2.</w:t>
      </w:r>
      <w:r>
        <w:t xml:space="preserve"> </w:t>
      </w:r>
      <w:r>
        <w:t xml:space="preserve">Consistency with the EMFAF</w:t>
      </w:r>
      <w:r>
        <w:t xml:space="preserve"> </w:t>
      </w:r>
      <w:r>
        <w:t xml:space="preserve">The analysis carried out for this criterion mainly refers to the alignment with the logic</w:t>
      </w:r>
      <w:r>
        <w:t xml:space="preserve"> </w:t>
      </w:r>
      <w:r>
        <w:t xml:space="preserve">and structure of the EMFAF, and to any possible legal loopholes that might arise. As</w:t>
      </w:r>
      <w:r>
        <w:t xml:space="preserve"> </w:t>
      </w:r>
      <w:r>
        <w:t xml:space="preserve">explained, State aid to the fishery and aquaculture sector is embedded within the broader</w:t>
      </w:r>
      <w:r>
        <w:t xml:space="preserve"> </w:t>
      </w:r>
      <w:r>
        <w:t xml:space="preserve">framework of the CFP, and the environmental, economic and social impacts of the policy</w:t>
      </w:r>
      <w:r>
        <w:t xml:space="preserve"> </w:t>
      </w:r>
      <w:r>
        <w:t xml:space="preserve">options will be assessed through the prism of the contribution to the CFP objectives.</w:t>
      </w:r>
      <w:r>
        <w:t xml:space="preserve"> </w:t>
      </w:r>
      <w:r>
        <w:t xml:space="preserve">Within the CFP, the EU provides financial support to the sector through the EMFAF.</w:t>
      </w:r>
      <w:r>
        <w:t xml:space="preserve"> </w:t>
      </w:r>
      <w:r>
        <w:t xml:space="preserve">Taking this into account, the granting of State aid should be consistent with the support</w:t>
      </w:r>
      <w:r>
        <w:t xml:space="preserve"> </w:t>
      </w:r>
      <w:r>
        <w:t xml:space="preserve">granted through the EMFAF, and it is important to assess the impacts of any intervention</w:t>
      </w:r>
      <w:r>
        <w:t xml:space="preserve"> </w:t>
      </w:r>
      <w:r>
        <w:t xml:space="preserve">in this regard.</w:t>
      </w:r>
      <w:r>
        <w:t xml:space="preserve"> </w:t>
      </w:r>
      <w:r>
        <w:t xml:space="preserve">3.</w:t>
      </w:r>
      <w:r>
        <w:t xml:space="preserve"> </w:t>
      </w:r>
      <w:r>
        <w:t xml:space="preserve">Effective and efficient State aid control and minimisation of effects on</w:t>
      </w:r>
      <w:r>
        <w:t xml:space="preserve"> </w:t>
      </w:r>
      <w:r>
        <w:t xml:space="preserve">competition and trade</w:t>
      </w:r>
      <w:r>
        <w:t xml:space="preserve"> </w:t>
      </w:r>
      <w:r>
        <w:t xml:space="preserve">The economic impacts for this point relate to the proper functioning of the internal</w:t>
      </w:r>
      <w:r>
        <w:t xml:space="preserve"> </w:t>
      </w:r>
      <w:r>
        <w:t xml:space="preserve">market. The analysis of this criterion explores for each of the options whether any risk of</w:t>
      </w:r>
      <w:r>
        <w:t xml:space="preserve"> </w:t>
      </w:r>
      <w:r>
        <w:t xml:space="preserve">distorting competition and trade might arise, referring to the results of the back-to-back</w:t>
      </w:r>
      <w:r>
        <w:t xml:space="preserve"> </w:t>
      </w:r>
      <w:r>
        <w:t xml:space="preserve">evaluation to try and predict possible scenarios.</w:t>
      </w:r>
      <w:r>
        <w:br/>
      </w:r>
      <w:r>
        <w:t xml:space="preserve">4.</w:t>
      </w:r>
      <w:r>
        <w:t xml:space="preserve"> </w:t>
      </w:r>
      <w:r>
        <w:t xml:space="preserve">Simplification, transparency and legal certainty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This criterion mainly addresses the impacts of each option from the perspective of the</w:t>
      </w:r>
      <w:r>
        <w:t xml:space="preserve"> </w:t>
      </w:r>
      <w:r>
        <w:t xml:space="preserve">granting authorities and final beneficiaries, studying whether the potential measures as</w:t>
      </w:r>
      <w:r>
        <w:t xml:space="preserve"> </w:t>
      </w:r>
      <w:r>
        <w:t xml:space="preserve">designed under each option will fulfil the inherent requirements of legal certainty and</w:t>
      </w:r>
      <w:r>
        <w:t xml:space="preserve"> </w:t>
      </w:r>
      <w:r>
        <w:t xml:space="preserve">transparency. Moreover, the potential simplification costs are assessed for all options.</w:t>
      </w:r>
      <w:r>
        <w:t xml:space="preserve"> </w:t>
      </w:r>
      <w:r>
        <w:t xml:space="preserve">5.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In order to assess the economic impact of each option through the prism of the potential</w:t>
      </w:r>
      <w:r>
        <w:t xml:space="preserve"> </w:t>
      </w:r>
      <w:r>
        <w:t xml:space="preserve">administrative burden, this criterion investigates the costs and workload for both national</w:t>
      </w:r>
      <w:r>
        <w:t xml:space="preserve"> </w:t>
      </w:r>
      <w:r>
        <w:t xml:space="preserve">administrations and for the Commission.</w:t>
      </w:r>
      <w:r>
        <w:br/>
      </w:r>
      <w:r>
        <w:t xml:space="preserve">This particularly concentrates on estimations of the practicality of the national cap and</w:t>
      </w:r>
      <w:r>
        <w:t xml:space="preserve"> </w:t>
      </w:r>
      <w:r>
        <w:t xml:space="preserve">individual ceiling (and any change therein) with regard to de minimis aid, always keeping</w:t>
      </w:r>
      <w:r>
        <w:t xml:space="preserve"> </w:t>
      </w:r>
      <w:r>
        <w:t xml:space="preserve">in mind the need to pursue and adhere to the CFP objectives. The quantification and</w:t>
      </w:r>
      <w:r>
        <w:t xml:space="preserve"> </w:t>
      </w:r>
      <w:r>
        <w:t xml:space="preserve">impact of management costs are also considered in the analysis of certain measures under</w:t>
      </w:r>
      <w:r>
        <w:t xml:space="preserve"> </w:t>
      </w:r>
      <w:r>
        <w:t xml:space="preserve">the Guidelines and the possibility to include them in FIBER, put against the experience</w:t>
      </w:r>
      <w:r>
        <w:t xml:space="preserve"> </w:t>
      </w:r>
      <w:r>
        <w:t xml:space="preserve">of the Commission and plausible risks of internal market distortions.</w:t>
      </w:r>
      <w:r>
        <w:br/>
      </w:r>
      <w:r>
        <w:t xml:space="preserve">6.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The SME-test needs to be performed in order to screen the potential impact on SMEs and</w:t>
      </w:r>
      <w:r>
        <w:t xml:space="preserve"> </w:t>
      </w:r>
      <w:r>
        <w:t xml:space="preserve">to minimise the burden imposed on them. This test is particularly relevant in the present</w:t>
      </w:r>
      <w:r>
        <w:t xml:space="preserve"> </w:t>
      </w:r>
      <w:r>
        <w:t xml:space="preserve">case, given the structure of the market in the fisheries and aquaculture sector: as</w:t>
      </w:r>
      <w:r>
        <w:t xml:space="preserve"> </w:t>
      </w:r>
      <w:r>
        <w:t xml:space="preserve">mentioned in Section 5.3.2 above, the most recent data (2017) confirms that 98% of</w:t>
      </w:r>
      <w:r>
        <w:t xml:space="preserve"> </w:t>
      </w:r>
      <w:r>
        <w:t xml:space="preserve">enterprises in the sector are SMEs. The analysis of this criterion will focus on how would</w:t>
      </w:r>
      <w:r>
        <w:t xml:space="preserve"> </w:t>
      </w:r>
      <w:r>
        <w:t xml:space="preserve">the specific option positively or negatively impact the position of SMEs (taking into</w:t>
      </w:r>
      <w:r>
        <w:t xml:space="preserve"> </w:t>
      </w:r>
      <w:r>
        <w:t xml:space="preserve">account that undertakings benefit indirectly from State aid by getting access to public</w:t>
      </w:r>
      <w:r>
        <w:t xml:space="preserve"> </w:t>
      </w:r>
      <w:r>
        <w:t xml:space="preserve">funds in a faster and easier manner, see Annex 3 for more details).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5: TABLES AND FIGURES</w:t>
      </w:r>
      <w:r>
        <w:t xml:space="preserve"> </w:t>
      </w:r>
      <w:r>
        <w:t xml:space="preserve">Figure 1 - Expenditure on State aid and de minimis aid in the EU in the period 2014-</w:t>
      </w:r>
      <w:r>
        <w:t xml:space="preserve"> </w:t>
      </w:r>
      <w:r>
        <w:t xml:space="preserve">2019, by category (million EUR)</w:t>
      </w:r>
    </w:p>
    <w:p>
      <w:pPr>
        <w:pStyle w:val="BodyText"/>
      </w:pPr>
      <w:r>
        <w:t xml:space="preserve">Figure 2 - Expenditure on public aid in the EU by year and category (million EUR)</w:t>
      </w:r>
    </w:p>
    <w:p>
      <w:pPr>
        <w:pStyle w:val="BodyText"/>
      </w:pPr>
      <w:r>
        <w:t xml:space="preserve">Table 3 - Ineligible operations or expenditure under EMFAF</w:t>
      </w:r>
      <w:r>
        <w:t xml:space="preserve"> </w:t>
      </w:r>
      <w:r>
        <w:t xml:space="preserve">The following operations or expenditure shall not be eligible for support from the EMFAF:</w:t>
      </w:r>
      <w:r>
        <w:t xml:space="preserve"> </w:t>
      </w:r>
      <w:r>
        <w:t xml:space="preserve">(a) operations that increase the fishing capacity of a fishing vessel, unless otherwise provided for in Article 19;</w:t>
      </w:r>
      <w:r>
        <w:t xml:space="preserve"> </w:t>
      </w:r>
      <w:r>
        <w:t xml:space="preserve">(b) the acquisition of equipment that increases the ability of a fishing vessel to find fish;</w:t>
      </w:r>
      <w:r>
        <w:t xml:space="preserve"> </w:t>
      </w:r>
      <w:r>
        <w:t xml:space="preserve">127</w:t>
      </w:r>
      <w:r>
        <w:t xml:space="preserve"> </w:t>
      </w:r>
      <w:r>
        <w:t xml:space="preserve">1</w:t>
      </w:r>
      <w:r>
        <w:t xml:space="preserve"> </w:t>
      </w:r>
      <w:r>
        <w:t xml:space="preserve">76</w:t>
      </w:r>
      <w:r>
        <w:t xml:space="preserve"> </w:t>
      </w:r>
      <w:r>
        <w:t xml:space="preserve">13</w:t>
      </w:r>
      <w:r>
        <w:t xml:space="preserve"> </w:t>
      </w:r>
      <w:r>
        <w:t xml:space="preserve">61</w:t>
      </w:r>
      <w:r>
        <w:t xml:space="preserve"> </w:t>
      </w:r>
      <w:r>
        <w:t xml:space="preserve">Notified</w:t>
      </w:r>
      <w:r>
        <w:t xml:space="preserve"> </w:t>
      </w:r>
      <w:r>
        <w:t xml:space="preserve">Non-notified</w:t>
      </w:r>
      <w:r>
        <w:t xml:space="preserve"> </w:t>
      </w:r>
      <w:r>
        <w:t xml:space="preserve">Block exempted</w:t>
      </w:r>
      <w:r>
        <w:t xml:space="preserve"> </w:t>
      </w:r>
      <w:r>
        <w:t xml:space="preserve">Existing</w:t>
      </w:r>
      <w:r>
        <w:t xml:space="preserve"> </w:t>
      </w:r>
      <w:r>
        <w:t xml:space="preserve">De minimis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Non-notified</w:t>
      </w:r>
      <w:r>
        <w:t xml:space="preserve"> </w:t>
      </w:r>
      <w:r>
        <w:t xml:space="preserve">Existing</w:t>
      </w:r>
      <w:r>
        <w:t xml:space="preserve"> </w:t>
      </w:r>
      <w:r>
        <w:t xml:space="preserve">Block-exempted</w:t>
      </w:r>
      <w:r>
        <w:t xml:space="preserve"> </w:t>
      </w:r>
      <w:r>
        <w:t xml:space="preserve">Notified</w:t>
      </w:r>
      <w:r>
        <w:t xml:space="preserve"> </w:t>
      </w:r>
      <w:r>
        <w:t xml:space="preserve">De minimis</w:t>
      </w:r>
    </w:p>
    <w:p>
      <w:pPr>
        <w:pStyle w:val="BodyText"/>
      </w:pPr>
      <w:r>
        <w:t xml:space="preserve">84</w:t>
      </w:r>
    </w:p>
    <w:p>
      <w:pPr>
        <w:pStyle w:val="Compact"/>
        <w:numPr>
          <w:ilvl w:val="0"/>
          <w:numId w:val="1007"/>
        </w:numPr>
      </w:pPr>
      <w:r>
        <w:t xml:space="preserve">the construction, acquisition or importation of fishing vessels, unless otherwise provided for in Article 17;</w:t>
      </w:r>
    </w:p>
    <w:p>
      <w:pPr>
        <w:pStyle w:val="Compact"/>
        <w:numPr>
          <w:ilvl w:val="0"/>
          <w:numId w:val="1007"/>
        </w:numPr>
      </w:pPr>
      <w:r>
        <w:t xml:space="preserve">the transfer or reflagging of fishing vessels to third countries, including through the creation of</w:t>
      </w:r>
      <w:r>
        <w:t xml:space="preserve"> </w:t>
      </w:r>
      <w:r>
        <w:t xml:space="preserve">joint ventures with partners of third countries;</w:t>
      </w:r>
    </w:p>
    <w:p>
      <w:pPr>
        <w:pStyle w:val="Compact"/>
        <w:numPr>
          <w:ilvl w:val="0"/>
          <w:numId w:val="1007"/>
        </w:numPr>
      </w:pPr>
      <w:r>
        <w:t xml:space="preserve">the temporary or permanent cessation of fishing activities, unless otherwise provided for in Articles 20 and</w:t>
      </w:r>
      <w:r>
        <w:t xml:space="preserve"> </w:t>
      </w:r>
      <w:r>
        <w:t xml:space="preserve">21;</w:t>
      </w:r>
    </w:p>
    <w:p>
      <w:pPr>
        <w:pStyle w:val="Compact"/>
        <w:numPr>
          <w:ilvl w:val="0"/>
          <w:numId w:val="1007"/>
        </w:numPr>
      </w:pPr>
      <w:r>
        <w:t xml:space="preserve">exploratory fishing;</w:t>
      </w:r>
    </w:p>
    <w:p>
      <w:pPr>
        <w:pStyle w:val="Compact"/>
        <w:numPr>
          <w:ilvl w:val="0"/>
          <w:numId w:val="1007"/>
        </w:numPr>
      </w:pPr>
      <w:r>
        <w:t xml:space="preserve">the transfer of ownership of a business;</w:t>
      </w:r>
    </w:p>
    <w:p>
      <w:pPr>
        <w:pStyle w:val="Compact"/>
        <w:numPr>
          <w:ilvl w:val="0"/>
          <w:numId w:val="1007"/>
        </w:numPr>
      </w:pPr>
      <w:r>
        <w:t xml:space="preserve">direct restocking, except explicitly provided for as a reintroduction measure or other conservation</w:t>
      </w:r>
      <w:r>
        <w:t xml:space="preserve"> </w:t>
      </w:r>
      <w:r>
        <w:t xml:space="preserve">measures in a Union legal act or in the case of experimental restocking;</w:t>
      </w:r>
    </w:p>
    <w:p>
      <w:pPr>
        <w:pStyle w:val="Compact"/>
        <w:numPr>
          <w:ilvl w:val="0"/>
          <w:numId w:val="1007"/>
        </w:numPr>
      </w:pPr>
      <w:r>
        <w:t xml:space="preserve">the construction of new ports or new auction halls, with the exception of new landing sites;</w:t>
      </w:r>
    </w:p>
    <w:p>
      <w:pPr>
        <w:pStyle w:val="Compact"/>
        <w:numPr>
          <w:ilvl w:val="0"/>
          <w:numId w:val="1007"/>
        </w:numPr>
      </w:pPr>
      <w:r>
        <w:t xml:space="preserve">market intervention mechanisms aiming to temporarily or permanently withdraw fishery or</w:t>
      </w:r>
      <w:r>
        <w:t xml:space="preserve"> </w:t>
      </w:r>
      <w:r>
        <w:t xml:space="preserve">aquaculture products from the market with a view to reducing supply in order to prevent price decline</w:t>
      </w:r>
      <w:r>
        <w:t xml:space="preserve"> </w:t>
      </w:r>
      <w:r>
        <w:t xml:space="preserve">or to drive prices up, unless otherwise provided for in Article 26(2);</w:t>
      </w:r>
    </w:p>
    <w:p>
      <w:pPr>
        <w:pStyle w:val="Compact"/>
        <w:numPr>
          <w:ilvl w:val="0"/>
          <w:numId w:val="1007"/>
        </w:numPr>
      </w:pPr>
      <w:r>
        <w:t xml:space="preserve">investments on board fishing vessels necessary to comply with the requirements under Union law</w:t>
      </w:r>
      <w:r>
        <w:t xml:space="preserve"> </w:t>
      </w:r>
      <w:r>
        <w:t xml:space="preserve">in force at the time of submission of the application for support, including requirements under the</w:t>
      </w:r>
      <w:r>
        <w:t xml:space="preserve"> </w:t>
      </w:r>
      <w:r>
        <w:t xml:space="preserve">Union’s obligations in the context of RFMOs, unless otherwise provided for in Article 22;</w:t>
      </w:r>
    </w:p>
    <w:p>
      <w:pPr>
        <w:pStyle w:val="Compact"/>
        <w:numPr>
          <w:ilvl w:val="0"/>
          <w:numId w:val="1007"/>
        </w:numPr>
      </w:pPr>
      <w:r>
        <w:t xml:space="preserve">investments on board fishing vessels that have carried out fishing activities for less than 60 days in</w:t>
      </w:r>
      <w:r>
        <w:t xml:space="preserve"> </w:t>
      </w:r>
      <w:r>
        <w:t xml:space="preserve">the two calendar years preceding the year of submission of the application for support;</w:t>
      </w:r>
    </w:p>
    <w:p>
      <w:pPr>
        <w:pStyle w:val="Compact"/>
        <w:numPr>
          <w:ilvl w:val="0"/>
          <w:numId w:val="1007"/>
        </w:numPr>
      </w:pPr>
      <w:r>
        <w:t xml:space="preserve">the replacement or modernisation of a main or ancillary engine of a fishing vessel, unless</w:t>
      </w:r>
      <w:r>
        <w:t xml:space="preserve"> </w:t>
      </w:r>
      <w:r>
        <w:t xml:space="preserve">otherwise provided for in Article 18.</w:t>
      </w:r>
    </w:p>
    <w:p>
      <w:pPr>
        <w:pStyle w:val="Compact"/>
        <w:numPr>
          <w:ilvl w:val="0"/>
          <w:numId w:val="1008"/>
        </w:numPr>
      </w:pPr>
      <w:r>
        <w:t xml:space="preserve">the measures signalled in bold were not part of the previous list of ineligible operations under the EMFF.</w:t>
      </w:r>
      <w:r>
        <w:t xml:space="preserve"> </w:t>
      </w:r>
      <w:r>
        <w:t xml:space="preserve">These were also not eligible for funding under the EMFF (the conditions for each measure prevented this),</w:t>
      </w:r>
      <w:r>
        <w:t xml:space="preserve"> </w:t>
      </w:r>
      <w:r>
        <w:t xml:space="preserve">but are now included in the list of ineligible operations for clarification, as EMFAF is no longer measure-</w:t>
      </w:r>
      <w:r>
        <w:t xml:space="preserve"> </w:t>
      </w:r>
      <w:r>
        <w:t xml:space="preserve">based and has fewer conditions.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Figure 3 - Priorities and areas of support under the EMFAF 2021-2027</w:t>
      </w:r>
    </w:p>
    <w:p>
      <w:pPr>
        <w:pStyle w:val="BodyText"/>
      </w:pPr>
      <w:r>
        <w:t xml:space="preserve">Source: Regulation (EU) 2021/1139, EMFAF</w:t>
      </w:r>
    </w:p>
    <w:p>
      <w:pPr>
        <w:pStyle w:val="BodyText"/>
      </w:pPr>
      <w:r>
        <w:t xml:space="preserve">Table 4 - Organisation of Support under Shared Management</w:t>
      </w:r>
      <w:r>
        <w:t xml:space="preserve"> </w:t>
      </w:r>
      <w:r>
        <w:t xml:space="preserve">POLICY OBJECTIVE</w:t>
      </w:r>
      <w:r>
        <w:t xml:space="preserve"> </w:t>
      </w:r>
      <w:r>
        <w:t xml:space="preserve">Article 5 of Regulation</w:t>
      </w:r>
      <w:r>
        <w:t xml:space="preserve"> </w:t>
      </w:r>
      <w:r>
        <w:t xml:space="preserve">(EU) 2021/1060</w:t>
      </w:r>
      <w:r>
        <w:t xml:space="preserve"> </w:t>
      </w:r>
      <w:r>
        <w:t xml:space="preserve">EMFAF PRIORITY</w:t>
      </w:r>
      <w:r>
        <w:t xml:space="preserve"> </w:t>
      </w:r>
      <w:r>
        <w:t xml:space="preserve">EMFAF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NOMENCLATURE</w:t>
      </w:r>
      <w:r>
        <w:t xml:space="preserve"> </w:t>
      </w:r>
      <w:r>
        <w:t xml:space="preserve">TO BE USED IN THE</w:t>
      </w:r>
      <w:r>
        <w:t xml:space="preserve"> </w:t>
      </w:r>
      <w:r>
        <w:t xml:space="preserve">FINANCING PLAN</w:t>
      </w:r>
      <w:r>
        <w:t xml:space="preserve"> </w:t>
      </w:r>
      <w:r>
        <w:t xml:space="preserve">Table 11A of Annex</w:t>
      </w:r>
      <w:r>
        <w:t xml:space="preserve"> </w:t>
      </w:r>
      <w:r>
        <w:t xml:space="preserve">V to Regulation</w:t>
      </w:r>
      <w:r>
        <w:t xml:space="preserve"> </w:t>
      </w:r>
      <w:r>
        <w:t xml:space="preserve">(EU) 2021/1060</w:t>
      </w:r>
      <w:r>
        <w:t xml:space="preserve"> </w:t>
      </w:r>
      <w:r>
        <w:t xml:space="preserve">A greener, low-carbon</w:t>
      </w:r>
      <w:r>
        <w:t xml:space="preserve"> </w:t>
      </w:r>
      <w:r>
        <w:t xml:space="preserve">transitioning towards a net zero</w:t>
      </w:r>
      <w:r>
        <w:t xml:space="preserve"> </w:t>
      </w:r>
      <w:r>
        <w:t xml:space="preserve">carbon economy and resilient</w:t>
      </w:r>
      <w:r>
        <w:t xml:space="preserve"> </w:t>
      </w:r>
      <w:r>
        <w:t xml:space="preserve">Europe by promoting clean and</w:t>
      </w:r>
      <w:r>
        <w:t xml:space="preserve"> </w:t>
      </w:r>
      <w:r>
        <w:t xml:space="preserve">fair energy transition, green and</w:t>
      </w:r>
      <w:r>
        <w:t xml:space="preserve"> </w:t>
      </w:r>
      <w:r>
        <w:t xml:space="preserve">blue investment, the circular</w:t>
      </w:r>
      <w:r>
        <w:t xml:space="preserve"> </w:t>
      </w:r>
      <w:r>
        <w:t xml:space="preserve">economy, climate change</w:t>
      </w:r>
      <w:r>
        <w:t xml:space="preserve"> </w:t>
      </w:r>
      <w:r>
        <w:t xml:space="preserve">mitigation and adaptation, risk</w:t>
      </w:r>
      <w:r>
        <w:t xml:space="preserve"> </w:t>
      </w:r>
      <w:r>
        <w:t xml:space="preserve">prevention and management, and</w:t>
      </w:r>
      <w:r>
        <w:t xml:space="preserve"> </w:t>
      </w:r>
      <w:r>
        <w:t xml:space="preserve">sustainable urban mobility</w:t>
      </w:r>
      <w:r>
        <w:t xml:space="preserve"> </w:t>
      </w:r>
      <w:r>
        <w:t xml:space="preserve">Fostering sustainable</w:t>
      </w:r>
      <w:r>
        <w:t xml:space="preserve"> </w:t>
      </w:r>
      <w:r>
        <w:t xml:space="preserve">fisheries and the</w:t>
      </w:r>
      <w:r>
        <w:t xml:space="preserve"> </w:t>
      </w:r>
      <w:r>
        <w:t xml:space="preserve">restoration and</w:t>
      </w:r>
      <w:r>
        <w:t xml:space="preserve"> </w:t>
      </w:r>
      <w:r>
        <w:t xml:space="preserve">conservation of aquatic</w:t>
      </w:r>
      <w:r>
        <w:t xml:space="preserve"> </w:t>
      </w:r>
      <w:r>
        <w:t xml:space="preserve">biological resources</w:t>
      </w:r>
      <w:r>
        <w:t xml:space="preserve"> </w:t>
      </w:r>
      <w:r>
        <w:t xml:space="preserve">Strengthening economically,</w:t>
      </w:r>
      <w:r>
        <w:t xml:space="preserve"> </w:t>
      </w:r>
      <w:r>
        <w:t xml:space="preserve">socially and environmentally</w:t>
      </w:r>
      <w:r>
        <w:t xml:space="preserve"> </w:t>
      </w:r>
      <w:r>
        <w:t xml:space="preserve">sustainable fishing activities</w:t>
      </w:r>
      <w:r>
        <w:t xml:space="preserve"> </w:t>
      </w:r>
      <w:r>
        <w:t xml:space="preserve">1.1.1</w:t>
      </w:r>
      <w:r>
        <w:t xml:space="preserve"> </w:t>
      </w:r>
      <w:r>
        <w:t xml:space="preserve">all operations except</w:t>
      </w:r>
      <w:r>
        <w:t xml:space="preserve"> </w:t>
      </w:r>
      <w:r>
        <w:t xml:space="preserve">those supported</w:t>
      </w:r>
      <w:r>
        <w:t xml:space="preserve"> </w:t>
      </w:r>
      <w:r>
        <w:t xml:space="preserve">under Articles 17</w:t>
      </w:r>
      <w:r>
        <w:t xml:space="preserve"> </w:t>
      </w:r>
      <w:r>
        <w:t xml:space="preserve">and 19</w:t>
      </w:r>
      <w:r>
        <w:t xml:space="preserve"> </w:t>
      </w:r>
      <w:r>
        <w:t xml:space="preserve">1.1.2</w:t>
      </w:r>
      <w:r>
        <w:t xml:space="preserve"> </w:t>
      </w:r>
      <w:r>
        <w:t xml:space="preserve">operations supported</w:t>
      </w:r>
      <w:r>
        <w:t xml:space="preserve"> </w:t>
      </w:r>
      <w:r>
        <w:t xml:space="preserve">under Articles 17</w:t>
      </w:r>
      <w:r>
        <w:t xml:space="preserve"> </w:t>
      </w:r>
      <w:r>
        <w:t xml:space="preserve">and 19</w:t>
      </w:r>
      <w:r>
        <w:t xml:space="preserve"> </w:t>
      </w:r>
      <w:r>
        <w:t xml:space="preserve">Increasing energy efficiency</w:t>
      </w:r>
      <w:r>
        <w:t xml:space="preserve"> </w:t>
      </w:r>
      <w:r>
        <w:t xml:space="preserve">and reducing CO2 emissions</w:t>
      </w:r>
      <w:r>
        <w:t xml:space="preserve"> </w:t>
      </w:r>
      <w:r>
        <w:t xml:space="preserve">through the replacement or</w:t>
      </w:r>
      <w:r>
        <w:t xml:space="preserve"> </w:t>
      </w:r>
      <w:r>
        <w:t xml:space="preserve">modernisation of engines of</w:t>
      </w:r>
      <w:r>
        <w:t xml:space="preserve"> </w:t>
      </w:r>
      <w:r>
        <w:t xml:space="preserve">fishing vessels</w:t>
      </w:r>
      <w:r>
        <w:t xml:space="preserve"> </w:t>
      </w:r>
      <w:r>
        <w:t xml:space="preserve">1.2</w:t>
      </w:r>
      <w:r>
        <w:t xml:space="preserve"> </w:t>
      </w:r>
      <w:r>
        <w:t xml:space="preserve">Promoting the adjustment of</w:t>
      </w:r>
      <w:r>
        <w:t xml:space="preserve"> </w:t>
      </w:r>
      <w:r>
        <w:t xml:space="preserve">fishing capacity to fishing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opportunities in cases of</w:t>
      </w:r>
      <w:r>
        <w:t xml:space="preserve"> </w:t>
      </w:r>
      <w:r>
        <w:t xml:space="preserve">permanent cessation of</w:t>
      </w:r>
      <w:r>
        <w:t xml:space="preserve"> </w:t>
      </w:r>
      <w:r>
        <w:t xml:space="preserve">fishing activities and</w:t>
      </w:r>
      <w:r>
        <w:t xml:space="preserve"> </w:t>
      </w:r>
      <w:r>
        <w:t xml:space="preserve">contributing to a fair standard</w:t>
      </w:r>
      <w:r>
        <w:t xml:space="preserve"> </w:t>
      </w:r>
      <w:r>
        <w:t xml:space="preserve">of living in cases of</w:t>
      </w:r>
      <w:r>
        <w:t xml:space="preserve"> </w:t>
      </w:r>
      <w:r>
        <w:t xml:space="preserve">temporary cessation of</w:t>
      </w:r>
      <w:r>
        <w:t xml:space="preserve"> </w:t>
      </w:r>
      <w:r>
        <w:t xml:space="preserve">fishing activities</w:t>
      </w:r>
    </w:p>
    <w:p>
      <w:pPr>
        <w:pStyle w:val="BodyText"/>
      </w:pPr>
      <w:r>
        <w:t xml:space="preserve">Fostering efficient fisheries</w:t>
      </w:r>
      <w:r>
        <w:t xml:space="preserve"> </w:t>
      </w:r>
      <w:r>
        <w:t xml:space="preserve">control and enforcement,</w:t>
      </w:r>
      <w:r>
        <w:t xml:space="preserve"> </w:t>
      </w:r>
      <w:r>
        <w:t xml:space="preserve">including fighting against IUU</w:t>
      </w:r>
      <w:r>
        <w:t xml:space="preserve"> </w:t>
      </w:r>
      <w:r>
        <w:t xml:space="preserve">fishing, as well as reliable</w:t>
      </w:r>
      <w:r>
        <w:t xml:space="preserve"> </w:t>
      </w:r>
      <w:r>
        <w:t xml:space="preserve">data for knowledge-based</w:t>
      </w:r>
      <w:r>
        <w:t xml:space="preserve"> </w:t>
      </w:r>
      <w:r>
        <w:t xml:space="preserve">decision-making</w:t>
      </w:r>
      <w:r>
        <w:t xml:space="preserve"> </w:t>
      </w:r>
      <w:r>
        <w:t xml:space="preserve">1.4</w:t>
      </w:r>
      <w:r>
        <w:t xml:space="preserve"> </w:t>
      </w:r>
      <w:r>
        <w:t xml:space="preserve">Promoting a level-playing</w:t>
      </w:r>
      <w:r>
        <w:t xml:space="preserve"> </w:t>
      </w:r>
      <w:r>
        <w:t xml:space="preserve">field for fishery and</w:t>
      </w:r>
      <w:r>
        <w:t xml:space="preserve"> </w:t>
      </w:r>
      <w:r>
        <w:t xml:space="preserve">aquaculture products from</w:t>
      </w:r>
      <w:r>
        <w:t xml:space="preserve"> </w:t>
      </w:r>
      <w:r>
        <w:t xml:space="preserve">the outermost regions</w:t>
      </w:r>
      <w:r>
        <w:t xml:space="preserve"> </w:t>
      </w:r>
      <w:r>
        <w:t xml:space="preserve">1.5</w:t>
      </w:r>
      <w:r>
        <w:t xml:space="preserve"> </w:t>
      </w:r>
      <w:r>
        <w:t xml:space="preserve">Contributing to the protection</w:t>
      </w:r>
      <w:r>
        <w:t xml:space="preserve"> </w:t>
      </w:r>
      <w:r>
        <w:t xml:space="preserve">and restoration of aquatic</w:t>
      </w:r>
      <w:r>
        <w:t xml:space="preserve"> </w:t>
      </w:r>
      <w:r>
        <w:t xml:space="preserve">biodiversity and ecosystems</w:t>
      </w:r>
      <w:r>
        <w:t xml:space="preserve"> </w:t>
      </w:r>
      <w:r>
        <w:t xml:space="preserve">1.6</w:t>
      </w:r>
      <w:r>
        <w:t xml:space="preserve"> </w:t>
      </w:r>
      <w:r>
        <w:t xml:space="preserve">Fostering sustainable</w:t>
      </w:r>
      <w:r>
        <w:t xml:space="preserve"> </w:t>
      </w:r>
      <w:r>
        <w:t xml:space="preserve">aquaculture activities,</w:t>
      </w:r>
      <w:r>
        <w:t xml:space="preserve"> </w:t>
      </w:r>
      <w:r>
        <w:t xml:space="preserve">and processing and</w:t>
      </w:r>
      <w:r>
        <w:t xml:space="preserve"> </w:t>
      </w:r>
      <w:r>
        <w:t xml:space="preserve">marketing of fishery</w:t>
      </w:r>
      <w:r>
        <w:t xml:space="preserve"> </w:t>
      </w:r>
      <w:r>
        <w:t xml:space="preserve">and aquaculture</w:t>
      </w:r>
      <w:r>
        <w:t xml:space="preserve"> </w:t>
      </w:r>
      <w:r>
        <w:t xml:space="preserve">products, thus</w:t>
      </w:r>
      <w:r>
        <w:t xml:space="preserve"> </w:t>
      </w:r>
      <w:r>
        <w:t xml:space="preserve">contributing to food</w:t>
      </w:r>
      <w:r>
        <w:t xml:space="preserve"> </w:t>
      </w:r>
      <w:r>
        <w:t xml:space="preserve">security in the Union</w:t>
      </w:r>
      <w:r>
        <w:t xml:space="preserve"> </w:t>
      </w:r>
      <w:r>
        <w:t xml:space="preserve">Promoting sustainable</w:t>
      </w:r>
      <w:r>
        <w:t xml:space="preserve"> </w:t>
      </w:r>
      <w:r>
        <w:t xml:space="preserve">aquaculture activities,</w:t>
      </w:r>
      <w:r>
        <w:t xml:space="preserve"> </w:t>
      </w:r>
      <w:r>
        <w:t xml:space="preserve">especially strengthening the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aquaculture production,</w:t>
      </w:r>
      <w:r>
        <w:t xml:space="preserve"> </w:t>
      </w:r>
      <w:r>
        <w:t xml:space="preserve">while ensuring that the</w:t>
      </w:r>
      <w:r>
        <w:t xml:space="preserve"> </w:t>
      </w:r>
      <w:r>
        <w:t xml:space="preserve">activities are environmentally</w:t>
      </w:r>
      <w:r>
        <w:t xml:space="preserve"> </w:t>
      </w:r>
      <w:r>
        <w:t xml:space="preserve">sustainable in the long term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Promoting marketing, quality</w:t>
      </w:r>
      <w:r>
        <w:t xml:space="preserve"> </w:t>
      </w:r>
      <w:r>
        <w:t xml:space="preserve">and added value of fishery</w:t>
      </w:r>
      <w:r>
        <w:t xml:space="preserve"> </w:t>
      </w:r>
      <w:r>
        <w:t xml:space="preserve">and aquaculture products, as</w:t>
      </w:r>
      <w:r>
        <w:t xml:space="preserve"> </w:t>
      </w:r>
      <w:r>
        <w:t xml:space="preserve">well as processing of those</w:t>
      </w:r>
      <w:r>
        <w:t xml:space="preserve"> </w:t>
      </w:r>
      <w:r>
        <w:t xml:space="preserve">products</w:t>
      </w:r>
      <w:r>
        <w:t xml:space="preserve"> </w:t>
      </w:r>
      <w:r>
        <w:t xml:space="preserve">2.2</w:t>
      </w:r>
      <w:r>
        <w:t xml:space="preserve"> </w:t>
      </w:r>
      <w:r>
        <w:t xml:space="preserve">Strengthening</w:t>
      </w:r>
      <w:r>
        <w:t xml:space="preserve"> </w:t>
      </w:r>
      <w:r>
        <w:t xml:space="preserve">international ocean</w:t>
      </w:r>
      <w:r>
        <w:t xml:space="preserve"> </w:t>
      </w:r>
      <w:r>
        <w:t xml:space="preserve">governance and</w:t>
      </w:r>
      <w:r>
        <w:t xml:space="preserve"> </w:t>
      </w:r>
      <w:r>
        <w:t xml:space="preserve">enabling seas and</w:t>
      </w:r>
      <w:r>
        <w:t xml:space="preserve"> </w:t>
      </w:r>
      <w:r>
        <w:t xml:space="preserve">oceans to be safe,</w:t>
      </w:r>
      <w:r>
        <w:t xml:space="preserve"> </w:t>
      </w:r>
      <w:r>
        <w:t xml:space="preserve">secure, clean and</w:t>
      </w:r>
      <w:r>
        <w:t xml:space="preserve"> </w:t>
      </w:r>
      <w:r>
        <w:t xml:space="preserve">sustainably managed</w:t>
      </w:r>
      <w:r>
        <w:t xml:space="preserve"> </w:t>
      </w:r>
      <w:r>
        <w:t xml:space="preserve">Strengthening sustainable</w:t>
      </w:r>
      <w:r>
        <w:t xml:space="preserve"> </w:t>
      </w:r>
      <w:r>
        <w:t xml:space="preserve">sea and ocean management</w:t>
      </w:r>
      <w:r>
        <w:t xml:space="preserve"> </w:t>
      </w:r>
      <w:r>
        <w:t xml:space="preserve">through the promotion of</w:t>
      </w:r>
      <w:r>
        <w:t xml:space="preserve"> </w:t>
      </w:r>
      <w:r>
        <w:t xml:space="preserve">marine knowledge, maritime</w:t>
      </w:r>
      <w:r>
        <w:t xml:space="preserve"> </w:t>
      </w:r>
      <w:r>
        <w:t xml:space="preserve">surveillance or coast guard</w:t>
      </w:r>
      <w:r>
        <w:t xml:space="preserve"> </w:t>
      </w:r>
      <w:r>
        <w:t xml:space="preserve">cooperation</w:t>
      </w:r>
      <w:r>
        <w:t xml:space="preserve"> </w:t>
      </w:r>
      <w:r>
        <w:t xml:space="preserve">4.1</w:t>
      </w:r>
      <w:r>
        <w:t xml:space="preserve"> </w:t>
      </w:r>
      <w:r>
        <w:t xml:space="preserve">A Europe closer to citizens by</w:t>
      </w:r>
      <w:r>
        <w:t xml:space="preserve"> </w:t>
      </w:r>
      <w:r>
        <w:t xml:space="preserve">fostering the sustainable and</w:t>
      </w:r>
      <w:r>
        <w:t xml:space="preserve"> </w:t>
      </w:r>
      <w:r>
        <w:t xml:space="preserve">integrated development of all</w:t>
      </w:r>
      <w:r>
        <w:t xml:space="preserve"> </w:t>
      </w:r>
      <w:r>
        <w:t xml:space="preserve">types of territories and local</w:t>
      </w:r>
      <w:r>
        <w:t xml:space="preserve"> </w:t>
      </w:r>
      <w:r>
        <w:t xml:space="preserve">initiatives</w:t>
      </w:r>
      <w:r>
        <w:t xml:space="preserve"> </w:t>
      </w:r>
      <w:r>
        <w:t xml:space="preserve">Enabling a sustainable</w:t>
      </w:r>
      <w:r>
        <w:t xml:space="preserve"> </w:t>
      </w:r>
      <w:r>
        <w:t xml:space="preserve">blue economy in</w:t>
      </w:r>
      <w:r>
        <w:t xml:space="preserve"> </w:t>
      </w:r>
      <w:r>
        <w:t xml:space="preserve">coastal, island and</w:t>
      </w:r>
      <w:r>
        <w:t xml:space="preserve"> </w:t>
      </w:r>
      <w:r>
        <w:t xml:space="preserve">inland areas, and</w:t>
      </w:r>
      <w:r>
        <w:t xml:space="preserve"> </w:t>
      </w:r>
      <w:r>
        <w:t xml:space="preserve">fostering the</w:t>
      </w:r>
      <w:r>
        <w:t xml:space="preserve"> </w:t>
      </w:r>
      <w:r>
        <w:t xml:space="preserve">development of fishing</w:t>
      </w:r>
      <w:r>
        <w:t xml:space="preserve"> </w:t>
      </w:r>
      <w:r>
        <w:t xml:space="preserve">and aquaculture</w:t>
      </w:r>
      <w:r>
        <w:t xml:space="preserve"> </w:t>
      </w:r>
      <w:r>
        <w:t xml:space="preserve">communities</w:t>
      </w:r>
      <w:r>
        <w:t xml:space="preserve"> </w:t>
      </w:r>
      <w:r>
        <w:t xml:space="preserve">Enabling a sustainable blue</w:t>
      </w:r>
      <w:r>
        <w:t xml:space="preserve"> </w:t>
      </w:r>
      <w:r>
        <w:t xml:space="preserve">economy in coastal, island</w:t>
      </w:r>
      <w:r>
        <w:t xml:space="preserve"> </w:t>
      </w:r>
      <w:r>
        <w:t xml:space="preserve">and inland areas, and</w:t>
      </w:r>
      <w:r>
        <w:t xml:space="preserve"> </w:t>
      </w:r>
      <w:r>
        <w:t xml:space="preserve">fostering the sustainable</w:t>
      </w:r>
      <w:r>
        <w:t xml:space="preserve"> </w:t>
      </w:r>
      <w:r>
        <w:t xml:space="preserve">development of fishing and</w:t>
      </w:r>
      <w:r>
        <w:t xml:space="preserve"> </w:t>
      </w:r>
      <w:r>
        <w:t xml:space="preserve">aquaculture communities</w:t>
      </w:r>
      <w:r>
        <w:t xml:space="preserve"> </w:t>
      </w:r>
      <w:r>
        <w:t xml:space="preserve">3.1</w:t>
      </w:r>
    </w:p>
    <w:p>
      <w:pPr>
        <w:pStyle w:val="BodyText"/>
      </w:pPr>
      <w:r>
        <w:t xml:space="preserve">Technical assistance</w:t>
      </w:r>
      <w:r>
        <w:t xml:space="preserve"> </w:t>
      </w:r>
      <w:r>
        <w:t xml:space="preserve">5.1</w:t>
      </w:r>
      <w:r>
        <w:t xml:space="preserve"> </w:t>
      </w:r>
      <w:r>
        <w:t xml:space="preserve">5.2</w:t>
      </w:r>
      <w:r>
        <w:t xml:space="preserve"> </w:t>
      </w:r>
      <w:r>
        <w:t xml:space="preserve">Source: Regulation 2021/1139, Annex II - Organisation of Support under Shared Management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Table 5 - FIBER articles against EMFAF priorities</w:t>
      </w:r>
      <w:r>
        <w:t xml:space="preserve"> </w:t>
      </w:r>
      <w:r>
        <w:t xml:space="preserve">FIBER</w:t>
      </w:r>
      <w:r>
        <w:t xml:space="preserve"> </w:t>
      </w:r>
      <w:r>
        <w:t xml:space="preserve">EMFAF</w:t>
      </w:r>
      <w:r>
        <w:t xml:space="preserve"> </w:t>
      </w:r>
      <w:r>
        <w:t xml:space="preserve">EMFAF TYPE</w:t>
      </w:r>
    </w:p>
    <w:p>
      <w:pPr>
        <w:pStyle w:val="BodyText"/>
      </w:pPr>
      <w:r>
        <w:t xml:space="preserve">CLUSTER A: R&amp;D, Consultancy, Partnerships</w:t>
      </w:r>
      <w:r>
        <w:t xml:space="preserve"> </w:t>
      </w:r>
      <w:r>
        <w:t xml:space="preserve">Art 13: Aid for innovation</w:t>
      </w:r>
      <w:r>
        <w:t xml:space="preserve"> </w:t>
      </w:r>
      <w:r>
        <w:t xml:space="preserve">Art 14: Aid for advisory services</w:t>
      </w:r>
      <w:r>
        <w:t xml:space="preserve"> </w:t>
      </w:r>
      <w:r>
        <w:t xml:space="preserve">Art 15: Aid for partnerships between scientists and fishermen</w:t>
      </w:r>
      <w:r>
        <w:t xml:space="preserve"> </w:t>
      </w:r>
      <w:r>
        <w:t xml:space="preserve">Art 30: Aid for innovation in aquaculture</w:t>
      </w:r>
      <w:r>
        <w:t xml:space="preserve"> </w:t>
      </w:r>
      <w:r>
        <w:t xml:space="preserve">Art 32: Aid to management, relief and advisory services for</w:t>
      </w:r>
      <w:r>
        <w:t xml:space="preserve"> </w:t>
      </w:r>
      <w:r>
        <w:t xml:space="preserve">aquaculture farms</w:t>
      </w:r>
      <w:r>
        <w:t xml:space="preserve"> </w:t>
      </w:r>
      <w:r>
        <w:t xml:space="preserve">Art 43: Aid for data collection</w:t>
      </w:r>
      <w:r>
        <w:t xml:space="preserve"> </w:t>
      </w:r>
      <w:r>
        <w:t xml:space="preserve">Priority 1: fostering sustainable fisheries</w:t>
      </w:r>
      <w:r>
        <w:t xml:space="preserve"> </w:t>
      </w:r>
      <w:r>
        <w:t xml:space="preserve">and the restoration and conservation of</w:t>
      </w:r>
      <w:r>
        <w:t xml:space="preserve"> </w:t>
      </w:r>
      <w:r>
        <w:t xml:space="preserve">aquatic biological resources;</w:t>
      </w:r>
    </w:p>
    <w:p>
      <w:pPr>
        <w:pStyle w:val="BodyText"/>
      </w:pPr>
      <w:r>
        <w:t xml:space="preserve">Priority 4: Strengthening international</w:t>
      </w:r>
      <w:r>
        <w:t xml:space="preserve"> </w:t>
      </w:r>
      <w:r>
        <w:t xml:space="preserve">ocean governance and enabling seas</w:t>
      </w:r>
      <w:r>
        <w:t xml:space="preserve"> </w:t>
      </w:r>
      <w:r>
        <w:t xml:space="preserve">and oceans to be safe, secure, clean and</w:t>
      </w:r>
      <w:r>
        <w:t xml:space="preserve"> </w:t>
      </w:r>
      <w:r>
        <w:t xml:space="preserve">sustainably managed</w:t>
      </w:r>
    </w:p>
    <w:p>
      <w:pPr>
        <w:pStyle w:val="BodyText"/>
      </w:pPr>
      <w:r>
        <w:t xml:space="preserve">CLUSTER B: Aquaculture</w:t>
      </w:r>
      <w:r>
        <w:t xml:space="preserve"> </w:t>
      </w:r>
      <w:r>
        <w:t xml:space="preserve">Art 31: Aid to productive investments in aquaculture</w:t>
      </w:r>
      <w:r>
        <w:t xml:space="preserve"> </w:t>
      </w:r>
      <w:r>
        <w:t xml:space="preserve">Art 33: Aid to promote human capital and networking in</w:t>
      </w:r>
      <w:r>
        <w:t xml:space="preserve"> </w:t>
      </w:r>
      <w:r>
        <w:t xml:space="preserve">aquaculture</w:t>
      </w:r>
      <w:r>
        <w:t xml:space="preserve"> </w:t>
      </w:r>
      <w:r>
        <w:t xml:space="preserve">Art 34: Aid to increase the potential of aquaculture sites</w:t>
      </w:r>
      <w:r>
        <w:t xml:space="preserve"> </w:t>
      </w:r>
      <w:r>
        <w:t xml:space="preserve">Art 35: Aid to encourage new aquaculture farmers practicing</w:t>
      </w:r>
      <w:r>
        <w:t xml:space="preserve"> </w:t>
      </w:r>
      <w:r>
        <w:t xml:space="preserve">sustainable aquaculture</w:t>
      </w:r>
      <w:r>
        <w:t xml:space="preserve"> </w:t>
      </w:r>
      <w:r>
        <w:t xml:space="preserve">Art 36: Aid for the conversion to eco-management and audit</w:t>
      </w:r>
      <w:r>
        <w:t xml:space="preserve"> </w:t>
      </w:r>
      <w:r>
        <w:t xml:space="preserve">schemes and organic aquaculture</w:t>
      </w:r>
      <w:r>
        <w:t xml:space="preserve"> </w:t>
      </w:r>
      <w:r>
        <w:t xml:space="preserve">Art 37: Aid to aquaculture providing environmental services</w:t>
      </w:r>
      <w:r>
        <w:t xml:space="preserve"> </w:t>
      </w:r>
      <w:r>
        <w:t xml:space="preserve">Art 40: Aid for aquaculture stock insurance</w:t>
      </w:r>
    </w:p>
    <w:p>
      <w:pPr>
        <w:pStyle w:val="BodyText"/>
      </w:pPr>
      <w:r>
        <w:t xml:space="preserve">Priority 2: fostering sustainable</w:t>
      </w:r>
      <w:r>
        <w:t xml:space="preserve"> </w:t>
      </w:r>
      <w:r>
        <w:t xml:space="preserve">aquaculture activities, and processing</w:t>
      </w:r>
      <w:r>
        <w:t xml:space="preserve"> </w:t>
      </w:r>
      <w:r>
        <w:t xml:space="preserve">and marketing of fishery and aquaculture</w:t>
      </w:r>
      <w:r>
        <w:t xml:space="preserve"> </w:t>
      </w:r>
      <w:r>
        <w:t xml:space="preserve">products, thus contributing to food</w:t>
      </w:r>
      <w:r>
        <w:t xml:space="preserve"> </w:t>
      </w:r>
      <w:r>
        <w:t xml:space="preserve">security in the Union;</w:t>
      </w:r>
    </w:p>
    <w:p>
      <w:pPr>
        <w:pStyle w:val="BodyText"/>
      </w:pPr>
      <w:r>
        <w:t xml:space="preserve">CLUSTER C: Employment, Job Creation, Health &amp; Safety at</w:t>
      </w:r>
      <w:r>
        <w:t xml:space="preserve"> </w:t>
      </w:r>
      <w:r>
        <w:t xml:space="preserve">Work</w:t>
      </w:r>
      <w:r>
        <w:t xml:space="preserve"> </w:t>
      </w:r>
      <w:r>
        <w:t xml:space="preserve">Art 16: Aid to promote human capital, job creation and social</w:t>
      </w:r>
      <w:r>
        <w:t xml:space="preserve"> </w:t>
      </w:r>
      <w:r>
        <w:t xml:space="preserve">dialogue</w:t>
      </w:r>
      <w:r>
        <w:t xml:space="preserve"> </w:t>
      </w:r>
      <w:r>
        <w:t xml:space="preserve">Art 17: Aid to facilitate diversification and new forms of income</w:t>
      </w:r>
      <w:r>
        <w:t xml:space="preserve"> </w:t>
      </w:r>
      <w:r>
        <w:t xml:space="preserve">Art 18: Aid to start up support for young fishermen</w:t>
      </w:r>
      <w:r>
        <w:t xml:space="preserve"> </w:t>
      </w:r>
      <w:r>
        <w:t xml:space="preserve">Art 19: Aid to improve health and safety</w:t>
      </w:r>
    </w:p>
    <w:p>
      <w:pPr>
        <w:pStyle w:val="BodyText"/>
      </w:pPr>
      <w:r>
        <w:t xml:space="preserve">Priority 3: Enabling a sustainable blue</w:t>
      </w:r>
      <w:r>
        <w:t xml:space="preserve"> </w:t>
      </w:r>
      <w:r>
        <w:t xml:space="preserve">economy in coastal, island and inland</w:t>
      </w:r>
      <w:r>
        <w:t xml:space="preserve"> </w:t>
      </w:r>
      <w:r>
        <w:t xml:space="preserve">areas, and fostering the development of</w:t>
      </w:r>
      <w:r>
        <w:t xml:space="preserve"> </w:t>
      </w:r>
      <w:r>
        <w:t xml:space="preserve">fishing and aquaculture communities</w:t>
      </w:r>
    </w:p>
    <w:p>
      <w:pPr>
        <w:pStyle w:val="BodyText"/>
      </w:pPr>
      <w:r>
        <w:t xml:space="preserve">CLUSTER D: Climate, Environment and Biodiversity</w:t>
      </w:r>
      <w:r>
        <w:t xml:space="preserve"> </w:t>
      </w:r>
      <w:r>
        <w:t xml:space="preserve">Art 21: Aid to support systems of allocation of fishing opportunities</w:t>
      </w:r>
      <w:r>
        <w:t xml:space="preserve"> </w:t>
      </w:r>
      <w:r>
        <w:t xml:space="preserve">Art 22: Aid to support the design and implementation of</w:t>
      </w:r>
      <w:r>
        <w:t xml:space="preserve"> </w:t>
      </w:r>
      <w:r>
        <w:t xml:space="preserve">conservation measures and regional cooperation</w:t>
      </w:r>
      <w:r>
        <w:t xml:space="preserve"> </w:t>
      </w:r>
      <w:r>
        <w:t xml:space="preserve">Art 23: Aid to limit the impact of fishing on the marine environment</w:t>
      </w:r>
      <w:r>
        <w:t xml:space="preserve"> </w:t>
      </w:r>
      <w:r>
        <w:t xml:space="preserve">and adapt fishing to the protection of species</w:t>
      </w:r>
      <w:r>
        <w:t xml:space="preserve"> </w:t>
      </w:r>
      <w:r>
        <w:t xml:space="preserve">Art 24: Aid to innovation linked to the conservation of marine</w:t>
      </w:r>
      <w:r>
        <w:t xml:space="preserve"> </w:t>
      </w:r>
      <w:r>
        <w:t xml:space="preserve">biological resources</w:t>
      </w:r>
      <w:r>
        <w:t xml:space="preserve"> </w:t>
      </w:r>
      <w:r>
        <w:t xml:space="preserve">Art 25: Aid for the protection/restauration of marine biodiversity</w:t>
      </w:r>
      <w:r>
        <w:t xml:space="preserve"> </w:t>
      </w:r>
      <w:r>
        <w:t xml:space="preserve">and ecosystems and compensation regimes in the framework of</w:t>
      </w:r>
      <w:r>
        <w:t xml:space="preserve"> </w:t>
      </w:r>
      <w:r>
        <w:t xml:space="preserve">sustainable fishing activities</w:t>
      </w:r>
      <w:r>
        <w:t xml:space="preserve"> </w:t>
      </w:r>
      <w:r>
        <w:t xml:space="preserve">Art 26: Aid to improve energy efficiency and to mitigate the effects</w:t>
      </w:r>
      <w:r>
        <w:t xml:space="preserve"> </w:t>
      </w:r>
      <w:r>
        <w:t xml:space="preserve">of climate change</w:t>
      </w:r>
      <w:r>
        <w:t xml:space="preserve"> </w:t>
      </w:r>
      <w:r>
        <w:t xml:space="preserve">Art 27: Aid to added value, product quality and use of unwanted</w:t>
      </w:r>
      <w:r>
        <w:t xml:space="preserve"> </w:t>
      </w:r>
      <w:r>
        <w:t xml:space="preserve">catches</w:t>
      </w:r>
      <w:r>
        <w:t xml:space="preserve"> </w:t>
      </w:r>
      <w:r>
        <w:t xml:space="preserve">Art 29: Aid to inland fishing and inland aquatic fauna and flora</w:t>
      </w:r>
      <w:r>
        <w:t xml:space="preserve"> </w:t>
      </w:r>
      <w:r>
        <w:t xml:space="preserve">Art 20: Aid to mutual funds for adverse climatic events and</w:t>
      </w:r>
      <w:r>
        <w:t xml:space="preserve"> </w:t>
      </w:r>
      <w:r>
        <w:t xml:space="preserve">environmental incidents</w:t>
      </w:r>
      <w:r>
        <w:t xml:space="preserve"> </w:t>
      </w:r>
      <w:r>
        <w:t xml:space="preserve">Priority 1: fostering sustainable fisheries</w:t>
      </w:r>
      <w:r>
        <w:t xml:space="preserve"> </w:t>
      </w:r>
      <w:r>
        <w:t xml:space="preserve">and the restoration and conservation of</w:t>
      </w:r>
      <w:r>
        <w:t xml:space="preserve"> </w:t>
      </w:r>
      <w:r>
        <w:t xml:space="preserve">aquatic biological resources;</w:t>
      </w:r>
    </w:p>
    <w:p>
      <w:pPr>
        <w:pStyle w:val="BodyText"/>
      </w:pPr>
      <w:r>
        <w:t xml:space="preserve">Priority 4: Strengthening international</w:t>
      </w:r>
      <w:r>
        <w:t xml:space="preserve"> </w:t>
      </w:r>
      <w:r>
        <w:t xml:space="preserve">ocean governance and enabling seas</w:t>
      </w:r>
      <w:r>
        <w:t xml:space="preserve"> </w:t>
      </w:r>
      <w:r>
        <w:t xml:space="preserve">and oceans to be safe, secure, clean and</w:t>
      </w:r>
      <w:r>
        <w:t xml:space="preserve"> </w:t>
      </w:r>
      <w:r>
        <w:t xml:space="preserve">sustainably managed</w:t>
      </w:r>
    </w:p>
    <w:p>
      <w:pPr>
        <w:pStyle w:val="BodyText"/>
      </w:pPr>
      <w:r>
        <w:t xml:space="preserve">CLUSTER E: Health measures</w:t>
      </w:r>
      <w:r>
        <w:t xml:space="preserve"> </w:t>
      </w:r>
      <w:r>
        <w:t xml:space="preserve">Art 38: Aid for public health measures</w:t>
      </w:r>
      <w:r>
        <w:t xml:space="preserve"> </w:t>
      </w:r>
      <w:r>
        <w:t xml:space="preserve">Art 39: Aid for animal health and welfare measures</w:t>
      </w:r>
      <w:r>
        <w:t xml:space="preserve"> </w:t>
      </w:r>
      <w:r>
        <w:t xml:space="preserve">Priority 1: fostering sustainable fisheries</w:t>
      </w:r>
      <w:r>
        <w:t xml:space="preserve"> </w:t>
      </w:r>
      <w:r>
        <w:t xml:space="preserve">and the restoration and conservation of</w:t>
      </w:r>
      <w:r>
        <w:t xml:space="preserve"> </w:t>
      </w:r>
      <w:r>
        <w:t xml:space="preserve">aquatic biological resources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CLUSTER F: Productivity-building measures</w:t>
      </w:r>
      <w:r>
        <w:t xml:space="preserve"> </w:t>
      </w:r>
      <w:r>
        <w:t xml:space="preserve">Art 28: Aid to fishing ports, landing sites, auction halls and shelters</w:t>
      </w:r>
    </w:p>
    <w:p>
      <w:pPr>
        <w:pStyle w:val="BodyText"/>
      </w:pPr>
      <w:r>
        <w:t xml:space="preserve">This refers to operations improving the</w:t>
      </w:r>
      <w:r>
        <w:t xml:space="preserve"> </w:t>
      </w:r>
      <w:r>
        <w:t xml:space="preserve">infrastructure of fishing ports, auction</w:t>
      </w:r>
      <w:r>
        <w:t xml:space="preserve"> </w:t>
      </w:r>
      <w:r>
        <w:t xml:space="preserve">halls, landing sites and shelters in order</w:t>
      </w:r>
      <w:r>
        <w:t xml:space="preserve"> </w:t>
      </w:r>
      <w:r>
        <w:t xml:space="preserve">to facilitate the landing and storage of</w:t>
      </w:r>
      <w:r>
        <w:t xml:space="preserve"> </w:t>
      </w:r>
      <w:r>
        <w:t xml:space="preserve">unwanted catches (Article 13 of the</w:t>
      </w:r>
      <w:r>
        <w:t xml:space="preserve"> </w:t>
      </w:r>
      <w:r>
        <w:t xml:space="preserve">EMFAF does however specify that the</w:t>
      </w:r>
      <w:r>
        <w:t xml:space="preserve"> </w:t>
      </w:r>
      <w:r>
        <w:t xml:space="preserve">construction of new ports or new auction</w:t>
      </w:r>
      <w:r>
        <w:t xml:space="preserve"> </w:t>
      </w:r>
      <w:r>
        <w:t xml:space="preserve">halls, with the exception of new landing</w:t>
      </w:r>
      <w:r>
        <w:t xml:space="preserve"> </w:t>
      </w:r>
      <w:r>
        <w:t xml:space="preserve">sites, is an ineligible operation).</w:t>
      </w:r>
    </w:p>
    <w:p>
      <w:pPr>
        <w:pStyle w:val="BodyText"/>
      </w:pPr>
      <w:r>
        <w:t xml:space="preserve">Priority 1: fostering sustainable fisheries</w:t>
      </w:r>
      <w:r>
        <w:t xml:space="preserve"> </w:t>
      </w:r>
      <w:r>
        <w:t xml:space="preserve">and the restoration and conservation of</w:t>
      </w:r>
      <w:r>
        <w:t xml:space="preserve"> </w:t>
      </w:r>
      <w:r>
        <w:t xml:space="preserve">aquatic biological resources;</w:t>
      </w:r>
      <w:r>
        <w:t xml:space="preserve"> </w:t>
      </w:r>
      <w:r>
        <w:t xml:space="preserve">CLUSTER G: Processing and Marketing</w:t>
      </w:r>
      <w:r>
        <w:t xml:space="preserve"> </w:t>
      </w:r>
      <w:r>
        <w:t xml:space="preserve">Art 41: Aid for marketing measures</w:t>
      </w:r>
      <w:r>
        <w:t xml:space="preserve"> </w:t>
      </w:r>
      <w:r>
        <w:t xml:space="preserve">Art 42: Aid for the processing of fishery and aquaculture products</w:t>
      </w:r>
    </w:p>
    <w:p>
      <w:pPr>
        <w:pStyle w:val="BodyText"/>
      </w:pPr>
      <w:r>
        <w:t xml:space="preserve">Priority</w:t>
      </w:r>
      <w:r>
        <w:t xml:space="preserve"> </w:t>
      </w:r>
      <w:r>
        <w:t xml:space="preserve">2:</w:t>
      </w:r>
      <w:r>
        <w:t xml:space="preserve"> </w:t>
      </w:r>
      <w:r>
        <w:t xml:space="preserve">fostering</w:t>
      </w:r>
      <w:r>
        <w:t xml:space="preserve"> </w:t>
      </w:r>
      <w:r>
        <w:t xml:space="preserve">sustainable</w:t>
      </w:r>
      <w:r>
        <w:t xml:space="preserve"> </w:t>
      </w:r>
      <w:r>
        <w:t xml:space="preserve">aquaculture activities, and processing</w:t>
      </w:r>
      <w:r>
        <w:t xml:space="preserve"> </w:t>
      </w:r>
      <w:r>
        <w:t xml:space="preserve">and marketing of fishery and aquaculture</w:t>
      </w:r>
      <w:r>
        <w:t xml:space="preserve"> </w:t>
      </w:r>
      <w:r>
        <w:t xml:space="preserve">products,</w:t>
      </w:r>
      <w:r>
        <w:t xml:space="preserve"> </w:t>
      </w:r>
      <w:r>
        <w:t xml:space="preserve">thus</w:t>
      </w:r>
      <w:r>
        <w:t xml:space="preserve"> </w:t>
      </w:r>
      <w:r>
        <w:t xml:space="preserve">contributing</w:t>
      </w:r>
      <w:r>
        <w:t xml:space="preserve"> </w:t>
      </w:r>
      <w:r>
        <w:t xml:space="preserve">to</w:t>
      </w:r>
      <w:r>
        <w:t xml:space="preserve"> </w:t>
      </w:r>
      <w:r>
        <w:t xml:space="preserve">food</w:t>
      </w:r>
      <w:r>
        <w:t xml:space="preserve"> </w:t>
      </w:r>
      <w:r>
        <w:t xml:space="preserve">security in the Union;</w:t>
      </w:r>
      <w:r>
        <w:t xml:space="preserve"> </w:t>
      </w:r>
      <w:r>
        <w:t xml:space="preserve">NON-EMFAF TYPE OF MEASURES</w:t>
      </w:r>
    </w:p>
    <w:p>
      <w:pPr>
        <w:pStyle w:val="BodyText"/>
      </w:pPr>
      <w:r>
        <w:t xml:space="preserve">CLUSTER H: Risk management</w:t>
      </w:r>
      <w:r>
        <w:t xml:space="preserve"> </w:t>
      </w:r>
      <w:r>
        <w:t xml:space="preserve">Article 44 - Aid to make good the damage caused by natural disasters</w:t>
      </w:r>
    </w:p>
    <w:p>
      <w:pPr>
        <w:pStyle w:val="BodyText"/>
      </w:pPr>
      <w:r>
        <w:t xml:space="preserve">CLUSTER I: Fiscal &amp; Parafiscal measures</w:t>
      </w:r>
      <w:r>
        <w:t xml:space="preserve"> </w:t>
      </w:r>
      <w:r>
        <w:t xml:space="preserve">Article 45 - Tax exemptions and reductions in accordance with Directive 2003/96/EC (“Restructuring the</w:t>
      </w:r>
      <w:r>
        <w:t xml:space="preserve"> </w:t>
      </w:r>
      <w:r>
        <w:t xml:space="preserve">Community framework for the taxation of energy products and electricity”)</w:t>
      </w:r>
    </w:p>
    <w:p>
      <w:pPr>
        <w:pStyle w:val="BodyText"/>
      </w:pPr>
      <w:r>
        <w:t xml:space="preserve">Table 6 - Hypothetical (partial) section 1 of future FIBER</w:t>
      </w:r>
      <w:r>
        <w:br/>
      </w:r>
      <w:r>
        <w:t xml:space="preserve">Baseline (#Art as per current</w:t>
      </w:r>
      <w:r>
        <w:t xml:space="preserve"> </w:t>
      </w:r>
      <w:r>
        <w:t xml:space="preserve">FIBER)</w:t>
      </w:r>
      <w:r>
        <w:t xml:space="preserve"> </w:t>
      </w:r>
      <w:r>
        <w:t xml:space="preserve">Full alignment to EMFAF</w:t>
      </w:r>
      <w:r>
        <w:t xml:space="preserve"> </w:t>
      </w:r>
      <w:r>
        <w:t xml:space="preserve">Option 3 (hypothetical</w:t>
      </w:r>
      <w:r>
        <w:t xml:space="preserve"> </w:t>
      </w:r>
      <w:r>
        <w:t xml:space="preserve">conditions/measures)</w:t>
      </w:r>
      <w:r>
        <w:t xml:space="preserve"> </w:t>
      </w:r>
      <w:r>
        <w:t xml:space="preserve">Section 1 – Sustainable</w:t>
      </w:r>
      <w:r>
        <w:t xml:space="preserve"> </w:t>
      </w:r>
      <w:r>
        <w:t xml:space="preserve">development of fisheries</w:t>
      </w:r>
      <w:r>
        <w:t xml:space="preserve"> </w:t>
      </w:r>
      <w:r>
        <w:t xml:space="preserve">Art 13: Aid for innovation</w:t>
      </w:r>
      <w:r>
        <w:t xml:space="preserve"> </w:t>
      </w:r>
      <w:r>
        <w:t xml:space="preserve">Art 14: Aid for advisory services</w:t>
      </w:r>
      <w:r>
        <w:t xml:space="preserve"> </w:t>
      </w:r>
      <w:r>
        <w:t xml:space="preserve">Art 15: Aid for partnerships</w:t>
      </w:r>
      <w:r>
        <w:t xml:space="preserve"> </w:t>
      </w:r>
      <w:r>
        <w:t xml:space="preserve">between scientists and fishermen</w:t>
      </w:r>
      <w:r>
        <w:t xml:space="preserve"> </w:t>
      </w:r>
      <w:r>
        <w:t xml:space="preserve">Art 16: Aid to promote human</w:t>
      </w:r>
      <w:r>
        <w:t xml:space="preserve"> </w:t>
      </w:r>
      <w:r>
        <w:t xml:space="preserve">capital, job creation and social</w:t>
      </w:r>
      <w:r>
        <w:t xml:space="preserve"> </w:t>
      </w:r>
      <w:r>
        <w:t xml:space="preserve">dialogue</w:t>
      </w:r>
      <w:r>
        <w:t xml:space="preserve"> </w:t>
      </w:r>
      <w:r>
        <w:t xml:space="preserve">Art 17: Aid to facilitate</w:t>
      </w:r>
      <w:r>
        <w:t xml:space="preserve"> </w:t>
      </w:r>
      <w:r>
        <w:t xml:space="preserve">diversification and new forms of</w:t>
      </w:r>
      <w:r>
        <w:t xml:space="preserve"> </w:t>
      </w:r>
      <w:r>
        <w:t xml:space="preserve">income</w:t>
      </w:r>
      <w:r>
        <w:t xml:space="preserve"> </w:t>
      </w:r>
      <w:r>
        <w:t xml:space="preserve">Art 19: Aid to improve health and</w:t>
      </w:r>
      <w:r>
        <w:t xml:space="preserve"> </w:t>
      </w:r>
      <w:r>
        <w:t xml:space="preserve">safety</w:t>
      </w:r>
      <w:r>
        <w:t xml:space="preserve"> </w:t>
      </w:r>
      <w:r>
        <w:t xml:space="preserve">Art 23: Aid to limit the impact of</w:t>
      </w:r>
      <w:r>
        <w:t xml:space="preserve"> </w:t>
      </w:r>
      <w:r>
        <w:t xml:space="preserve">fishing on the marine</w:t>
      </w:r>
      <w:r>
        <w:t xml:space="preserve"> </w:t>
      </w:r>
      <w:r>
        <w:t xml:space="preserve">Art. 14 EMFAF: Support under</w:t>
      </w:r>
      <w:r>
        <w:t xml:space="preserve"> </w:t>
      </w:r>
      <w:r>
        <w:t xml:space="preserve">this Chapter (Priority 1) shall</w:t>
      </w:r>
      <w:r>
        <w:t xml:space="preserve"> </w:t>
      </w:r>
      <w:r>
        <w:t xml:space="preserve">contribute to the achievement of</w:t>
      </w:r>
      <w:r>
        <w:t xml:space="preserve"> </w:t>
      </w:r>
      <w:r>
        <w:t xml:space="preserve">the environmental, economic,</w:t>
      </w:r>
      <w:r>
        <w:t xml:space="preserve"> </w:t>
      </w:r>
      <w:r>
        <w:t xml:space="preserve">social and employment objectives</w:t>
      </w:r>
      <w:r>
        <w:t xml:space="preserve"> </w:t>
      </w:r>
      <w:r>
        <w:t xml:space="preserve">of the CFP […]</w:t>
      </w:r>
      <w:r>
        <w:t xml:space="preserve"> </w:t>
      </w:r>
      <w:r>
        <w:t xml:space="preserve">Priority 1: Fostering</w:t>
      </w:r>
      <w:r>
        <w:t xml:space="preserve"> </w:t>
      </w:r>
      <w:r>
        <w:t xml:space="preserve">sustainable fisheries and the</w:t>
      </w:r>
      <w:r>
        <w:t xml:space="preserve"> </w:t>
      </w:r>
      <w:r>
        <w:t xml:space="preserve">conservation of marine</w:t>
      </w:r>
      <w:r>
        <w:t xml:space="preserve"> </w:t>
      </w:r>
      <w:r>
        <w:t xml:space="preserve">biological resources</w:t>
      </w:r>
      <w:r>
        <w:t xml:space="preserve"> </w:t>
      </w:r>
      <w:r>
        <w:t xml:space="preserve">(No specific articles to limit what</w:t>
      </w:r>
      <w:r>
        <w:t xml:space="preserve"> </w:t>
      </w:r>
      <w:r>
        <w:t xml:space="preserve">types of measures within this</w:t>
      </w:r>
      <w:r>
        <w:t xml:space="preserve"> </w:t>
      </w:r>
      <w:r>
        <w:t xml:space="preserve">priority can be block exempted)</w:t>
      </w:r>
    </w:p>
    <w:p>
      <w:pPr>
        <w:pStyle w:val="BodyText"/>
      </w:pPr>
      <w:r>
        <w:t xml:space="preserve">Section 1 - Aid to foster</w:t>
      </w:r>
      <w:r>
        <w:t xml:space="preserve"> </w:t>
      </w:r>
      <w:r>
        <w:t xml:space="preserve">sustainable fisheries and the</w:t>
      </w:r>
      <w:r>
        <w:t xml:space="preserve"> </w:t>
      </w:r>
      <w:r>
        <w:t xml:space="preserve">conservation of marine</w:t>
      </w:r>
      <w:r>
        <w:t xml:space="preserve"> </w:t>
      </w:r>
      <w:r>
        <w:t xml:space="preserve">biological resources</w:t>
      </w:r>
      <w:r>
        <w:t xml:space="preserve"> </w:t>
      </w:r>
      <w:r>
        <w:t xml:space="preserve">Aid for innovation in fisheries</w:t>
      </w:r>
      <w:r>
        <w:t xml:space="preserve"> </w:t>
      </w:r>
      <w:r>
        <w:t xml:space="preserve">Aid for advisory services</w:t>
      </w:r>
      <w:r>
        <w:t xml:space="preserve"> </w:t>
      </w:r>
      <w:r>
        <w:t xml:space="preserve">Aid for partnership between</w:t>
      </w:r>
      <w:r>
        <w:t xml:space="preserve"> </w:t>
      </w:r>
      <w:r>
        <w:t xml:space="preserve">scientists and fishermen</w:t>
      </w:r>
      <w:r>
        <w:t xml:space="preserve"> </w:t>
      </w:r>
      <w:r>
        <w:t xml:space="preserve">Aid to promote human capital, job</w:t>
      </w:r>
      <w:r>
        <w:t xml:space="preserve"> </w:t>
      </w:r>
      <w:r>
        <w:t xml:space="preserve">creation and social dialogue</w:t>
      </w:r>
      <w:r>
        <w:t xml:space="preserve"> </w:t>
      </w:r>
      <w:r>
        <w:t xml:space="preserve">Aid to facilitate diversification and</w:t>
      </w:r>
      <w:r>
        <w:t xml:space="preserve"> </w:t>
      </w:r>
      <w:r>
        <w:t xml:space="preserve">new forms of income</w:t>
      </w:r>
      <w:r>
        <w:t xml:space="preserve"> </w:t>
      </w:r>
      <w:r>
        <w:t xml:space="preserve">Aid to improve health and safety</w:t>
      </w:r>
      <w:r>
        <w:t xml:space="preserve"> </w:t>
      </w:r>
      <w:r>
        <w:t xml:space="preserve">Aid for innovation linked to the</w:t>
      </w:r>
      <w:r>
        <w:t xml:space="preserve"> </w:t>
      </w:r>
      <w:r>
        <w:t xml:space="preserve">conservation of marine biological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Baseline (#Art as per current</w:t>
      </w:r>
      <w:r>
        <w:t xml:space="preserve"> </w:t>
      </w:r>
      <w:r>
        <w:t xml:space="preserve">FIBER)</w:t>
      </w:r>
      <w:r>
        <w:t xml:space="preserve"> </w:t>
      </w:r>
      <w:r>
        <w:t xml:space="preserve">Full alignment to EMFAF</w:t>
      </w:r>
      <w:r>
        <w:t xml:space="preserve"> </w:t>
      </w:r>
      <w:r>
        <w:t xml:space="preserve">Option 3 (hypothetical</w:t>
      </w:r>
      <w:r>
        <w:t xml:space="preserve"> </w:t>
      </w:r>
      <w:r>
        <w:t xml:space="preserve">conditions/measures)</w:t>
      </w:r>
      <w:r>
        <w:t xml:space="preserve"> </w:t>
      </w:r>
      <w:r>
        <w:t xml:space="preserve">environment and adapt fishing to</w:t>
      </w:r>
      <w:r>
        <w:t xml:space="preserve"> </w:t>
      </w:r>
      <w:r>
        <w:t xml:space="preserve">the protection of species</w:t>
      </w:r>
      <w:r>
        <w:t xml:space="preserve"> </w:t>
      </w:r>
      <w:r>
        <w:t xml:space="preserve">Art 24: Aid to innovation linked to</w:t>
      </w:r>
      <w:r>
        <w:t xml:space="preserve"> </w:t>
      </w:r>
      <w:r>
        <w:t xml:space="preserve">the conservation of marine</w:t>
      </w:r>
      <w:r>
        <w:t xml:space="preserve"> </w:t>
      </w:r>
      <w:r>
        <w:t xml:space="preserve">biological resources</w:t>
      </w:r>
      <w:r>
        <w:t xml:space="preserve"> </w:t>
      </w:r>
      <w:r>
        <w:t xml:space="preserve">Art 26: Aid to improve energy</w:t>
      </w:r>
      <w:r>
        <w:t xml:space="preserve"> </w:t>
      </w:r>
      <w:r>
        <w:t xml:space="preserve">efficiency and to mitigate the</w:t>
      </w:r>
      <w:r>
        <w:t xml:space="preserve"> </w:t>
      </w:r>
      <w:r>
        <w:t xml:space="preserve">effects of climate change</w:t>
      </w:r>
      <w:r>
        <w:t xml:space="preserve"> </w:t>
      </w:r>
      <w:r>
        <w:t xml:space="preserve">(measures not related to engine</w:t>
      </w:r>
      <w:r>
        <w:t xml:space="preserve"> </w:t>
      </w:r>
      <w:r>
        <w:t xml:space="preserve">replacement)</w:t>
      </w:r>
      <w:r>
        <w:t xml:space="preserve"> </w:t>
      </w:r>
      <w:r>
        <w:t xml:space="preserve">Art 27: Aid to added value,</w:t>
      </w:r>
      <w:r>
        <w:t xml:space="preserve"> </w:t>
      </w:r>
      <w:r>
        <w:t xml:space="preserve">product quality and use of</w:t>
      </w:r>
      <w:r>
        <w:t xml:space="preserve"> </w:t>
      </w:r>
      <w:r>
        <w:t xml:space="preserve">unwanted catches</w:t>
      </w:r>
      <w:r>
        <w:t xml:space="preserve"> </w:t>
      </w:r>
      <w:r>
        <w:t xml:space="preserve">Art 28: Aid to fishing ports,</w:t>
      </w:r>
      <w:r>
        <w:t xml:space="preserve"> </w:t>
      </w:r>
      <w:r>
        <w:t xml:space="preserve">landing sites, auction halls and</w:t>
      </w:r>
      <w:r>
        <w:t xml:space="preserve"> </w:t>
      </w:r>
      <w:r>
        <w:t xml:space="preserve">shelters</w:t>
      </w:r>
      <w:r>
        <w:t xml:space="preserve"> </w:t>
      </w:r>
      <w:r>
        <w:t xml:space="preserve">resources</w:t>
      </w:r>
      <w:r>
        <w:t xml:space="preserve"> </w:t>
      </w:r>
      <w:r>
        <w:t xml:space="preserve">Aid for energy efficiency and</w:t>
      </w:r>
      <w:r>
        <w:t xml:space="preserve"> </w:t>
      </w:r>
      <w:r>
        <w:t xml:space="preserve">mitigation of climate change</w:t>
      </w:r>
      <w:r>
        <w:t xml:space="preserve"> </w:t>
      </w:r>
      <w:r>
        <w:t xml:space="preserve">(excluding engine replacement)</w:t>
      </w:r>
      <w:r>
        <w:t xml:space="preserve"> </w:t>
      </w:r>
      <w:r>
        <w:t xml:space="preserve">Aid for added value, product</w:t>
      </w:r>
      <w:r>
        <w:t xml:space="preserve"> </w:t>
      </w:r>
      <w:r>
        <w:t xml:space="preserve">quality and use of unwanted</w:t>
      </w:r>
      <w:r>
        <w:t xml:space="preserve"> </w:t>
      </w:r>
      <w:r>
        <w:t xml:space="preserve">catches</w:t>
      </w:r>
      <w:r>
        <w:t xml:space="preserve"> </w:t>
      </w:r>
      <w:r>
        <w:t xml:space="preserve">Aid for fishing ports, landing sites,</w:t>
      </w:r>
      <w:r>
        <w:t xml:space="preserve"> </w:t>
      </w:r>
      <w:r>
        <w:t xml:space="preserve">auction halls and shelters.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Table 7 - Overall approach to assessing the impacts</w:t>
      </w:r>
      <w:r>
        <w:t xml:space="preserve"> </w:t>
      </w:r>
      <w:r>
        <w:t xml:space="preserve">Assessment of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Assessment of impacts</w:t>
      </w:r>
      <w:r>
        <w:t xml:space="preserve"> </w:t>
      </w:r>
      <w:r>
        <w:t xml:space="preserve">Key assessment questions</w:t>
      </w:r>
      <w:r>
        <w:t xml:space="preserve"> </w:t>
      </w:r>
      <w:r>
        <w:t xml:space="preserve">1.</w:t>
      </w:r>
      <w:r>
        <w:t xml:space="preserve"> </w:t>
      </w:r>
      <w:r>
        <w:t xml:space="preserve">Contribution to</w:t>
      </w:r>
      <w:r>
        <w:t xml:space="preserve"> </w:t>
      </w:r>
      <w:r>
        <w:t xml:space="preserve">CFP objectives</w:t>
      </w:r>
      <w:r>
        <w:t xml:space="preserve"> </w:t>
      </w:r>
      <w:r>
        <w:t xml:space="preserve">Environmental:</w:t>
      </w:r>
      <w:r>
        <w:t xml:space="preserve"> </w:t>
      </w:r>
      <w:r>
        <w:t xml:space="preserve">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</w:t>
      </w:r>
      <w:r>
        <w:t xml:space="preserve"> </w:t>
      </w:r>
      <w:r>
        <w:t xml:space="preserve">and consumption</w:t>
      </w:r>
      <w:r>
        <w:t xml:space="preserve"> </w:t>
      </w:r>
      <w:r>
        <w:t xml:space="preserve"></w:t>
      </w:r>
      <w:r>
        <w:t xml:space="preserve"> </w:t>
      </w:r>
      <w:r>
        <w:t xml:space="preserve">Biodiversity, flora, fauna</w:t>
      </w:r>
      <w:r>
        <w:t xml:space="preserve"> </w:t>
      </w:r>
      <w:r>
        <w:t xml:space="preserve">Economic:</w:t>
      </w:r>
      <w:r>
        <w:t xml:space="preserve"> </w:t>
      </w:r>
      <w:r>
        <w:t xml:space="preserve">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businesses</w:t>
      </w:r>
      <w:r>
        <w:t xml:space="preserve"> </w:t>
      </w:r>
      <w:r>
        <w:t xml:space="preserve">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</w:t>
      </w:r>
      <w:r>
        <w:t xml:space="preserve"> </w:t>
      </w:r>
      <w:r>
        <w:t xml:space="preserve">Specific regions or sectors</w:t>
      </w:r>
      <w:r>
        <w:t xml:space="preserve"> </w:t>
      </w:r>
      <w:r>
        <w:t xml:space="preserve">Social:</w:t>
      </w:r>
      <w:r>
        <w:t xml:space="preserve"> </w:t>
      </w:r>
      <w:r>
        <w:t xml:space="preserve"></w:t>
      </w:r>
      <w:r>
        <w:t xml:space="preserve"> </w:t>
      </w:r>
      <w:r>
        <w:t xml:space="preserve">Employment</w:t>
      </w:r>
      <w:r>
        <w:t xml:space="preserve"> </w:t>
      </w:r>
      <w:r>
        <w:t xml:space="preserve">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</w:t>
      </w:r>
      <w:r>
        <w:t xml:space="preserve"> </w:t>
      </w:r>
      <w:r>
        <w:t xml:space="preserve">Public health</w:t>
      </w:r>
      <w:r>
        <w:t xml:space="preserve"> </w:t>
      </w:r>
      <w:r>
        <w:t xml:space="preserve">Would the option make it more or less likely</w:t>
      </w:r>
      <w:r>
        <w:t xml:space="preserve"> </w:t>
      </w:r>
      <w:r>
        <w:t xml:space="preserve">that MS use State aid for measures that</w:t>
      </w:r>
      <w:r>
        <w:t xml:space="preserve"> </w:t>
      </w:r>
      <w:r>
        <w:t xml:space="preserve">generate positive impacts (or negative</w:t>
      </w:r>
      <w:r>
        <w:t xml:space="preserve"> </w:t>
      </w:r>
      <w:r>
        <w:t xml:space="preserve">unintended impacts) in one or more of these</w:t>
      </w:r>
      <w:r>
        <w:t xml:space="preserve"> </w:t>
      </w:r>
      <w:r>
        <w:t xml:space="preserve">areas?</w:t>
      </w:r>
      <w:r>
        <w:t xml:space="preserve"> </w:t>
      </w:r>
      <w:r>
        <w:t xml:space="preserve">If so, how and to what extent?</w:t>
      </w:r>
      <w:r>
        <w:t xml:space="preserve"> </w:t>
      </w:r>
      <w:r>
        <w:t xml:space="preserve">2.</w:t>
      </w:r>
      <w:r>
        <w:t xml:space="preserve"> </w:t>
      </w:r>
      <w:r>
        <w:t xml:space="preserve">Consistency</w:t>
      </w:r>
      <w:r>
        <w:t xml:space="preserve"> </w:t>
      </w:r>
      <w:r>
        <w:t xml:space="preserve">with the EMFAF</w:t>
      </w:r>
      <w:r>
        <w:t xml:space="preserve"> </w:t>
      </w:r>
      <w:r>
        <w:t xml:space="preserve">N/A</w:t>
      </w:r>
      <w:r>
        <w:t xml:space="preserve"> </w:t>
      </w:r>
      <w:r>
        <w:t xml:space="preserve">To what extent is the option aligned with the</w:t>
      </w:r>
      <w:r>
        <w:t xml:space="preserve"> </w:t>
      </w:r>
      <w:r>
        <w:t xml:space="preserve">logic and structure of the Regulation?</w:t>
      </w:r>
      <w:r>
        <w:t xml:space="preserve"> </w:t>
      </w:r>
      <w:r>
        <w:t xml:space="preserve">Where there are inconsistencies, what are</w:t>
      </w:r>
      <w:r>
        <w:t xml:space="preserve"> </w:t>
      </w:r>
      <w:r>
        <w:t xml:space="preserve">their likely effects?</w:t>
      </w:r>
      <w:r>
        <w:t xml:space="preserve"> </w:t>
      </w:r>
      <w:r>
        <w:t xml:space="preserve">3.</w:t>
      </w:r>
      <w:r>
        <w:t xml:space="preserve"> </w:t>
      </w:r>
      <w:r>
        <w:t xml:space="preserve">Effective</w:t>
      </w:r>
      <w:r>
        <w:t xml:space="preserve"> </w:t>
      </w:r>
      <w:r>
        <w:t xml:space="preserve">and</w:t>
      </w:r>
      <w:r>
        <w:t xml:space="preserve"> </w:t>
      </w:r>
      <w:r>
        <w:t xml:space="preserve">efficient state aid control</w:t>
      </w:r>
      <w:r>
        <w:t xml:space="preserve"> </w:t>
      </w:r>
      <w:r>
        <w:t xml:space="preserve">and minimise effect on</w:t>
      </w:r>
      <w:r>
        <w:t xml:space="preserve"> </w:t>
      </w:r>
      <w:r>
        <w:t xml:space="preserve">competition and trade</w:t>
      </w:r>
      <w:r>
        <w:t xml:space="preserve"> </w:t>
      </w:r>
      <w:r>
        <w:t xml:space="preserve">Economic:</w:t>
      </w:r>
      <w:r>
        <w:t xml:space="preserve"> </w:t>
      </w:r>
      <w:r>
        <w:t xml:space="preserve">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 and competition</w:t>
      </w:r>
      <w:r>
        <w:t xml:space="preserve"> </w:t>
      </w:r>
      <w:r>
        <w:t xml:space="preserve">Would the option make it more or less likely</w:t>
      </w:r>
      <w:r>
        <w:t xml:space="preserve"> </w:t>
      </w:r>
      <w:r>
        <w:t xml:space="preserve">that:</w:t>
      </w:r>
      <w:r>
        <w:t xml:space="preserve"> </w:t>
      </w:r>
      <w:r>
        <w:t xml:space="preserve"></w:t>
      </w:r>
      <w:r>
        <w:t xml:space="preserve"> </w:t>
      </w:r>
      <w:r>
        <w:t xml:space="preserve">MS use State aid in ways that</w:t>
      </w:r>
      <w:r>
        <w:t xml:space="preserve"> </w:t>
      </w:r>
      <w:r>
        <w:t xml:space="preserve">distort competition and/or trade;</w:t>
      </w:r>
      <w:r>
        <w:t xml:space="preserve"> </w:t>
      </w:r>
      <w:r>
        <w:t xml:space="preserve"></w:t>
      </w:r>
      <w:r>
        <w:t xml:space="preserve"> </w:t>
      </w:r>
      <w:r>
        <w:t xml:space="preserve">Cases of State aid that give rise to</w:t>
      </w:r>
      <w:r>
        <w:t xml:space="preserve"> </w:t>
      </w:r>
      <w:r>
        <w:t xml:space="preserve">risks and concerns in this respect are</w:t>
      </w:r>
      <w:r>
        <w:t xml:space="preserve"> </w:t>
      </w:r>
      <w:r>
        <w:t xml:space="preserve">identified and effectively controlled?</w:t>
      </w:r>
      <w:r>
        <w:t xml:space="preserve"> </w:t>
      </w:r>
      <w:r>
        <w:t xml:space="preserve">If so, how and to what extent?</w:t>
      </w:r>
      <w:r>
        <w:t xml:space="preserve"> </w:t>
      </w:r>
      <w:r>
        <w:t xml:space="preserve">4.</w:t>
      </w:r>
      <w:r>
        <w:t xml:space="preserve"> </w:t>
      </w:r>
      <w:r>
        <w:t xml:space="preserve">Simplification,</w:t>
      </w:r>
      <w:r>
        <w:t xml:space="preserve"> </w:t>
      </w:r>
      <w:r>
        <w:t xml:space="preserve">transparency and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Economic:</w:t>
      </w:r>
      <w:r>
        <w:t xml:space="preserve"> </w:t>
      </w:r>
      <w:r>
        <w:t xml:space="preserve"></w:t>
      </w:r>
      <w:r>
        <w:t xml:space="preserve"> </w:t>
      </w:r>
      <w:r>
        <w:t xml:space="preserve">Operating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Would the option generate uncertainty,</w:t>
      </w:r>
      <w:r>
        <w:t xml:space="preserve"> </w:t>
      </w:r>
      <w:r>
        <w:t xml:space="preserve">ambiguity, and/or adjustment, compliance or</w:t>
      </w:r>
      <w:r>
        <w:t xml:space="preserve"> </w:t>
      </w:r>
      <w:r>
        <w:t xml:space="preserve">transaction costs?</w:t>
      </w:r>
      <w:r>
        <w:br/>
      </w:r>
      <w:r>
        <w:t xml:space="preserve">If so, how and to what extent?</w:t>
      </w:r>
      <w:r>
        <w:t xml:space="preserve"> </w:t>
      </w:r>
      <w:r>
        <w:t xml:space="preserve">5.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Economic:</w:t>
      </w:r>
      <w:r>
        <w:t xml:space="preserve"> </w:t>
      </w:r>
      <w:r>
        <w:t xml:space="preserve">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(governmental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burden)</w:t>
      </w:r>
      <w:r>
        <w:t xml:space="preserve"> </w:t>
      </w:r>
      <w:r>
        <w:t xml:space="preserve">Would the option affect the cost of</w:t>
      </w:r>
      <w:r>
        <w:t xml:space="preserve"> </w:t>
      </w:r>
      <w:r>
        <w:t xml:space="preserve">notification (where required), reporting,</w:t>
      </w:r>
      <w:r>
        <w:t xml:space="preserve"> </w:t>
      </w:r>
      <w:r>
        <w:t xml:space="preserve">registration, monitoring and/or assessment</w:t>
      </w:r>
      <w:r>
        <w:t xml:space="preserve"> </w:t>
      </w:r>
      <w:r>
        <w:t xml:space="preserve">of State aid schemes for competent</w:t>
      </w:r>
      <w:r>
        <w:t xml:space="preserve"> </w:t>
      </w:r>
      <w:r>
        <w:t xml:space="preserve">authorities?</w:t>
      </w:r>
      <w:r>
        <w:t xml:space="preserve"> </w:t>
      </w:r>
      <w:r>
        <w:t xml:space="preserve">If so, how and to what extent?</w:t>
      </w:r>
      <w:r>
        <w:t xml:space="preserve"> </w:t>
      </w:r>
      <w:r>
        <w:t xml:space="preserve">6.</w:t>
      </w:r>
      <w:r>
        <w:t xml:space="preserve"> </w:t>
      </w:r>
      <w:r>
        <w:t xml:space="preserve">Impact</w:t>
      </w:r>
      <w:r>
        <w:t xml:space="preserve"> </w:t>
      </w:r>
      <w:r>
        <w:t xml:space="preserve">on</w:t>
      </w:r>
      <w:r>
        <w:t xml:space="preserve"> </w:t>
      </w:r>
      <w:r>
        <w:t xml:space="preserve">SMEs</w:t>
      </w:r>
      <w:r>
        <w:t xml:space="preserve"> </w:t>
      </w:r>
      <w:r>
        <w:t xml:space="preserve">Economic:</w:t>
      </w:r>
      <w:r>
        <w:t xml:space="preserve"> </w:t>
      </w:r>
      <w:r>
        <w:t xml:space="preserve">•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How would the option positively or</w:t>
      </w:r>
      <w:r>
        <w:t xml:space="preserve"> </w:t>
      </w:r>
      <w:r>
        <w:t xml:space="preserve">negatively impact the position of SMEs?</w:t>
      </w:r>
      <w:r>
        <w:t xml:space="preserve"> </w:t>
      </w:r>
      <w:r>
        <w:t xml:space="preserve">Source: Coffey, Ipsos, Poseidon study, as agreed with and updated by the Commission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Figure 4 - EU-28 food industry, turnover and value added per enterprise (EUR million,</w:t>
      </w:r>
      <w:r>
        <w:t xml:space="preserve"> </w:t>
      </w:r>
      <w:r>
        <w:t xml:space="preserve">2017)</w:t>
      </w:r>
    </w:p>
    <w:p>
      <w:pPr>
        <w:pStyle w:val="BodyText"/>
      </w:pPr>
      <w:r>
        <w:t xml:space="preserve">Source: Eurostat structural business statistics (SBS), 2020</w:t>
      </w:r>
      <w:r>
        <w:t xml:space="preserve"> </w:t>
      </w:r>
      <w:r>
        <w:t xml:space="preserve">Figure 5 - EU-28 food industry, number and size of enterprises (2017)</w:t>
      </w:r>
    </w:p>
    <w:p>
      <w:pPr>
        <w:pStyle w:val="BodyText"/>
      </w:pPr>
      <w:r>
        <w:t xml:space="preserve">Source: Eurostat, Industry by employment size class, 2020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Table 8 - Economic performance of the EU fish processing industry sector by country,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Table 9 - Economic performance of the EU fish processing industry sector by country</w:t>
      </w:r>
      <w:r>
        <w:t xml:space="preserve"> </w:t>
      </w:r>
      <w:r>
        <w:t xml:space="preserve">(indicators in relation to income), 2017</w:t>
      </w:r>
    </w:p>
    <w:p>
      <w:pPr>
        <w:pStyle w:val="BodyText"/>
      </w:pPr>
      <w:r>
        <w:t xml:space="preserve">Source: MS data submissions under the 2019 Fish processing data call, as presented in the 2020 report (The</w:t>
      </w:r>
      <w:r>
        <w:t xml:space="preserve"> </w:t>
      </w:r>
      <w:r>
        <w:t xml:space="preserve">EU fish processing sector - Economic report, see footnote 59).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Table 10 - De minimis aid granted compared to national cap, per MS</w:t>
      </w:r>
      <w:r>
        <w:t xml:space="preserve"> </w:t>
      </w:r>
      <w:r>
        <w:t xml:space="preserve">MS</w:t>
      </w:r>
      <w:r>
        <w:t xml:space="preserve"> </w:t>
      </w:r>
      <w:r>
        <w:t xml:space="preserve">Total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2014-2019</w:t>
      </w:r>
      <w:r>
        <w:t xml:space="preserve"> </w:t>
      </w:r>
      <w:r>
        <w:t xml:space="preserve">EUR</w:t>
      </w:r>
      <w:r>
        <w:t xml:space="preserve"> </w:t>
      </w:r>
      <w:r>
        <w:t xml:space="preserve">Average</w:t>
      </w:r>
      <w:r>
        <w:t xml:space="preserve"> </w:t>
      </w:r>
      <w:r>
        <w:t xml:space="preserve">de</w:t>
      </w:r>
      <w:r>
        <w:t xml:space="preserve"> </w:t>
      </w:r>
      <w:r>
        <w:t xml:space="preserve">minimis granted</w:t>
      </w:r>
      <w:r>
        <w:t xml:space="preserve"> </w:t>
      </w:r>
      <w:r>
        <w:t xml:space="preserve">per year EUR</w:t>
      </w:r>
      <w:r>
        <w:t xml:space="preserve"> </w:t>
      </w:r>
      <w:r>
        <w:t xml:space="preserve">Max</w:t>
      </w:r>
      <w:r>
        <w:t xml:space="preserve"> </w:t>
      </w:r>
      <w:r>
        <w:t xml:space="preserve">national</w:t>
      </w:r>
      <w:r>
        <w:t xml:space="preserve"> </w:t>
      </w:r>
      <w:r>
        <w:t xml:space="preserve">cap 3 ys EUR</w:t>
      </w:r>
      <w:r>
        <w:t xml:space="preserve"> </w:t>
      </w:r>
      <w:r>
        <w:t xml:space="preserve">Max</w:t>
      </w:r>
      <w:r>
        <w:t xml:space="preserve"> </w:t>
      </w:r>
      <w:r>
        <w:t xml:space="preserve">cap</w:t>
      </w:r>
      <w:r>
        <w:t xml:space="preserve"> </w:t>
      </w:r>
      <w:r>
        <w:t xml:space="preserve">1y</w:t>
      </w:r>
      <w:r>
        <w:t xml:space="preserve"> </w:t>
      </w:r>
      <w:r>
        <w:t xml:space="preserve">(average) EUR</w:t>
      </w:r>
      <w:r>
        <w:t xml:space="preserve"> </w:t>
      </w:r>
      <w:r>
        <w:t xml:space="preserve">Aid granted /</w:t>
      </w:r>
      <w:r>
        <w:t xml:space="preserve"> </w:t>
      </w:r>
      <w:r>
        <w:t xml:space="preserve">cap</w:t>
      </w:r>
      <w:r>
        <w:t xml:space="preserve"> </w:t>
      </w:r>
      <w:r>
        <w:t xml:space="preserve">Austria</w:t>
      </w:r>
      <w:r>
        <w:t xml:space="preserve"> </w:t>
      </w:r>
      <w:r>
        <w:t xml:space="preserve">147,629</w:t>
      </w:r>
      <w:r>
        <w:t xml:space="preserve"> </w:t>
      </w:r>
      <w:r>
        <w:t xml:space="preserve">24,605</w:t>
      </w:r>
      <w:r>
        <w:t xml:space="preserve"> </w:t>
      </w:r>
      <w:r>
        <w:t xml:space="preserve">1,510,000</w:t>
      </w:r>
      <w:r>
        <w:t xml:space="preserve"> </w:t>
      </w:r>
      <w:r>
        <w:t xml:space="preserve">503,333</w:t>
      </w:r>
      <w:r>
        <w:t xml:space="preserve"> </w:t>
      </w:r>
      <w:r>
        <w:t xml:space="preserve">5%</w:t>
      </w:r>
      <w:r>
        <w:t xml:space="preserve"> </w:t>
      </w:r>
      <w:r>
        <w:t xml:space="preserve">Belgium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11,240,000</w:t>
      </w:r>
      <w:r>
        <w:t xml:space="preserve"> </w:t>
      </w:r>
      <w:r>
        <w:t xml:space="preserve">3,746,667</w:t>
      </w:r>
      <w:r>
        <w:t xml:space="preserve"> </w:t>
      </w:r>
      <w:r>
        <w:t xml:space="preserve">0%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1,270,000</w:t>
      </w:r>
      <w:r>
        <w:t xml:space="preserve"> </w:t>
      </w:r>
      <w:r>
        <w:t xml:space="preserve">423,333</w:t>
      </w:r>
      <w:r>
        <w:t xml:space="preserve"> </w:t>
      </w:r>
      <w:r>
        <w:t xml:space="preserve">0%</w:t>
      </w:r>
      <w:r>
        <w:t xml:space="preserve"> </w:t>
      </w:r>
      <w:r>
        <w:t xml:space="preserve">Croatia</w:t>
      </w:r>
      <w:r>
        <w:t xml:space="preserve"> </w:t>
      </w:r>
      <w:r>
        <w:t xml:space="preserve">6,269,537</w:t>
      </w:r>
      <w:r>
        <w:t xml:space="preserve"> </w:t>
      </w:r>
      <w:r>
        <w:t xml:space="preserve">1,044,923</w:t>
      </w:r>
      <w:r>
        <w:br/>
      </w:r>
      <w:r>
        <w:t xml:space="preserve">6,260,000</w:t>
      </w:r>
      <w:r>
        <w:t xml:space="preserve"> </w:t>
      </w:r>
      <w:r>
        <w:t xml:space="preserve">2,086,667</w:t>
      </w:r>
      <w:r>
        <w:t xml:space="preserve"> </w:t>
      </w:r>
      <w:r>
        <w:t xml:space="preserve">50%</w:t>
      </w:r>
      <w:r>
        <w:t xml:space="preserve"> </w:t>
      </w:r>
      <w:r>
        <w:t xml:space="preserve">Cyprus</w:t>
      </w:r>
      <w:r>
        <w:t xml:space="preserve"> </w:t>
      </w:r>
      <w:r>
        <w:t xml:space="preserve">442,700</w:t>
      </w:r>
      <w:r>
        <w:t xml:space="preserve"> </w:t>
      </w:r>
      <w:r>
        <w:t xml:space="preserve">73,783</w:t>
      </w:r>
      <w:r>
        <w:t xml:space="preserve"> </w:t>
      </w:r>
      <w:r>
        <w:t xml:space="preserve">1,090,000</w:t>
      </w:r>
      <w:r>
        <w:t xml:space="preserve"> </w:t>
      </w:r>
      <w:r>
        <w:t xml:space="preserve">363,333</w:t>
      </w:r>
      <w:r>
        <w:t xml:space="preserve"> </w:t>
      </w:r>
      <w:r>
        <w:t xml:space="preserve">20%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263,967</w:t>
      </w:r>
      <w:r>
        <w:t xml:space="preserve"> </w:t>
      </w:r>
      <w:r>
        <w:t xml:space="preserve">43,994</w:t>
      </w:r>
      <w:r>
        <w:t xml:space="preserve"> </w:t>
      </w:r>
      <w:r>
        <w:t xml:space="preserve">3,020,000</w:t>
      </w:r>
      <w:r>
        <w:t xml:space="preserve"> </w:t>
      </w:r>
      <w:r>
        <w:t xml:space="preserve">1,006,667</w:t>
      </w:r>
      <w:r>
        <w:t xml:space="preserve"> </w:t>
      </w:r>
      <w:r>
        <w:t xml:space="preserve">4%</w:t>
      </w:r>
      <w:r>
        <w:t xml:space="preserve"> </w:t>
      </w:r>
      <w:r>
        <w:t xml:space="preserve">Denmark</w:t>
      </w:r>
      <w:r>
        <w:t xml:space="preserve"> </w:t>
      </w:r>
      <w:r>
        <w:t xml:space="preserve">4,178,818</w:t>
      </w:r>
      <w:r>
        <w:t xml:space="preserve"> </w:t>
      </w:r>
      <w:r>
        <w:t xml:space="preserve">696,469</w:t>
      </w:r>
      <w:r>
        <w:t xml:space="preserve"> </w:t>
      </w:r>
      <w:r>
        <w:t xml:space="preserve">51,720,000</w:t>
      </w:r>
      <w:r>
        <w:t xml:space="preserve"> </w:t>
      </w:r>
      <w:r>
        <w:t xml:space="preserve">17,240,000</w:t>
      </w:r>
      <w:r>
        <w:t xml:space="preserve"> </w:t>
      </w:r>
      <w:r>
        <w:t xml:space="preserve">4%</w:t>
      </w:r>
      <w:r>
        <w:t xml:space="preserve"> </w:t>
      </w:r>
      <w:r>
        <w:t xml:space="preserve">Estonia</w:t>
      </w:r>
      <w:r>
        <w:t xml:space="preserve"> </w:t>
      </w:r>
      <w:r>
        <w:t xml:space="preserve">486,820</w:t>
      </w:r>
      <w:r>
        <w:t xml:space="preserve"> </w:t>
      </w:r>
      <w:r>
        <w:t xml:space="preserve">81,137</w:t>
      </w:r>
      <w:r>
        <w:t xml:space="preserve"> </w:t>
      </w:r>
      <w:r>
        <w:t xml:space="preserve">3,930,000</w:t>
      </w:r>
      <w:r>
        <w:t xml:space="preserve"> </w:t>
      </w:r>
      <w:r>
        <w:t xml:space="preserve">1,310,000</w:t>
      </w:r>
      <w:r>
        <w:t xml:space="preserve"> </w:t>
      </w:r>
      <w:r>
        <w:t xml:space="preserve">6%</w:t>
      </w:r>
      <w:r>
        <w:t xml:space="preserve"> </w:t>
      </w:r>
      <w:r>
        <w:t xml:space="preserve">Finland</w:t>
      </w:r>
      <w:r>
        <w:t xml:space="preserve"> </w:t>
      </w:r>
      <w:r>
        <w:t xml:space="preserve">1,128,659</w:t>
      </w:r>
      <w:r>
        <w:t xml:space="preserve"> </w:t>
      </w:r>
      <w:r>
        <w:t xml:space="preserve">188,110</w:t>
      </w:r>
      <w:r>
        <w:t xml:space="preserve"> </w:t>
      </w:r>
      <w:r>
        <w:t xml:space="preserve">7,450,000</w:t>
      </w:r>
      <w:r>
        <w:t xml:space="preserve"> </w:t>
      </w:r>
      <w:r>
        <w:t xml:space="preserve">2,483,333</w:t>
      </w:r>
      <w:r>
        <w:t xml:space="preserve"> </w:t>
      </w:r>
      <w:r>
        <w:t xml:space="preserve">8%</w:t>
      </w:r>
      <w:r>
        <w:t xml:space="preserve"> </w:t>
      </w:r>
      <w:r>
        <w:t xml:space="preserve">France</w:t>
      </w:r>
      <w:r>
        <w:t xml:space="preserve"> </w:t>
      </w:r>
      <w:r>
        <w:t xml:space="preserve">4,892,356</w:t>
      </w:r>
      <w:r>
        <w:t xml:space="preserve"> </w:t>
      </w:r>
      <w:r>
        <w:t xml:space="preserve">815,393</w:t>
      </w:r>
      <w:r>
        <w:t xml:space="preserve"> </w:t>
      </w:r>
      <w:r>
        <w:t xml:space="preserve">112,550,000</w:t>
      </w:r>
      <w:r>
        <w:t xml:space="preserve"> </w:t>
      </w:r>
      <w:r>
        <w:t xml:space="preserve">37,516,667</w:t>
      </w:r>
      <w:r>
        <w:t xml:space="preserve"> </w:t>
      </w:r>
      <w:r>
        <w:t xml:space="preserve">2%</w:t>
      </w:r>
      <w:r>
        <w:t xml:space="preserve"> </w:t>
      </w:r>
      <w:r>
        <w:t xml:space="preserve">Germany</w:t>
      </w:r>
      <w:r>
        <w:t xml:space="preserve"> </w:t>
      </w:r>
      <w:r>
        <w:t xml:space="preserve">6,767,770</w:t>
      </w:r>
      <w:r>
        <w:t xml:space="preserve"> </w:t>
      </w:r>
      <w:r>
        <w:t xml:space="preserve">1,127,961</w:t>
      </w:r>
      <w:r>
        <w:t xml:space="preserve"> </w:t>
      </w:r>
      <w:r>
        <w:t xml:space="preserve">55,520,000</w:t>
      </w:r>
      <w:r>
        <w:t xml:space="preserve"> </w:t>
      </w:r>
      <w:r>
        <w:t xml:space="preserve">18,506,667</w:t>
      </w:r>
      <w:r>
        <w:t xml:space="preserve"> </w:t>
      </w:r>
      <w:r>
        <w:t xml:space="preserve">6%</w:t>
      </w:r>
      <w:r>
        <w:t xml:space="preserve"> </w:t>
      </w:r>
      <w:r>
        <w:t xml:space="preserve">Greece</w:t>
      </w:r>
      <w:r>
        <w:t xml:space="preserve"> </w:t>
      </w:r>
      <w:r>
        <w:t xml:space="preserve">130,000</w:t>
      </w:r>
      <w:r>
        <w:t xml:space="preserve"> </w:t>
      </w:r>
      <w:r>
        <w:t xml:space="preserve">21,667</w:t>
      </w:r>
      <w:r>
        <w:t xml:space="preserve"> </w:t>
      </w:r>
      <w:r>
        <w:t xml:space="preserve">27,270,000</w:t>
      </w:r>
      <w:r>
        <w:t xml:space="preserve"> </w:t>
      </w:r>
      <w:r>
        <w:t xml:space="preserve">9,090,000</w:t>
      </w:r>
      <w:r>
        <w:t xml:space="preserve"> </w:t>
      </w:r>
      <w:r>
        <w:t xml:space="preserve">0%</w:t>
      </w:r>
      <w:r>
        <w:t xml:space="preserve"> </w:t>
      </w:r>
      <w:r>
        <w:t xml:space="preserve">Hungary</w:t>
      </w:r>
      <w:r>
        <w:t xml:space="preserve"> </w:t>
      </w:r>
      <w:r>
        <w:t xml:space="preserve">1,189,268</w:t>
      </w:r>
      <w:r>
        <w:t xml:space="preserve"> </w:t>
      </w:r>
      <w:r>
        <w:t xml:space="preserve">198,211</w:t>
      </w:r>
      <w:r>
        <w:t xml:space="preserve"> </w:t>
      </w:r>
      <w:r>
        <w:t xml:space="preserve">975,000</w:t>
      </w:r>
      <w:r>
        <w:t xml:space="preserve"> </w:t>
      </w:r>
      <w:r>
        <w:t xml:space="preserve">325,000</w:t>
      </w:r>
      <w:r>
        <w:t xml:space="preserve"> </w:t>
      </w:r>
      <w:r>
        <w:t xml:space="preserve">61%</w:t>
      </w:r>
      <w:r>
        <w:t xml:space="preserve"> </w:t>
      </w:r>
      <w:r>
        <w:t xml:space="preserve">Ireland</w:t>
      </w:r>
      <w:r>
        <w:t xml:space="preserve"> </w:t>
      </w:r>
      <w:r>
        <w:t xml:space="preserve">3,697,290</w:t>
      </w:r>
      <w:r>
        <w:t xml:space="preserve"> </w:t>
      </w:r>
      <w:r>
        <w:t xml:space="preserve">616,215</w:t>
      </w:r>
      <w:r>
        <w:t xml:space="preserve"> </w:t>
      </w:r>
      <w:r>
        <w:t xml:space="preserve">20,820,000</w:t>
      </w:r>
      <w:r>
        <w:t xml:space="preserve"> </w:t>
      </w:r>
      <w:r>
        <w:t xml:space="preserve">6,940,000</w:t>
      </w:r>
      <w:r>
        <w:t xml:space="preserve"> </w:t>
      </w:r>
      <w:r>
        <w:t xml:space="preserve">9%</w:t>
      </w:r>
      <w:r>
        <w:t xml:space="preserve"> </w:t>
      </w:r>
      <w:r>
        <w:t xml:space="preserve">Italy</w:t>
      </w:r>
      <w:r>
        <w:t xml:space="preserve"> </w:t>
      </w:r>
      <w:r>
        <w:t xml:space="preserve">5,586,185</w:t>
      </w:r>
      <w:r>
        <w:t xml:space="preserve"> </w:t>
      </w:r>
      <w:r>
        <w:t xml:space="preserve">931,030</w:t>
      </w:r>
      <w:r>
        <w:t xml:space="preserve"> </w:t>
      </w:r>
      <w:r>
        <w:t xml:space="preserve">96,310,000</w:t>
      </w:r>
      <w:r>
        <w:t xml:space="preserve"> </w:t>
      </w:r>
      <w:r>
        <w:t xml:space="preserve">32,103,333</w:t>
      </w:r>
      <w:r>
        <w:t xml:space="preserve"> </w:t>
      </w:r>
      <w:r>
        <w:t xml:space="preserve">3%</w:t>
      </w:r>
      <w:r>
        <w:t xml:space="preserve"> </w:t>
      </w:r>
      <w:r>
        <w:t xml:space="preserve">Latvia</w:t>
      </w:r>
      <w:r>
        <w:t xml:space="preserve"> </w:t>
      </w:r>
      <w:r>
        <w:t xml:space="preserve">865,387</w:t>
      </w:r>
      <w:r>
        <w:t xml:space="preserve"> </w:t>
      </w:r>
      <w:r>
        <w:t xml:space="preserve">144,231</w:t>
      </w:r>
      <w:r>
        <w:t xml:space="preserve"> </w:t>
      </w:r>
      <w:r>
        <w:t xml:space="preserve">4,450,000</w:t>
      </w:r>
      <w:r>
        <w:t xml:space="preserve"> </w:t>
      </w:r>
      <w:r>
        <w:t xml:space="preserve">1,483,333</w:t>
      </w:r>
      <w:r>
        <w:t xml:space="preserve"> </w:t>
      </w:r>
      <w:r>
        <w:t xml:space="preserve">10%</w:t>
      </w:r>
      <w:r>
        <w:t xml:space="preserve"> </w:t>
      </w:r>
      <w:r>
        <w:t xml:space="preserve">Lithuania</w:t>
      </w:r>
      <w:r>
        <w:t xml:space="preserve"> </w:t>
      </w:r>
      <w:r>
        <w:t xml:space="preserve">144,834</w:t>
      </w:r>
      <w:r>
        <w:t xml:space="preserve"> </w:t>
      </w:r>
      <w:r>
        <w:t xml:space="preserve">24,139</w:t>
      </w:r>
      <w:r>
        <w:t xml:space="preserve"> </w:t>
      </w:r>
      <w:r>
        <w:t xml:space="preserve">8,320,000</w:t>
      </w:r>
      <w:r>
        <w:t xml:space="preserve"> </w:t>
      </w:r>
      <w:r>
        <w:t xml:space="preserve">2,773,333</w:t>
      </w:r>
      <w:r>
        <w:t xml:space="preserve"> </w:t>
      </w:r>
      <w:r>
        <w:t xml:space="preserve">1%</w:t>
      </w:r>
      <w:r>
        <w:t xml:space="preserve"> </w:t>
      </w:r>
      <w:r>
        <w:t xml:space="preserve">Luxembourg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Malta</w:t>
      </w:r>
      <w:r>
        <w:t xml:space="preserve"> </w:t>
      </w:r>
      <w:r>
        <w:t xml:space="preserve">591,627</w:t>
      </w:r>
      <w:r>
        <w:t xml:space="preserve"> </w:t>
      </w:r>
      <w:r>
        <w:t xml:space="preserve">98,604</w:t>
      </w:r>
      <w:r>
        <w:t xml:space="preserve"> </w:t>
      </w:r>
      <w:r>
        <w:t xml:space="preserve">2,500,000</w:t>
      </w:r>
      <w:r>
        <w:t xml:space="preserve"> </w:t>
      </w:r>
      <w:r>
        <w:t xml:space="preserve">833,333</w:t>
      </w:r>
      <w:r>
        <w:t xml:space="preserve"> </w:t>
      </w:r>
      <w:r>
        <w:t xml:space="preserve">12%</w:t>
      </w:r>
      <w:r>
        <w:t xml:space="preserve"> </w:t>
      </w:r>
      <w:r>
        <w:t xml:space="preserve">Netherlands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22,960,000</w:t>
      </w:r>
      <w:r>
        <w:t xml:space="preserve"> </w:t>
      </w:r>
      <w:r>
        <w:t xml:space="preserve">7,653,333</w:t>
      </w:r>
      <w:r>
        <w:t xml:space="preserve"> </w:t>
      </w:r>
      <w:r>
        <w:t xml:space="preserve">0%</w:t>
      </w:r>
      <w:r>
        <w:t xml:space="preserve"> </w:t>
      </w:r>
      <w:r>
        <w:t xml:space="preserve">Poland</w:t>
      </w:r>
      <w:r>
        <w:t xml:space="preserve"> </w:t>
      </w:r>
      <w:r>
        <w:t xml:space="preserve">7,143,926</w:t>
      </w:r>
      <w:r>
        <w:t xml:space="preserve"> </w:t>
      </w:r>
      <w:r>
        <w:t xml:space="preserve">1,190,654</w:t>
      </w:r>
      <w:r>
        <w:t xml:space="preserve"> </w:t>
      </w:r>
      <w:r>
        <w:t xml:space="preserve">41,330,000</w:t>
      </w:r>
      <w:r>
        <w:t xml:space="preserve"> </w:t>
      </w:r>
      <w:r>
        <w:t xml:space="preserve">13,776,667</w:t>
      </w:r>
      <w:r>
        <w:t xml:space="preserve"> </w:t>
      </w:r>
      <w:r>
        <w:t xml:space="preserve">9%</w:t>
      </w:r>
      <w:r>
        <w:t xml:space="preserve"> </w:t>
      </w:r>
      <w:r>
        <w:t xml:space="preserve">Portugal</w:t>
      </w:r>
      <w:r>
        <w:t xml:space="preserve"> </w:t>
      </w:r>
      <w:r>
        <w:t xml:space="preserve">1,556,039</w:t>
      </w:r>
      <w:r>
        <w:t xml:space="preserve"> </w:t>
      </w:r>
      <w:r>
        <w:t xml:space="preserve">259,339</w:t>
      </w:r>
      <w:r>
        <w:t xml:space="preserve"> </w:t>
      </w:r>
      <w:r>
        <w:t xml:space="preserve">29,200,000</w:t>
      </w:r>
      <w:r>
        <w:t xml:space="preserve"> </w:t>
      </w:r>
      <w:r>
        <w:t xml:space="preserve">9,733,333</w:t>
      </w:r>
      <w:r>
        <w:t xml:space="preserve"> </w:t>
      </w:r>
      <w:r>
        <w:t xml:space="preserve">3%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2,460,000</w:t>
      </w:r>
      <w:r>
        <w:t xml:space="preserve"> </w:t>
      </w:r>
      <w:r>
        <w:t xml:space="preserve">820,000</w:t>
      </w:r>
      <w:r>
        <w:t xml:space="preserve"> </w:t>
      </w:r>
      <w:r>
        <w:t xml:space="preserve">0%</w:t>
      </w:r>
      <w:r>
        <w:t xml:space="preserve"> </w:t>
      </w:r>
      <w:r>
        <w:t xml:space="preserve">Slovenia</w:t>
      </w:r>
      <w:r>
        <w:t xml:space="preserve"> </w:t>
      </w:r>
      <w:r>
        <w:t xml:space="preserve">655,116</w:t>
      </w:r>
      <w:r>
        <w:t xml:space="preserve"> </w:t>
      </w:r>
      <w:r>
        <w:t xml:space="preserve">109186</w:t>
      </w:r>
      <w:r>
        <w:t xml:space="preserve"> </w:t>
      </w:r>
      <w:r>
        <w:t xml:space="preserve">990,000</w:t>
      </w:r>
      <w:r>
        <w:t xml:space="preserve"> </w:t>
      </w:r>
      <w:r>
        <w:t xml:space="preserve">330,000</w:t>
      </w:r>
      <w:r>
        <w:t xml:space="preserve"> </w:t>
      </w:r>
      <w:r>
        <w:t xml:space="preserve">33%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860,000</w:t>
      </w:r>
      <w:r>
        <w:t xml:space="preserve"> </w:t>
      </w:r>
      <w:r>
        <w:t xml:space="preserve">286,667</w:t>
      </w:r>
      <w:r>
        <w:t xml:space="preserve"> </w:t>
      </w:r>
      <w:r>
        <w:t xml:space="preserve">0%</w:t>
      </w:r>
      <w:r>
        <w:t xml:space="preserve"> </w:t>
      </w:r>
      <w:r>
        <w:t xml:space="preserve">Spain</w:t>
      </w:r>
      <w:r>
        <w:t xml:space="preserve"> </w:t>
      </w:r>
      <w:r>
        <w:t xml:space="preserve">4,142,817</w:t>
      </w:r>
      <w:r>
        <w:t xml:space="preserve"> </w:t>
      </w:r>
      <w:r>
        <w:t xml:space="preserve">690,469</w:t>
      </w:r>
      <w:r>
        <w:t xml:space="preserve"> </w:t>
      </w:r>
      <w:r>
        <w:t xml:space="preserve">165,840,000</w:t>
      </w:r>
      <w:r>
        <w:t xml:space="preserve"> </w:t>
      </w:r>
      <w:r>
        <w:t xml:space="preserve">55,280,000</w:t>
      </w:r>
      <w:r>
        <w:t xml:space="preserve"> </w:t>
      </w:r>
      <w:r>
        <w:t xml:space="preserve">1%</w:t>
      </w:r>
      <w:r>
        <w:t xml:space="preserve"> </w:t>
      </w:r>
      <w:r>
        <w:t xml:space="preserve">Sweden</w:t>
      </w:r>
      <w:r>
        <w:t xml:space="preserve"> </w:t>
      </w:r>
      <w:r>
        <w:t xml:space="preserve">3,106,201</w:t>
      </w:r>
      <w:r>
        <w:t xml:space="preserve"> </w:t>
      </w:r>
      <w:r>
        <w:t xml:space="preserve">517,700</w:t>
      </w:r>
      <w:r>
        <w:t xml:space="preserve"> </w:t>
      </w:r>
      <w:r>
        <w:t xml:space="preserve">18,860,000</w:t>
      </w:r>
      <w:r>
        <w:t xml:space="preserve"> </w:t>
      </w:r>
      <w:r>
        <w:t xml:space="preserve">6,286,667</w:t>
      </w:r>
      <w:r>
        <w:t xml:space="preserve"> </w:t>
      </w:r>
      <w:r>
        <w:t xml:space="preserve">8%</w:t>
      </w:r>
      <w:r>
        <w:t xml:space="preserve"> </w:t>
      </w:r>
      <w:r>
        <w:t xml:space="preserve">UK</w:t>
      </w:r>
      <w:r>
        <w:t xml:space="preserve"> </w:t>
      </w:r>
      <w:r>
        <w:t xml:space="preserve">5,349,036</w:t>
      </w:r>
      <w:r>
        <w:t xml:space="preserve"> </w:t>
      </w:r>
      <w:r>
        <w:t xml:space="preserve">891,506</w:t>
      </w:r>
      <w:r>
        <w:t xml:space="preserve"> </w:t>
      </w:r>
      <w:r>
        <w:t xml:space="preserve">114,780,000</w:t>
      </w:r>
      <w:r>
        <w:t xml:space="preserve"> </w:t>
      </w:r>
      <w:r>
        <w:t xml:space="preserve">38,260,000</w:t>
      </w:r>
      <w:r>
        <w:t xml:space="preserve"> </w:t>
      </w:r>
      <w:r>
        <w:t xml:space="preserve">2%</w:t>
      </w:r>
      <w:r>
        <w:t xml:space="preserve"> </w:t>
      </w:r>
      <w:r>
        <w:t xml:space="preserve">EU28</w:t>
      </w:r>
      <w:r>
        <w:t xml:space="preserve"> </w:t>
      </w:r>
      <w:r>
        <w:t xml:space="preserve">58,735,982</w:t>
      </w:r>
      <w:r>
        <w:t xml:space="preserve"> </w:t>
      </w:r>
      <w:r>
        <w:t xml:space="preserve">9,789,330</w:t>
      </w:r>
      <w:r>
        <w:t xml:space="preserve"> </w:t>
      </w:r>
      <w:r>
        <w:t xml:space="preserve">813,485,000</w:t>
      </w:r>
      <w:r>
        <w:t xml:space="preserve"> </w:t>
      </w:r>
      <w:r>
        <w:t xml:space="preserve">271,161,667</w:t>
      </w:r>
      <w:r>
        <w:t xml:space="preserve"> </w:t>
      </w:r>
      <w:r>
        <w:t xml:space="preserve">4%</w:t>
      </w:r>
      <w:r>
        <w:t xml:space="preserve"> </w:t>
      </w:r>
      <w:r>
        <w:t xml:space="preserve">Source: Monitoring data of the European Commission for total de minimis aid.</w:t>
      </w:r>
    </w:p>
    <w:p>
      <w:pPr>
        <w:pStyle w:val="BodyText"/>
      </w:pPr>
      <w:r>
        <w:t xml:space="preserve">Table 11 - Estimated (current) administrative cost per procedure and category of aid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</w:t>
      </w:r>
      <w:r>
        <w:t xml:space="preserve"> </w:t>
      </w:r>
      <w:r>
        <w:t xml:space="preserve">(EUR)</w:t>
      </w:r>
      <w:r>
        <w:t xml:space="preserve"> </w:t>
      </w:r>
      <w:r>
        <w:t xml:space="preserve">Other costs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De minimis</w:t>
      </w:r>
      <w:r>
        <w:t xml:space="preserve"> </w:t>
      </w:r>
      <w:r>
        <w:t xml:space="preserve">Design</w:t>
      </w:r>
      <w:r>
        <w:t xml:space="preserve"> </w:t>
      </w:r>
      <w:r>
        <w:t xml:space="preserve">1.29</w:t>
      </w:r>
      <w:r>
        <w:t xml:space="preserve"> </w:t>
      </w:r>
      <w:r>
        <w:t xml:space="preserve">1,964</w:t>
      </w:r>
      <w:r>
        <w:t xml:space="preserve"> </w:t>
      </w:r>
      <w:r>
        <w:t xml:space="preserve">428</w:t>
      </w:r>
      <w:r>
        <w:t xml:space="preserve"> </w:t>
      </w:r>
      <w:r>
        <w:t xml:space="preserve">2,392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Time (DAYS)</w:t>
      </w:r>
      <w:r>
        <w:t xml:space="preserve"> </w:t>
      </w:r>
      <w:r>
        <w:t xml:space="preserve">Labour costs</w:t>
      </w:r>
      <w:r>
        <w:t xml:space="preserve"> </w:t>
      </w:r>
      <w:r>
        <w:t xml:space="preserve">(EUR)</w:t>
      </w:r>
      <w:r>
        <w:t xml:space="preserve"> </w:t>
      </w:r>
      <w:r>
        <w:t xml:space="preserve">Other costs</w:t>
      </w:r>
      <w:r>
        <w:t xml:space="preserve"> </w:t>
      </w:r>
      <w:r>
        <w:t xml:space="preserve">(EUR)</w:t>
      </w:r>
      <w:r>
        <w:t xml:space="preserve"> </w:t>
      </w:r>
      <w:r>
        <w:t xml:space="preserve">Total Cost (EUR)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2.46</w:t>
      </w:r>
      <w:r>
        <w:t xml:space="preserve"> </w:t>
      </w:r>
      <w:r>
        <w:t xml:space="preserve">3,287</w:t>
      </w:r>
      <w:r>
        <w:t xml:space="preserve"> </w:t>
      </w:r>
      <w:r>
        <w:t xml:space="preserve">142</w:t>
      </w:r>
      <w:r>
        <w:t xml:space="preserve"> </w:t>
      </w:r>
      <w:r>
        <w:t xml:space="preserve">3,429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1.90</w:t>
      </w:r>
      <w:r>
        <w:t xml:space="preserve"> </w:t>
      </w:r>
      <w:r>
        <w:t xml:space="preserve">2,489</w:t>
      </w:r>
      <w:r>
        <w:t xml:space="preserve"> </w:t>
      </w:r>
      <w:r>
        <w:t xml:space="preserve">132</w:t>
      </w:r>
      <w:r>
        <w:t xml:space="preserve"> </w:t>
      </w:r>
      <w:r>
        <w:t xml:space="preserve">2,621</w:t>
      </w:r>
      <w:r>
        <w:t xml:space="preserve"> </w:t>
      </w:r>
      <w:r>
        <w:t xml:space="preserve">EC reporting</w:t>
      </w:r>
      <w:r>
        <w:t xml:space="preserve"> </w:t>
      </w:r>
      <w:r>
        <w:t xml:space="preserve">0.50</w:t>
      </w:r>
      <w:r>
        <w:t xml:space="preserve"> </w:t>
      </w:r>
      <w:r>
        <w:t xml:space="preserve">722</w:t>
      </w:r>
      <w:r>
        <w:t xml:space="preserve"> </w:t>
      </w:r>
      <w:r>
        <w:t xml:space="preserve">20</w:t>
      </w:r>
      <w:r>
        <w:t xml:space="preserve"> </w:t>
      </w:r>
      <w:r>
        <w:t xml:space="preserve">742</w:t>
      </w:r>
      <w:r>
        <w:t xml:space="preserve"> </w:t>
      </w:r>
      <w:r>
        <w:t xml:space="preserve">Total</w:t>
      </w:r>
      <w:r>
        <w:t xml:space="preserve"> </w:t>
      </w:r>
      <w:r>
        <w:t xml:space="preserve">6.15</w:t>
      </w:r>
      <w:r>
        <w:t xml:space="preserve"> </w:t>
      </w:r>
      <w:r>
        <w:t xml:space="preserve">8,462</w:t>
      </w:r>
      <w:r>
        <w:t xml:space="preserve"> </w:t>
      </w:r>
      <w:r>
        <w:t xml:space="preserve">722</w:t>
      </w:r>
      <w:r>
        <w:t xml:space="preserve"> </w:t>
      </w:r>
      <w:r>
        <w:t xml:space="preserve">9,184</w:t>
      </w:r>
      <w:r>
        <w:t xml:space="preserve"> </w:t>
      </w:r>
      <w:r>
        <w:t xml:space="preserve">Block exempted</w:t>
      </w:r>
      <w:r>
        <w:t xml:space="preserve"> </w:t>
      </w:r>
      <w:r>
        <w:t xml:space="preserve">Design</w:t>
      </w:r>
      <w:r>
        <w:t xml:space="preserve"> </w:t>
      </w:r>
      <w:r>
        <w:t xml:space="preserve">2.21</w:t>
      </w:r>
      <w:r>
        <w:t xml:space="preserve"> </w:t>
      </w:r>
      <w:r>
        <w:t xml:space="preserve">4,675</w:t>
      </w:r>
      <w:r>
        <w:t xml:space="preserve"> </w:t>
      </w:r>
      <w:r>
        <w:t xml:space="preserve">40</w:t>
      </w:r>
      <w:r>
        <w:t xml:space="preserve"> </w:t>
      </w:r>
      <w:r>
        <w:t xml:space="preserve">4,715</w:t>
      </w:r>
      <w:r>
        <w:t xml:space="preserve"> </w:t>
      </w:r>
      <w:r>
        <w:t xml:space="preserve">Submission of info</w:t>
      </w:r>
      <w:r>
        <w:t xml:space="preserve"> </w:t>
      </w:r>
      <w:r>
        <w:t xml:space="preserve">sheet</w:t>
      </w:r>
      <w:r>
        <w:t xml:space="preserve"> </w:t>
      </w:r>
      <w:r>
        <w:t xml:space="preserve">0.30</w:t>
      </w:r>
      <w:r>
        <w:t xml:space="preserve"> </w:t>
      </w:r>
      <w:r>
        <w:t xml:space="preserve">968</w:t>
      </w:r>
      <w:r>
        <w:t xml:space="preserve"> </w:t>
      </w:r>
      <w:r>
        <w:t xml:space="preserve">38</w:t>
      </w:r>
      <w:r>
        <w:t xml:space="preserve"> </w:t>
      </w:r>
      <w:r>
        <w:t xml:space="preserve">1,006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1.89</w:t>
      </w:r>
      <w:r>
        <w:t xml:space="preserve"> </w:t>
      </w:r>
      <w:r>
        <w:t xml:space="preserve">2,040</w:t>
      </w:r>
      <w:r>
        <w:t xml:space="preserve"> </w:t>
      </w:r>
      <w:r>
        <w:t xml:space="preserve">132</w:t>
      </w:r>
      <w:r>
        <w:t xml:space="preserve"> </w:t>
      </w:r>
      <w:r>
        <w:t xml:space="preserve">2,172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1.96</w:t>
      </w:r>
      <w:r>
        <w:t xml:space="preserve"> </w:t>
      </w:r>
      <w:r>
        <w:t xml:space="preserve">1,848</w:t>
      </w:r>
      <w:r>
        <w:t xml:space="preserve"> </w:t>
      </w:r>
      <w:r>
        <w:t xml:space="preserve">132</w:t>
      </w:r>
      <w:r>
        <w:t xml:space="preserve"> </w:t>
      </w:r>
      <w:r>
        <w:t xml:space="preserve">1,980</w:t>
      </w:r>
      <w:r>
        <w:t xml:space="preserve"> </w:t>
      </w:r>
      <w:r>
        <w:t xml:space="preserve">EC reporting</w:t>
      </w:r>
      <w:r>
        <w:t xml:space="preserve"> </w:t>
      </w:r>
      <w:r>
        <w:t xml:space="preserve">1.15</w:t>
      </w:r>
      <w:r>
        <w:t xml:space="preserve"> </w:t>
      </w:r>
      <w:r>
        <w:t xml:space="preserve">2,576</w:t>
      </w:r>
      <w:r>
        <w:t xml:space="preserve"> </w:t>
      </w:r>
      <w:r>
        <w:t xml:space="preserve">49</w:t>
      </w:r>
      <w:r>
        <w:t xml:space="preserve"> </w:t>
      </w:r>
      <w:r>
        <w:t xml:space="preserve">2,625</w:t>
      </w:r>
      <w:r>
        <w:t xml:space="preserve"> </w:t>
      </w:r>
      <w:r>
        <w:t xml:space="preserve">Total</w:t>
      </w:r>
      <w:r>
        <w:t xml:space="preserve"> </w:t>
      </w:r>
      <w:r>
        <w:t xml:space="preserve">7.51</w:t>
      </w:r>
      <w:r>
        <w:t xml:space="preserve"> </w:t>
      </w:r>
      <w:r>
        <w:t xml:space="preserve">12,107</w:t>
      </w:r>
      <w:r>
        <w:t xml:space="preserve"> </w:t>
      </w:r>
      <w:r>
        <w:t xml:space="preserve">391</w:t>
      </w:r>
      <w:r>
        <w:t xml:space="preserve"> </w:t>
      </w:r>
      <w:r>
        <w:t xml:space="preserve">12,498</w:t>
      </w:r>
      <w:r>
        <w:t xml:space="preserve"> </w:t>
      </w:r>
      <w:r>
        <w:t xml:space="preserve">Notified</w:t>
      </w:r>
      <w:r>
        <w:t xml:space="preserve"> </w:t>
      </w:r>
      <w:r>
        <w:t xml:space="preserve">Design</w:t>
      </w:r>
      <w:r>
        <w:t xml:space="preserve"> </w:t>
      </w:r>
      <w:r>
        <w:t xml:space="preserve">3.61</w:t>
      </w:r>
      <w:r>
        <w:t xml:space="preserve"> </w:t>
      </w:r>
      <w:r>
        <w:t xml:space="preserve">8,818</w:t>
      </w:r>
      <w:r>
        <w:t xml:space="preserve"> </w:t>
      </w:r>
      <w:r>
        <w:t xml:space="preserve">469</w:t>
      </w:r>
      <w:r>
        <w:t xml:space="preserve"> </w:t>
      </w:r>
      <w:r>
        <w:t xml:space="preserve">9,287</w:t>
      </w:r>
      <w:r>
        <w:t xml:space="preserve"> </w:t>
      </w:r>
      <w:r>
        <w:t xml:space="preserve">Submission</w:t>
      </w:r>
      <w:r>
        <w:t xml:space="preserve"> </w:t>
      </w:r>
      <w:r>
        <w:t xml:space="preserve">of</w:t>
      </w:r>
      <w:r>
        <w:t xml:space="preserve"> </w:t>
      </w:r>
      <w:r>
        <w:t xml:space="preserve">notification</w:t>
      </w:r>
      <w:r>
        <w:t xml:space="preserve"> </w:t>
      </w:r>
      <w:r>
        <w:t xml:space="preserve">1.17</w:t>
      </w:r>
      <w:r>
        <w:t xml:space="preserve"> </w:t>
      </w:r>
      <w:r>
        <w:t xml:space="preserve">30,093</w:t>
      </w:r>
      <w:r>
        <w:t xml:space="preserve"> </w:t>
      </w:r>
      <w:r>
        <w:t xml:space="preserve">38</w:t>
      </w:r>
      <w:r>
        <w:t xml:space="preserve"> </w:t>
      </w:r>
      <w:r>
        <w:t xml:space="preserve">3,131</w:t>
      </w:r>
      <w:r>
        <w:t xml:space="preserve"> </w:t>
      </w:r>
      <w:r>
        <w:t xml:space="preserve">Responding</w:t>
      </w:r>
      <w:r>
        <w:t xml:space="preserve"> </w:t>
      </w:r>
      <w:r>
        <w:t xml:space="preserve">to</w:t>
      </w:r>
      <w:r>
        <w:t xml:space="preserve"> </w:t>
      </w:r>
      <w:r>
        <w:t xml:space="preserve">Commission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1.73</w:t>
      </w:r>
      <w:r>
        <w:t xml:space="preserve"> </w:t>
      </w:r>
      <w:r>
        <w:t xml:space="preserve">5,165</w:t>
      </w:r>
      <w:r>
        <w:t xml:space="preserve"> </w:t>
      </w:r>
      <w:r>
        <w:t xml:space="preserve">111</w:t>
      </w:r>
      <w:r>
        <w:t xml:space="preserve"> </w:t>
      </w:r>
      <w:r>
        <w:t xml:space="preserve">5,276</w:t>
      </w:r>
      <w:r>
        <w:t xml:space="preserve"> </w:t>
      </w:r>
      <w:r>
        <w:t xml:space="preserve">Monitoring</w:t>
      </w:r>
      <w:r>
        <w:t xml:space="preserve"> </w:t>
      </w:r>
      <w:r>
        <w:t xml:space="preserve">(per</w:t>
      </w:r>
      <w:r>
        <w:t xml:space="preserve"> </w:t>
      </w:r>
      <w:r>
        <w:t xml:space="preserve">undertaking)</w:t>
      </w:r>
      <w:r>
        <w:t xml:space="preserve"> </w:t>
      </w:r>
      <w:r>
        <w:t xml:space="preserve">1.86</w:t>
      </w:r>
      <w:r>
        <w:t xml:space="preserve"> </w:t>
      </w:r>
      <w:r>
        <w:t xml:space="preserve">1,962</w:t>
      </w:r>
      <w:r>
        <w:t xml:space="preserve"> </w:t>
      </w:r>
      <w:r>
        <w:t xml:space="preserve">132</w:t>
      </w:r>
      <w:r>
        <w:t xml:space="preserve"> </w:t>
      </w:r>
      <w:r>
        <w:t xml:space="preserve">2,094</w:t>
      </w:r>
      <w:r>
        <w:t xml:space="preserve"> </w:t>
      </w:r>
      <w:r>
        <w:t xml:space="preserve">Central reporting</w:t>
      </w:r>
      <w:r>
        <w:t xml:space="preserve"> </w:t>
      </w:r>
      <w:r>
        <w:t xml:space="preserve">1.79</w:t>
      </w:r>
      <w:r>
        <w:t xml:space="preserve"> </w:t>
      </w:r>
      <w:r>
        <w:t xml:space="preserve">1,734</w:t>
      </w:r>
      <w:r>
        <w:t xml:space="preserve"> </w:t>
      </w:r>
      <w:r>
        <w:t xml:space="preserve">132</w:t>
      </w:r>
      <w:r>
        <w:t xml:space="preserve"> </w:t>
      </w:r>
      <w:r>
        <w:t xml:space="preserve">1,866</w:t>
      </w:r>
      <w:r>
        <w:t xml:space="preserve"> </w:t>
      </w:r>
      <w:r>
        <w:t xml:space="preserve">EC reporting</w:t>
      </w:r>
      <w:r>
        <w:t xml:space="preserve"> </w:t>
      </w:r>
      <w:r>
        <w:t xml:space="preserve">0.43</w:t>
      </w:r>
      <w:r>
        <w:t xml:space="preserve"> </w:t>
      </w:r>
      <w:r>
        <w:t xml:space="preserve">579</w:t>
      </w:r>
      <w:r>
        <w:t xml:space="preserve"> </w:t>
      </w:r>
      <w:r>
        <w:t xml:space="preserve">56</w:t>
      </w:r>
      <w:r>
        <w:t xml:space="preserve"> </w:t>
      </w:r>
      <w:r>
        <w:t xml:space="preserve">635</w:t>
      </w:r>
      <w:r>
        <w:t xml:space="preserve"> </w:t>
      </w:r>
      <w:r>
        <w:t xml:space="preserve">Total</w:t>
      </w:r>
      <w:r>
        <w:t xml:space="preserve"> </w:t>
      </w:r>
      <w:r>
        <w:t xml:space="preserve">10.59</w:t>
      </w:r>
      <w:r>
        <w:t xml:space="preserve"> </w:t>
      </w:r>
      <w:r>
        <w:t xml:space="preserve">21,351</w:t>
      </w:r>
      <w:r>
        <w:t xml:space="preserve"> </w:t>
      </w:r>
      <w:r>
        <w:t xml:space="preserve">938</w:t>
      </w:r>
      <w:r>
        <w:t xml:space="preserve"> </w:t>
      </w:r>
      <w:r>
        <w:t xml:space="preserve">22,289</w:t>
      </w:r>
      <w:r>
        <w:t xml:space="preserve"> </w:t>
      </w:r>
      <w:r>
        <w:t xml:space="preserve">Source: Survey of granting authorities and Eurostat (2016) series LCSTRUCT, calculations by Coffey, Ipsos, Poseidon</w:t>
      </w:r>
    </w:p>
    <w:p>
      <w:pPr>
        <w:pStyle w:val="BodyText"/>
      </w:pPr>
      <w:r>
        <w:t xml:space="preserve">95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21">
    <w:nsid w:val="00A99521"/>
    <w:multiLevelType w:val="multilevel"/>
    <w:lvl w:ilvl="0">
      <w:start w:val="1"/>
      <w:numFmt w:val="lowerRoman"/>
      <w:lvlText w:val="%1)"/>
      <w:lvlJc w:val="left"/>
      <w:pPr>
        <w:ind w:left="720" w:hanging="360"/>
      </w:pPr>
    </w:lvl>
    <w:lvl w:ilvl="1">
      <w:start w:val="1"/>
      <w:numFmt w:val="lowerRoman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lowerRoman"/>
      <w:lvlText w:val="%4)"/>
      <w:lvlJc w:val="left"/>
      <w:pPr>
        <w:ind w:left="2880" w:hanging="360"/>
      </w:pPr>
    </w:lvl>
    <w:lvl w:ilvl="4">
      <w:start w:val="1"/>
      <w:numFmt w:val="lowerRoman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lowerRoman"/>
      <w:lvlText w:val="%7)"/>
      <w:lvlJc w:val="left"/>
      <w:pPr>
        <w:ind w:left="5040" w:hanging="360"/>
      </w:pPr>
    </w:lvl>
    <w:lvl w:ilvl="7">
      <w:start w:val="1"/>
      <w:numFmt w:val="lowerRoman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2026-07-31T16:47:31Z</dcterms:created>
  <dcterms:modified xsi:type="dcterms:W3CDTF">2026-07-31T16:47:31Z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