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amending Regulations (EU) No 260/2012 and (EU) No 2021/1230 as regards instant</w:t>
      </w:r>
      <w:r>
        <w:t xml:space="preserve"> </w:t>
      </w:r>
      <w:r>
        <w:t xml:space="preserve">credit transfers in euro</w:t>
      </w:r>
    </w:p>
    <w:p>
      <w:pPr>
        <w:pStyle w:val="BodyText"/>
      </w:pPr>
      <w:r>
        <w:t xml:space="preserve">{COM(2022) 546 final} - {SEC(2022) 546 final} - {SWD(2022) 547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 1</w:t>
      </w:r>
      <w:r>
        <w:t xml:space="preserve"> </w:t>
      </w:r>
      <w:r>
        <w:t xml:space="preserve">1.1. WHAT ARE INSTANT PAYMENTS? ………………………………………………………………………………… 1</w:t>
      </w:r>
      <w:r>
        <w:t xml:space="preserve"> </w:t>
      </w:r>
      <w:r>
        <w:t xml:space="preserve">1.2. POLITICAL CONTEXT…………………………………………………………………………………………………….. 2</w:t>
      </w:r>
      <w:r>
        <w:t xml:space="preserve"> </w:t>
      </w:r>
      <w:r>
        <w:t xml:space="preserve">1.3. LEGAL CONTEXT …………………………………………………………………………………………………………….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………………………………………………………………………………………………….. 5</w:t>
      </w:r>
      <w:r>
        <w:t xml:space="preserve"> </w:t>
      </w:r>
      <w:r>
        <w:t xml:space="preserve">2.1</w:t>
      </w:r>
      <w:r>
        <w:t xml:space="preserve"> </w:t>
      </w:r>
      <w:r>
        <w:t xml:space="preserve">THE PROBLEM: INSUFFICIENT UPTAKE OF EURO IPS ………………………………………………. 5</w:t>
      </w:r>
      <w:r>
        <w:t xml:space="preserve"> </w:t>
      </w:r>
      <w:r>
        <w:t xml:space="preserve">2.2</w:t>
      </w:r>
      <w:r>
        <w:t xml:space="preserve"> </w:t>
      </w:r>
      <w:r>
        <w:t xml:space="preserve">CONSEQUENCES OF THE PROBLEM …………………………………………………………………………….. 6</w:t>
      </w:r>
      <w:r>
        <w:t xml:space="preserve"> </w:t>
      </w:r>
      <w:r>
        <w:t xml:space="preserve">2.2.1 UNREALISED BENEFITS AND EFFICIENCY GAINS FROM IPS ……………………………………. 6</w:t>
      </w:r>
      <w:r>
        <w:t xml:space="preserve"> </w:t>
      </w:r>
      <w:r>
        <w:t xml:space="preserve">2.2.2 LIMITED CHOICE OF MEANS OF PAYMENT AT POI, IN PARTICULAR</w:t>
      </w:r>
      <w:r>
        <w:t xml:space="preserve"> </w:t>
      </w:r>
      <w:r>
        <w:t xml:space="preserve">CROSS-BORDER ………………………………………………………………………………………………………………11</w:t>
      </w:r>
      <w:r>
        <w:t xml:space="preserve"> </w:t>
      </w:r>
      <w:r>
        <w:t xml:space="preserve">2.3</w:t>
      </w:r>
      <w:r>
        <w:t xml:space="preserve"> </w:t>
      </w:r>
      <w:r>
        <w:t xml:space="preserve">PROBLEM DRIVERS………………………………………………………………………………………………………..13</w:t>
      </w:r>
      <w:r>
        <w:t xml:space="preserve"> </w:t>
      </w:r>
      <w:r>
        <w:t xml:space="preserve">2.3.1 DRIVER 1: INSUFFICIENT INCENTIVES FOR PSPS TO OFFER EURO IPS</w:t>
      </w:r>
      <w:r>
        <w:t xml:space="preserve"> </w:t>
      </w:r>
      <w:r>
        <w:t xml:space="preserve">(MARKET FAILURE) ……………………………………………………………………………………………………….14</w:t>
      </w:r>
      <w:r>
        <w:t xml:space="preserve"> </w:t>
      </w:r>
      <w:r>
        <w:t xml:space="preserve">2.3.2 DRIVER 2: DISSUASIVE TRANSACTION FEES FOR IPS ……………………………………………….17</w:t>
      </w:r>
      <w:r>
        <w:t xml:space="preserve"> </w:t>
      </w:r>
      <w:r>
        <w:t xml:space="preserve">2.3.3 DRIVER 3: HIGH RATE OF REJECTED IPS DUE TO FALSE HITS IN</w:t>
      </w:r>
      <w:r>
        <w:t xml:space="preserve"> </w:t>
      </w:r>
      <w:r>
        <w:t xml:space="preserve">SANCTIONS SCREENING ………………………………………………………………………………………………..20</w:t>
      </w:r>
      <w:r>
        <w:t xml:space="preserve"> </w:t>
      </w:r>
      <w:r>
        <w:t xml:space="preserve">2.3.4 DRIVER 4: PAYER CONCERNS ABOUT SECURITY OF IPS ………………………………………….21</w:t>
      </w:r>
      <w:r>
        <w:t xml:space="preserve"> </w:t>
      </w:r>
      <w:r>
        <w:t xml:space="preserve">2.4</w:t>
      </w:r>
      <w:r>
        <w:t xml:space="preserve"> </w:t>
      </w:r>
      <w:r>
        <w:t xml:space="preserve">HOW WILL THE PROBLEM EVOLVE? ………………………………………………………………………….23</w:t>
      </w:r>
      <w:r>
        <w:t xml:space="preserve"> </w:t>
      </w:r>
      <w:r>
        <w:t xml:space="preserve">2.5</w:t>
      </w:r>
      <w:r>
        <w:t xml:space="preserve"> </w:t>
      </w:r>
      <w:r>
        <w:t xml:space="preserve">PROBLEM TREE ………………………………………………………………………………………………………………24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ACT?………………………………………………………………………………………….25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…………………………………………………………………………………………………………………..25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………………………………………………………………..25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…………………………………………………………..26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…………………………………………………………………26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 ……………………………………………………………………………………………………26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…………………………………………………………………………………………………..26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……………………………………………………….27</w:t>
      </w:r>
      <w:r>
        <w:t xml:space="preserve"> </w:t>
      </w:r>
      <w:r>
        <w:t xml:space="preserve">5.1. WHAT IS THE BASELINE FROM WHICH OPTIONS ARE ASSESSED? …………………………27</w:t>
      </w:r>
      <w:r>
        <w:t xml:space="preserve"> </w:t>
      </w:r>
      <w:r>
        <w:t xml:space="preserve">5.2. DESCRIPTION OF THE POLICY OPTIONS …………………………………………………………………….29</w:t>
      </w:r>
      <w:r>
        <w:t xml:space="preserve"> </w:t>
      </w:r>
      <w:r>
        <w:t xml:space="preserve">5.2.1. INCREASE THE SUPPLY OF IPS IN THE EU ………………………………………………………………….29</w:t>
      </w:r>
      <w:r>
        <w:t xml:space="preserve"> </w:t>
      </w:r>
      <w:r>
        <w:t xml:space="preserve">5.2.2. ADDRESS DISSUASIVE FEES FOR EURO IPS COMPARED TO ALTERNATIVE</w:t>
      </w:r>
      <w:r>
        <w:t xml:space="preserve"> </w:t>
      </w:r>
      <w:r>
        <w:t xml:space="preserve">PAYMENT MEANS …………………………………………………………………………………………………………..30</w:t>
      </w:r>
      <w:r>
        <w:t xml:space="preserve"> </w:t>
      </w:r>
      <w:r>
        <w:t xml:space="preserve">5.2.3. SIMPLIFY</w:t>
      </w:r>
      <w:r>
        <w:t xml:space="preserve"> </w:t>
      </w:r>
      <w:r>
        <w:t xml:space="preserve">AND</w:t>
      </w:r>
      <w:r>
        <w:t xml:space="preserve"> </w:t>
      </w:r>
      <w:r>
        <w:t xml:space="preserve">ENHANCE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SANCTIONS</w:t>
      </w:r>
      <w:r>
        <w:t xml:space="preserve"> </w:t>
      </w:r>
      <w:r>
        <w:t xml:space="preserve">SCREENING PROCESS FOR EURO IPS …………………………………………………………………………..31</w:t>
      </w:r>
      <w:r>
        <w:t xml:space="preserve"> </w:t>
      </w:r>
      <w:r>
        <w:t xml:space="preserve">5.2.4. INCREASE PAYER CONFIDENCE IN EURO IPS WITH REGARD TO THE RISK</w:t>
      </w:r>
      <w:r>
        <w:t xml:space="preserve"> </w:t>
      </w:r>
      <w:r>
        <w:t xml:space="preserve">OF FRAUD AND ERRORS ………………………………………………………………………………………………..32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5.2.5. OPTIONS DISCARDED AT AN EARLY STAGE ………………………………………………………………33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 AND HOW THEY</w:t>
      </w:r>
      <w:r>
        <w:t xml:space="preserve"> </w:t>
      </w:r>
      <w:r>
        <w:t xml:space="preserve">COMPARE? ………………………………………………………………………………………………………………………35</w:t>
      </w:r>
      <w:r>
        <w:t xml:space="preserve"> </w:t>
      </w:r>
      <w:r>
        <w:t xml:space="preserve">6.1</w:t>
      </w:r>
      <w:r>
        <w:t xml:space="preserve"> </w:t>
      </w:r>
      <w:r>
        <w:t xml:space="preserve">INCREASE THE SUPPLY OF IPS BY PSPS ………………………………………………………………………35</w:t>
      </w:r>
      <w:r>
        <w:t xml:space="preserve"> </w:t>
      </w:r>
      <w:r>
        <w:t xml:space="preserve">6.2</w:t>
      </w:r>
      <w:r>
        <w:t xml:space="preserve"> </w:t>
      </w:r>
      <w:r>
        <w:t xml:space="preserve">ADDRESS DISSUASIVE FEES FOR EURO IPS COMPARED TO ALTERNATIVE</w:t>
      </w:r>
      <w:r>
        <w:t xml:space="preserve"> </w:t>
      </w:r>
      <w:r>
        <w:t xml:space="preserve">PAYMENT MEANS …………………………………………………………………………………………………………..40</w:t>
      </w:r>
      <w:r>
        <w:t xml:space="preserve"> </w:t>
      </w:r>
      <w:r>
        <w:t xml:space="preserve">6.3</w:t>
      </w:r>
      <w:r>
        <w:t xml:space="preserve"> </w:t>
      </w:r>
      <w:r>
        <w:t xml:space="preserve">SIMPLIFY</w:t>
      </w:r>
      <w:r>
        <w:t xml:space="preserve"> </w:t>
      </w:r>
      <w:r>
        <w:t xml:space="preserve">AND</w:t>
      </w:r>
      <w:r>
        <w:t xml:space="preserve"> </w:t>
      </w:r>
      <w:r>
        <w:t xml:space="preserve">ENHANCE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SANCTIONS</w:t>
      </w:r>
      <w:r>
        <w:t xml:space="preserve"> </w:t>
      </w:r>
      <w:r>
        <w:t xml:space="preserve">SCREENING PROCESS OF EURO IPS …………………………………………………………………………….44</w:t>
      </w:r>
      <w:r>
        <w:t xml:space="preserve"> </w:t>
      </w:r>
      <w:r>
        <w:t xml:space="preserve">6.4</w:t>
      </w:r>
      <w:r>
        <w:t xml:space="preserve"> </w:t>
      </w:r>
      <w:r>
        <w:t xml:space="preserve">INCREASE PAYER CONFIDENCE IN EURO IPS WITH REGARD TO RISK OF</w:t>
      </w:r>
      <w:r>
        <w:t xml:space="preserve"> </w:t>
      </w:r>
      <w:r>
        <w:t xml:space="preserve">FRAUD AND ERRORS ……………………………………………………………………………………………………..46</w:t>
      </w:r>
      <w:r>
        <w:t xml:space="preserve"> </w:t>
      </w:r>
      <w:r>
        <w:t xml:space="preserve">7</w:t>
      </w:r>
      <w:r>
        <w:t xml:space="preserve"> </w:t>
      </w:r>
      <w:r>
        <w:t xml:space="preserve">PREFERRED OPTION………………………………………………………………………………………………………51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……………………………………………………………………………………………………………..51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…………………………………………………………………………………………………………………….52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……………………………………………………………………………………………………………………53</w:t>
      </w:r>
      <w:r>
        <w:t xml:space="preserve"> </w:t>
      </w:r>
      <w:r>
        <w:t xml:space="preserve">7.4</w:t>
      </w:r>
      <w:r>
        <w:t xml:space="preserve"> </w:t>
      </w:r>
      <w:r>
        <w:t xml:space="preserve">SUMMARY OF IMPACTS OF SELECTED OPTIONS ………………………………………………………57</w:t>
      </w:r>
      <w:r>
        <w:t xml:space="preserve"> </w:t>
      </w:r>
      <w:r>
        <w:t xml:space="preserve">7.5</w:t>
      </w:r>
      <w:r>
        <w:t xml:space="preserve"> </w:t>
      </w:r>
      <w:r>
        <w:t xml:space="preserve">“ONE IN ONE OUT” …………………………………………………………………………………………………………57</w:t>
      </w:r>
      <w:r>
        <w:t xml:space="preserve"> </w:t>
      </w:r>
      <w:r>
        <w:t xml:space="preserve">7.6</w:t>
      </w:r>
      <w:r>
        <w:t xml:space="preserve"> </w:t>
      </w:r>
      <w:r>
        <w:t xml:space="preserve">CLIMATE AND SUSTAINABILITY ………………………………………………………………………………….58</w:t>
      </w:r>
      <w:r>
        <w:t xml:space="preserve"> </w:t>
      </w:r>
      <w:r>
        <w:t xml:space="preserve">7.7</w:t>
      </w:r>
      <w:r>
        <w:t xml:space="preserve"> </w:t>
      </w:r>
      <w:r>
        <w:t xml:space="preserve">REFIT (SIMPLIFICATION AND IMPROVED EFFICIENCY) ………………………………………….58</w:t>
      </w:r>
      <w:r>
        <w:t xml:space="preserve"> </w:t>
      </w:r>
      <w:r>
        <w:t xml:space="preserve">8</w:t>
      </w:r>
      <w:r>
        <w:t xml:space="preserve"> </w:t>
      </w:r>
      <w:r>
        <w:t xml:space="preserve">HOW WILL IMPACTS BE MONITORED AND EVALUATED? ……………………………………….58</w:t>
      </w:r>
      <w:r>
        <w:t xml:space="preserve"> </w:t>
      </w:r>
      <w:r>
        <w:t xml:space="preserve">ANNEX 1: PROCEDURAL INFORMATION ……………………………………………………………………………..60</w:t>
      </w:r>
      <w:r>
        <w:t xml:space="preserve"> </w:t>
      </w:r>
      <w:r>
        <w:t xml:space="preserve">ANNEX 2: STAKEHOLDER CONSULTATION …………………………………………………………………………63</w:t>
      </w:r>
      <w:r>
        <w:t xml:space="preserve"> </w:t>
      </w:r>
      <w:r>
        <w:t xml:space="preserve">ANNEX 3: WHO IS AFFECTED AND HOW? …………………………………………………………………………….75</w:t>
      </w:r>
      <w:r>
        <w:t xml:space="preserve"> </w:t>
      </w:r>
      <w:r>
        <w:t xml:space="preserve">ANNEX 4: SANCTIONS SCREENING ……………………………………………………………………………………….83</w:t>
      </w:r>
      <w:r>
        <w:t xml:space="preserve"> </w:t>
      </w:r>
      <w:r>
        <w:t xml:space="preserve">ANNEX 5: PAYER CONCERNS ABOUT SECURITY OF IPS ……………………………………………………86</w:t>
      </w:r>
      <w:r>
        <w:t xml:space="preserve"> </w:t>
      </w:r>
      <w:r>
        <w:t xml:space="preserve">ANNEX 6: BACKGROUND ON FUNCTIONING OF INSTANT PAYMENTS IN EU AND</w:t>
      </w:r>
      <w:r>
        <w:t xml:space="preserve"> </w:t>
      </w:r>
      <w:r>
        <w:t xml:space="preserve">GLOBALLY ………………………………………………………………………………………………………………………91</w:t>
      </w:r>
      <w:r>
        <w:t xml:space="preserve"> </w:t>
      </w:r>
      <w:r>
        <w:t xml:space="preserve">ANNEX 7: EU NON-CASH PAYMENTS MARKET AND CHARACTERISTICS OF PSPS</w:t>
      </w:r>
      <w:r>
        <w:t xml:space="preserve"> </w:t>
      </w:r>
      <w:r>
        <w:t xml:space="preserve">PROVIDING CREDIT TRANSFERS IN EURO …………………………………………………………………99</w:t>
      </w:r>
      <w:r>
        <w:t xml:space="preserve"> </w:t>
      </w:r>
      <w:r>
        <w:t xml:space="preserve">ANNEX 8: REDUCTION OF PAYMENT FLOAT …………………………………………………………………….102</w:t>
      </w:r>
      <w:r>
        <w:t xml:space="preserve"> </w:t>
      </w:r>
      <w:r>
        <w:t xml:space="preserve">ANNEX</w:t>
      </w:r>
      <w:r>
        <w:t xml:space="preserve"> </w:t>
      </w:r>
      <w:r>
        <w:t xml:space="preserve">9:</w:t>
      </w:r>
      <w:r>
        <w:t xml:space="preserve"> </w:t>
      </w:r>
      <w:r>
        <w:t xml:space="preserve">BACKGROUND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TRANSFERS IN THE EU …………………………………………………………………………………………………108</w:t>
      </w:r>
      <w:r>
        <w:t xml:space="preserve"> </w:t>
      </w:r>
      <w:r>
        <w:t xml:space="preserve">ANNEX 10: NETWORK EFFECTS IN PAYMENTS …………………………………………………………………110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AML</w:t>
      </w:r>
      <w:r>
        <w:t xml:space="preserve"> </w:t>
      </w:r>
      <w:r>
        <w:t xml:space="preserve">Anti-Money Laundering (Directive (EU) 2015/849 of 20 May 2015 on</w:t>
      </w:r>
      <w:r>
        <w:t xml:space="preserve"> </w:t>
      </w:r>
      <w:r>
        <w:t xml:space="preserve">the prevention of the use of the financial system for the purposes of</w:t>
      </w:r>
      <w:r>
        <w:t xml:space="preserve"> </w:t>
      </w:r>
      <w:r>
        <w:t xml:space="preserve">money laundering or terrorist financing)</w:t>
      </w:r>
      <w:r>
        <w:t xml:space="preserve"> </w:t>
      </w:r>
      <w:r>
        <w:t xml:space="preserve">API</w:t>
      </w:r>
      <w:r>
        <w:t xml:space="preserve"> </w:t>
      </w:r>
      <w:r>
        <w:t xml:space="preserve">Application Programming Interface (software allowing communication</w:t>
      </w:r>
      <w:r>
        <w:t xml:space="preserve"> </w:t>
      </w:r>
      <w:r>
        <w:t xml:space="preserve">between different applications or systems)</w:t>
      </w:r>
      <w:r>
        <w:t xml:space="preserve"> </w:t>
      </w:r>
      <w:r>
        <w:t xml:space="preserve">APP fraud</w:t>
      </w:r>
      <w:r>
        <w:t xml:space="preserve"> </w:t>
      </w:r>
      <w:r>
        <w:t xml:space="preserve">Authorised Push Payment fraud, a type of fraud in which the payer (an</w:t>
      </w:r>
      <w:r>
        <w:t xml:space="preserve"> </w:t>
      </w:r>
      <w:r>
        <w:t xml:space="preserve">individual or a business) is tricked into authorising a payment to a</w:t>
      </w:r>
      <w:r>
        <w:t xml:space="preserve"> </w:t>
      </w:r>
      <w:r>
        <w:t xml:space="preserve">fraudster posing as a genuine payee</w:t>
      </w:r>
      <w:r>
        <w:t xml:space="preserve"> </w:t>
      </w:r>
      <w:r>
        <w:t xml:space="preserve">CBPR</w:t>
      </w:r>
      <w:r>
        <w:t xml:space="preserve"> </w:t>
      </w:r>
      <w:r>
        <w:t xml:space="preserve">Cross-Border Payments Regulation (Regulation (EU) 2021/1230 on</w:t>
      </w:r>
      <w:r>
        <w:t xml:space="preserve"> </w:t>
      </w:r>
      <w:r>
        <w:t xml:space="preserve">cross-border payments in the Union (codification)</w:t>
      </w:r>
      <w:r>
        <w:br/>
      </w:r>
      <w:r>
        <w:t xml:space="preserve">CEGBPI</w:t>
      </w:r>
      <w:r>
        <w:t xml:space="preserve"> </w:t>
      </w:r>
      <w:r>
        <w:t xml:space="preserve">Commission Expert Group on Banking, Payments and Insurance, a</w:t>
      </w:r>
      <w:r>
        <w:t xml:space="preserve"> </w:t>
      </w:r>
      <w:r>
        <w:t xml:space="preserve">group in which the Commission consults experts appointed by Member</w:t>
      </w:r>
      <w:r>
        <w:t xml:space="preserve"> </w:t>
      </w:r>
      <w:r>
        <w:t xml:space="preserve">States</w:t>
      </w:r>
      <w:r>
        <w:br/>
      </w:r>
      <w:r>
        <w:t xml:space="preserve">Credit transfer</w:t>
      </w:r>
      <w:r>
        <w:t xml:space="preserve"> </w:t>
      </w:r>
      <w:r>
        <w:t xml:space="preserve">Payment service as defined in Article 4(24) of Directive (EU)</w:t>
      </w:r>
      <w:r>
        <w:t xml:space="preserve"> </w:t>
      </w:r>
      <w:r>
        <w:t xml:space="preserve">2015/2366 (PSD2) and in Article 2(1) of Regulation (EU) No 260/2012</w:t>
      </w:r>
      <w:r>
        <w:t xml:space="preserve"> </w:t>
      </w:r>
      <w:r>
        <w:t xml:space="preserve">(SEPA Regulation)</w:t>
      </w:r>
      <w:r>
        <w:t xml:space="preserve"> </w:t>
      </w:r>
      <w:r>
        <w:t xml:space="preserve">CSM</w:t>
      </w:r>
      <w:r>
        <w:t xml:space="preserve"> </w:t>
      </w:r>
      <w:r>
        <w:t xml:space="preserve">Clearing and Settlement Mechanism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EFIP</w:t>
      </w:r>
      <w:r>
        <w:t xml:space="preserve"> </w:t>
      </w:r>
      <w:r>
        <w:t xml:space="preserve">European Forum for Innovation in Payments, a platform for exchange</w:t>
      </w:r>
      <w:r>
        <w:t xml:space="preserve"> </w:t>
      </w:r>
      <w:r>
        <w:t xml:space="preserve">of views by payments stakeholders set up by the European Central Bank</w:t>
      </w:r>
      <w:r>
        <w:t xml:space="preserve"> </w:t>
      </w:r>
      <w:r>
        <w:t xml:space="preserve">and the European Commission to contribute to increased economic</w:t>
      </w:r>
      <w:r>
        <w:t xml:space="preserve"> </w:t>
      </w:r>
      <w:r>
        <w:t xml:space="preserve">efficiency and a deeper Single Market by fostering the development of</w:t>
      </w:r>
      <w:r>
        <w:t xml:space="preserve"> </w:t>
      </w:r>
      <w:r>
        <w:t xml:space="preserve">an integrated, innovative and competitive EU market for retail payments</w:t>
      </w:r>
      <w:r>
        <w:br/>
      </w:r>
      <w:r>
        <w:t xml:space="preserve">EPC</w:t>
      </w:r>
      <w:r>
        <w:t xml:space="preserve"> </w:t>
      </w:r>
      <w:r>
        <w:t xml:space="preserve">European Payments Council, a private law association of banks and</w:t>
      </w:r>
      <w:r>
        <w:t xml:space="preserve"> </w:t>
      </w:r>
      <w:r>
        <w:t xml:space="preserve">other payment service providers, founded in 2002, which functions as a</w:t>
      </w:r>
      <w:r>
        <w:t xml:space="preserve"> </w:t>
      </w:r>
      <w:r>
        <w:t xml:space="preserve">decision-making and coordination body of the European payments</w:t>
      </w:r>
      <w:r>
        <w:t xml:space="preserve"> </w:t>
      </w:r>
      <w:r>
        <w:t xml:space="preserve">industry, and with the main task of the development of SEPA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 (Regulation (EU) 2016/679 of 27</w:t>
      </w:r>
      <w:r>
        <w:t xml:space="preserve"> </w:t>
      </w:r>
      <w:r>
        <w:t xml:space="preserve">April 2016 on the protection of natural persons with regard to the</w:t>
      </w:r>
      <w:r>
        <w:t xml:space="preserve"> </w:t>
      </w:r>
      <w:r>
        <w:t xml:space="preserve">processing of personal data and on the free movement of such data)</w:t>
      </w:r>
      <w:r>
        <w:t xml:space="preserve"> </w:t>
      </w:r>
      <w:r>
        <w:t xml:space="preserve">ICS</w:t>
      </w:r>
      <w:r>
        <w:t xml:space="preserve"> </w:t>
      </w:r>
      <w:r>
        <w:t xml:space="preserve">International Card Schemes (e.g., American Express, Discover,</w:t>
      </w:r>
      <w:r>
        <w:t xml:space="preserve"> </w:t>
      </w:r>
      <w:r>
        <w:t xml:space="preserve">Mastercard, Visa, etc.)</w:t>
      </w:r>
      <w:r>
        <w:t xml:space="preserve"> </w:t>
      </w:r>
      <w:r>
        <w:t xml:space="preserve">IP</w:t>
      </w:r>
      <w:r>
        <w:t xml:space="preserve"> </w:t>
      </w:r>
      <w:r>
        <w:t xml:space="preserve">Instant payment, a credit transfer which arrives on the payee’s account</w:t>
      </w:r>
      <w:r>
        <w:t xml:space="preserve"> </w:t>
      </w:r>
      <w:r>
        <w:t xml:space="preserve">within ten seconds of the sending of a payment order by the payer</w:t>
      </w:r>
    </w:p>
    <w:p>
      <w:pPr>
        <w:pStyle w:val="BodyText"/>
      </w:pPr>
      <w:r>
        <w:t xml:space="preserve">iv</w:t>
      </w:r>
    </w:p>
    <w:p>
      <w:pPr>
        <w:pStyle w:val="BodyText"/>
      </w:pPr>
      <w:r>
        <w:t xml:space="preserve">PISP</w:t>
      </w:r>
      <w:r>
        <w:t xml:space="preserve"> </w:t>
      </w:r>
      <w:r>
        <w:t xml:space="preserve">Payment Initiation Service Provider, a PSP offering the service of</w:t>
      </w:r>
      <w:r>
        <w:t xml:space="preserve"> </w:t>
      </w:r>
      <w:r>
        <w:t xml:space="preserve">payment initiation, as defined in Article 4(15) of Directive 2015/2366</w:t>
      </w:r>
      <w:r>
        <w:t xml:space="preserve"> </w:t>
      </w:r>
      <w:r>
        <w:t xml:space="preserve">(PSD2)</w:t>
      </w:r>
      <w:r>
        <w:t xml:space="preserve"> </w:t>
      </w:r>
      <w:r>
        <w:t xml:space="preserve">Payment</w:t>
      </w:r>
      <w:r>
        <w:t xml:space="preserve"> </w:t>
      </w:r>
      <w:r>
        <w:t xml:space="preserve">scheme</w:t>
      </w:r>
      <w:r>
        <w:t xml:space="preserve"> </w:t>
      </w:r>
      <w:r>
        <w:t xml:space="preserve">A single set of rules, practices, standards and/or implementation</w:t>
      </w:r>
      <w:r>
        <w:t xml:space="preserve"> </w:t>
      </w:r>
      <w:r>
        <w:t xml:space="preserve">guidelines agreed between payment service providers (PSPs) for the</w:t>
      </w:r>
      <w:r>
        <w:t xml:space="preserve"> </w:t>
      </w:r>
      <w:r>
        <w:t xml:space="preserve">execution of payment transactions across the Union and within Member</w:t>
      </w:r>
      <w:r>
        <w:t xml:space="preserve"> </w:t>
      </w:r>
      <w:r>
        <w:t xml:space="preserve">States, and which is separated from any infrastructure or payment</w:t>
      </w:r>
      <w:r>
        <w:t xml:space="preserve"> </w:t>
      </w:r>
      <w:r>
        <w:t xml:space="preserve">system that supports its operation</w:t>
      </w:r>
      <w:r>
        <w:t xml:space="preserve"> </w:t>
      </w:r>
      <w:r>
        <w:t xml:space="preserve">PSP</w:t>
      </w:r>
      <w:r>
        <w:t xml:space="preserve"> </w:t>
      </w:r>
      <w:r>
        <w:t xml:space="preserve">Payment Service Provider, a provider of payment services as defined in</w:t>
      </w:r>
      <w:r>
        <w:t xml:space="preserve"> </w:t>
      </w:r>
      <w:r>
        <w:t xml:space="preserve">Annex I of Directive 2015/2366 (PSD2), such as a credit institution,</w:t>
      </w:r>
      <w:r>
        <w:t xml:space="preserve"> </w:t>
      </w:r>
      <w:r>
        <w:t xml:space="preserve">payment institution or electronic money institution</w:t>
      </w:r>
      <w:r>
        <w:t xml:space="preserve"> </w:t>
      </w:r>
      <w:r>
        <w:t xml:space="preserve">Point of</w:t>
      </w:r>
      <w:r>
        <w:t xml:space="preserve"> </w:t>
      </w:r>
      <w:r>
        <w:t xml:space="preserve">Interaction</w:t>
      </w:r>
      <w:r>
        <w:t xml:space="preserve"> </w:t>
      </w:r>
      <w:r>
        <w:t xml:space="preserve">(PoI)</w:t>
      </w:r>
      <w:r>
        <w:t xml:space="preserve"> </w:t>
      </w:r>
      <w:r>
        <w:t xml:space="preserve">A place where goods or services are purchased from a merchant, either</w:t>
      </w:r>
      <w:r>
        <w:t xml:space="preserve"> </w:t>
      </w:r>
      <w:r>
        <w:t xml:space="preserve">a physical point of sale (a brick and mortar shop, self-service terminals,</w:t>
      </w:r>
      <w:r>
        <w:t xml:space="preserve"> </w:t>
      </w:r>
      <w:r>
        <w:t xml:space="preserve">etc.) or an e-commerce website</w:t>
      </w:r>
      <w:r>
        <w:t xml:space="preserve"> </w:t>
      </w:r>
      <w:r>
        <w:t xml:space="preserve">P2P</w:t>
      </w:r>
      <w:r>
        <w:t xml:space="preserve"> </w:t>
      </w:r>
      <w:r>
        <w:t xml:space="preserve">Person to Person (payments)</w:t>
      </w:r>
      <w:r>
        <w:t xml:space="preserve"> </w:t>
      </w:r>
      <w:r>
        <w:t xml:space="preserve">PoI solutions</w:t>
      </w:r>
      <w:r>
        <w:t xml:space="preserve"> </w:t>
      </w:r>
      <w:r>
        <w:t xml:space="preserve">Payment solutions (e.g. mobile phone application, instant messaging</w:t>
      </w:r>
      <w:r>
        <w:t xml:space="preserve"> </w:t>
      </w:r>
      <w:r>
        <w:t xml:space="preserve">system) which allow initiation of IPs at PoI</w:t>
      </w:r>
      <w:r>
        <w:t xml:space="preserve"> </w:t>
      </w:r>
      <w:r>
        <w:t xml:space="preserve">Point of Sale</w:t>
      </w:r>
      <w:r>
        <w:t xml:space="preserve"> </w:t>
      </w:r>
      <w:r>
        <w:t xml:space="preserve">(PoS)</w:t>
      </w:r>
      <w:r>
        <w:t xml:space="preserve"> </w:t>
      </w:r>
      <w:r>
        <w:t xml:space="preserve">A physical Point of Interaction (in a brick and mortar shop, self-service</w:t>
      </w:r>
      <w:r>
        <w:t xml:space="preserve"> </w:t>
      </w:r>
      <w:r>
        <w:t xml:space="preserve">terminals, etc., but not in ecommerce)</w:t>
      </w:r>
      <w:r>
        <w:t xml:space="preserve"> </w:t>
      </w:r>
      <w:r>
        <w:t xml:space="preserve">PSD2</w:t>
      </w:r>
      <w:r>
        <w:t xml:space="preserve"> </w:t>
      </w:r>
      <w:r>
        <w:t xml:space="preserve">Second Payment Services Directive (Directive (EU) 2015/2366 of 25</w:t>
      </w:r>
      <w:r>
        <w:t xml:space="preserve"> </w:t>
      </w:r>
      <w:r>
        <w:t xml:space="preserve">November 2015 on payment services in the internal market)</w:t>
      </w:r>
      <w:r>
        <w:t xml:space="preserve"> </w:t>
      </w:r>
      <w:r>
        <w:t xml:space="preserve">PSMEG</w:t>
      </w:r>
      <w:r>
        <w:t xml:space="preserve"> </w:t>
      </w:r>
      <w:r>
        <w:t xml:space="preserve">Payment Systems Market Expert Group, a group of stakeholders</w:t>
      </w:r>
      <w:r>
        <w:t xml:space="preserve"> </w:t>
      </w:r>
      <w:r>
        <w:t xml:space="preserve">consulted by the Commission composed of representatives of payment</w:t>
      </w:r>
      <w:r>
        <w:t xml:space="preserve"> </w:t>
      </w:r>
      <w:r>
        <w:t xml:space="preserve">service providers and users, as well as payments experts</w:t>
      </w:r>
      <w:r>
        <w:t xml:space="preserve"> </w:t>
      </w:r>
      <w:r>
        <w:t xml:space="preserve">RPS</w:t>
      </w:r>
      <w:r>
        <w:t xml:space="preserve"> </w:t>
      </w:r>
      <w:r>
        <w:t xml:space="preserve">Retail Payments Strategy, Commission Communication COM/2020/592</w:t>
      </w:r>
      <w:r>
        <w:t xml:space="preserve"> </w:t>
      </w:r>
      <w:r>
        <w:t xml:space="preserve">final of 24 September 2020 on a Retail Payments Strategy for the EU</w:t>
      </w:r>
      <w:r>
        <w:t xml:space="preserve"> </w:t>
      </w:r>
      <w:r>
        <w:t xml:space="preserve">SEPA</w:t>
      </w:r>
      <w:r>
        <w:br/>
      </w:r>
      <w:r>
        <w:t xml:space="preserve">Single Euro Payments Area (Regulation (EU) No 260/2012 of the</w:t>
      </w:r>
      <w:r>
        <w:t xml:space="preserve"> </w:t>
      </w:r>
      <w:r>
        <w:t xml:space="preserve">European Parliament and of the Council of 14 March 2012 establishing</w:t>
      </w:r>
      <w:r>
        <w:t xml:space="preserve"> </w:t>
      </w:r>
      <w:r>
        <w:t xml:space="preserve">technical and business requirements for credit transfers and direct debits</w:t>
      </w:r>
      <w:r>
        <w:t xml:space="preserve"> </w:t>
      </w:r>
      <w:r>
        <w:t xml:space="preserve">in euro and amending Regulation (EC) No 924/2009)</w:t>
      </w:r>
      <w:r>
        <w:br/>
      </w:r>
      <w:r>
        <w:t xml:space="preserve">SCT Inst.</w:t>
      </w:r>
      <w:r>
        <w:br/>
      </w:r>
      <w:r>
        <w:t xml:space="preserve">SEPA Instant Credit Transfer Scheme</w:t>
      </w:r>
      <w:r>
        <w:t xml:space="preserve"> </w:t>
      </w:r>
      <w:r>
        <w:t xml:space="preserve">SFD</w:t>
      </w:r>
      <w:r>
        <w:t xml:space="preserve"> </w:t>
      </w:r>
      <w:r>
        <w:t xml:space="preserve">Settlement Finality Directive (Directive 98/26/EC of 19 May 1998 on</w:t>
      </w:r>
      <w:r>
        <w:t xml:space="preserve"> </w:t>
      </w:r>
      <w:r>
        <w:t xml:space="preserve">settlement finality in payment and securities settlement systems)</w:t>
      </w:r>
      <w:r>
        <w:t xml:space="preserve"> </w:t>
      </w:r>
      <w:r>
        <w:t xml:space="preserve">Uptake</w:t>
      </w:r>
      <w:r>
        <w:br/>
      </w:r>
      <w:r>
        <w:t xml:space="preserve">The percentage of euro IPs in all euro credit transfers effected in the EU</w:t>
      </w:r>
      <w:r>
        <w:t xml:space="preserve"> </w:t>
      </w:r>
      <w:r>
        <w:t xml:space="preserve">by volume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t xml:space="preserve"> </w:t>
      </w:r>
      <w:r>
        <w:t xml:space="preserve">1.1. What are instant payments?</w:t>
      </w:r>
      <w:r>
        <w:t xml:space="preserve"> </w:t>
      </w:r>
      <w:r>
        <w:t xml:space="preserve">Instant Payments (hereafter IPs) are a form of credit transfer, whereby the funds pass</w:t>
      </w:r>
      <w:r>
        <w:t xml:space="preserve"> </w:t>
      </w:r>
      <w:r>
        <w:t xml:space="preserve">from the account of the payer to that of the payee in a matter of seconds, at any time, day</w:t>
      </w:r>
      <w:r>
        <w:t xml:space="preserve"> </w:t>
      </w:r>
      <w:r>
        <w:t xml:space="preserve">or night, and any day of the year. This distinguishes IPs from regular credit transfers1,</w:t>
      </w:r>
      <w:r>
        <w:t xml:space="preserve"> </w:t>
      </w:r>
      <w:r>
        <w:t xml:space="preserve">where the funds must be credited to the payee by the end of the business day following</w:t>
      </w:r>
      <w:r>
        <w:t xml:space="preserve"> </w:t>
      </w:r>
      <w:r>
        <w:t xml:space="preserve">the day when the payer ordered the transaction and the transaction amount was debited</w:t>
      </w:r>
      <w:r>
        <w:t xml:space="preserve"> </w:t>
      </w:r>
      <w:r>
        <w:t xml:space="preserve">from the payer’s account. IPs are also distinct from card payments, in the case of which it</w:t>
      </w:r>
      <w:r>
        <w:t xml:space="preserve"> </w:t>
      </w:r>
      <w:r>
        <w:t xml:space="preserve">can take up to 48 hours for funds to be credited to the account of the payee and where a</w:t>
      </w:r>
      <w:r>
        <w:t xml:space="preserve"> </w:t>
      </w:r>
      <w:r>
        <w:t xml:space="preserve">payment guarantee is usually provided to the payee (e.g. a merchant) for this interim</w:t>
      </w:r>
      <w:r>
        <w:t xml:space="preserve"> </w:t>
      </w:r>
      <w:r>
        <w:t xml:space="preserve">period. IPs are a major technological innovation in payments, as they allow releasing</w:t>
      </w:r>
      <w:r>
        <w:t xml:space="preserve"> </w:t>
      </w:r>
      <w:r>
        <w:t xml:space="preserve">funds that are locked in the ‘back-office’ of the financial system and making them</w:t>
      </w:r>
      <w:r>
        <w:t xml:space="preserve"> </w:t>
      </w:r>
      <w:r>
        <w:t xml:space="preserve">immediately available to end users - citizens and businesses in the EU - for consumption</w:t>
      </w:r>
      <w:r>
        <w:t xml:space="preserve"> </w:t>
      </w:r>
      <w:r>
        <w:t xml:space="preserve">and investment.</w:t>
      </w:r>
      <w:r>
        <w:br/>
      </w:r>
      <w:r>
        <w:t xml:space="preserve">IPs also offer opportunities for EU banks and fintechs to develop new Point of</w:t>
      </w:r>
      <w:r>
        <w:t xml:space="preserve"> </w:t>
      </w:r>
      <w:r>
        <w:t xml:space="preserve">Interaction (PoI) solutions (e.g. mobile payment applications on smartphones), which</w:t>
      </w:r>
      <w:r>
        <w:t xml:space="preserve"> </w:t>
      </w:r>
      <w:r>
        <w:t xml:space="preserve">would contribute to increasing the choice of available payment means, in particular for</w:t>
      </w:r>
      <w:r>
        <w:t xml:space="preserve"> </w:t>
      </w:r>
      <w:r>
        <w:t xml:space="preserve">cross-border payments at PoI. Such new payment solutions have the potential to provide</w:t>
      </w:r>
      <w:r>
        <w:t xml:space="preserve"> </w:t>
      </w:r>
      <w:r>
        <w:t xml:space="preserve">convenient and efficient additional alternatives to (i) cash in person-to-person payments</w:t>
      </w:r>
      <w:r>
        <w:t xml:space="preserve"> </w:t>
      </w:r>
      <w:r>
        <w:t xml:space="preserve">(P2P, e.g. splitting a bill in a restaurant); (ii) cash and payment cards in physical shops,</w:t>
      </w:r>
      <w:r>
        <w:t xml:space="preserve"> </w:t>
      </w:r>
      <w:r>
        <w:t xml:space="preserve">and (iii) payment cards in e-commerce.</w:t>
      </w:r>
      <w:r>
        <w:br/>
      </w:r>
      <w:r>
        <w:t xml:space="preserve">IPs are available in approximately 60 countries worldwide and are under development in</w:t>
      </w:r>
      <w:r>
        <w:t xml:space="preserve"> </w:t>
      </w:r>
      <w:r>
        <w:t xml:space="preserve">others. In the EU, the infrastructure for IPs in euro and in all other EU currencies already</w:t>
      </w:r>
      <w:r>
        <w:t xml:space="preserve"> </w:t>
      </w:r>
      <w:r>
        <w:t xml:space="preserve">exists and is used by EU payment service providers (PSPs) to a varying degree. This</w:t>
      </w:r>
      <w:r>
        <w:t xml:space="preserve"> </w:t>
      </w:r>
      <w:r>
        <w:t xml:space="preserve">infrastructure firstly consists in a set of harmonised rules and procedures (a ‘Scheme’)</w:t>
      </w:r>
      <w:r>
        <w:t xml:space="preserve"> </w:t>
      </w:r>
      <w:r>
        <w:t xml:space="preserve">agreed by PSPs, allowing them to process payments instantly. The only scheme for euro</w:t>
      </w:r>
      <w:r>
        <w:t xml:space="preserve"> </w:t>
      </w:r>
      <w:r>
        <w:t xml:space="preserve">IPs is called SEPA Credit Transfer Instant Scheme (SCT Inst. Scheme), launched in</w:t>
      </w:r>
      <w:r>
        <w:t xml:space="preserve"> </w:t>
      </w:r>
      <w:r>
        <w:t xml:space="preserve">November 2017, managed by the European Payments Council (EPC). Most schemes for</w:t>
      </w:r>
      <w:r>
        <w:t xml:space="preserve"> </w:t>
      </w:r>
      <w:r>
        <w:t xml:space="preserve">other EU currencies have been largely based on the EPC scheme, with a licencing</w:t>
      </w:r>
      <w:r>
        <w:t xml:space="preserve"> </w:t>
      </w:r>
      <w:r>
        <w:t xml:space="preserve">agreement2, and are thus very similar. The second relevant infrastructure is the settlement</w:t>
      </w:r>
      <w:r>
        <w:t xml:space="preserve"> </w:t>
      </w:r>
      <w:r>
        <w:t xml:space="preserve">system: PSPs have access to various payment settlement systems, such as the ECB’s</w:t>
      </w:r>
      <w:r>
        <w:t xml:space="preserve"> </w:t>
      </w:r>
      <w:r>
        <w:t xml:space="preserve">TARGET IP Settlement service (TIPS), which ensures pan-European settlement of euro</w:t>
      </w:r>
      <w:r>
        <w:t xml:space="preserve"> </w:t>
      </w:r>
      <w:r>
        <w:t xml:space="preserve">IPs. Instant settlement systems for other EU currencies also exist, although some non-</w:t>
      </w:r>
      <w:r>
        <w:t xml:space="preserve"> </w:t>
      </w:r>
      <w:r>
        <w:t xml:space="preserve">euro IPs are settled or will soon be settled in TIPS3.</w:t>
      </w:r>
      <w:r>
        <w:br/>
      </w:r>
      <w:r>
        <w:t xml:space="preserve">Within the EU the provision and use of euro IPs remains patchy. In certain Euro area</w:t>
      </w:r>
      <w:r>
        <w:t xml:space="preserve"> </w:t>
      </w:r>
      <w:r>
        <w:t xml:space="preserve">Member States, euro IPs are very popular, in particular for payments between private</w:t>
      </w:r>
    </w:p>
    <w:p>
      <w:pPr>
        <w:pStyle w:val="FirstParagraph"/>
      </w:pPr>
      <w:r>
        <w:t xml:space="preserve">1 For the purposes of this impact assessment, the expression “regular credit transfers” is used to refer to</w:t>
      </w:r>
      <w:r>
        <w:t xml:space="preserve"> </w:t>
      </w:r>
      <w:r>
        <w:t xml:space="preserve">credit transfers executed within the time limits stipulated in Article 83 of PSD2.</w:t>
      </w:r>
      <w:r>
        <w:t xml:space="preserve"> </w:t>
      </w:r>
      <w:r>
        <w:t xml:space="preserve">2 Bulgaria, Croatia, Denmark, Hungary, Romania and Sweden (see also Section 6.1 and Annex 6)</w:t>
      </w:r>
      <w:r>
        <w:t xml:space="preserve"> </w:t>
      </w:r>
      <w:r>
        <w:t xml:space="preserve">3 Annex 6 provides details on the functioning of SEPA instant credit transfers as well as IPs in other</w:t>
      </w:r>
      <w:r>
        <w:t xml:space="preserve"> </w:t>
      </w:r>
      <w:r>
        <w:t xml:space="preserve">currencies (in the EU and globally).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persons (P2P transfers). In other Euro area Member States only certain PSPs can</w:t>
      </w:r>
      <w:r>
        <w:t xml:space="preserve"> </w:t>
      </w:r>
      <w:r>
        <w:t xml:space="preserve">send/receive euro IPs and the usage is limited. Finally, in yet other Euro area Member</w:t>
      </w:r>
      <w:r>
        <w:t xml:space="preserve"> </w:t>
      </w:r>
      <w:r>
        <w:t xml:space="preserve">States and all non-Euro area Member States, euro IPs are practically not available.</w:t>
      </w:r>
      <w:r>
        <w:br/>
      </w:r>
      <w:r>
        <w:t xml:space="preserve">IPs in national currency other than euro are useful for domestic transactions within one</w:t>
      </w:r>
      <w:r>
        <w:t xml:space="preserve"> </w:t>
      </w:r>
      <w:r>
        <w:t xml:space="preserve">Member State. However, it is not possible to use them to send and receive cross-border</w:t>
      </w:r>
      <w:r>
        <w:t xml:space="preserve"> </w:t>
      </w:r>
      <w:r>
        <w:t xml:space="preserve">IPs between any two Member States (within or outside the Euro area). Being able to</w:t>
      </w:r>
      <w:r>
        <w:t xml:space="preserve"> </w:t>
      </w:r>
      <w:r>
        <w:t xml:space="preserve">make and receive cross-border payments within the EU as easily as domestic payments is</w:t>
      </w:r>
      <w:r>
        <w:t xml:space="preserve"> </w:t>
      </w:r>
      <w:r>
        <w:t xml:space="preserve">at the core of the integration of the internal market for retail payments. Thus, only IPs in</w:t>
      </w:r>
      <w:r>
        <w:t xml:space="preserve"> </w:t>
      </w:r>
      <w:r>
        <w:t xml:space="preserve">euro are the subject of this impact assessment.</w:t>
      </w:r>
      <w:r>
        <w:br/>
      </w:r>
      <w:r>
        <w:t xml:space="preserve">The growth in the number of PSPs offering euro IPs has been too slow since the end of</w:t>
      </w:r>
      <w:r>
        <w:t xml:space="preserve"> </w:t>
      </w:r>
      <w:r>
        <w:t xml:space="preserve">2018 and the volume of euro IPs currently stands at 11% of all euro credit transfers. IPs</w:t>
      </w:r>
      <w:r>
        <w:t xml:space="preserve"> </w:t>
      </w:r>
      <w:r>
        <w:t xml:space="preserve">can bring significant benefits to citizens and businesses in the EU (summarised in box 1</w:t>
      </w:r>
      <w:r>
        <w:t xml:space="preserve"> </w:t>
      </w:r>
      <w:r>
        <w:t xml:space="preserve">and with more detail in section 2 below). These are however impeded by the slow roll-</w:t>
      </w:r>
      <w:r>
        <w:t xml:space="preserve"> </w:t>
      </w:r>
      <w:r>
        <w:t xml:space="preserve">out of euro IPs in the EU. Against this background, this impact assessment examines</w:t>
      </w:r>
      <w:r>
        <w:t xml:space="preserve"> </w:t>
      </w:r>
      <w:r>
        <w:t xml:space="preserve">whether there is a need for EU legislative action and analyses the impacts of available</w:t>
      </w:r>
      <w:r>
        <w:t xml:space="preserve"> </w:t>
      </w:r>
      <w:r>
        <w:t xml:space="preserve">solutions.</w:t>
      </w:r>
      <w:r>
        <w:t xml:space="preserve"> </w:t>
      </w:r>
      <w:r>
        <w:t xml:space="preserve">BOX 1</w:t>
      </w:r>
      <w:r>
        <w:t xml:space="preserve"> </w:t>
      </w:r>
      <w:r>
        <w:t xml:space="preserve">Benefits of IPs</w:t>
      </w:r>
      <w:r>
        <w:t xml:space="preserve"> </w:t>
      </w:r>
      <w:r>
        <w:t xml:space="preserve"> Convenience for citizens and businesses, receiving due money instantly</w:t>
      </w:r>
      <w:r>
        <w:t xml:space="preserve"> </w:t>
      </w:r>
      <w:r>
        <w:t xml:space="preserve"> No longer any need for a (costly) payment guarantee for merchants</w:t>
      </w:r>
      <w:r>
        <w:t xml:space="preserve"> </w:t>
      </w:r>
      <w:r>
        <w:t xml:space="preserve"> Release of billions of euro locked in the financial system for productive use</w:t>
      </w:r>
      <w:r>
        <w:t xml:space="preserve"> </w:t>
      </w:r>
      <w:r>
        <w:t xml:space="preserve">(</w:t>
      </w:r>
      <w:r>
        <w:t xml:space="preserve">“float”</w:t>
      </w:r>
      <w:r>
        <w:t xml:space="preserve">)</w:t>
      </w:r>
      <w:r>
        <w:br/>
      </w:r>
      <w:r>
        <w:t xml:space="preserve"> Improved cash-flow for businesses and public administrations</w:t>
      </w:r>
      <w:r>
        <w:t xml:space="preserve"> </w:t>
      </w:r>
      <w:r>
        <w:t xml:space="preserve"> Stimulus for innovation in the development of new solutions for merchant</w:t>
      </w:r>
      <w:r>
        <w:t xml:space="preserve"> </w:t>
      </w:r>
      <w:r>
        <w:t xml:space="preserve">sales (PoI) and electronic person-to-person payments</w:t>
      </w:r>
      <w:r>
        <w:t xml:space="preserve"> </w:t>
      </w:r>
      <w:r>
        <w:t xml:space="preserve"> Potential cost savings for merchants which could be passed on to consumers</w:t>
      </w:r>
      <w:r>
        <w:t xml:space="preserve"> </w:t>
      </w:r>
      <w:r>
        <w:t xml:space="preserve"> Faster dispatch of purchased goods (compared to when payment is made by</w:t>
      </w:r>
      <w:r>
        <w:t xml:space="preserve"> </w:t>
      </w:r>
      <w:r>
        <w:t xml:space="preserve">regular credit transfer)</w:t>
      </w:r>
      <w:r>
        <w:t xml:space="preserve"> </w:t>
      </w:r>
      <w:r>
        <w:t xml:space="preserve"> Greater opportunities for payment fintechs to deliver mobile payment apps</w:t>
      </w:r>
      <w:r>
        <w:t xml:space="preserve"> </w:t>
      </w:r>
      <w:r>
        <w:t xml:space="preserve"> More choice among payment means / services, particularly with respect to</w:t>
      </w:r>
      <w:r>
        <w:t xml:space="preserve"> </w:t>
      </w:r>
      <w:r>
        <w:t xml:space="preserve">cross–border payments at PoI (indirect benefit, subject to emergence of IP-</w:t>
      </w:r>
      <w:r>
        <w:t xml:space="preserve"> </w:t>
      </w:r>
      <w:r>
        <w:t xml:space="preserve">based PoI solutions)</w:t>
      </w:r>
      <w:r>
        <w:t xml:space="preserve"> </w:t>
      </w:r>
      <w:r>
        <w:t xml:space="preserve"> Increased resilience of the EU retail payments systems</w:t>
      </w:r>
      <w:r>
        <w:t xml:space="preserve"> </w:t>
      </w:r>
      <w:r>
        <w:t xml:space="preserve"> Accelerated and improved fiscal receipts and other societal benefits</w:t>
      </w:r>
    </w:p>
    <w:p>
      <w:pPr>
        <w:pStyle w:val="BodyText"/>
      </w:pPr>
      <w:r>
        <w:t xml:space="preserve">1.2. Political context</w:t>
      </w:r>
      <w:r>
        <w:t xml:space="preserve"> </w:t>
      </w:r>
      <w:r>
        <w:t xml:space="preserve">In 2018, in its Communication Towards a stronger international role of the euro4, the</w:t>
      </w:r>
      <w:r>
        <w:t xml:space="preserve"> </w:t>
      </w:r>
      <w:r>
        <w:t xml:space="preserve">Commission supported IPs as a means to reduce risks and vulnerabilities in retail</w:t>
      </w:r>
      <w:r>
        <w:t xml:space="preserve"> </w:t>
      </w:r>
      <w:r>
        <w:t xml:space="preserve">payments in the EU and increase the autonomy of existing payment solutions.</w:t>
      </w:r>
      <w:r>
        <w:br/>
      </w:r>
      <w:r>
        <w:t xml:space="preserve">In its Retail Payments Strategy for the EU5 (RPS), adopted on 24 September 2020, the</w:t>
      </w:r>
      <w:r>
        <w:t xml:space="preserve"> </w:t>
      </w:r>
      <w:r>
        <w:t xml:space="preserve">Commission announced that it would assess whether it is appropriate to prepare an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https://ec.europa.eu/info/publications/towards-stronger-international-role-euro-commission-</w:t>
      </w:r>
      <w:r>
        <w:t xml:space="preserve"> </w:t>
      </w:r>
      <w:r>
        <w:t xml:space="preserve">contribution-european-council-13-14-december-2018_en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initiative aiming for a prompt, full uptake of IPs in the EU. The public consultation</w:t>
      </w:r>
      <w:r>
        <w:t xml:space="preserve"> </w:t>
      </w:r>
      <w:r>
        <w:t xml:space="preserve">carried out in the context of the development of the RPS revealed significant support for</w:t>
      </w:r>
      <w:r>
        <w:t xml:space="preserve"> </w:t>
      </w:r>
      <w:r>
        <w:t xml:space="preserve">such an initiative6, which was then included in the Commission Work Programme for</w:t>
      </w:r>
      <w:r>
        <w:t xml:space="preserve"> </w:t>
      </w:r>
      <w:r>
        <w:t xml:space="preserve">2022.</w:t>
      </w:r>
      <w:r>
        <w:t xml:space="preserve"> </w:t>
      </w:r>
      <w:r>
        <w:t xml:space="preserve">In its ECOFIN conclusions of 22 March 20217 the Council noted that “most domestic</w:t>
      </w:r>
      <w:r>
        <w:t xml:space="preserve"> </w:t>
      </w:r>
      <w:r>
        <w:t xml:space="preserve">payment solutions based on cards or IPs currently do not work across borders, which</w:t>
      </w:r>
      <w:r>
        <w:t xml:space="preserve"> </w:t>
      </w:r>
      <w:r>
        <w:t xml:space="preserve">can constitute an obstacle for cross-border payments in shops and e-commerce”,</w:t>
      </w:r>
      <w:r>
        <w:t xml:space="preserve"> </w:t>
      </w:r>
      <w:r>
        <w:t xml:space="preserve">considered that “the lack of interoperability between existing national solutions, schemes</w:t>
      </w:r>
      <w:r>
        <w:t xml:space="preserve"> </w:t>
      </w:r>
      <w:r>
        <w:t xml:space="preserve">and infrastructures, which is also linked to the lack of EU-wide common standards in</w:t>
      </w:r>
      <w:r>
        <w:t xml:space="preserve"> </w:t>
      </w:r>
      <w:r>
        <w:t xml:space="preserve">some areas, contributes to fragmentation in the EU retail payments market” and in</w:t>
      </w:r>
      <w:r>
        <w:t xml:space="preserve"> </w:t>
      </w:r>
      <w:r>
        <w:t xml:space="preserve">particular highlighted “the objectives (of the RPS) of promoting the widespread use of</w:t>
      </w:r>
      <w:r>
        <w:t xml:space="preserve"> </w:t>
      </w:r>
      <w:r>
        <w:t xml:space="preserve">IPs.” Moreover, in its Conclusions on the EU’s economic and financial strategic</w:t>
      </w:r>
      <w:r>
        <w:t xml:space="preserve"> </w:t>
      </w:r>
      <w:r>
        <w:t xml:space="preserve">autonomy: one year after the Commission’s Communication adopted on 5 April 2022,</w:t>
      </w:r>
      <w:r>
        <w:t xml:space="preserve"> </w:t>
      </w:r>
      <w:r>
        <w:t xml:space="preserve">the ECOFIN Council referred to the Commission’s intention to present a legislative</w:t>
      </w:r>
      <w:r>
        <w:t xml:space="preserve"> </w:t>
      </w:r>
      <w:r>
        <w:t xml:space="preserve">initiative on IPs in 2022, recalling the objective to “foster the development of competitive</w:t>
      </w:r>
      <w:r>
        <w:t xml:space="preserve"> </w:t>
      </w:r>
      <w:r>
        <w:t xml:space="preserve">homegrown and pan-European market-based payments solutions”, and stressing “the</w:t>
      </w:r>
      <w:r>
        <w:t xml:space="preserve"> </w:t>
      </w:r>
      <w:r>
        <w:t xml:space="preserve">importance of defining and effectively implementing a framework for an independent,</w:t>
      </w:r>
      <w:r>
        <w:t xml:space="preserve"> </w:t>
      </w:r>
      <w:r>
        <w:t xml:space="preserve">efficient, well-functioning, open and autonomous “European payments area.”8</w:t>
      </w:r>
      <w:r>
        <w:br/>
      </w:r>
      <w:r>
        <w:t xml:space="preserve">MEPs from the four largest political groups (EPP, S&amp;D, Greens and Renew) expressed</w:t>
      </w:r>
      <w:r>
        <w:t xml:space="preserve"> </w:t>
      </w:r>
      <w:r>
        <w:t xml:space="preserve">their broad support for the RPS’ focus on the full roll out of IPs in the EU during a</w:t>
      </w:r>
      <w:r>
        <w:t xml:space="preserve"> </w:t>
      </w:r>
      <w:r>
        <w:t xml:space="preserve">FISMA webinar organised on 17 March 2021.</w:t>
      </w:r>
      <w:r>
        <w:br/>
      </w:r>
      <w:r>
        <w:t xml:space="preserve">Universal availability of euro IPs is necessary to update and modernise the project of the</w:t>
      </w:r>
      <w:r>
        <w:t xml:space="preserve"> </w:t>
      </w:r>
      <w:r>
        <w:t xml:space="preserve">internal market integration for euro retail payments, branded as the Single Euro</w:t>
      </w:r>
      <w:r>
        <w:t xml:space="preserve"> </w:t>
      </w:r>
      <w:r>
        <w:t xml:space="preserve">Payments Area (SEPA). SEPA strives to allow European consumers, businesses and</w:t>
      </w:r>
      <w:r>
        <w:t xml:space="preserve"> </w:t>
      </w:r>
      <w:r>
        <w:t xml:space="preserve">public administrations to make and receive cross-border payments in euro as easily as</w:t>
      </w:r>
      <w:r>
        <w:t xml:space="preserve"> </w:t>
      </w:r>
      <w:r>
        <w:t xml:space="preserve">domestic payments, and to allow people to use their existing payment account in their</w:t>
      </w:r>
      <w:r>
        <w:t xml:space="preserve"> </w:t>
      </w:r>
      <w:r>
        <w:t xml:space="preserve">home Member State to receive their salary or pay bills between different Member States.</w:t>
      </w:r>
      <w:r>
        <w:t xml:space="preserve"> </w:t>
      </w:r>
      <w:r>
        <w:t xml:space="preserve">The SEPA project was launched in 2002, prompting the European banking industry to</w:t>
      </w:r>
      <w:r>
        <w:t xml:space="preserve"> </w:t>
      </w:r>
      <w:r>
        <w:t xml:space="preserve">create the EPC which, at the request of the European Commission and European Central</w:t>
      </w:r>
      <w:r>
        <w:t xml:space="preserve"> </w:t>
      </w:r>
      <w:r>
        <w:t xml:space="preserve">Bank (ECB), committed to developing, in close dialogue with all stakeholders (including</w:t>
      </w:r>
      <w:r>
        <w:t xml:space="preserve"> </w:t>
      </w:r>
      <w:r>
        <w:t xml:space="preserve">merchants and consumers), harmonised rules and procedures for executing euro</w:t>
      </w:r>
      <w:r>
        <w:t xml:space="preserve"> </w:t>
      </w:r>
      <w:r>
        <w:t xml:space="preserve">payments (so called ‘SEPA schemes’). The SEPA scheme for euro credit transfers was</w:t>
      </w:r>
      <w:r>
        <w:t xml:space="preserve"> </w:t>
      </w:r>
      <w:r>
        <w:t xml:space="preserve">launched in 2008, for SEPA direct debits in 2009 and for the instant version of SEPA</w:t>
      </w:r>
      <w:r>
        <w:t xml:space="preserve"> </w:t>
      </w:r>
      <w:r>
        <w:t xml:space="preserve">credit transfers (IPs) in 2017. Within the EU, the SEPA Regulation9 requires all credit</w:t>
      </w:r>
      <w:r>
        <w:t xml:space="preserve"> </w:t>
      </w:r>
      <w:r>
        <w:t xml:space="preserve">transfer and direct debit transactions denominated in euro to meet conditions which in</w:t>
      </w:r>
      <w:r>
        <w:t xml:space="preserve"> </w:t>
      </w:r>
      <w:r>
        <w:t xml:space="preserve">practice only the SEPA schemes currently meet. PSP communities outside the EU may</w:t>
      </w:r>
      <w:r>
        <w:t xml:space="preserve"> </w:t>
      </w:r>
      <w:r>
        <w:t xml:space="preserve">also apply to be included in the SEPA geographical scope in order to benefit from a</w:t>
      </w:r>
      <w:r>
        <w:t xml:space="preserve"> </w:t>
      </w:r>
      <w:r>
        <w:t xml:space="preserve">possibility to execute cross-border transactions also outside the euro area more quickly</w:t>
      </w:r>
    </w:p>
    <w:p>
      <w:pPr>
        <w:pStyle w:val="BodyText"/>
      </w:pPr>
      <w:r>
        <w:t xml:space="preserve">5 https://eur-lex.europa.eu/legal-content/EN/TXT/?uri=CELEX:52020DC0592 .</w:t>
      </w:r>
      <w:r>
        <w:t xml:space="preserve"> </w:t>
      </w:r>
      <w:r>
        <w:t xml:space="preserve">6 See Annex 2</w:t>
      </w:r>
      <w:r>
        <w:t xml:space="preserve"> </w:t>
      </w:r>
      <w:r>
        <w:t xml:space="preserve">7 Conclusions of ECOFIN of 22 March 2021, pdf (europa.eu).</w:t>
      </w:r>
      <w:r>
        <w:br/>
      </w:r>
      <w:r>
        <w:t xml:space="preserve">8https://data.consilium.europa.eu/doc/document/ST-6301-2022-INIT/en/pdf?utm_source=dsms-</w:t>
      </w:r>
      <w:r>
        <w:t xml:space="preserve"> </w:t>
      </w:r>
      <w:r>
        <w:t xml:space="preserve">auto&amp;utm_medium=email&amp;utm_campaign=Council+adopts+conclusions+on+strategic+autonomy+of+the</w:t>
      </w:r>
      <w:r>
        <w:t xml:space="preserve"> </w:t>
      </w:r>
      <w:r>
        <w:t xml:space="preserve">+European+economic+and+financial+sector.</w:t>
      </w:r>
      <w:r>
        <w:br/>
      </w:r>
      <w:r>
        <w:t xml:space="preserve">9 Regulation (EU) No 260/2012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and cheaply (if only denominated in euro)10. PSPs in all EEA countries and six non-EEA</w:t>
      </w:r>
      <w:r>
        <w:t xml:space="preserve"> </w:t>
      </w:r>
      <w:r>
        <w:t xml:space="preserve">countries (Andorra, Vatican City, Monaco, San Marino, Switzerland, and most recently</w:t>
      </w:r>
      <w:r>
        <w:t xml:space="preserve"> </w:t>
      </w:r>
      <w:r>
        <w:t xml:space="preserve">the UK) have seized the opportunity to join the SEPA geographical scope. Also, plans for</w:t>
      </w:r>
      <w:r>
        <w:t xml:space="preserve"> </w:t>
      </w:r>
      <w:r>
        <w:t xml:space="preserve">Ukraine to join the Scheme to facilitate cross-border payments have been announced</w:t>
      </w:r>
      <w:r>
        <w:t xml:space="preserve"> </w:t>
      </w:r>
      <w:r>
        <w:t xml:space="preserve">recently11.</w:t>
      </w:r>
      <w:r>
        <w:br/>
      </w:r>
      <w:r>
        <w:t xml:space="preserve">Payment services play a key role among digital financial services, being at the cutting</w:t>
      </w:r>
      <w:r>
        <w:t xml:space="preserve"> </w:t>
      </w:r>
      <w:r>
        <w:t xml:space="preserve">edge of innovation12. The full roll-out of euro IPs in the EU would be consistent with</w:t>
      </w:r>
      <w:r>
        <w:t xml:space="preserve"> </w:t>
      </w:r>
      <w:r>
        <w:t xml:space="preserve">initiatives laid out in the Commission’s Digital Finance Strategy for the EU13 adopted on</w:t>
      </w:r>
      <w:r>
        <w:t xml:space="preserve"> </w:t>
      </w:r>
      <w:r>
        <w:t xml:space="preserve">24 September 2020, aimed at promoting digital transformation of finance and the EU</w:t>
      </w:r>
      <w:r>
        <w:t xml:space="preserve"> </w:t>
      </w:r>
      <w:r>
        <w:t xml:space="preserve">economy and removing fragmentation in the Digital Single Market, such as the European</w:t>
      </w:r>
      <w:r>
        <w:t xml:space="preserve"> </w:t>
      </w:r>
      <w:r>
        <w:t xml:space="preserve">Digital ID Wallet or digital euro.</w:t>
      </w:r>
      <w:r>
        <w:br/>
      </w:r>
      <w:r>
        <w:t xml:space="preserve">At international level, the G20 targets14 on payments speed include the objective of</w:t>
      </w:r>
      <w:r>
        <w:t xml:space="preserve"> </w:t>
      </w:r>
      <w:r>
        <w:t xml:space="preserve">having, by the end of 2027, 75% of global retail payments being credited within</w:t>
      </w:r>
      <w:r>
        <w:t xml:space="preserve"> </w:t>
      </w:r>
      <w:r>
        <w:t xml:space="preserve">maximum one hour. The present initiative would contribute to the EU achieving the G20</w:t>
      </w:r>
      <w:r>
        <w:t xml:space="preserve"> </w:t>
      </w:r>
      <w:r>
        <w:t xml:space="preserve">objectives.</w:t>
      </w:r>
      <w:r>
        <w:t xml:space="preserve"> </w:t>
      </w:r>
      <w:r>
        <w:t xml:space="preserve">1.3. Legal context</w:t>
      </w:r>
      <w:r>
        <w:t xml:space="preserve"> </w:t>
      </w:r>
      <w:r>
        <w:t xml:space="preserve">Regulation (EU) No 260/2012 (the SEPA Regulation), concerns only two types of</w:t>
      </w:r>
      <w:r>
        <w:t xml:space="preserve"> </w:t>
      </w:r>
      <w:r>
        <w:t xml:space="preserve">payment services (credit transfers and direct debits) denominated in euro. It set a</w:t>
      </w:r>
      <w:r>
        <w:t xml:space="preserve"> </w:t>
      </w:r>
      <w:r>
        <w:t xml:space="preserve">deadline by which all EU PSPs were obliged to offer regular credit transfers and direct</w:t>
      </w:r>
      <w:r>
        <w:t xml:space="preserve"> </w:t>
      </w:r>
      <w:r>
        <w:t xml:space="preserve">debits in euro under the same, harmonised rules. Based on a decision of the European</w:t>
      </w:r>
      <w:r>
        <w:t xml:space="preserve"> </w:t>
      </w:r>
      <w:r>
        <w:t xml:space="preserve">legislators that SEPA should extend to the entire EU, these rules also apply to PSPs in</w:t>
      </w:r>
      <w:r>
        <w:t xml:space="preserve"> </w:t>
      </w:r>
      <w:r>
        <w:t xml:space="preserve">non-Euro area Member States, if they decide to offer credit transfers or direct debits in</w:t>
      </w:r>
      <w:r>
        <w:t xml:space="preserve"> </w:t>
      </w:r>
      <w:r>
        <w:t xml:space="preserve">euro. Those rules were largely based on the schemes developed by the EPC in 2008 and</w:t>
      </w:r>
      <w:r>
        <w:t xml:space="preserve"> </w:t>
      </w:r>
      <w:r>
        <w:t xml:space="preserve">2009. The 2012 SEPA Regulation did not oblige PSPs to start offering euro IPs as they</w:t>
      </w:r>
      <w:r>
        <w:t xml:space="preserve"> </w:t>
      </w:r>
      <w:r>
        <w:t xml:space="preserve">did not exist at the time, being first launched in 2017.</w:t>
      </w:r>
      <w:r>
        <w:br/>
      </w:r>
      <w:r>
        <w:t xml:space="preserve">Directive 2015/2366 on payment services (PSD2) concerns eight types of payment</w:t>
      </w:r>
      <w:r>
        <w:t xml:space="preserve"> </w:t>
      </w:r>
      <w:r>
        <w:t xml:space="preserve">services (credit transfers and direct debits included) in all EU currencies. It sets out, inter</w:t>
      </w:r>
      <w:r>
        <w:t xml:space="preserve"> </w:t>
      </w:r>
      <w:r>
        <w:t xml:space="preserve">alia, rules about the information that PSPs have to give to consumers and about the rights</w:t>
      </w:r>
      <w:r>
        <w:t xml:space="preserve"> </w:t>
      </w:r>
      <w:r>
        <w:t xml:space="preserve">and obligations of payment service providers and users. A review of the application and</w:t>
      </w:r>
      <w:r>
        <w:t xml:space="preserve"> </w:t>
      </w:r>
      <w:r>
        <w:t xml:space="preserve">impact of PSD2 is ongoing and the results are expected in the first half of 2023.</w:t>
      </w:r>
      <w:r>
        <w:t xml:space="preserve"> </w:t>
      </w:r>
      <w:r>
        <w:t xml:space="preserve">Regulation (EU) 2021/1230 on cross-border payments (CBPR) equalises charges</w:t>
      </w:r>
      <w:r>
        <w:t xml:space="preserve"> </w:t>
      </w:r>
      <w:r>
        <w:t xml:space="preserve">between cross-border payments in euro and the corresponding domestic payments in</w:t>
      </w:r>
      <w:r>
        <w:t xml:space="preserve"> </w:t>
      </w:r>
      <w:r>
        <w:t xml:space="preserve">national currency of an EU Member State, offered by any PSP within the EU. Thus, the</w:t>
      </w:r>
    </w:p>
    <w:p>
      <w:pPr>
        <w:pStyle w:val="BodyText"/>
      </w:pPr>
      <w:r>
        <w:t xml:space="preserve">10 An alternative to SEPA for cross-border payments is SWIFT payments, which are slower and more costly</w:t>
      </w:r>
      <w:r>
        <w:t xml:space="preserve"> </w:t>
      </w:r>
      <w:r>
        <w:t xml:space="preserve">than SEPA payments. See Annex 9 for more details.</w:t>
      </w:r>
      <w:r>
        <w:t xml:space="preserve"> </w:t>
      </w:r>
      <w:r>
        <w:t xml:space="preserve">11 Ukraine Connects to SEPA - GTInvest (good-time-invest.com)</w:t>
      </w:r>
      <w:r>
        <w:br/>
      </w:r>
      <w:r>
        <w:t xml:space="preserve">12 A 2020 Study by Deloitte Financial Advisory Netherlands found that “Digital payments market is the</w:t>
      </w:r>
      <w:r>
        <w:t xml:space="preserve"> </w:t>
      </w:r>
      <w:r>
        <w:t xml:space="preserve">largest segment within the Fintech spectrum and accounts for more than 80% of global Fintech revenues”</w:t>
      </w:r>
      <w:r>
        <w:t xml:space="preserve"> </w:t>
      </w:r>
      <w:r>
        <w:t xml:space="preserve">(see: https://www2.deloitte.com/content/dam/Deloitte/nl/Documents/financial-services/deloitte-nl-fsi-</w:t>
      </w:r>
      <w:r>
        <w:t xml:space="preserve"> </w:t>
      </w:r>
      <w:r>
        <w:t xml:space="preserve">fintech-report-1.pdf); Ernst and Young finds that in the US, “Valuations of FinTech firms in the payments</w:t>
      </w:r>
      <w:r>
        <w:t xml:space="preserve"> </w:t>
      </w:r>
      <w:r>
        <w:t xml:space="preserve">space</w:t>
      </w:r>
      <w:r>
        <w:t xml:space="preserve"> </w:t>
      </w:r>
      <w:r>
        <w:t xml:space="preserve">grew</w:t>
      </w:r>
      <w:r>
        <w:t xml:space="preserve"> </w:t>
      </w:r>
      <w:r>
        <w:t xml:space="preserve">at</w:t>
      </w:r>
      <w:r>
        <w:t xml:space="preserve"> </w:t>
      </w:r>
      <w:r>
        <w:t xml:space="preserve">an</w:t>
      </w:r>
      <w:r>
        <w:t xml:space="preserve"> </w:t>
      </w:r>
      <w:r>
        <w:t xml:space="preserve">annual</w:t>
      </w:r>
      <w:r>
        <w:t xml:space="preserve"> </w:t>
      </w:r>
      <w:r>
        <w:t xml:space="preserve">compound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27%</w:t>
      </w:r>
      <w:r>
        <w:t xml:space="preserve"> </w:t>
      </w:r>
      <w:r>
        <w:t xml:space="preserve">between</w:t>
      </w:r>
      <w:r>
        <w:t xml:space="preserve"> </w:t>
      </w:r>
      <w:r>
        <w:t xml:space="preserve">2016</w:t>
      </w:r>
      <w:r>
        <w:t xml:space="preserve"> </w:t>
      </w:r>
      <w:r>
        <w:t xml:space="preserve">and</w:t>
      </w:r>
      <w:r>
        <w:t xml:space="preserve"> </w:t>
      </w:r>
      <w:r>
        <w:t xml:space="preserve">2020”</w:t>
      </w:r>
      <w:r>
        <w:t xml:space="preserve"> </w:t>
      </w:r>
      <w:r>
        <w:t xml:space="preserve">(see:</w:t>
      </w:r>
      <w:r>
        <w:t xml:space="preserve"> </w:t>
      </w:r>
      <w:r>
        <w:t xml:space="preserve">https://www.ey.com/en_lu/banking-capital-markets/how-banks-can-win-at-payments)</w:t>
      </w:r>
      <w:r>
        <w:t xml:space="preserve"> </w:t>
      </w:r>
      <w:r>
        <w:t xml:space="preserve">13 https://ec.europa.eu/info/publications/200924-digital-finance-proposals_en</w:t>
      </w:r>
      <w:r>
        <w:br/>
      </w:r>
      <w:r>
        <w:t xml:space="preserve">14 Targets for Addressing the Four Challenges of Cross-Border Payments: Final Report (fsb.org)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Regulation already requires that PSPs offering euro IPs apply the same charges for a</w:t>
      </w:r>
      <w:r>
        <w:t xml:space="preserve"> </w:t>
      </w:r>
      <w:r>
        <w:t xml:space="preserve">cross-border euro IPs as for the corresponding domestic IPs in national currency</w:t>
      </w:r>
      <w:r>
        <w:t xml:space="preserve"> </w:t>
      </w:r>
      <w:r>
        <w:t xml:space="preserve">(whether euro or otherwise).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 The problem: insufficient uptake of euro IPs</w:t>
      </w:r>
      <w:r>
        <w:t xml:space="preserve"> </w:t>
      </w:r>
      <w:r>
        <w:t xml:space="preserve">As of the fourth quarter of 2021, four years into operation of the SCT Inst. Scheme, the</w:t>
      </w:r>
      <w:r>
        <w:t xml:space="preserve"> </w:t>
      </w:r>
      <w:r>
        <w:t xml:space="preserve">estimated uptake of euro IPs15 was only 10.97%. It varied considerably by Member State,</w:t>
      </w:r>
      <w:r>
        <w:t xml:space="preserve"> </w:t>
      </w:r>
      <w:r>
        <w:t xml:space="preserve">as shown in the chart below.</w:t>
      </w:r>
      <w:r>
        <w:t xml:space="preserve"> </w:t>
      </w:r>
      <w:r>
        <w:t xml:space="preserve">Chart 1 - Uptake of euro IPs by volume as % of all euro credit transfers by Member State16</w:t>
      </w:r>
    </w:p>
    <w:p>
      <w:pPr>
        <w:pStyle w:val="BodyText"/>
      </w:pPr>
      <w:r>
        <w:t xml:space="preserve">Thus, only around one in ten euro credit transfers effected in the EU is an IP. In terms of</w:t>
      </w:r>
      <w:r>
        <w:t xml:space="preserve"> </w:t>
      </w:r>
      <w:r>
        <w:t xml:space="preserve">overall transferred value, the percentage is even lower, only around 2% (EUR 1.6</w:t>
      </w:r>
      <w:r>
        <w:t xml:space="preserve"> </w:t>
      </w:r>
      <w:r>
        <w:t xml:space="preserve">trillion) in 2020.17 The current uptake level reflects mostly the high level of domestic</w:t>
      </w:r>
      <w:r>
        <w:t xml:space="preserve"> </w:t>
      </w:r>
      <w:r>
        <w:t xml:space="preserve">euro IP transactions in some Member States.</w:t>
      </w:r>
      <w:r>
        <w:t xml:space="preserve"> </w:t>
      </w:r>
      <w:r>
        <w:t xml:space="preserve">Importantly, the dispersion of the uptake of euro IPs across Member States is markedly</w:t>
      </w:r>
      <w:r>
        <w:t xml:space="preserve"> </w:t>
      </w:r>
      <w:r>
        <w:t xml:space="preserve">wide, underscoring the untapped potential to achieve a considerably higher uptake at</w:t>
      </w:r>
      <w:r>
        <w:t xml:space="preserve"> </w:t>
      </w:r>
      <w:r>
        <w:t xml:space="preserve">European level. Whereas in May 2021 the uptake of euro IPs in five Member States</w:t>
      </w:r>
      <w:r>
        <w:t xml:space="preserve"> </w:t>
      </w:r>
      <w:r>
        <w:t xml:space="preserve">exceeded the EU average significantly (i.e., Estonia 67%, Lithuania 45%, Spain 38%,</w:t>
      </w:r>
      <w:r>
        <w:t xml:space="preserve"> </w:t>
      </w:r>
      <w:r>
        <w:t xml:space="preserve">Latvia 29% and the Netherlands 24%); in a number of other Euro area Member States</w:t>
      </w:r>
      <w:r>
        <w:t xml:space="preserve"> </w:t>
      </w:r>
      <w:r>
        <w:t xml:space="preserve">(France, Portugal, Germany18, Slovenia) the uptake was only between 1% and 4%, it was</w:t>
      </w:r>
      <w:r>
        <w:t xml:space="preserve"> </w:t>
      </w:r>
      <w:r>
        <w:t xml:space="preserve">negligible in Austria, Italy, Cyprus, Ireland, and Malta, and non-existent in Greece and</w:t>
      </w:r>
      <w:r>
        <w:t xml:space="preserve"> </w:t>
      </w:r>
      <w:r>
        <w:t xml:space="preserve">Slovakia.</w:t>
      </w:r>
    </w:p>
    <w:p>
      <w:pPr>
        <w:pStyle w:val="BodyText"/>
      </w:pPr>
      <w:r>
        <w:t xml:space="preserve">15 The percentage of euro IPs in all euro credit transfers effected in the EU, by volume</w:t>
      </w:r>
      <w:r>
        <w:t xml:space="preserve"> </w:t>
      </w:r>
      <w:r>
        <w:t xml:space="preserve">16 Estimates for May 2021 based on data provided by National Payments Committees (EFIP</w:t>
      </w:r>
      <w:r>
        <w:t xml:space="preserve"> </w:t>
      </w:r>
      <w:r>
        <w:t xml:space="preserve">questionnaire). EU average represents the uptake for Q4 2021 (EPC estimate). For Greece, Slovakia,</w:t>
      </w:r>
      <w:r>
        <w:t xml:space="preserve"> </w:t>
      </w:r>
      <w:r>
        <w:t xml:space="preserve">Romania, Croatia, Hungary and Czechia, there were no PSPs adhering to SCT Inst. Scheme in May 2021.</w:t>
      </w:r>
      <w:r>
        <w:t xml:space="preserve"> </w:t>
      </w:r>
      <w:r>
        <w:t xml:space="preserve">Uptake for Belgium reflects only IPs processed in the main domestic retail payment system.</w:t>
      </w:r>
      <w:r>
        <w:br/>
      </w:r>
      <w:r>
        <w:t xml:space="preserve">17 Source: ECB, National Payments Committees, European Commission calculation.</w:t>
      </w:r>
      <w:r>
        <w:t xml:space="preserve"> </w:t>
      </w:r>
      <w:r>
        <w:t xml:space="preserve">18 The current level of uptake in Germany reflects the fact that approximately 50% of all credit transfers</w:t>
      </w:r>
      <w:r>
        <w:t xml:space="preserve"> </w:t>
      </w:r>
      <w:r>
        <w:t xml:space="preserve">are submitted by corporate customers in batch mode and, therefore, are not processed as IPs. Hence, the</w:t>
      </w:r>
      <w:r>
        <w:t xml:space="preserve"> </w:t>
      </w:r>
      <w:r>
        <w:t xml:space="preserve">uptake mainly reflects IPs initiated by users via online banking or mobile banking applications.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EE</w:t>
      </w:r>
      <w:r>
        <w:t xml:space="preserve"> </w:t>
      </w:r>
      <w:r>
        <w:t xml:space="preserve">LT</w:t>
      </w:r>
      <w:r>
        <w:t xml:space="preserve"> </w:t>
      </w:r>
      <w:r>
        <w:t xml:space="preserve">ES</w:t>
      </w:r>
      <w:r>
        <w:t xml:space="preserve"> </w:t>
      </w:r>
      <w:r>
        <w:t xml:space="preserve">LV</w:t>
      </w:r>
      <w:r>
        <w:t xml:space="preserve"> </w:t>
      </w:r>
      <w:r>
        <w:t xml:space="preserve">NL</w:t>
      </w:r>
      <w:r>
        <w:t xml:space="preserve"> </w:t>
      </w:r>
      <w:r>
        <w:t xml:space="preserve">FI</w:t>
      </w:r>
      <w:r>
        <w:t xml:space="preserve"> </w:t>
      </w:r>
      <w:r>
        <w:t xml:space="preserve">BE</w:t>
      </w:r>
      <w:r>
        <w:t xml:space="preserve"> </w:t>
      </w:r>
      <w:r>
        <w:t xml:space="preserve">EU</w:t>
      </w:r>
      <w:r>
        <w:t xml:space="preserve"> </w:t>
      </w:r>
      <w:r>
        <w:t xml:space="preserve">Avg</w:t>
      </w:r>
      <w:r>
        <w:t xml:space="preserve"> </w:t>
      </w:r>
      <w:r>
        <w:t xml:space="preserve">LU</w:t>
      </w:r>
      <w:r>
        <w:t xml:space="preserve"> </w:t>
      </w:r>
      <w:r>
        <w:t xml:space="preserve">PT</w:t>
      </w:r>
      <w:r>
        <w:t xml:space="preserve"> </w:t>
      </w:r>
      <w:r>
        <w:t xml:space="preserve">DE</w:t>
      </w:r>
      <w:r>
        <w:t xml:space="preserve"> </w:t>
      </w:r>
      <w:r>
        <w:t xml:space="preserve">FR</w:t>
      </w:r>
      <w:r>
        <w:t xml:space="preserve"> </w:t>
      </w:r>
      <w:r>
        <w:t xml:space="preserve">SI</w:t>
      </w:r>
      <w:r>
        <w:t xml:space="preserve"> </w:t>
      </w:r>
      <w:r>
        <w:t xml:space="preserve">AT</w:t>
      </w:r>
      <w:r>
        <w:t xml:space="preserve"> </w:t>
      </w:r>
      <w:r>
        <w:t xml:space="preserve">IT</w:t>
      </w:r>
      <w:r>
        <w:t xml:space="preserve"> </w:t>
      </w:r>
      <w:r>
        <w:t xml:space="preserve">CY</w:t>
      </w:r>
      <w:r>
        <w:t xml:space="preserve"> </w:t>
      </w:r>
      <w:r>
        <w:t xml:space="preserve">IE</w:t>
      </w:r>
      <w:r>
        <w:t xml:space="preserve"> </w:t>
      </w:r>
      <w:r>
        <w:t xml:space="preserve">MT SK</w:t>
      </w:r>
      <w:r>
        <w:t xml:space="preserve"> </w:t>
      </w:r>
      <w:r>
        <w:t xml:space="preserve">EL</w:t>
      </w:r>
      <w:r>
        <w:t xml:space="preserve"> </w:t>
      </w:r>
      <w:r>
        <w:t xml:space="preserve">BG DK</w:t>
      </w:r>
      <w:r>
        <w:t xml:space="preserve"> </w:t>
      </w:r>
      <w:r>
        <w:t xml:space="preserve">PL</w:t>
      </w:r>
      <w:r>
        <w:t xml:space="preserve"> </w:t>
      </w:r>
      <w:r>
        <w:t xml:space="preserve">SE</w:t>
      </w:r>
      <w:r>
        <w:t xml:space="preserve"> </w:t>
      </w:r>
      <w:r>
        <w:t xml:space="preserve">RO</w:t>
      </w:r>
      <w:r>
        <w:t xml:space="preserve"> </w:t>
      </w:r>
      <w:r>
        <w:t xml:space="preserve">CZ</w:t>
      </w:r>
      <w:r>
        <w:t xml:space="preserve"> </w:t>
      </w:r>
      <w:r>
        <w:t xml:space="preserve">HR HU</w:t>
      </w:r>
      <w:r>
        <w:t xml:space="preserve"> </w:t>
      </w:r>
      <w:r>
        <w:t xml:space="preserve">Negligible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non Eurozone MS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Considered as a percentage of all electronic payment transactions in the EU (i.e. not only</w:t>
      </w:r>
      <w:r>
        <w:t xml:space="preserve"> </w:t>
      </w:r>
      <w:r>
        <w:t xml:space="preserve">credit transfers but also including other payment means), the share of IPs is even lower.</w:t>
      </w:r>
      <w:r>
        <w:t xml:space="preserve"> </w:t>
      </w:r>
      <w:r>
        <w:t xml:space="preserve">Even in Member States with relatively high uptake of IPs, usually carried out via</w:t>
      </w:r>
      <w:r>
        <w:t xml:space="preserve"> </w:t>
      </w:r>
      <w:r>
        <w:t xml:space="preserve">dedicated online or mobile banking apps such as Bizum in Spain, retail purchases at PoI</w:t>
      </w:r>
      <w:r>
        <w:t xml:space="preserve"> </w:t>
      </w:r>
      <w:r>
        <w:t xml:space="preserve">using electronic means of payment remain dominated by card-based payments. Card</w:t>
      </w:r>
      <w:r>
        <w:t xml:space="preserve"> </w:t>
      </w:r>
      <w:r>
        <w:t xml:space="preserve">transactions represented approximately 50% of all non-cash payment transactions in the</w:t>
      </w:r>
      <w:r>
        <w:t xml:space="preserve"> </w:t>
      </w:r>
      <w:r>
        <w:t xml:space="preserve">EU in 2020.19 In 2018, the two most commonly used International Card Schemes (ICS),</w:t>
      </w:r>
      <w:r>
        <w:t xml:space="preserve"> </w:t>
      </w:r>
      <w:r>
        <w:t xml:space="preserve">Visa and Mastercard, handled 69% of card payment transactions in Europe. Moreover,</w:t>
      </w:r>
      <w:r>
        <w:t xml:space="preserve"> </w:t>
      </w:r>
      <w:r>
        <w:t xml:space="preserve">ICS card payments constitute almost all of the cross-border card payments in the EU.20</w:t>
      </w:r>
      <w:r>
        <w:br/>
      </w:r>
      <w:r>
        <w:t xml:space="preserve">More information on the shares of various non-cash payments instruments in the EU</w:t>
      </w:r>
      <w:r>
        <w:t xml:space="preserve"> </w:t>
      </w:r>
      <w:r>
        <w:t xml:space="preserve">payments market can be found in Annex 7.</w:t>
      </w:r>
      <w:r>
        <w:t xml:space="preserve"> </w:t>
      </w:r>
      <w:r>
        <w:t xml:space="preserve">2.2 Consequences of the problem</w:t>
      </w:r>
      <w:r>
        <w:t xml:space="preserve"> </w:t>
      </w:r>
      <w:r>
        <w:t xml:space="preserve">Two consequences are discussed in this section: (i) unrealised benefits and economic</w:t>
      </w:r>
      <w:r>
        <w:t xml:space="preserve"> </w:t>
      </w:r>
      <w:r>
        <w:t xml:space="preserve">efficiency gains from the wider use of euro IPs, and (ii) limited choice of means of</w:t>
      </w:r>
      <w:r>
        <w:t xml:space="preserve"> </w:t>
      </w:r>
      <w:r>
        <w:t xml:space="preserve">payment at PoI, especially cross-border. Regarding these consequences, it is important to</w:t>
      </w:r>
      <w:r>
        <w:t xml:space="preserve"> </w:t>
      </w:r>
      <w:r>
        <w:t xml:space="preserve">distinguish two types of situations in which IPs can be made. The first situation is where</w:t>
      </w:r>
      <w:r>
        <w:t xml:space="preserve"> </w:t>
      </w:r>
      <w:r>
        <w:t xml:space="preserve">IPs are initiated by the payer (consumer or corporate user) through online banking or in a</w:t>
      </w:r>
      <w:r>
        <w:t xml:space="preserve"> </w:t>
      </w:r>
      <w:r>
        <w:t xml:space="preserve">branch, for a variety of reasons (P2P payments between individuals, payment of invoices</w:t>
      </w:r>
      <w:r>
        <w:t xml:space="preserve"> </w:t>
      </w:r>
      <w:r>
        <w:t xml:space="preserve">etc.). The second is IPs at PoI made for the purpose of consumers purchasing goods or</w:t>
      </w:r>
      <w:r>
        <w:t xml:space="preserve"> </w:t>
      </w:r>
      <w:r>
        <w:t xml:space="preserve">services from a merchant; they can take place online or in a physical point of sale.</w:t>
      </w:r>
      <w:r>
        <w:br/>
      </w:r>
      <w:r>
        <w:t xml:space="preserve">The first consequence discussed below concerns both situations, while the second applies</w:t>
      </w:r>
      <w:r>
        <w:t xml:space="preserve"> </w:t>
      </w:r>
      <w:r>
        <w:t xml:space="preserve">particularly for IPs at PoI. The development of cross-border solutions for making</w:t>
      </w:r>
      <w:r>
        <w:t xml:space="preserve"> </w:t>
      </w:r>
      <w:r>
        <w:t xml:space="preserve">payments at PoI (such as mobile payment applications) or the interoperability of existing</w:t>
      </w:r>
      <w:r>
        <w:t xml:space="preserve"> </w:t>
      </w:r>
      <w:r>
        <w:t xml:space="preserve">national solutions is facilitated, but not directly dealt with, in the present initiative. The</w:t>
      </w:r>
      <w:r>
        <w:t xml:space="preserve"> </w:t>
      </w:r>
      <w:r>
        <w:t xml:space="preserve">wider availability and use of IPs, which the present initiative aims to achieve, should,</w:t>
      </w:r>
      <w:r>
        <w:t xml:space="preserve"> </w:t>
      </w:r>
      <w:r>
        <w:t xml:space="preserve">together with other relevant initiatives discussed in Section 7.3, act as a catalyst and</w:t>
      </w:r>
      <w:r>
        <w:t xml:space="preserve"> </w:t>
      </w:r>
      <w:r>
        <w:t xml:space="preserve">stimulant for the development of such PoI payment initiation solutions.</w:t>
      </w:r>
      <w:r>
        <w:t xml:space="preserve"> </w:t>
      </w:r>
      <w:r>
        <w:t xml:space="preserve">2.2.1 Unrealised benefits and efficiency gains from IPS</w:t>
      </w:r>
      <w:r>
        <w:br/>
      </w:r>
      <w:r>
        <w:t xml:space="preserve">Macro level unrealised benefits</w:t>
      </w:r>
      <w:r>
        <w:t xml:space="preserve"> </w:t>
      </w:r>
      <w:r>
        <w:t xml:space="preserve">Funds which are in transit in a payment system between the payment accounts of the</w:t>
      </w:r>
      <w:r>
        <w:t xml:space="preserve"> </w:t>
      </w:r>
      <w:r>
        <w:t xml:space="preserve">payer and the payee (known as ’float’) are not available for spending or investment by</w:t>
      </w:r>
      <w:r>
        <w:t xml:space="preserve"> </w:t>
      </w:r>
      <w:r>
        <w:t xml:space="preserve">payment service users. It is estimated that at any given day, an amount of 187 billion</w:t>
      </w:r>
      <w:r>
        <w:t xml:space="preserve"> </w:t>
      </w:r>
      <w:r>
        <w:t xml:space="preserve">euro is locked in the financial system in this way, using regular euro credit transfers or</w:t>
      </w:r>
      <w:r>
        <w:t xml:space="preserve"> </w:t>
      </w:r>
      <w:r>
        <w:t xml:space="preserve">cheques21 (see Annex 8 for further analysis of payment float and impacts of its</w:t>
      </w:r>
      <w:r>
        <w:t xml:space="preserve"> </w:t>
      </w:r>
      <w:r>
        <w:t xml:space="preserve">reduction). If IPs were to become universally used, these funds would become</w:t>
      </w:r>
      <w:r>
        <w:t xml:space="preserve"> </w:t>
      </w:r>
      <w:r>
        <w:t xml:space="preserve">immediately available for economic use, either consumption or investment, thus</w:t>
      </w:r>
      <w:r>
        <w:t xml:space="preserve"> </w:t>
      </w:r>
      <w:r>
        <w:t xml:space="preserve">contributing to growth.</w:t>
      </w:r>
    </w:p>
    <w:p>
      <w:pPr>
        <w:pStyle w:val="BodyText"/>
      </w:pPr>
      <w:r>
        <w:t xml:space="preserve">19 Source: ECB. See Annex 7.</w:t>
      </w:r>
      <w:r>
        <w:t xml:space="preserve"> </w:t>
      </w:r>
      <w:r>
        <w:t xml:space="preserve">20 Source: ECB, Card payments in Europe – current landscape and future prospects: a Eurosystem</w:t>
      </w:r>
      <w:r>
        <w:t xml:space="preserve"> </w:t>
      </w:r>
      <w:r>
        <w:t xml:space="preserve">perspective (europa.eu).</w:t>
      </w:r>
      <w:r>
        <w:t xml:space="preserve"> </w:t>
      </w:r>
      <w:r>
        <w:t xml:space="preserve">21 Source: ECB, National Payments Committees, Commission calculation. As shown in Annex 7, the annual</w:t>
      </w:r>
      <w:r>
        <w:t xml:space="preserve"> </w:t>
      </w:r>
      <w:r>
        <w:t xml:space="preserve">value of regular euro credit transfers and cheques in 2020 was EUR 68 161 billion, equivalent to average</w:t>
      </w:r>
      <w:r>
        <w:t xml:space="preserve"> </w:t>
      </w:r>
      <w:r>
        <w:t xml:space="preserve">daily float of non-settled funds of EUR 187 billion.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Unrealised benefits for EU citizens</w:t>
      </w:r>
      <w:r>
        <w:t xml:space="preserve"> </w:t>
      </w:r>
      <w:r>
        <w:t xml:space="preserve">Citizens can benefit from IPs directly, in their capacity as senders or beneficiaries of</w:t>
      </w:r>
      <w:r>
        <w:t xml:space="preserve"> </w:t>
      </w:r>
      <w:r>
        <w:t xml:space="preserve">credit transfers, and also indirectly, in so far as other economic actors, such as merchants,</w:t>
      </w:r>
      <w:r>
        <w:t xml:space="preserve"> </w:t>
      </w:r>
      <w:r>
        <w:t xml:space="preserve">fintechs or PSPs, can pass on to them some benefits from IPs which accrue to them, or</w:t>
      </w:r>
      <w:r>
        <w:t xml:space="preserve"> </w:t>
      </w:r>
      <w:r>
        <w:t xml:space="preserve">use IPs for the development of new goods and services.</w:t>
      </w:r>
      <w:r>
        <w:t xml:space="preserve"> </w:t>
      </w:r>
      <w:r>
        <w:t xml:space="preserve">As regards the direct benefits for citizens, as payers or payees of credit transfers, the</w:t>
      </w:r>
      <w:r>
        <w:t xml:space="preserve"> </w:t>
      </w:r>
      <w:r>
        <w:t xml:space="preserve">growing digitalization of modern societies has led consumers to expect everything to be</w:t>
      </w:r>
      <w:r>
        <w:t xml:space="preserve"> </w:t>
      </w:r>
      <w:r>
        <w:t xml:space="preserve">available in real time. This behavioural change concerns also payments. It is no longer</w:t>
      </w:r>
      <w:r>
        <w:t xml:space="preserve"> </w:t>
      </w:r>
      <w:r>
        <w:t xml:space="preserve">commonly accepted that a bank transfer can take up to two business days to be credited</w:t>
      </w:r>
      <w:r>
        <w:t xml:space="preserve"> </w:t>
      </w:r>
      <w:r>
        <w:t xml:space="preserve">to the beneficiary22, not counting additional delays due to weekends and public holidays.</w:t>
      </w:r>
      <w:r>
        <w:t xml:space="preserve"> </w:t>
      </w:r>
      <w:r>
        <w:t xml:space="preserve">As society moves towards real-time, digital ways of interacting in all spheres of life, EU</w:t>
      </w:r>
      <w:r>
        <w:t xml:space="preserve"> </w:t>
      </w:r>
      <w:r>
        <w:t xml:space="preserve">citizens expect payments to match this new reality.</w:t>
      </w:r>
      <w:r>
        <w:br/>
      </w:r>
      <w:r>
        <w:t xml:space="preserve">Thanks to the near immediate speed (less than 10 seconds), with which the funds are</w:t>
      </w:r>
      <w:r>
        <w:t xml:space="preserve"> </w:t>
      </w:r>
      <w:r>
        <w:t xml:space="preserve">transferred, users of IPs can see their real-time account balance before and after making a</w:t>
      </w:r>
      <w:r>
        <w:t xml:space="preserve"> </w:t>
      </w:r>
      <w:r>
        <w:t xml:space="preserve">payment (helping with better management of finances and avoiding falling into</w:t>
      </w:r>
      <w:r>
        <w:t xml:space="preserve"> </w:t>
      </w:r>
      <w:r>
        <w:t xml:space="preserve">overdraft), or meet last-minute financial obligations (e.g. pay a forgotten bill in time to</w:t>
      </w:r>
      <w:r>
        <w:t xml:space="preserve"> </w:t>
      </w:r>
      <w:r>
        <w:t xml:space="preserve">avoid late payment penalty), which is in particular important for low-income households.</w:t>
      </w:r>
      <w:r>
        <w:br/>
      </w:r>
      <w:r>
        <w:t xml:space="preserve">This expectation of immediacy is underlined by the consumer feedback to the open</w:t>
      </w:r>
      <w:r>
        <w:t xml:space="preserve"> </w:t>
      </w:r>
      <w:r>
        <w:t xml:space="preserve">public consultation on IPs23. All consumer organisations and an overwhelming majority</w:t>
      </w:r>
      <w:r>
        <w:t xml:space="preserve"> </w:t>
      </w:r>
      <w:r>
        <w:t xml:space="preserve">of individual consumers who responded expect credit transfers to be credited to the</w:t>
      </w:r>
      <w:r>
        <w:t xml:space="preserve"> </w:t>
      </w:r>
      <w:r>
        <w:t xml:space="preserve">beneficiary within seconds (88%) and at any time, i.e., 24/7/365 (90%). The demand for</w:t>
      </w:r>
      <w:r>
        <w:t xml:space="preserve"> </w:t>
      </w:r>
      <w:r>
        <w:t xml:space="preserve">round-the-clock credit transfers is confirmed by the fact that already now, as many as</w:t>
      </w:r>
      <w:r>
        <w:t xml:space="preserve"> </w:t>
      </w:r>
      <w:r>
        <w:t xml:space="preserve">33% of all euro IPs are requested by payers between 6pm and 6am, time during which</w:t>
      </w:r>
      <w:r>
        <w:t xml:space="preserve"> </w:t>
      </w:r>
      <w:r>
        <w:t xml:space="preserve">regular credit transfers are not processed by PSPs24. The same trend can be observed</w:t>
      </w:r>
      <w:r>
        <w:t xml:space="preserve"> </w:t>
      </w:r>
      <w:r>
        <w:t xml:space="preserve">outside the Euro area.25</w:t>
      </w:r>
      <w:r>
        <w:t xml:space="preserve"> </w:t>
      </w:r>
      <w:r>
        <w:t xml:space="preserve">The call of the European consumer organisation BEUC on the industry and regulators</w:t>
      </w:r>
      <w:r>
        <w:t xml:space="preserve"> </w:t>
      </w:r>
      <w:r>
        <w:t xml:space="preserve">“not to promote slow finance”26, and to ensure that IPs “become the new normal for</w:t>
      </w:r>
      <w:r>
        <w:t xml:space="preserve"> </w:t>
      </w:r>
      <w:r>
        <w:t xml:space="preserve">credit transfers” and are “adapted to different use cases, such as payment in shops”27</w:t>
      </w:r>
      <w:r>
        <w:t xml:space="preserve"> </w:t>
      </w:r>
      <w:r>
        <w:t xml:space="preserve">reflects the expectations of EU citizens when it comes to payments.</w:t>
      </w:r>
    </w:p>
    <w:p>
      <w:pPr>
        <w:pStyle w:val="BodyText"/>
      </w:pPr>
      <w:r>
        <w:t xml:space="preserve">22 PSD2 requires credit transfers to be effected by the end of the next business day which can be</w:t>
      </w:r>
      <w:r>
        <w:t xml:space="preserve"> </w:t>
      </w:r>
      <w:r>
        <w:t xml:space="preserve">extended by another business day for paper-initiated transfers.</w:t>
      </w:r>
      <w:r>
        <w:t xml:space="preserve"> </w:t>
      </w:r>
      <w:r>
        <w:t xml:space="preserve">23 IPs (europa.eu). See Annex 2 on public consultation.</w:t>
      </w:r>
      <w:r>
        <w:t xml:space="preserve"> </w:t>
      </w:r>
      <w:r>
        <w:t xml:space="preserve">24https://www.europeanpaymentscouncil.eu/sites/default/files/infographic/2022-</w:t>
      </w:r>
      <w:r>
        <w:t xml:space="preserve"> </w:t>
      </w:r>
      <w:r>
        <w:t xml:space="preserve">02/SCT%20Inst%20today%20%20%281%29.pdf</w:t>
      </w:r>
      <w:r>
        <w:br/>
      </w:r>
      <w:r>
        <w:t xml:space="preserve">25 For example, the data on the volume of submitted (and instantly settled) IP in PLN orders in the Express</w:t>
      </w:r>
      <w:r>
        <w:t xml:space="preserve"> </w:t>
      </w:r>
      <w:r>
        <w:t xml:space="preserve">Elixir system (in Poland) shows that in the first quarter of 2021 48,7% of payment orders were credited to</w:t>
      </w:r>
      <w:r>
        <w:t xml:space="preserve"> </w:t>
      </w:r>
      <w:r>
        <w:t xml:space="preserve">the payee between the hours of 16:00 and 8:00 and 19.6% over weekends (when regular credit transfers</w:t>
      </w:r>
      <w:r>
        <w:t xml:space="preserve"> </w:t>
      </w:r>
      <w:r>
        <w:t xml:space="preserve">are not credited to the payees). The corresponding figures for another Polish IP settlement system,</w:t>
      </w:r>
      <w:r>
        <w:t xml:space="preserve"> </w:t>
      </w:r>
      <w:r>
        <w:t xml:space="preserve">BlueCash, were 38.1% and 11,3%, respectively. Source: Informacja o rozliczeniach i rozrachunkach</w:t>
      </w:r>
      <w:r>
        <w:t xml:space="preserve"> </w:t>
      </w:r>
      <w:r>
        <w:t xml:space="preserve">międzybankowych w I kwartale 2021 r. (nbp.pl)</w:t>
      </w:r>
      <w:r>
        <w:br/>
      </w:r>
      <w:r>
        <w:t xml:space="preserve">26 FISMA webinar on IPs: Webinar: Exploring the potential of IPs for EU consumers and businesses |</w:t>
      </w:r>
      <w:r>
        <w:t xml:space="preserve"> </w:t>
      </w:r>
      <w:r>
        <w:t xml:space="preserve">European Commission (europa.eu).</w:t>
      </w:r>
      <w:r>
        <w:t xml:space="preserve"> </w:t>
      </w:r>
      <w:r>
        <w:t xml:space="preserve">27 A retail payments strategy for the EU | www.beuc.eu.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IPs can also enable the governments and public authorities to provide support to</w:t>
      </w:r>
      <w:r>
        <w:t xml:space="preserve"> </w:t>
      </w:r>
      <w:r>
        <w:t xml:space="preserve">households in crisis situations in near real time, including on weekends (e.g., see Annex</w:t>
      </w:r>
      <w:r>
        <w:t xml:space="preserve"> </w:t>
      </w:r>
      <w:r>
        <w:t xml:space="preserve">6 regarding experiences in Australia).</w:t>
      </w:r>
      <w:r>
        <w:br/>
      </w:r>
      <w:r>
        <w:t xml:space="preserve">The indirect benefits to consumers of IPs would arise from the availability of more</w:t>
      </w:r>
      <w:r>
        <w:t xml:space="preserve"> </w:t>
      </w:r>
      <w:r>
        <w:t xml:space="preserve">efficient and affordable payment solutions available to merchants, on the hypothesis that</w:t>
      </w:r>
      <w:r>
        <w:t xml:space="preserve"> </w:t>
      </w:r>
      <w:r>
        <w:t xml:space="preserve">PoI solutions would be developed to allow the use of IPs for purchase of goods and</w:t>
      </w:r>
      <w:r>
        <w:t xml:space="preserve"> </w:t>
      </w:r>
      <w:r>
        <w:t xml:space="preserve">services, including cross-border. There are concrete examples of industry efforts to set up</w:t>
      </w:r>
      <w:r>
        <w:t xml:space="preserve"> </w:t>
      </w:r>
      <w:r>
        <w:t xml:space="preserve">such solutions based on IPs28. Currently, merchants do not usually receive real-time</w:t>
      </w:r>
      <w:r>
        <w:t xml:space="preserve"> </w:t>
      </w:r>
      <w:r>
        <w:t xml:space="preserve">electronic payment for goods and services and consider fees for acceptance of ICS</w:t>
      </w:r>
      <w:r>
        <w:t xml:space="preserve"> </w:t>
      </w:r>
      <w:r>
        <w:t xml:space="preserve">payment cards to be high (see following section). Merchants’ potential cost savings</w:t>
      </w:r>
      <w:r>
        <w:t xml:space="preserve"> </w:t>
      </w:r>
      <w:r>
        <w:t xml:space="preserve">resulting from more affordable payments could be passed on to consumers in the form of</w:t>
      </w:r>
      <w:r>
        <w:t xml:space="preserve"> </w:t>
      </w:r>
      <w:r>
        <w:t xml:space="preserve">lower retail prices, while the improved cash-flow enabled by IPs could enable merchants</w:t>
      </w:r>
      <w:r>
        <w:t xml:space="preserve"> </w:t>
      </w:r>
      <w:r>
        <w:t xml:space="preserve">to improve services to consumers, such as expedited refund services.</w:t>
      </w:r>
      <w:r>
        <w:br/>
      </w:r>
      <w:r>
        <w:t xml:space="preserve">Unrealised benefits for EU merchants</w:t>
      </w:r>
      <w:r>
        <w:t xml:space="preserve"> </w:t>
      </w:r>
      <w:r>
        <w:t xml:space="preserve">The full realisation of the benefits of IPs to merchants are to a large extent contingent on</w:t>
      </w:r>
      <w:r>
        <w:t xml:space="preserve"> </w:t>
      </w:r>
      <w:r>
        <w:t xml:space="preserve">the development of IP-based PoI solutions by the market, which would work for both</w:t>
      </w:r>
      <w:r>
        <w:t xml:space="preserve"> </w:t>
      </w:r>
      <w:r>
        <w:t xml:space="preserve">domestic and cross-border transactions. The wider use of IPs which the present initiative</w:t>
      </w:r>
      <w:r>
        <w:t xml:space="preserve"> </w:t>
      </w:r>
      <w:r>
        <w:t xml:space="preserve">aims to achieve is expected to trigger the development of such solutions, or to promote</w:t>
      </w:r>
      <w:r>
        <w:t xml:space="preserve"> </w:t>
      </w:r>
      <w:r>
        <w:t xml:space="preserve">interoperability of the existing ones, within a short timescale.</w:t>
      </w:r>
      <w:r>
        <w:t xml:space="preserve"> </w:t>
      </w:r>
      <w:r>
        <w:t xml:space="preserve">The potential benefits to merchants from using IPs fall into two categories: higher speed</w:t>
      </w:r>
      <w:r>
        <w:t xml:space="preserve"> </w:t>
      </w:r>
      <w:r>
        <w:t xml:space="preserve">and lower cost of receiving payments for goods and services sold.</w:t>
      </w:r>
      <w:r>
        <w:t xml:space="preserve"> </w:t>
      </w:r>
      <w:r>
        <w:t xml:space="preserve">As regards speed, with the currently available means of payment (cash, cards, cheques,</w:t>
      </w:r>
      <w:r>
        <w:t xml:space="preserve"> </w:t>
      </w:r>
      <w:r>
        <w:t xml:space="preserve">regular credit transfers), liquidity management for merchants is a major issue and can</w:t>
      </w:r>
      <w:r>
        <w:t xml:space="preserve"> </w:t>
      </w:r>
      <w:r>
        <w:t xml:space="preserve">hinder management of stock and other assets. Currently, the only way the merchant can</w:t>
      </w:r>
      <w:r>
        <w:t xml:space="preserve"> </w:t>
      </w:r>
      <w:r>
        <w:t xml:space="preserve">send goods or provide services immediately after payment is by means of card payment</w:t>
      </w:r>
      <w:r>
        <w:t xml:space="preserve"> </w:t>
      </w:r>
      <w:r>
        <w:t xml:space="preserve">schemes or Payment Initiation Service Providers (PISPs) offering a payment guarantee or</w:t>
      </w:r>
      <w:r>
        <w:t xml:space="preserve"> </w:t>
      </w:r>
      <w:r>
        <w:t xml:space="preserve">similar service to the payee, although actual funds reach the merchant’s bank account on</w:t>
      </w:r>
      <w:r>
        <w:t xml:space="preserve"> </w:t>
      </w:r>
      <w:r>
        <w:t xml:space="preserve">average one to two days later. If merchants were to receive the funds immediately on</w:t>
      </w:r>
      <w:r>
        <w:t xml:space="preserve"> </w:t>
      </w:r>
      <w:r>
        <w:t xml:space="preserve">their accounts, it would improve their liquidity and cash flow management, and enable</w:t>
      </w:r>
      <w:r>
        <w:t xml:space="preserve"> </w:t>
      </w:r>
      <w:r>
        <w:t xml:space="preserve">them to, for example, immediately re-invest the funds received from customers in</w:t>
      </w:r>
      <w:r>
        <w:t xml:space="preserve"> </w:t>
      </w:r>
      <w:r>
        <w:t xml:space="preserve">restocking, buying the necessary materials, and so on.</w:t>
      </w:r>
      <w:r>
        <w:br/>
      </w:r>
      <w:r>
        <w:t xml:space="preserve">As regards costs, 92% of merchant respondents to the open public consultation stressed</w:t>
      </w:r>
      <w:r>
        <w:t xml:space="preserve"> </w:t>
      </w:r>
      <w:r>
        <w:t xml:space="preserve">the importance of the potential cost savings that would result from lower fees on IP PoI</w:t>
      </w:r>
      <w:r>
        <w:t xml:space="preserve"> </w:t>
      </w:r>
      <w:r>
        <w:t xml:space="preserve">solutions compared to other alternatives (e.g. cards). The payment means currently</w:t>
      </w:r>
      <w:r>
        <w:t xml:space="preserve"> </w:t>
      </w:r>
      <w:r>
        <w:t xml:space="preserve">widely used with merchants all have very high costs:</w:t>
      </w:r>
    </w:p>
    <w:p>
      <w:pPr>
        <w:pStyle w:val="BodyText"/>
      </w:pPr>
      <w:r>
        <w:t xml:space="preserve">28 The European Payments Initiative (EPI) aims to launch a digital payment wallet which would run on IPs</w:t>
      </w:r>
      <w:r>
        <w:t xml:space="preserve"> </w:t>
      </w:r>
      <w:r>
        <w:t xml:space="preserve">and, based on information available as of April 2022, would be offered in at least 5 Member 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(Germany,</w:t>
      </w:r>
      <w:r>
        <w:t xml:space="preserve"> </w:t>
      </w:r>
      <w:r>
        <w:t xml:space="preserve">France,</w:t>
      </w:r>
      <w:r>
        <w:t xml:space="preserve"> </w:t>
      </w:r>
      <w:r>
        <w:t xml:space="preserve">Belgium,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Spain);</w:t>
      </w:r>
      <w:r>
        <w:t xml:space="preserve"> </w:t>
      </w:r>
      <w:r>
        <w:t xml:space="preserve">https://www.epicompany.eu/; EU PISPs have been investigating the setup of PoI solutions (including in</w:t>
      </w:r>
      <w:r>
        <w:t xml:space="preserve"> </w:t>
      </w:r>
      <w:r>
        <w:t xml:space="preserve">physical</w:t>
      </w:r>
      <w:r>
        <w:t xml:space="preserve"> </w:t>
      </w:r>
      <w:r>
        <w:t xml:space="preserve">shops)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IPs,</w:t>
      </w:r>
      <w:r>
        <w:t xml:space="preserve"> </w:t>
      </w:r>
      <w:r>
        <w:t xml:space="preserve">called</w:t>
      </w:r>
      <w:r>
        <w:t xml:space="preserve"> </w:t>
      </w:r>
      <w:r>
        <w:t xml:space="preserve">European</w:t>
      </w:r>
      <w:r>
        <w:t xml:space="preserve"> </w:t>
      </w:r>
      <w:r>
        <w:t xml:space="preserve">Retail</w:t>
      </w:r>
      <w:r>
        <w:t xml:space="preserve"> </w:t>
      </w:r>
      <w:r>
        <w:t xml:space="preserve">Payments</w:t>
      </w:r>
      <w:r>
        <w:t xml:space="preserve"> </w:t>
      </w:r>
      <w:r>
        <w:t xml:space="preserve">Framework</w:t>
      </w:r>
      <w:r>
        <w:t xml:space="preserve"> </w:t>
      </w:r>
      <w:r>
        <w:t xml:space="preserve">(ERPF);</w:t>
      </w:r>
      <w:r>
        <w:t xml:space="preserve"> </w:t>
      </w:r>
      <w:r>
        <w:t xml:space="preserve">https://www.etppa.org/news.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 Cash comes with substantial costs related to theft, human error, handling (need to</w:t>
      </w:r>
      <w:r>
        <w:t xml:space="preserve"> </w:t>
      </w:r>
      <w:r>
        <w:t xml:space="preserve">manually reconcile cash payments at the end of the day); transporting and</w:t>
      </w:r>
      <w:r>
        <w:t xml:space="preserve"> </w:t>
      </w:r>
      <w:r>
        <w:t xml:space="preserve">depositing it safely, etc.29;</w:t>
      </w:r>
      <w:r>
        <w:t xml:space="preserve"> </w:t>
      </w:r>
      <w:r>
        <w:t xml:space="preserve"> Cards (in particular provided by ICS), as well as ICS-based mobile payment</w:t>
      </w:r>
      <w:r>
        <w:t xml:space="preserve"> </w:t>
      </w:r>
      <w:r>
        <w:t xml:space="preserve">applications are expensive for merchants to accept. According to merchants, the</w:t>
      </w:r>
      <w:r>
        <w:t xml:space="preserve"> </w:t>
      </w:r>
      <w:r>
        <w:t xml:space="preserve">costs associated with accepting ICS cards have been increasing due to the</w:t>
      </w:r>
      <w:r>
        <w:t xml:space="preserve"> </w:t>
      </w:r>
      <w:r>
        <w:t xml:space="preserve">increasing scheme fees (see section 2.2.2). ICS-based mobile payment</w:t>
      </w:r>
      <w:r>
        <w:t xml:space="preserve"> </w:t>
      </w:r>
      <w:r>
        <w:t xml:space="preserve">applications may result in higher merchant fees than regular card payments as</w:t>
      </w:r>
      <w:r>
        <w:t xml:space="preserve"> </w:t>
      </w:r>
      <w:r>
        <w:t xml:space="preserve">they can add their own margin on top of interchange and scheme fees and</w:t>
      </w:r>
      <w:r>
        <w:t xml:space="preserve"> </w:t>
      </w:r>
      <w:r>
        <w:t xml:space="preserve">acquirers’ margins. For instance, PayPal merchant fees can reach up to 3% of the</w:t>
      </w:r>
      <w:r>
        <w:t xml:space="preserve"> </w:t>
      </w:r>
      <w:r>
        <w:t xml:space="preserve">transaction value processed30. According to a recent research of the Irish and UK</w:t>
      </w:r>
      <w:r>
        <w:t xml:space="preserve"> </w:t>
      </w:r>
      <w:r>
        <w:t xml:space="preserve">markets, costs are among the top three concerns for merchants associated with</w:t>
      </w:r>
      <w:r>
        <w:t xml:space="preserve"> </w:t>
      </w:r>
      <w:r>
        <w:t xml:space="preserve">card payments31.</w:t>
      </w:r>
      <w:r>
        <w:br/>
      </w:r>
      <w:r>
        <w:t xml:space="preserve"> Cheques are by far the most expensive payment instrument still in use in several</w:t>
      </w:r>
      <w:r>
        <w:t xml:space="preserve"> </w:t>
      </w:r>
      <w:r>
        <w:t xml:space="preserve">European countries (e.g., France, Italy, Spain, Portugal, Malta): 1 386.4 million</w:t>
      </w:r>
      <w:r>
        <w:t xml:space="preserve"> </w:t>
      </w:r>
      <w:r>
        <w:t xml:space="preserve">cheques were issued in the euro area in 2020 (and 1 387.4 million in EU27), with</w:t>
      </w:r>
      <w:r>
        <w:t xml:space="preserve"> </w:t>
      </w:r>
      <w:r>
        <w:t xml:space="preserve">an estimated average cost to the society of EUR 3.55 per transaction, compared to</w:t>
      </w:r>
      <w:r>
        <w:t xml:space="preserve"> </w:t>
      </w:r>
      <w:r>
        <w:t xml:space="preserve">EUR 1.92 for credit transfers32. Moreover, cheques cannot be used in other</w:t>
      </w:r>
      <w:r>
        <w:t xml:space="preserve"> </w:t>
      </w:r>
      <w:r>
        <w:t xml:space="preserve">Member States as there is no cross-border mechanism to settle them.</w:t>
      </w:r>
      <w:r>
        <w:t xml:space="preserve"> </w:t>
      </w:r>
      <w:r>
        <w:t xml:space="preserve">The potential for cost savings for merchants resulting from the use of IP-based PoI</w:t>
      </w:r>
      <w:r>
        <w:t xml:space="preserve"> </w:t>
      </w:r>
      <w:r>
        <w:t xml:space="preserve">solutions is confirmed by other countries’ experience. For example, the Brazilian PoI</w:t>
      </w:r>
      <w:r>
        <w:t xml:space="preserve"> </w:t>
      </w:r>
      <w:r>
        <w:t xml:space="preserve">solution based on IPs, PIX (see Annex 6) costs an average of 0.22% of a transaction’s</w:t>
      </w:r>
      <w:r>
        <w:t xml:space="preserve"> </w:t>
      </w:r>
      <w:r>
        <w:t xml:space="preserve">value for merchants, whereas debit cards cost slightly above 1% and credit cards reach</w:t>
      </w:r>
      <w:r>
        <w:t xml:space="preserve"> </w:t>
      </w:r>
      <w:r>
        <w:t xml:space="preserve">2.2%.33.</w:t>
      </w:r>
      <w:r>
        <w:t xml:space="preserve"> </w:t>
      </w:r>
      <w:r>
        <w:t xml:space="preserve">Unrealised benefits for corporate users related to liquidity management</w:t>
      </w:r>
      <w:r>
        <w:t xml:space="preserve"> </w:t>
      </w:r>
      <w:r>
        <w:t xml:space="preserve">Similarly to merchants, all corporates can benefit from better liquidity management as a</w:t>
      </w:r>
      <w:r>
        <w:t xml:space="preserve"> </w:t>
      </w:r>
      <w:r>
        <w:t xml:space="preserve">result of receiving payments instantly instead of with a delay of hours or even days.</w:t>
      </w:r>
      <w:r>
        <w:t xml:space="preserve"> </w:t>
      </w:r>
      <w:r>
        <w:t xml:space="preserve">Studies show that over 50% of payments to EU companies are delayed by 10 days or</w:t>
      </w:r>
      <w:r>
        <w:t xml:space="preserve"> </w:t>
      </w:r>
      <w:r>
        <w:t xml:space="preserve">longer34 and that the issue is in particular acute for SMEs as they tend to get paid later</w:t>
      </w:r>
      <w:r>
        <w:t xml:space="preserve"> </w:t>
      </w:r>
      <w:r>
        <w:t xml:space="preserve">than large companies. 95% of SMEs in Western Europe and 89% in Eastern Europe say</w:t>
      </w:r>
      <w:r>
        <w:t xml:space="preserve"> </w:t>
      </w:r>
      <w:r>
        <w:t xml:space="preserve">that they are paid late.35 While these delays are first and foremost caused by late payment</w:t>
      </w:r>
      <w:r>
        <w:t xml:space="preserve"> </w:t>
      </w:r>
      <w:r>
        <w:t xml:space="preserve">by debtors, the slower processing of multiple successive regular credit transfers by PSPs</w:t>
      </w:r>
      <w:r>
        <w:t xml:space="preserve"> </w:t>
      </w:r>
      <w:r>
        <w:t xml:space="preserve">could further exacerbate the problem of late payment to an ultimate beneficiary at the end</w:t>
      </w:r>
      <w:r>
        <w:t xml:space="preserve"> </w:t>
      </w:r>
      <w:r>
        <w:t xml:space="preserve">of a long supply chain. IPs or IP-based solutions would not remove the root cause of the</w:t>
      </w:r>
      <w:r>
        <w:t xml:space="preserve"> </w:t>
      </w:r>
      <w:r>
        <w:t xml:space="preserve">delays, but would contribute to mitigating their impacts.</w:t>
      </w:r>
    </w:p>
    <w:p>
      <w:pPr>
        <w:pStyle w:val="BodyText"/>
      </w:pPr>
      <w:r>
        <w:t xml:space="preserve">29 Study by Fidelis Consulting; https://op.europa.eu/en/publication-detail/-/publication/735d5b9d-0c5e-</w:t>
      </w:r>
      <w:r>
        <w:t xml:space="preserve"> </w:t>
      </w:r>
      <w:r>
        <w:t xml:space="preserve">11ec-adb1-01aa75ed71a1/language-en/format-PDF/source-228716981.</w:t>
      </w:r>
      <w:r>
        <w:t xml:space="preserve"> </w:t>
      </w:r>
      <w:r>
        <w:t xml:space="preserve">30 https://ec.europa.eu/competition/publications/reports/kd0120161enn.pdf.</w:t>
      </w:r>
      <w:r>
        <w:t xml:space="preserve"> </w:t>
      </w:r>
      <w:r>
        <w:t xml:space="preserve">31 TrueLayer Blog | 5 reasons the checkout is changing – ecommerce payments after the pandemic.</w:t>
      </w:r>
      <w:r>
        <w:t xml:space="preserve"> </w:t>
      </w:r>
      <w:r>
        <w:t xml:space="preserve">32 A third of cheque costs and half of credit transfer costs are attributable to merchants. The social and</w:t>
      </w:r>
      <w:r>
        <w:t xml:space="preserve"> </w:t>
      </w:r>
      <w:r>
        <w:t xml:space="preserve">private costs of retail payment instruments: a European perspective (europa.eu).</w:t>
      </w:r>
      <w:r>
        <w:t xml:space="preserve"> </w:t>
      </w:r>
      <w:r>
        <w:t xml:space="preserve">33 BIS Bulletin no.52: Central banks, the monetary system and public payment infrastructures: lessons</w:t>
      </w:r>
      <w:r>
        <w:t xml:space="preserve"> </w:t>
      </w:r>
      <w:r>
        <w:t xml:space="preserve">from Brazil’s Pix</w:t>
      </w:r>
      <w:r>
        <w:br/>
      </w:r>
      <w:r>
        <w:t xml:space="preserve">34 https://ec.europa.eu/growth/smes/sme-strategy/late-payment-directive_en</w:t>
      </w:r>
      <w:r>
        <w:br/>
      </w:r>
      <w:r>
        <w:t xml:space="preserve">35 Business-to-business transactions: a comparative analysis of legal measures vs. soft-law instruments for</w:t>
      </w:r>
      <w:r>
        <w:t xml:space="preserve"> </w:t>
      </w:r>
      <w:r>
        <w:t xml:space="preserve">improving payment behaviour, VVA, Milieu, 2018; ET0118678ENN.en.pdf.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As a result of delays in the availability of funds to the beneficiary, an average of 63% of</w:t>
      </w:r>
      <w:r>
        <w:t xml:space="preserve"> </w:t>
      </w:r>
      <w:r>
        <w:t xml:space="preserve">businesses in the EU maintain a cash contingency to cover the time it takes to receive</w:t>
      </w:r>
      <w:r>
        <w:t xml:space="preserve"> </w:t>
      </w:r>
      <w:r>
        <w:t xml:space="preserve">payments36. The relevance of this issue was confirmed by the majority (77%) of retailer</w:t>
      </w:r>
      <w:r>
        <w:t xml:space="preserve"> </w:t>
      </w:r>
      <w:r>
        <w:t xml:space="preserve">respondents to the open public consultation who noted the importance of ensuring</w:t>
      </w:r>
      <w:r>
        <w:t xml:space="preserve"> </w:t>
      </w:r>
      <w:r>
        <w:t xml:space="preserve">instantaneous availability of funds 24 hours a day, any day of the year. Similarly, 77% of</w:t>
      </w:r>
      <w:r>
        <w:t xml:space="preserve"> </w:t>
      </w:r>
      <w:r>
        <w:t xml:space="preserve">all respondents to the consultation thought that IPs would enable corporates to manage</w:t>
      </w:r>
      <w:r>
        <w:t xml:space="preserve"> </w:t>
      </w:r>
      <w:r>
        <w:t xml:space="preserve">their cash flows more efficiently.</w:t>
      </w:r>
      <w:r>
        <w:t xml:space="preserve"> </w:t>
      </w:r>
      <w:r>
        <w:t xml:space="preserve">Unrealised benefits for Payment Service Providers and payment fintechs</w:t>
      </w:r>
      <w:r>
        <w:t xml:space="preserve"> </w:t>
      </w:r>
      <w:r>
        <w:t xml:space="preserve">Under-utilisation of IPs can lead to considerable untapped gains for EU PSPs. On the eve</w:t>
      </w:r>
      <w:r>
        <w:t xml:space="preserve"> </w:t>
      </w:r>
      <w:r>
        <w:t xml:space="preserve">of the development of the SCT Inst. Scheme, the EPC, which represents the EU PSP</w:t>
      </w:r>
      <w:r>
        <w:t xml:space="preserve"> </w:t>
      </w:r>
      <w:r>
        <w:t xml:space="preserve">community, stated that “Payment Service Providers (PSPs) could use their instant</w:t>
      </w:r>
      <w:r>
        <w:t xml:space="preserve"> </w:t>
      </w:r>
      <w:r>
        <w:t xml:space="preserve">payment infrastructure (where available or planned) as a springboard to develop other</w:t>
      </w:r>
      <w:r>
        <w:t xml:space="preserve"> </w:t>
      </w:r>
      <w:r>
        <w:t xml:space="preserve">24/7/365 financial services and products to serve their customers better and attract new</w:t>
      </w:r>
      <w:r>
        <w:t xml:space="preserve"> </w:t>
      </w:r>
      <w:r>
        <w:t xml:space="preserve">clients”37. In a similar vein, ECB argued that “since the early announcement of IPs, it</w:t>
      </w:r>
      <w:r>
        <w:t xml:space="preserve"> </w:t>
      </w:r>
      <w:r>
        <w:t xml:space="preserve">has been argued that the main economic incentives for PSPs to bear their investment cost</w:t>
      </w:r>
      <w:r>
        <w:t xml:space="preserve"> </w:t>
      </w:r>
      <w:r>
        <w:t xml:space="preserve">is to strengthen their competitive position and to introduce cost efficiencies by replacing</w:t>
      </w:r>
      <w:r>
        <w:t xml:space="preserve"> </w:t>
      </w:r>
      <w:r>
        <w:t xml:space="preserve">existing payment instruments that are more costly, e.g. cheques”38.</w:t>
      </w:r>
      <w:r>
        <w:br/>
      </w:r>
      <w:r>
        <w:t xml:space="preserve">90% of respondents to the open public consultation on the provider side (PSPs, technical</w:t>
      </w:r>
      <w:r>
        <w:t xml:space="preserve"> </w:t>
      </w:r>
      <w:r>
        <w:t xml:space="preserve">service providers, payment systems) who expressed their opinion on the matter</w:t>
      </w:r>
      <w:r>
        <w:t xml:space="preserve"> </w:t>
      </w:r>
      <w:r>
        <w:t xml:space="preserve">considered that IPs could positively impact PSPs’ ability to preserve their existing</w:t>
      </w:r>
      <w:r>
        <w:t xml:space="preserve"> </w:t>
      </w:r>
      <w:r>
        <w:t xml:space="preserve">customer base, while 88% thought that IPs could help them attract a larger customer</w:t>
      </w:r>
      <w:r>
        <w:t xml:space="preserve"> </w:t>
      </w:r>
      <w:r>
        <w:t xml:space="preserve">base. Moreover, without a reduction of the volumes of cash and cheques usage thanks to</w:t>
      </w:r>
      <w:r>
        <w:t xml:space="preserve"> </w:t>
      </w:r>
      <w:r>
        <w:t xml:space="preserve">wider use of IPs, PSPs will continue to incur significant cash and cheque management</w:t>
      </w:r>
      <w:r>
        <w:t xml:space="preserve"> </w:t>
      </w:r>
      <w:r>
        <w:t xml:space="preserve">costs. A study conducted by Deloitte39 showed that having more IPs would lead to a</w:t>
      </w:r>
      <w:r>
        <w:t xml:space="preserve"> </w:t>
      </w:r>
      <w:r>
        <w:t xml:space="preserve">significant decrease in the volume of cheque transactions per capita. Hence, given that</w:t>
      </w:r>
      <w:r>
        <w:t xml:space="preserve"> </w:t>
      </w:r>
      <w:r>
        <w:t xml:space="preserve">1.4 billion cheques were issued in the Euro area in 2020, a full substitution of cheques</w:t>
      </w:r>
      <w:r>
        <w:t xml:space="preserve"> </w:t>
      </w:r>
      <w:r>
        <w:t xml:space="preserve">with IPs could potentially lead to up to EUR 2 billion in annual savings for PSPs.40</w:t>
      </w:r>
      <w:r>
        <w:t xml:space="preserve"> </w:t>
      </w:r>
      <w:r>
        <w:t xml:space="preserve">Those substantial savings would be in addition to benefits for society arising from</w:t>
      </w:r>
      <w:r>
        <w:t xml:space="preserve"> </w:t>
      </w:r>
      <w:r>
        <w:t xml:space="preserve">elimination of losses arising from the absence of a payment guarantee on cheques and the</w:t>
      </w:r>
      <w:r>
        <w:t xml:space="preserve"> </w:t>
      </w:r>
      <w:r>
        <w:t xml:space="preserve">costs of the various procedures required for the beneficiary to be credited.41</w:t>
      </w:r>
      <w:r>
        <w:br/>
      </w:r>
      <w:r>
        <w:t xml:space="preserve">Other potential benefits for PSPs of wider use of IPs would be increased opportunities to</w:t>
      </w:r>
      <w:r>
        <w:t xml:space="preserve"> </w:t>
      </w:r>
      <w:r>
        <w:t xml:space="preserve">innovate thanks to greater economies of scale for developing new payment services and</w:t>
      </w:r>
      <w:r>
        <w:t xml:space="preserve"> </w:t>
      </w:r>
      <w:r>
        <w:t xml:space="preserve">PoI solutions, based on IPs. The ECB observes that combined with the development of</w:t>
      </w:r>
      <w:r>
        <w:t xml:space="preserve"> </w:t>
      </w:r>
      <w:r>
        <w:t xml:space="preserve">mobile payment services, IPs are an innovation providing a competitive technology in</w:t>
      </w:r>
    </w:p>
    <w:p>
      <w:pPr>
        <w:pStyle w:val="BodyText"/>
      </w:pPr>
      <w:r>
        <w:t xml:space="preserve">36 Fidelis Consulting study; https://op.europa.eu/en/publication-detail/-/publication/735d5b9d-0c5e-</w:t>
      </w:r>
      <w:r>
        <w:t xml:space="preserve"> </w:t>
      </w:r>
      <w:r>
        <w:t xml:space="preserve">11ec-adb1-01aa75ed71a1/language-en/format-PDF/source-228716981 .</w:t>
      </w:r>
      <w:r>
        <w:t xml:space="preserve"> </w:t>
      </w:r>
      <w:r>
        <w:t xml:space="preserve">37 EPC Report to the ERPB on Instant Payments, 4 June 2015. Available here.</w:t>
      </w:r>
      <w:r>
        <w:br/>
      </w:r>
      <w:r>
        <w:t xml:space="preserve">38 Are instant payments becoming the new normal? A comparative study (europa.eu). (hereafter ECB</w:t>
      </w:r>
      <w:r>
        <w:t xml:space="preserve"> </w:t>
      </w:r>
      <w:r>
        <w:t xml:space="preserve">2019)</w:t>
      </w:r>
      <w:r>
        <w:br/>
      </w:r>
      <w:r>
        <w:t xml:space="preserve">39 Economic impact of real-time payments, July 2019 (deloitte-uk-economic-impact-of-real-time-</w:t>
      </w:r>
      <w:r>
        <w:t xml:space="preserve"> </w:t>
      </w:r>
      <w:r>
        <w:t xml:space="preserve">payments-report-vocalink-mastercard-april-2019.pdf ).</w:t>
      </w:r>
      <w:r>
        <w:t xml:space="preserve"> </w:t>
      </w:r>
      <w:r>
        <w:t xml:space="preserve">40 The ECB has estimated that the cost for the society of a cheque transaction is EUR 3.55 (2/3 of which</w:t>
      </w:r>
      <w:r>
        <w:t xml:space="preserve"> </w:t>
      </w:r>
      <w:r>
        <w:t xml:space="preserve">attributable to PSPs), compared to the cost of a credit transfer of EUR 1.92 (50% of which attributable to</w:t>
      </w:r>
      <w:r>
        <w:t xml:space="preserve"> </w:t>
      </w:r>
      <w:r>
        <w:t xml:space="preserve">PSPs). The social and private costs of retail payment instruments: a European perspective (europa.eu) .</w:t>
      </w:r>
      <w:r>
        <w:t xml:space="preserve"> </w:t>
      </w:r>
      <w:r>
        <w:t xml:space="preserve">41 1.4 million French citizens were registered on the “Fichier Central des Chèques” for having issued</w:t>
      </w:r>
      <w:r>
        <w:t xml:space="preserve"> </w:t>
      </w:r>
      <w:r>
        <w:t xml:space="preserve">cheques without provision in 2017. Statistics from Banque de France, 21 December 2018.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race for retail payments markets dominated either by cash or cards42. Indeed,</w:t>
      </w:r>
      <w:r>
        <w:t xml:space="preserve"> </w:t>
      </w:r>
      <w:r>
        <w:t xml:space="preserve">complementary services (e.g. mobile payment solutions based on IPs) have the potential</w:t>
      </w:r>
      <w:r>
        <w:t xml:space="preserve"> </w:t>
      </w:r>
      <w:r>
        <w:t xml:space="preserve">to provide convenient and efficient alternatives to cash in person-to-person payments</w:t>
      </w:r>
      <w:r>
        <w:t xml:space="preserve"> </w:t>
      </w:r>
      <w:r>
        <w:t xml:space="preserve">(P2P, e.g. splitting a bill in a restaurant); to cash and payment cards in physical shops,</w:t>
      </w:r>
      <w:r>
        <w:t xml:space="preserve"> </w:t>
      </w:r>
      <w:r>
        <w:t xml:space="preserve">and to payment cards when paying online. It should however be noted that developing</w:t>
      </w:r>
      <w:r>
        <w:t xml:space="preserve"> </w:t>
      </w:r>
      <w:r>
        <w:t xml:space="preserve">new solutions based on euro IPs risks being unprofitable if their uptake is too low.</w:t>
      </w:r>
      <w:r>
        <w:t xml:space="preserve"> </w:t>
      </w:r>
      <w:r>
        <w:t xml:space="preserve">The higher uptake of IPs at EU level would also create greater incentives for EU fintechs</w:t>
      </w:r>
      <w:r>
        <w:t xml:space="preserve"> </w:t>
      </w:r>
      <w:r>
        <w:t xml:space="preserve">and non-bank PSPs, such as Payment Initiation Service Providers (PISPs), to engage in</w:t>
      </w:r>
      <w:r>
        <w:t xml:space="preserve"> </w:t>
      </w:r>
      <w:r>
        <w:t xml:space="preserve">developing IP-based PoI solutions which would work not only domestically but also</w:t>
      </w:r>
      <w:r>
        <w:t xml:space="preserve"> </w:t>
      </w:r>
      <w:r>
        <w:t xml:space="preserve">cross-border (in the same way as ICS work). Today, there are no IP-based PoI solutions</w:t>
      </w:r>
      <w:r>
        <w:t xml:space="preserve"> </w:t>
      </w:r>
      <w:r>
        <w:t xml:space="preserve">that work in shops cross-border (see Annex 6). With the reduced opportunities to expand</w:t>
      </w:r>
      <w:r>
        <w:t xml:space="preserve"> </w:t>
      </w:r>
      <w:r>
        <w:t xml:space="preserve">beyond national markets, EU providers of IP-based solutions cannot gain the economies</w:t>
      </w:r>
      <w:r>
        <w:t xml:space="preserve"> </w:t>
      </w:r>
      <w:r>
        <w:t xml:space="preserve">of scale on the cost side necessary to innovate and compete with the large, international</w:t>
      </w:r>
      <w:r>
        <w:t xml:space="preserve"> </w:t>
      </w:r>
      <w:r>
        <w:t xml:space="preserve">incumbents.</w:t>
      </w:r>
      <w:r>
        <w:br/>
      </w:r>
      <w:r>
        <w:t xml:space="preserve">Attempts to develop pan-European solutions have been made by EU providers. In</w:t>
      </w:r>
      <w:r>
        <w:t xml:space="preserve"> </w:t>
      </w:r>
      <w:r>
        <w:t xml:space="preserve">2020/2021, EU PISPs assessed the opportunity of designing a European Retail Payments</w:t>
      </w:r>
      <w:r>
        <w:t xml:space="preserve"> </w:t>
      </w:r>
      <w:r>
        <w:t xml:space="preserve">Framework (ERPF), with the aim of ensuring availability of pan-European IP solutions</w:t>
      </w:r>
      <w:r>
        <w:t xml:space="preserve"> </w:t>
      </w:r>
      <w:r>
        <w:t xml:space="preserve">in physical shops. The objective of ERPF was to provide solutions for payments in</w:t>
      </w:r>
      <w:r>
        <w:t xml:space="preserve"> </w:t>
      </w:r>
      <w:r>
        <w:t xml:space="preserve">physical shops. However, the limited use of euro IPs was identified by the ERPF’s</w:t>
      </w:r>
      <w:r>
        <w:t xml:space="preserve"> </w:t>
      </w:r>
      <w:r>
        <w:t xml:space="preserve">promoters as one of the main stumbling blocks to the project43.</w:t>
      </w:r>
      <w:r>
        <w:t xml:space="preserve"> </w:t>
      </w:r>
      <w:r>
        <w:t xml:space="preserve">Wider use of IPs would also allow PISPs to fulfil their tasks more efficiently. Banks do</w:t>
      </w:r>
      <w:r>
        <w:t xml:space="preserve"> </w:t>
      </w:r>
      <w:r>
        <w:t xml:space="preserve">not have any obligation to provide the confirmation of account balances to PISPs44. As</w:t>
      </w:r>
      <w:r>
        <w:t xml:space="preserve"> </w:t>
      </w:r>
      <w:r>
        <w:t xml:space="preserve">part of their service of payment initiation, PISPs must then estimate the likelihood of</w:t>
      </w:r>
      <w:r>
        <w:t xml:space="preserve"> </w:t>
      </w:r>
      <w:r>
        <w:t xml:space="preserve">sufficient funds being available on the payer’s account to cover the payment to the</w:t>
      </w:r>
      <w:r>
        <w:t xml:space="preserve"> </w:t>
      </w:r>
      <w:r>
        <w:t xml:space="preserve">retailer. There is therefore always a risk for the PISP that the payment that is initiated</w:t>
      </w:r>
      <w:r>
        <w:t xml:space="preserve"> </w:t>
      </w:r>
      <w:r>
        <w:t xml:space="preserve">based on a regular credit transfer will not be executed. IPs would remedy such risk as the</w:t>
      </w:r>
      <w:r>
        <w:t xml:space="preserve"> </w:t>
      </w:r>
      <w:r>
        <w:t xml:space="preserve">payment execution can be instantly verified. A large EU PISP reported to the</w:t>
      </w:r>
      <w:r>
        <w:t xml:space="preserve"> </w:t>
      </w:r>
      <w:r>
        <w:t xml:space="preserve">Commission that the rate of successful transactions it initiated in 2020 had been 10</w:t>
      </w:r>
      <w:r>
        <w:t xml:space="preserve"> </w:t>
      </w:r>
      <w:r>
        <w:t xml:space="preserve">percentage points higher for IPs than for regular credit transfers. Greater uptake of euro</w:t>
      </w:r>
      <w:r>
        <w:t xml:space="preserve"> </w:t>
      </w:r>
      <w:r>
        <w:t xml:space="preserve">IPs by PSPs would allow further leveraging on the Open Banking policy enshrined in</w:t>
      </w:r>
      <w:r>
        <w:t xml:space="preserve"> </w:t>
      </w:r>
      <w:r>
        <w:t xml:space="preserve">PSD2, which is aimed at opening up the market for more competition and innovation.</w:t>
      </w:r>
      <w:r>
        <w:br/>
      </w:r>
      <w:r>
        <w:t xml:space="preserve">Unrealised benefits for public administrations and others</w:t>
      </w:r>
      <w:r>
        <w:t xml:space="preserve"> </w:t>
      </w:r>
      <w:r>
        <w:t xml:space="preserve">Public administrations which collect fees, fines or taxes would benefit from improved</w:t>
      </w:r>
      <w:r>
        <w:t xml:space="preserve"> </w:t>
      </w:r>
      <w:r>
        <w:t xml:space="preserve">cash flow management similarly to merchants and corporates. In addition, a greater take</w:t>
      </w:r>
      <w:r>
        <w:t xml:space="preserve"> </w:t>
      </w:r>
      <w:r>
        <w:t xml:space="preserve">up of IPs could reduce tax fraud and tax evasion, leading to fiscal benefits in the range of</w:t>
      </w:r>
      <w:r>
        <w:t xml:space="preserve"> </w:t>
      </w:r>
      <w:r>
        <w:t xml:space="preserve">EUR 0.25-1.59 billion per year (see section 7.3). With IPs, NGOs and charities could</w:t>
      </w:r>
      <w:r>
        <w:t xml:space="preserve"> </w:t>
      </w:r>
      <w:r>
        <w:t xml:space="preserve">make use of contributions more quickly, which is of particular benefit when funds are</w:t>
      </w:r>
      <w:r>
        <w:t xml:space="preserve"> </w:t>
      </w:r>
      <w:r>
        <w:t xml:space="preserve">urgently needed, particularly in times of international crisis.</w:t>
      </w:r>
      <w:r>
        <w:br/>
      </w:r>
      <w:r>
        <w:t xml:space="preserve">2.2.2 Limited choice of means of payment at PoI, in particular cross-border</w:t>
      </w:r>
      <w:r>
        <w:t xml:space="preserve"> </w:t>
      </w:r>
      <w:r>
        <w:t xml:space="preserve">As indicated above, the use of IPs for retail (PoI) payments is very limited in the EU,</w:t>
      </w:r>
      <w:r>
        <w:t xml:space="preserve"> </w:t>
      </w:r>
      <w:r>
        <w:t xml:space="preserve">with the exception of certain merely domestic systems, mostly located outside the Euro</w:t>
      </w:r>
    </w:p>
    <w:p>
      <w:pPr>
        <w:pStyle w:val="BodyText"/>
      </w:pPr>
      <w:r>
        <w:t xml:space="preserve">42 ECB 2019, report referred to in footnote 35 above.</w:t>
      </w:r>
      <w:r>
        <w:br/>
      </w:r>
      <w:r>
        <w:t xml:space="preserve">43 Bilateral communication between ERPF and Commission services.</w:t>
      </w:r>
      <w:r>
        <w:t xml:space="preserve"> </w:t>
      </w:r>
      <w:r>
        <w:t xml:space="preserve">44 Unlike in the case of cards (Art 65 PSD2).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area and limited to payments denominated in national currency45. As a consequence, the</w:t>
      </w:r>
      <w:r>
        <w:t xml:space="preserve"> </w:t>
      </w:r>
      <w:r>
        <w:t xml:space="preserve">vast majority of electronic PoI payments, in particular cross-border ones, in the EU are</w:t>
      </w:r>
      <w:r>
        <w:t xml:space="preserve"> </w:t>
      </w:r>
      <w:r>
        <w:t xml:space="preserve">carried out or facilitated by a very limited number of ICS and BigTechs providing mobile</w:t>
      </w:r>
      <w:r>
        <w:t xml:space="preserve"> </w:t>
      </w:r>
      <w:r>
        <w:t xml:space="preserve">payment applications based on ICS, including Apple Pay, Google Pay46 and PayPal,</w:t>
      </w:r>
      <w:r>
        <w:t xml:space="preserve"> </w:t>
      </w:r>
      <w:r>
        <w:t xml:space="preserve">except for national card transactions in Member States with domestic card schemes in</w:t>
      </w:r>
      <w:r>
        <w:t xml:space="preserve"> </w:t>
      </w:r>
      <w:r>
        <w:t xml:space="preserve">place. Obstacles to access to certain technologies developed by ICS can make entering</w:t>
      </w:r>
      <w:r>
        <w:t xml:space="preserve"> </w:t>
      </w:r>
      <w:r>
        <w:t xml:space="preserve">the card market for cross-border payments difficult for new players. For example, some</w:t>
      </w:r>
      <w:r>
        <w:t xml:space="preserve"> </w:t>
      </w:r>
      <w:r>
        <w:t xml:space="preserve">market players allege that they have difficulties in using the ICS’ contactless ‘kernel’47 in</w:t>
      </w:r>
      <w:r>
        <w:t xml:space="preserve"> </w:t>
      </w:r>
      <w:r>
        <w:t xml:space="preserve">physical shops, which is necessary for offering contactless card payments and which, for</w:t>
      </w:r>
      <w:r>
        <w:t xml:space="preserve"> </w:t>
      </w:r>
      <w:r>
        <w:t xml:space="preserve">cross-border payments in Europe, is deployed by ICS.</w:t>
      </w:r>
      <w:r>
        <w:t xml:space="preserve"> </w:t>
      </w:r>
      <w:r>
        <w:t xml:space="preserve">Compared to electronic payments in physical shops, in e-commerce there are more</w:t>
      </w:r>
      <w:r>
        <w:t xml:space="preserve"> </w:t>
      </w:r>
      <w:r>
        <w:t xml:space="preserve">payment solutions available, as in addition to ICS, solutions based on credit transfers or</w:t>
      </w:r>
      <w:r>
        <w:t xml:space="preserve"> </w:t>
      </w:r>
      <w:r>
        <w:t xml:space="preserve">direct debits are provided by international (e.g., PayPal48, Tink, Plaid49) and EU</w:t>
      </w:r>
      <w:r>
        <w:t xml:space="preserve"> </w:t>
      </w:r>
      <w:r>
        <w:t xml:space="preserve">providers (e.g., Klarna/SOFORT, Trustly). Card-based solutions offered by ICS or</w:t>
      </w:r>
      <w:r>
        <w:t xml:space="preserve"> </w:t>
      </w:r>
      <w:r>
        <w:t xml:space="preserve">BigTech service providers are most widely accepted by merchants. For example, in 2018</w:t>
      </w:r>
      <w:r>
        <w:t xml:space="preserve"> </w:t>
      </w:r>
      <w:r>
        <w:t xml:space="preserve">in Europe, over 72% of online merchants accepted PayPal, 54% accepted Visa, and 48%</w:t>
      </w:r>
      <w:r>
        <w:t xml:space="preserve"> </w:t>
      </w:r>
      <w:r>
        <w:t xml:space="preserve">accepted MasterCard. By comparison, Klarna/SOFORT was accepted by 8.6%50.</w:t>
      </w:r>
      <w:r>
        <w:br/>
      </w:r>
      <w:r>
        <w:t xml:space="preserve">As indicated above, in terms of volume, in 2018, the two most commonly used ICS</w:t>
      </w:r>
      <w:r>
        <w:t xml:space="preserve"> </w:t>
      </w:r>
      <w:r>
        <w:t xml:space="preserve">handled 69% of card payment transactions in Europe.51 They are continuously expanding</w:t>
      </w:r>
      <w:r>
        <w:t xml:space="preserve"> </w:t>
      </w:r>
      <w:r>
        <w:t xml:space="preserve">to new payment areas, as demonstrated by the purchase of the Swedish Fintech Tink by</w:t>
      </w:r>
      <w:r>
        <w:t xml:space="preserve"> </w:t>
      </w:r>
      <w:r>
        <w:t xml:space="preserve">Visa, or the launch of Visa’s own IPs service52. This could reduce growth prospects for</w:t>
      </w:r>
      <w:r>
        <w:t xml:space="preserve"> </w:t>
      </w:r>
      <w:r>
        <w:t xml:space="preserve">new entrants and make it harder for them to raise capital53.</w:t>
      </w:r>
      <w:r>
        <w:br/>
      </w:r>
      <w:r>
        <w:t xml:space="preserve">The current situation creates significant vulnerabilities for the European PoI payments</w:t>
      </w:r>
      <w:r>
        <w:t xml:space="preserve"> </w:t>
      </w:r>
      <w:r>
        <w:t xml:space="preserve">ecosystem in terms of choice, innovation and the emergence of pan-European payment</w:t>
      </w:r>
      <w:r>
        <w:t xml:space="preserve"> </w:t>
      </w:r>
      <w:r>
        <w:t xml:space="preserve">solutions. With the low uptake of IPs, the unique opportunity for EU PSPs (bank and</w:t>
      </w:r>
      <w:r>
        <w:t xml:space="preserve"> </w:t>
      </w:r>
      <w:r>
        <w:t xml:space="preserve">non-banks) and fintechs to develop and promote new pan-European payment solutions,</w:t>
      </w:r>
      <w:r>
        <w:t xml:space="preserve"> </w:t>
      </w:r>
      <w:r>
        <w:t xml:space="preserve">which would not need to rely on the infrastructure provided by the incumbent providers,</w:t>
      </w:r>
      <w:r>
        <w:t xml:space="preserve"> </w:t>
      </w:r>
      <w:r>
        <w:t xml:space="preserve">will remain unrealised.</w:t>
      </w:r>
      <w:r>
        <w:br/>
      </w:r>
      <w:r>
        <w:t xml:space="preserve">The limited choice of payment methods, in particular for cross-border transactions,</w:t>
      </w:r>
      <w:r>
        <w:t xml:space="preserve"> </w:t>
      </w:r>
      <w:r>
        <w:t xml:space="preserve">means that merchants have very little, if any, bargaining power when dealing with the</w:t>
      </w:r>
      <w:r>
        <w:t xml:space="preserve"> </w:t>
      </w:r>
      <w:r>
        <w:t xml:space="preserve">handful of available providers, even if accepting those few payment methods is costly for</w:t>
      </w:r>
      <w:r>
        <w:t xml:space="preserve"> </w:t>
      </w:r>
      <w:r>
        <w:t xml:space="preserve">them. A study by EY 54 showed that during the years 2015-2017, scheme charges paid by</w:t>
      </w:r>
    </w:p>
    <w:p>
      <w:pPr>
        <w:pStyle w:val="BodyText"/>
      </w:pPr>
      <w:r>
        <w:t xml:space="preserve">45 E.g. in Swish in Sweden, Blik in Poland, MobilePay in Denmark.</w:t>
      </w:r>
      <w:r>
        <w:t xml:space="preserve"> </w:t>
      </w:r>
      <w:r>
        <w:t xml:space="preserve">46 Currently, Apple Pay and Google Pay can be used to make payments through a debit or credit card.</w:t>
      </w:r>
      <w:r>
        <w:t xml:space="preserve"> </w:t>
      </w:r>
      <w:r>
        <w:t xml:space="preserve">47 Kernels are the set of functions that provide the necessary processing of data between a point of</w:t>
      </w:r>
      <w:r>
        <w:t xml:space="preserve"> </w:t>
      </w:r>
      <w:r>
        <w:t xml:space="preserve">interaction and a card/mobile device to perform contact or contactless transactions.</w:t>
      </w:r>
      <w:r>
        <w:t xml:space="preserve"> </w:t>
      </w:r>
      <w:r>
        <w:t xml:space="preserve">48 PayPal allows for cross-border payments through ICS or through a credit transfer.</w:t>
      </w:r>
      <w:r>
        <w:t xml:space="preserve"> </w:t>
      </w:r>
      <w:r>
        <w:t xml:space="preserve">49 In France, Spain, Ireland and the Netherlands.</w:t>
      </w:r>
      <w:r>
        <w:t xml:space="preserve"> </w:t>
      </w:r>
      <w:r>
        <w:t xml:space="preserve">50 Ecommerce News Europe has gathered the data from Dataprovider on payment methods offered by</w:t>
      </w:r>
      <w:r>
        <w:t xml:space="preserve"> </w:t>
      </w:r>
      <w:r>
        <w:t xml:space="preserve">over 900,000 ecommerce websites across Europe in 2018; see this link.</w:t>
      </w:r>
      <w:r>
        <w:br/>
      </w:r>
      <w:r>
        <w:t xml:space="preserve">51Source: ECB (see this link) .</w:t>
      </w:r>
      <w:r>
        <w:t xml:space="preserve"> </w:t>
      </w:r>
      <w:r>
        <w:t xml:space="preserve">52 VisaDirect is based on IPs. Visa is also developing a Request-to-Pay service based on IPs. MasterCard</w:t>
      </w:r>
      <w:r>
        <w:t xml:space="preserve"> </w:t>
      </w:r>
      <w:r>
        <w:t xml:space="preserve">acquired IP service provider BLIK in Poland and NETs account-to-account business in Denmark.</w:t>
      </w:r>
      <w:r>
        <w:br/>
      </w:r>
      <w:r>
        <w:t xml:space="preserve">53 https://www.bis.org/publ/qtrpdf/r_qt2109c.pdf .</w:t>
      </w:r>
      <w:r>
        <w:t xml:space="preserve"> </w:t>
      </w:r>
      <w:r>
        <w:t xml:space="preserve">54 Commissioned by the Commission (DG Competition) from Ernst &amp; Young (available at this link or this</w:t>
      </w:r>
      <w:r>
        <w:t xml:space="preserve"> </w:t>
      </w:r>
      <w:r>
        <w:t xml:space="preserve">link). Published 4 August 2020.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acquirers (but later passed onto merchants) for card transactions increased by</w:t>
      </w:r>
      <w:r>
        <w:t xml:space="preserve"> </w:t>
      </w:r>
      <w:r>
        <w:t xml:space="preserve">approximately EUR 560 million and were driven mainly by increases in charges paid to</w:t>
      </w:r>
      <w:r>
        <w:t xml:space="preserve"> </w:t>
      </w:r>
      <w:r>
        <w:t xml:space="preserve">ICS, with particularly steep increases for cross-border transactions. Eurocommerce</w:t>
      </w:r>
      <w:r>
        <w:t xml:space="preserve"> </w:t>
      </w:r>
      <w:r>
        <w:t xml:space="preserve">estimates that ‘merchant service charges’, including scheme fees, interchange fees and</w:t>
      </w:r>
      <w:r>
        <w:t xml:space="preserve"> </w:t>
      </w:r>
      <w:r>
        <w:t xml:space="preserve">acquirers’ margins, increased in the EU from 2015 to 2020, by EUR 876 million in</w:t>
      </w:r>
      <w:r>
        <w:t xml:space="preserve"> </w:t>
      </w:r>
      <w:r>
        <w:t xml:space="preserve">total55. Higher fees on card transactions incurred by merchants tend to be passed (fully or</w:t>
      </w:r>
      <w:r>
        <w:t xml:space="preserve"> </w:t>
      </w:r>
      <w:r>
        <w:t xml:space="preserve">partially) onto consumers via higher prices.</w:t>
      </w:r>
      <w:r>
        <w:br/>
      </w:r>
      <w:r>
        <w:t xml:space="preserve">Merchants, as well as corporate users, including SMEs, need to be able to make and</w:t>
      </w:r>
      <w:r>
        <w:t xml:space="preserve"> </w:t>
      </w:r>
      <w:r>
        <w:t xml:space="preserve">accept cross-border payments. This is confirmed by the responses to the open public</w:t>
      </w:r>
      <w:r>
        <w:t xml:space="preserve"> </w:t>
      </w:r>
      <w:r>
        <w:t xml:space="preserve">consultation, where merchants stated unanimously (100% of merchants’ responses) that</w:t>
      </w:r>
      <w:r>
        <w:t xml:space="preserve"> </w:t>
      </w:r>
      <w:r>
        <w:t xml:space="preserve">ensuring the ability to accept payments from customers from other Member States was</w:t>
      </w:r>
      <w:r>
        <w:t xml:space="preserve"> </w:t>
      </w:r>
      <w:r>
        <w:t xml:space="preserve">very important. They have therefore little choice but to accept Visa and Mastercard, and</w:t>
      </w:r>
      <w:r>
        <w:t xml:space="preserve"> </w:t>
      </w:r>
      <w:r>
        <w:t xml:space="preserve">mobile wallet solutions incorporating these, since only they enable payments from other</w:t>
      </w:r>
      <w:r>
        <w:t xml:space="preserve"> </w:t>
      </w:r>
      <w:r>
        <w:t xml:space="preserve">Member States.</w:t>
      </w:r>
      <w:r>
        <w:br/>
      </w:r>
      <w:r>
        <w:t xml:space="preserve">Greater choice of payment means and providers available in shops, in addition to cards,</w:t>
      </w:r>
      <w:r>
        <w:t xml:space="preserve"> </w:t>
      </w:r>
      <w:r>
        <w:t xml:space="preserve">would also benefit users, including SMEs.56 Currently, users can only benefit from</w:t>
      </w:r>
      <w:r>
        <w:t xml:space="preserve"> </w:t>
      </w:r>
      <w:r>
        <w:t xml:space="preserve">mobile payment solutions based on IPs in certain domestic markets (see Annex 6). A</w:t>
      </w:r>
      <w:r>
        <w:t xml:space="preserve"> </w:t>
      </w:r>
      <w:r>
        <w:t xml:space="preserve">consumer who is used to making payments by using a popular and widely-acceptable</w:t>
      </w:r>
      <w:r>
        <w:t xml:space="preserve"> </w:t>
      </w:r>
      <w:r>
        <w:t xml:space="preserve">domestic payment solution that allows initiation of IPs at PoI is compelled to rely on</w:t>
      </w:r>
      <w:r>
        <w:t xml:space="preserve"> </w:t>
      </w:r>
      <w:r>
        <w:t xml:space="preserve">another payment instrument, most likely an ICS card or cash, purely for the purpose of</w:t>
      </w:r>
      <w:r>
        <w:t xml:space="preserve"> </w:t>
      </w:r>
      <w:r>
        <w:t xml:space="preserve">making payments in other Member States. This is both inconvenient and costly for the</w:t>
      </w:r>
      <w:r>
        <w:t xml:space="preserve"> </w:t>
      </w:r>
      <w:r>
        <w:t xml:space="preserve">consumer57. The pertinence of this concern is confirmed by 85% of consumer</w:t>
      </w:r>
      <w:r>
        <w:t xml:space="preserve"> </w:t>
      </w:r>
      <w:r>
        <w:t xml:space="preserve">respondents to the open public consultation who stated that it was important to be able to</w:t>
      </w:r>
      <w:r>
        <w:t xml:space="preserve"> </w:t>
      </w:r>
      <w:r>
        <w:t xml:space="preserve">pay with IPs not only in their own Member State but also abroad.</w:t>
      </w:r>
      <w:r>
        <w:t xml:space="preserve"> </w:t>
      </w:r>
      <w:r>
        <w:t xml:space="preserve">A wider uptake of IPs is thus a necessary – although not sufficient in itself - prerequisite</w:t>
      </w:r>
      <w:r>
        <w:t xml:space="preserve"> </w:t>
      </w:r>
      <w:r>
        <w:t xml:space="preserve">for the development of new IP-based retail payment solutions that work at pan-European</w:t>
      </w:r>
      <w:r>
        <w:t xml:space="preserve"> </w:t>
      </w:r>
      <w:r>
        <w:t xml:space="preserve">level, in order to bring more choice of payment methods at PoI.</w:t>
      </w:r>
      <w:r>
        <w:br/>
      </w:r>
      <w:r>
        <w:t xml:space="preserve">2.3 Problem drivers</w:t>
      </w:r>
      <w:r>
        <w:t xml:space="preserve"> </w:t>
      </w:r>
      <w:r>
        <w:t xml:space="preserve">Four key problem drivers hindering the uptake of euro IPs have been identified: (i)</w:t>
      </w:r>
      <w:r>
        <w:t xml:space="preserve"> </w:t>
      </w:r>
      <w:r>
        <w:t xml:space="preserve">insufficient incentives for PSPs to offer euro IPs (market failure); (ii) dissuasive</w:t>
      </w:r>
      <w:r>
        <w:t xml:space="preserve"> </w:t>
      </w:r>
      <w:r>
        <w:t xml:space="preserve">transaction fees for IPs; (iii) high rate of rejected IPs due to false hits in sanctions</w:t>
      </w:r>
      <w:r>
        <w:t xml:space="preserve"> </w:t>
      </w:r>
      <w:r>
        <w:t xml:space="preserve">screening; and (iv) payer concerns about security of IPs (in terms of fraud and errors).</w:t>
      </w:r>
      <w:r>
        <w:t xml:space="preserve"> </w:t>
      </w:r>
      <w:r>
        <w:t xml:space="preserve">Two (i and iii) are on the supply side (affecting PSPs and providers of technical services)</w:t>
      </w:r>
      <w:r>
        <w:t xml:space="preserve"> </w:t>
      </w:r>
      <w:r>
        <w:t xml:space="preserve">and two (ii and iv) on the demand side (affecting consumers and other types of payers).</w:t>
      </w:r>
      <w:r>
        <w:t xml:space="preserve"> </w:t>
      </w:r>
      <w:r>
        <w:t xml:space="preserve">The supply and demand side drivers affect and mutually reinforce each other, and taken</w:t>
      </w:r>
      <w:r>
        <w:t xml:space="preserve"> </w:t>
      </w:r>
      <w:r>
        <w:t xml:space="preserve">together are largely responsible for the insufficient uptake of euro IPs.</w:t>
      </w:r>
      <w:r>
        <w:t xml:space="preserve"> </w:t>
      </w:r>
      <w:r>
        <w:t xml:space="preserve">There are other factors that could be considered to potentially influence the uptake of IPs</w:t>
      </w:r>
      <w:r>
        <w:t xml:space="preserve"> </w:t>
      </w:r>
      <w:r>
        <w:t xml:space="preserve">and contribute to the apparent differences in the current use of IPs in individual Member</w:t>
      </w:r>
      <w:r>
        <w:t xml:space="preserve"> </w:t>
      </w:r>
      <w:r>
        <w:t xml:space="preserve">States. These could include the competitive environment (such as market structure, entry</w:t>
      </w:r>
    </w:p>
    <w:p>
      <w:pPr>
        <w:pStyle w:val="BodyText"/>
      </w:pPr>
      <w:r>
        <w:t xml:space="preserve">55 Excluding UK [CMSPI Zephyre - Scheme Fee Study final.pdf (eurocommerce.eu)].</w:t>
      </w:r>
      <w:r>
        <w:br/>
      </w:r>
      <w:r>
        <w:t xml:space="preserve">56 BEUC position paper on the RPS.</w:t>
      </w:r>
      <w:r>
        <w:br/>
      </w:r>
      <w:r>
        <w:t xml:space="preserve">57 Even if there are no ‘per transaction’ costs for consumers related to paying with cards, holding a</w:t>
      </w:r>
      <w:r>
        <w:t xml:space="preserve"> </w:t>
      </w:r>
      <w:r>
        <w:t xml:space="preserve">payment card is not free (annual cardholder fees). In addition, higher merchant fees on card transactions</w:t>
      </w:r>
      <w:r>
        <w:t xml:space="preserve"> </w:t>
      </w:r>
      <w:r>
        <w:t xml:space="preserve">are passed onto consumers via higher prices.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barriers, competitive pressure from non-banks, switching costs, etc.); specific consumer</w:t>
      </w:r>
      <w:r>
        <w:t xml:space="preserve"> </w:t>
      </w:r>
      <w:r>
        <w:t xml:space="preserve">payment preferences (e.g. cultural preferences for cash or cheques), business strategies</w:t>
      </w:r>
      <w:r>
        <w:t xml:space="preserve"> </w:t>
      </w:r>
      <w:r>
        <w:t xml:space="preserve">(such as transaction-based or package pricing for retail financial services), wired and</w:t>
      </w:r>
      <w:r>
        <w:t xml:space="preserve"> </w:t>
      </w:r>
      <w:r>
        <w:t xml:space="preserve">mobile internet penetration (necessary for online or PoI transactions)58, etc. Nonetheless,</w:t>
      </w:r>
      <w:r>
        <w:t xml:space="preserve"> </w:t>
      </w:r>
      <w:r>
        <w:t xml:space="preserve">it was concluded that in the current context these factors are either of a secondary</w:t>
      </w:r>
      <w:r>
        <w:t xml:space="preserve"> </w:t>
      </w:r>
      <w:r>
        <w:t xml:space="preserve">importance, do not apply equally in all Member States, or are not in the regulator’s</w:t>
      </w:r>
      <w:r>
        <w:t xml:space="preserve"> </w:t>
      </w:r>
      <w:r>
        <w:t xml:space="preserve">control, hence are outside of the scope of the present initiative.</w:t>
      </w:r>
      <w:r>
        <w:t xml:space="preserve"> </w:t>
      </w:r>
      <w:r>
        <w:t xml:space="preserve">2.3.1 Driver 1: Insufficient incentives for PSPs to offer euro IPs (market failure)</w:t>
      </w:r>
      <w:r>
        <w:t xml:space="preserve"> </w:t>
      </w:r>
      <w:r>
        <w:t xml:space="preserve">As explained in detail in Annex 10, payments are a network industry exhibiting</w:t>
      </w:r>
      <w:r>
        <w:t xml:space="preserve"> </w:t>
      </w:r>
      <w:r>
        <w:t xml:space="preserve">significant economies of scale. Network externalities lead to undersupply, and the</w:t>
      </w:r>
      <w:r>
        <w:t xml:space="preserve"> </w:t>
      </w:r>
      <w:r>
        <w:t xml:space="preserve">resulting unexploited scale economies may prolong higher prices reducing demand that</w:t>
      </w:r>
      <w:r>
        <w:t xml:space="preserve"> </w:t>
      </w:r>
      <w:r>
        <w:t xml:space="preserve">in turn creates disincentives to increase supply. In order to overcome market failures and</w:t>
      </w:r>
      <w:r>
        <w:t xml:space="preserve"> </w:t>
      </w:r>
      <w:r>
        <w:t xml:space="preserve">help the industry reach critical mass, coordinated efforts are frequently taken in</w:t>
      </w:r>
      <w:r>
        <w:t xml:space="preserve"> </w:t>
      </w:r>
      <w:r>
        <w:t xml:space="preserve">payments, either based on industry initiative or by some sort of government intervention.</w:t>
      </w:r>
      <w:r>
        <w:t xml:space="preserve"> </w:t>
      </w:r>
      <w:r>
        <w:t xml:space="preserve">For an IP transaction to take place, both a payer and a payee need to have a PSP which</w:t>
      </w:r>
      <w:r>
        <w:t xml:space="preserve"> </w:t>
      </w:r>
      <w:r>
        <w:t xml:space="preserve">offers such service. PSPs’ decisions to adhere to the SCT Inst. Scheme are, however,</w:t>
      </w:r>
      <w:r>
        <w:t xml:space="preserve"> </w:t>
      </w:r>
      <w:r>
        <w:t xml:space="preserve">impacted by the presence of network externalities. Network externalities occur in a form</w:t>
      </w:r>
      <w:r>
        <w:t xml:space="preserve"> </w:t>
      </w:r>
      <w:r>
        <w:t xml:space="preserve">of circular interaction whereby the more PSPs and users (both payers and payees) of a</w:t>
      </w:r>
      <w:r>
        <w:t xml:space="preserve"> </w:t>
      </w:r>
      <w:r>
        <w:t xml:space="preserve">certain payment method (such as IPs) there are in a network, the more attractive it is for</w:t>
      </w:r>
      <w:r>
        <w:t xml:space="preserve"> </w:t>
      </w:r>
      <w:r>
        <w:t xml:space="preserve">other PSPs to join the network and start offering that payment method. This is, inter alia,</w:t>
      </w:r>
      <w:r>
        <w:t xml:space="preserve"> </w:t>
      </w:r>
      <w:r>
        <w:t xml:space="preserve">because a high volume of payments brings a better chance of recouping PSPs’</w:t>
      </w:r>
      <w:r>
        <w:t xml:space="preserve"> </w:t>
      </w:r>
      <w:r>
        <w:t xml:space="preserve">investments necessary to offer that new payment method.</w:t>
      </w:r>
      <w:r>
        <w:br/>
      </w:r>
      <w:r>
        <w:t xml:space="preserve">In this regard, three levels of initial investment are needed59: a common scheme, a</w:t>
      </w:r>
      <w:r>
        <w:t xml:space="preserve"> </w:t>
      </w:r>
      <w:r>
        <w:t xml:space="preserve">common settlement infrastructure and, finally, investments by individual PSPs. The first</w:t>
      </w:r>
      <w:r>
        <w:t xml:space="preserve"> </w:t>
      </w:r>
      <w:r>
        <w:t xml:space="preserve">two types of investments have already occurred: the EPC launched the SEPA Inst.</w:t>
      </w:r>
      <w:r>
        <w:t xml:space="preserve"> </w:t>
      </w:r>
      <w:r>
        <w:t xml:space="preserve">Scheme in 2017, while the ECB has already ensured the existence of a pan-European</w:t>
      </w:r>
      <w:r>
        <w:t xml:space="preserve"> </w:t>
      </w:r>
      <w:r>
        <w:t xml:space="preserve">settlement infrastructure, TIPS, and its interconnection with national clearing and</w:t>
      </w:r>
      <w:r>
        <w:t xml:space="preserve"> </w:t>
      </w:r>
      <w:r>
        <w:t xml:space="preserve">settlement infrastructures. Therefore, the necessary fixed investment cost for offering</w:t>
      </w:r>
      <w:r>
        <w:t xml:space="preserve"> </w:t>
      </w:r>
      <w:r>
        <w:t xml:space="preserve">euro IPs is now limited to PSPs’ individual investments (see Box 2).</w:t>
      </w:r>
      <w:r>
        <w:br/>
      </w:r>
      <w:r>
        <w:t xml:space="preserve">However, a high number of PSPs (about one in three) across the EU do not see sufficient</w:t>
      </w:r>
      <w:r>
        <w:t xml:space="preserve"> </w:t>
      </w:r>
      <w:r>
        <w:t xml:space="preserve">incentives to make such investments to join the network, as they deem its current scale,</w:t>
      </w:r>
      <w:r>
        <w:t xml:space="preserve"> </w:t>
      </w:r>
      <w:r>
        <w:t xml:space="preserve">in terms of other participating providers, payments services users and the IP volume, to</w:t>
      </w:r>
      <w:r>
        <w:t xml:space="preserve"> </w:t>
      </w:r>
      <w:r>
        <w:t xml:space="preserve">be too low to justify such investments (see Annex 10 for more analysis of network</w:t>
      </w:r>
      <w:r>
        <w:t xml:space="preserve"> </w:t>
      </w:r>
      <w:r>
        <w:t xml:space="preserve">effects). However, the participation of the vast majority of PSPs offering regular euro</w:t>
      </w:r>
      <w:r>
        <w:t xml:space="preserve"> </w:t>
      </w:r>
      <w:r>
        <w:t xml:space="preserve">credit transfers is a precondition to achieving such volume.</w:t>
      </w:r>
      <w:r>
        <w:br/>
      </w:r>
      <w:r>
        <w:t xml:space="preserve">As of February 2022, over four years into the operation of SCT Inst. Scheme, only 2 308</w:t>
      </w:r>
      <w:r>
        <w:t xml:space="preserve"> </w:t>
      </w:r>
      <w:r>
        <w:t xml:space="preserve">EU PSPs60 have adhered to it, thereby committing themselves to be able to send and/or</w:t>
      </w:r>
      <w:r>
        <w:t xml:space="preserve"> </w:t>
      </w:r>
      <w:r>
        <w:t xml:space="preserve">receive61 euro IPs. This represents 66.8% of the 3 454 PSPs in the EU that are able to</w:t>
      </w:r>
      <w:r>
        <w:t xml:space="preserve"> </w:t>
      </w:r>
      <w:r>
        <w:t xml:space="preserve">send and receive ‘regular’ credit transfers in euro. Within the Euro area, this percentage</w:t>
      </w:r>
    </w:p>
    <w:p>
      <w:pPr>
        <w:pStyle w:val="BodyText"/>
      </w:pPr>
      <w:r>
        <w:t xml:space="preserve">58 ECB Occasional Paper Series Are instant payments becoming the new normal? A comparative study</w:t>
      </w:r>
      <w:r>
        <w:t xml:space="preserve"> </w:t>
      </w:r>
      <w:r>
        <w:t xml:space="preserve">(europa.eu), Monika Hartmann, Lola Hernandez-van Gijsel, Mirjam Plooij, Quentin Vandeweyer, 2019</w:t>
      </w:r>
      <w:r>
        <w:t xml:space="preserve"> </w:t>
      </w:r>
      <w:r>
        <w:t xml:space="preserve">59 As discussed in section 1.1. and Annex 6.</w:t>
      </w:r>
      <w:r>
        <w:t xml:space="preserve"> </w:t>
      </w:r>
      <w:r>
        <w:t xml:space="preserve">60 Some SCT and/or SCT Inst. Scheme participants may not be authorised as PSPs under PSD2.</w:t>
      </w:r>
      <w:r>
        <w:t xml:space="preserve"> </w:t>
      </w:r>
      <w:r>
        <w:t xml:space="preserve">61 Approximately ten of those PSPs are only able to receive IPs.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was slightly higher at 70.5% (2 299 out of 3 260), while outside the Euro area, it was</w:t>
      </w:r>
      <w:r>
        <w:t xml:space="preserve"> </w:t>
      </w:r>
      <w:r>
        <w:t xml:space="preserve">significantly lower at 4.6% (9 out of 194).</w:t>
      </w:r>
      <w:r>
        <w:t xml:space="preserve"> </w:t>
      </w:r>
      <w:r>
        <w:t xml:space="preserve">There are significant differences between national markets within the EU. In 8 Member</w:t>
      </w:r>
      <w:r>
        <w:t xml:space="preserve"> </w:t>
      </w:r>
      <w:r>
        <w:t xml:space="preserve">States (Austria, Estonia, Finland, Germany, Italy, Latvia, Slovenia and Spain), as of</w:t>
      </w:r>
      <w:r>
        <w:t xml:space="preserve"> </w:t>
      </w:r>
      <w:r>
        <w:t xml:space="preserve">February 2022, a majority of PSPs offering regular euro credit transfers to customers also</w:t>
      </w:r>
      <w:r>
        <w:t xml:space="preserve"> </w:t>
      </w:r>
      <w:r>
        <w:t xml:space="preserve">offered euro IPs. In four other Member States (Belgium, Greece, Portugal and the</w:t>
      </w:r>
      <w:r>
        <w:t xml:space="preserve"> </w:t>
      </w:r>
      <w:r>
        <w:t xml:space="preserve">Netherlands), even though the PSPs able to offer IPs did not constitute a majority of</w:t>
      </w:r>
      <w:r>
        <w:t xml:space="preserve"> </w:t>
      </w:r>
      <w:r>
        <w:t xml:space="preserve">PSPs, these PSPs held more than 90% of payment accounts in their respective countries.</w:t>
      </w:r>
      <w:r>
        <w:t xml:space="preserve"> </w:t>
      </w:r>
      <w:r>
        <w:t xml:space="preserve">However, in as many as twelve national markets (eight outside the Euro area and four</w:t>
      </w:r>
      <w:r>
        <w:t xml:space="preserve"> </w:t>
      </w:r>
      <w:r>
        <w:t xml:space="preserve">within the Euro area: Cyprus, Ireland, Slovakia, Malta) only a handful of PSPs have</w:t>
      </w:r>
      <w:r>
        <w:t xml:space="preserve"> </w:t>
      </w:r>
      <w:r>
        <w:t xml:space="preserve">made the investments necessary to enable the payment accounts they hold to send and</w:t>
      </w:r>
      <w:r>
        <w:t xml:space="preserve"> </w:t>
      </w:r>
      <w:r>
        <w:t xml:space="preserve">receive euro IPs. The below chart provides a breakdown per Member State.</w:t>
      </w:r>
      <w:r>
        <w:t xml:space="preserve"> </w:t>
      </w:r>
      <w:r>
        <w:t xml:space="preserve">Chart 2 – Share of PSPs offering euro IPs and share of payment accounts enabled to send and</w:t>
      </w:r>
      <w:r>
        <w:t xml:space="preserve"> </w:t>
      </w:r>
      <w:r>
        <w:t xml:space="preserve">receive euro IPs by Member State62</w:t>
      </w:r>
    </w:p>
    <w:p>
      <w:pPr>
        <w:pStyle w:val="BodyText"/>
      </w:pPr>
      <w:r>
        <w:t xml:space="preserve">The real number of EU payment accounts with the ability to send and/or receive euro IPs</w:t>
      </w:r>
      <w:r>
        <w:t xml:space="preserve"> </w:t>
      </w:r>
      <w:r>
        <w:t xml:space="preserve">is lower than the number of accounts held by PSPs adhering to the SCT Inst. Scheme.</w:t>
      </w:r>
      <w:r>
        <w:t xml:space="preserve"> </w:t>
      </w:r>
      <w:r>
        <w:t xml:space="preserve">This is because not all PSPs with the capability to send and/or receive IPs offer this</w:t>
      </w:r>
      <w:r>
        <w:t xml:space="preserve"> </w:t>
      </w:r>
      <w:r>
        <w:t xml:space="preserve">service to all of their account holders. Moreover, certain PSPs adhere to the SCT Inst.</w:t>
      </w:r>
      <w:r>
        <w:t xml:space="preserve"> </w:t>
      </w:r>
      <w:r>
        <w:t xml:space="preserve">Scheme only in the capacity of a receiving PSP. It is estimated that holders of at least 70</w:t>
      </w:r>
      <w:r>
        <w:t xml:space="preserve"> </w:t>
      </w:r>
      <w:r>
        <w:t xml:space="preserve">million payment accounts in the euro area alone still cannot receive or send euro IPs.</w:t>
      </w:r>
    </w:p>
    <w:p>
      <w:pPr>
        <w:pStyle w:val="BodyText"/>
      </w:pPr>
      <w:r>
        <w:t xml:space="preserve">62 Source: EPC. Data on the share of PSPs offering IPs is as of February 2022. Data on the share of</w:t>
      </w:r>
      <w:r>
        <w:t xml:space="preserve"> </w:t>
      </w:r>
      <w:r>
        <w:t xml:space="preserve">payment accounts enabled to receive and send IPs is as of November 2021 (data not available for Cyprus,</w:t>
      </w:r>
      <w:r>
        <w:t xml:space="preserve"> </w:t>
      </w:r>
      <w:r>
        <w:t xml:space="preserve">Ireland, Sweden, Bulgaria, Poland, Denmark, while for Slovakia and Czechia it was 0% as in November</w:t>
      </w:r>
      <w:r>
        <w:t xml:space="preserve"> </w:t>
      </w:r>
      <w:r>
        <w:t xml:space="preserve">2021 no local PSPs adhered to the SCT Inst Scheme).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As regards the trend, the participation rate of EU PSPs in the SCT Inst. Scheme has been</w:t>
      </w:r>
      <w:r>
        <w:t xml:space="preserve"> </w:t>
      </w:r>
      <w:r>
        <w:t xml:space="preserve">stagnant, as shown in the chart below. After the initial adherence to the SCT Inst.</w:t>
      </w:r>
      <w:r>
        <w:t xml:space="preserve"> </w:t>
      </w:r>
      <w:r>
        <w:t xml:space="preserve">Scheme at its launch in 2017 of those PSPs that saw a business case in offering IPs, the</w:t>
      </w:r>
      <w:r>
        <w:t xml:space="preserve"> </w:t>
      </w:r>
      <w:r>
        <w:t xml:space="preserve">rate at which new PSPs have been joining has been very slow since Q3 2018. Recently</w:t>
      </w:r>
      <w:r>
        <w:t xml:space="preserve"> </w:t>
      </w:r>
      <w:r>
        <w:t xml:space="preserve">this rate plateaued, increasing only by 2.4 p.p. from 64.4% in February 2021 to 66.8% in</w:t>
      </w:r>
      <w:r>
        <w:t xml:space="preserve"> </w:t>
      </w:r>
      <w:r>
        <w:t xml:space="preserve">February 2022, in correspondence with the fact that 1 146 PSPs still did not adhere to the</w:t>
      </w:r>
      <w:r>
        <w:t xml:space="preserve"> </w:t>
      </w:r>
      <w:r>
        <w:t xml:space="preserve">SCT Inst. Scheme (see chart 3 below).63</w:t>
      </w:r>
      <w:r>
        <w:t xml:space="preserve"> </w:t>
      </w:r>
      <w:r>
        <w:t xml:space="preserve">Chart 3 - Adherence gap to the SCT Inst. Scheme, number of PSPs (EU27)64</w:t>
      </w:r>
    </w:p>
    <w:p>
      <w:pPr>
        <w:pStyle w:val="BodyText"/>
      </w:pPr>
      <w:r>
        <w:t xml:space="preserve">The uptake of euro IPs in a cross-border context lags behind the uptake of domestic</w:t>
      </w:r>
      <w:r>
        <w:t xml:space="preserve"> </w:t>
      </w:r>
      <w:r>
        <w:t xml:space="preserve">transactions (i.e. where the payer’s and beneficiary’s PSPs are based in the same Member</w:t>
      </w:r>
      <w:r>
        <w:t xml:space="preserve"> </w:t>
      </w:r>
      <w:r>
        <w:t xml:space="preserve">State). For instance, in Spain, the volume of cross-border credit transfers accounted for</w:t>
      </w:r>
      <w:r>
        <w:t xml:space="preserve"> </w:t>
      </w:r>
      <w:r>
        <w:t xml:space="preserve">1.8% of all credit transfers in 202065, while the share of cross-border euro IPs in all euro</w:t>
      </w:r>
      <w:r>
        <w:t xml:space="preserve"> </w:t>
      </w:r>
      <w:r>
        <w:t xml:space="preserve">IPs was six times lower, i.e., 0.3%66; the respective figures for the Netherlands were</w:t>
      </w:r>
      <w:r>
        <w:t xml:space="preserve"> </w:t>
      </w:r>
      <w:r>
        <w:t xml:space="preserve">3.9% and 0.2%, almost twenty times lower for cross-border IPs.</w:t>
      </w:r>
      <w:r>
        <w:br/>
      </w:r>
      <w:r>
        <w:t xml:space="preserve">Based on informal feedback from PSPs, it is clear that in order to expand the supply of</w:t>
      </w:r>
      <w:r>
        <w:t xml:space="preserve"> </w:t>
      </w:r>
      <w:r>
        <w:t xml:space="preserve">euro IPs cross-border, PSPs want to be confident that if the customer requests an IP, it</w:t>
      </w:r>
      <w:r>
        <w:t xml:space="preserve"> </w:t>
      </w:r>
      <w:r>
        <w:t xml:space="preserve">will be possible to execute that payment regardless of where the payee is based in the</w:t>
      </w:r>
      <w:r>
        <w:t xml:space="preserve"> </w:t>
      </w:r>
      <w:r>
        <w:t xml:space="preserve">EU. In this regard, there is zero or close-to-zero chance that an IP will be successful if the</w:t>
      </w:r>
      <w:r>
        <w:t xml:space="preserve"> </w:t>
      </w:r>
      <w:r>
        <w:t xml:space="preserve">payment is addressed to a payee in a Member State with no or very few PSPs enabled to</w:t>
      </w:r>
      <w:r>
        <w:t xml:space="preserve"> </w:t>
      </w:r>
      <w:r>
        <w:t xml:space="preserve">receive euro IPs. Offering an IP service to customers without being able to guarantee that</w:t>
      </w:r>
      <w:r>
        <w:t xml:space="preserve"> </w:t>
      </w:r>
      <w:r>
        <w:t xml:space="preserve">the payment will actually be instant can expose a PSP to customer dissatisfaction and</w:t>
      </w:r>
      <w:r>
        <w:t xml:space="preserve"> </w:t>
      </w:r>
      <w:r>
        <w:t xml:space="preserve">reputational risk. Therefore, for many PSPs that already offer euro IPs, it is safer to stick</w:t>
      </w:r>
      <w:r>
        <w:t xml:space="preserve"> </w:t>
      </w:r>
      <w:r>
        <w:t xml:space="preserve">to domestic transactions and not offer the service at all for cross-border payments. This</w:t>
      </w:r>
    </w:p>
    <w:p>
      <w:pPr>
        <w:pStyle w:val="BodyText"/>
      </w:pPr>
      <w:r>
        <w:t xml:space="preserve">63 The decreasing number for SCT can be explained by PSP consolidation.</w:t>
      </w:r>
      <w:r>
        <w:t xml:space="preserve"> </w:t>
      </w:r>
      <w:r>
        <w:t xml:space="preserve">64 Source: EPC.</w:t>
      </w:r>
      <w:r>
        <w:t xml:space="preserve"> </w:t>
      </w:r>
      <w:r>
        <w:t xml:space="preserve">65 Source: ECB, European Commission calculation. This figure also includes extra-EU transfers but these</w:t>
      </w:r>
      <w:r>
        <w:t xml:space="preserve"> </w:t>
      </w:r>
      <w:r>
        <w:t xml:space="preserve">are likely to be a small minority of cross-border transfers, most of which will be within the EU.</w:t>
      </w:r>
      <w:r>
        <w:t xml:space="preserve"> </w:t>
      </w:r>
      <w:r>
        <w:t xml:space="preserve">66 Data provided by National Payments Committees.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represents an important obstacle to meeting the objectives of a Single Euro Payments</w:t>
      </w:r>
      <w:r>
        <w:t xml:space="preserve"> </w:t>
      </w:r>
      <w:r>
        <w:t xml:space="preserve">Area for IPs.</w:t>
      </w:r>
      <w:r>
        <w:br/>
      </w:r>
      <w:r>
        <w:t xml:space="preserve">To sum up, for PSPs that do not yet offer euro IPs at all, and given the relative stagnation</w:t>
      </w:r>
      <w:r>
        <w:t xml:space="preserve"> </w:t>
      </w:r>
      <w:r>
        <w:t xml:space="preserve">in participation in the SCT Inst. Scheme, it is preferable to wait for other PSPs to</w:t>
      </w:r>
      <w:r>
        <w:t xml:space="preserve"> </w:t>
      </w:r>
      <w:r>
        <w:t xml:space="preserve">generate sufficient volumes, which the latter cannot achieve when participation in the</w:t>
      </w:r>
      <w:r>
        <w:t xml:space="preserve"> </w:t>
      </w:r>
      <w:r>
        <w:t xml:space="preserve">network of the PSPs is lagging behind. This creates an impasse that is not easy to</w:t>
      </w:r>
      <w:r>
        <w:t xml:space="preserve"> </w:t>
      </w:r>
      <w:r>
        <w:t xml:space="preserve">overcome by the industry itself.</w:t>
      </w:r>
      <w:r>
        <w:br/>
      </w:r>
      <w:r>
        <w:t xml:space="preserve">However, there is an indication that where market coordination exists, the disincentives</w:t>
      </w:r>
      <w:r>
        <w:t xml:space="preserve"> </w:t>
      </w:r>
      <w:r>
        <w:t xml:space="preserve">arising from network externalities can be, to a varying degree, dealt with. This is</w:t>
      </w:r>
      <w:r>
        <w:t xml:space="preserve"> </w:t>
      </w:r>
      <w:r>
        <w:t xml:space="preserve">reflected by the experience of some Member States where the vast majority of PSPs</w:t>
      </w:r>
      <w:r>
        <w:t xml:space="preserve"> </w:t>
      </w:r>
      <w:r>
        <w:t xml:space="preserve">joined the SCT Inst. Scheme at the same time (e.g., Belgium67, Spain68), which was due</w:t>
      </w:r>
      <w:r>
        <w:t xml:space="preserve"> </w:t>
      </w:r>
      <w:r>
        <w:t xml:space="preserve">to a coordinated approach of the industry towards adopting euro IPs. It is naturally much</w:t>
      </w:r>
      <w:r>
        <w:t xml:space="preserve"> </w:t>
      </w:r>
      <w:r>
        <w:t xml:space="preserve">more challenging to achieve the same market coordination at EU level.</w:t>
      </w:r>
      <w:r>
        <w:t xml:space="preserve"> </w:t>
      </w:r>
      <w:r>
        <w:t xml:space="preserve">In other Member States, National Central Banks or National Payment Committees played</w:t>
      </w:r>
      <w:r>
        <w:t xml:space="preserve"> </w:t>
      </w:r>
      <w:r>
        <w:t xml:space="preserve">a very important role in promoting the uptake of euro IP technology. For instance, in</w:t>
      </w:r>
      <w:r>
        <w:t xml:space="preserve"> </w:t>
      </w:r>
      <w:r>
        <w:t xml:space="preserve">Lithuania, a Memorandum of Understanding between six largest PSPs and the national</w:t>
      </w:r>
      <w:r>
        <w:t xml:space="preserve"> </w:t>
      </w:r>
      <w:r>
        <w:t xml:space="preserve">central bank was concluded in 2017, aiming at ensuring that euro IPs are offered to</w:t>
      </w:r>
      <w:r>
        <w:t xml:space="preserve"> </w:t>
      </w:r>
      <w:r>
        <w:t xml:space="preserve">customers.69 In the Netherlands, the four largest banks committed in early 2015 to build</w:t>
      </w:r>
      <w:r>
        <w:t xml:space="preserve"> </w:t>
      </w:r>
      <w:r>
        <w:t xml:space="preserve">an IP infrastructure under the programme guidance of the Dutch Payments Association,</w:t>
      </w:r>
      <w:r>
        <w:t xml:space="preserve"> </w:t>
      </w:r>
      <w:r>
        <w:t xml:space="preserve">and all relevant stakeholders, including the Dutch Central Bank, have been involved from</w:t>
      </w:r>
      <w:r>
        <w:t xml:space="preserve"> </w:t>
      </w:r>
      <w:r>
        <w:t xml:space="preserve">the start.70</w:t>
      </w:r>
      <w:r>
        <w:br/>
      </w:r>
      <w:r>
        <w:t xml:space="preserve">In this regard, a number of studies (see Annex 10) suggest that involvement of public</w:t>
      </w:r>
      <w:r>
        <w:t xml:space="preserve"> </w:t>
      </w:r>
      <w:r>
        <w:t xml:space="preserve">authorities is necessary to help address the failure of the market participants to take a</w:t>
      </w:r>
      <w:r>
        <w:t xml:space="preserve"> </w:t>
      </w:r>
      <w:r>
        <w:t xml:space="preserve">coordinated action to achieve a synchronised adoption of a new payments technology and</w:t>
      </w:r>
      <w:r>
        <w:t xml:space="preserve"> </w:t>
      </w:r>
      <w:r>
        <w:t xml:space="preserve">realise the full scale of network benefits. Such interventions have been key for a</w:t>
      </w:r>
      <w:r>
        <w:t xml:space="preserve"> </w:t>
      </w:r>
      <w:r>
        <w:t xml:space="preserve">successful adoption of IPs in other jurisdictions. Also, this is why the migration of EU</w:t>
      </w:r>
      <w:r>
        <w:t xml:space="preserve"> </w:t>
      </w:r>
      <w:r>
        <w:t xml:space="preserve">PSPs to the – new at the time – euro regular credit transfers and direct debits was made</w:t>
      </w:r>
      <w:r>
        <w:t xml:space="preserve"> </w:t>
      </w:r>
      <w:r>
        <w:t xml:space="preserve">mandatory under the 2012 SEPA Regulation after years of unsuccessfully waiting for the</w:t>
      </w:r>
      <w:r>
        <w:t xml:space="preserve"> </w:t>
      </w:r>
      <w:r>
        <w:t xml:space="preserve">industry to complete that migration on a voluntary basis.</w:t>
      </w:r>
      <w:r>
        <w:t xml:space="preserve"> </w:t>
      </w:r>
      <w:r>
        <w:t xml:space="preserve">2.3.2 Driver 2: Dissuasive transaction fees for IPs</w:t>
      </w:r>
      <w:r>
        <w:t xml:space="preserve"> </w:t>
      </w:r>
      <w:r>
        <w:t xml:space="preserve">The economic theory implies that demand for euro IPs, as a network-based service, is</w:t>
      </w:r>
      <w:r>
        <w:t xml:space="preserve"> </w:t>
      </w:r>
      <w:r>
        <w:t xml:space="preserve">impacted favourably by the number of users participating in the network and,</w:t>
      </w:r>
      <w:r>
        <w:t xml:space="preserve"> </w:t>
      </w:r>
      <w:r>
        <w:t xml:space="preserve">particularly, once ‘the critical mass’ of users is attained (see Annex 10). Yet, users are</w:t>
      </w:r>
      <w:r>
        <w:t xml:space="preserve"> </w:t>
      </w:r>
      <w:r>
        <w:t xml:space="preserve">sensitive to the pricing of payment services which appears to dampen their demand for</w:t>
      </w:r>
    </w:p>
    <w:p>
      <w:pPr>
        <w:pStyle w:val="BodyText"/>
      </w:pPr>
      <w:r>
        <w:t xml:space="preserve">67 See the report available here.</w:t>
      </w:r>
      <w:r>
        <w:t xml:space="preserve"> </w:t>
      </w:r>
      <w:r>
        <w:t xml:space="preserve">68 A very early adopter of the SEPA Instant Credit Transfer scheme tells us about the Spanish experience |</w:t>
      </w:r>
      <w:r>
        <w:t xml:space="preserve"> </w:t>
      </w:r>
      <w:r>
        <w:t xml:space="preserve">European Payments Council</w:t>
      </w:r>
      <w:r>
        <w:br/>
      </w:r>
      <w:r>
        <w:t xml:space="preserve">69</w:t>
      </w:r>
      <w:r>
        <w:t xml:space="preserve"> </w:t>
      </w:r>
      <w:r>
        <w:t xml:space="preserve">Instant</w:t>
      </w:r>
      <w:r>
        <w:t xml:space="preserve"> </w:t>
      </w:r>
      <w:r>
        <w:t xml:space="preserve">payments</w:t>
      </w:r>
      <w:r>
        <w:t xml:space="preserve"> </w:t>
      </w:r>
      <w:r>
        <w:t xml:space="preserve">in</w:t>
      </w:r>
      <w:r>
        <w:t xml:space="preserve"> </w:t>
      </w:r>
      <w:r>
        <w:t xml:space="preserve">Lithuania: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developmental</w:t>
      </w:r>
      <w:r>
        <w:t xml:space="preserve"> </w:t>
      </w:r>
      <w:r>
        <w:t xml:space="preserve">directions,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https://www.lb.lt/en/media/force_download/?url=%2Fuploads%2Fdocuments%2Ffiles%2Fmusu-</w:t>
      </w:r>
      <w:r>
        <w:t xml:space="preserve"> </w:t>
      </w:r>
      <w:r>
        <w:t xml:space="preserve">veikla%2Fmokejimai%2FApie-mokejimu-rinka%2FMokejimu-</w:t>
      </w:r>
      <w:r>
        <w:t xml:space="preserve"> </w:t>
      </w:r>
      <w:r>
        <w:t xml:space="preserve">taryba%2FInstant+payments+in+Lithuania.pdf</w:t>
      </w:r>
      <w:r>
        <w:br/>
      </w:r>
      <w:r>
        <w:t xml:space="preserve">70 Instant payments are the new normal in the Netherlands; who will follow? | European Payments</w:t>
      </w:r>
      <w:r>
        <w:t xml:space="preserve"> </w:t>
      </w:r>
      <w:r>
        <w:t xml:space="preserve">Council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euro IPs and delay the attainment of that critical level of IP turnover (as well as its</w:t>
      </w:r>
      <w:r>
        <w:t xml:space="preserve"> </w:t>
      </w:r>
      <w:r>
        <w:t xml:space="preserve">expected impact).</w:t>
      </w:r>
      <w:r>
        <w:br/>
      </w:r>
      <w:r>
        <w:t xml:space="preserve">The data presented in Table 1 shows that there is a strong negative correlation between</w:t>
      </w:r>
      <w:r>
        <w:t xml:space="preserve"> </w:t>
      </w:r>
      <w:r>
        <w:t xml:space="preserve">pricing of IPs and levels of uptake.</w:t>
      </w:r>
      <w:r>
        <w:t xml:space="preserve"> </w:t>
      </w:r>
      <w:r>
        <w:t xml:space="preserve">Table 1: Impact of transaction fees on the uptake of euro IPs</w:t>
      </w:r>
      <w:r>
        <w:br/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PSPs charging the same level of</w:t>
      </w:r>
      <w:r>
        <w:t xml:space="preserve"> </w:t>
      </w:r>
      <w:r>
        <w:t xml:space="preserve">transaction fees for IPs and regular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PSPs charging a different level of</w:t>
      </w:r>
      <w:r>
        <w:t xml:space="preserve"> </w:t>
      </w:r>
      <w:r>
        <w:t xml:space="preserve">transaction fees for IPs and regular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Uptake of IPs</w:t>
      </w:r>
    </w:p>
    <w:p>
      <w:pPr>
        <w:pStyle w:val="BodyText"/>
      </w:pPr>
      <w:r>
        <w:t xml:space="preserve">% of PSPs</w:t>
      </w:r>
      <w:r>
        <w:t xml:space="preserve"> </w:t>
      </w:r>
      <w:r>
        <w:t xml:space="preserve">which offer IPs</w:t>
      </w:r>
      <w:r>
        <w:t xml:space="preserve"> </w:t>
      </w:r>
      <w:r>
        <w:t xml:space="preserve">applying the</w:t>
      </w:r>
      <w:r>
        <w:t xml:space="preserve"> </w:t>
      </w:r>
      <w:r>
        <w:t xml:space="preserve">same</w:t>
      </w:r>
      <w:r>
        <w:t xml:space="preserve"> </w:t>
      </w:r>
      <w:r>
        <w:t xml:space="preserve">transaction</w:t>
      </w:r>
      <w:r>
        <w:t xml:space="preserve"> </w:t>
      </w:r>
      <w:r>
        <w:t xml:space="preserve">charges as for</w:t>
      </w:r>
      <w:r>
        <w:t xml:space="preserve"> </w:t>
      </w:r>
      <w:r>
        <w:t xml:space="preserve">regular credit</w:t>
      </w:r>
      <w:r>
        <w:t xml:space="preserve"> </w:t>
      </w:r>
      <w:r>
        <w:t xml:space="preserve">transfers</w:t>
      </w:r>
      <w:r>
        <w:t xml:space="preserve"> </w:t>
      </w:r>
      <w:r>
        <w:t xml:space="preserve">Average level of</w:t>
      </w:r>
      <w:r>
        <w:t xml:space="preserve"> </w:t>
      </w:r>
      <w:r>
        <w:t xml:space="preserve">transaction charges</w:t>
      </w:r>
      <w:r>
        <w:t xml:space="preserve"> </w:t>
      </w:r>
      <w:r>
        <w:t xml:space="preserve">for IPs and regular</w:t>
      </w:r>
      <w:r>
        <w:t xml:space="preserve"> </w:t>
      </w:r>
      <w:r>
        <w:t xml:space="preserve">credit transfers, in</w:t>
      </w:r>
      <w:r>
        <w:t xml:space="preserve"> </w:t>
      </w:r>
      <w:r>
        <w:t xml:space="preserve">EUR</w:t>
      </w:r>
      <w:r>
        <w:t xml:space="preserve"> </w:t>
      </w:r>
      <w:r>
        <w:t xml:space="preserve">Average</w:t>
      </w:r>
      <w:r>
        <w:t xml:space="preserve"> </w:t>
      </w:r>
      <w:r>
        <w:t xml:space="preserve">transaction fee</w:t>
      </w:r>
      <w:r>
        <w:t xml:space="preserve"> </w:t>
      </w:r>
      <w:r>
        <w:t xml:space="preserve">of euro IP, in</w:t>
      </w:r>
      <w:r>
        <w:t xml:space="preserve"> </w:t>
      </w:r>
      <w:r>
        <w:t xml:space="preserve">EUR</w:t>
      </w:r>
      <w:r>
        <w:t xml:space="preserve"> </w:t>
      </w:r>
      <w:r>
        <w:t xml:space="preserve">Average transaction</w:t>
      </w:r>
      <w:r>
        <w:t xml:space="preserve"> </w:t>
      </w:r>
      <w:r>
        <w:t xml:space="preserve">fee of regular credit</w:t>
      </w:r>
      <w:r>
        <w:t xml:space="preserve"> </w:t>
      </w:r>
      <w:r>
        <w:t xml:space="preserve">transfer, in EUR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100%</w:t>
      </w:r>
      <w:r>
        <w:t xml:space="preserve"> </w:t>
      </w:r>
      <w:r>
        <w:t xml:space="preserve">From 0 to 0.38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67%</w:t>
      </w:r>
      <w:r>
        <w:t xml:space="preserve"> </w:t>
      </w:r>
      <w:r>
        <w:t xml:space="preserve">Lithuania</w:t>
      </w:r>
      <w:r>
        <w:t xml:space="preserve"> </w:t>
      </w:r>
      <w:r>
        <w:t xml:space="preserve">100%</w:t>
      </w:r>
      <w:r>
        <w:t xml:space="preserve"> </w:t>
      </w:r>
      <w:r>
        <w:t xml:space="preserve">0 or</w:t>
      </w:r>
      <w:r>
        <w:t xml:space="preserve"> </w:t>
      </w:r>
      <w:r>
        <w:t xml:space="preserve">0.41 (where there is</w:t>
      </w:r>
      <w:r>
        <w:t xml:space="preserve"> </w:t>
      </w:r>
      <w:r>
        <w:t xml:space="preserve">no package fee for</w:t>
      </w:r>
      <w:r>
        <w:t xml:space="preserve"> </w:t>
      </w:r>
      <w:r>
        <w:t xml:space="preserve">all services)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45%</w:t>
      </w:r>
      <w:r>
        <w:t xml:space="preserve"> </w:t>
      </w:r>
      <w:r>
        <w:t xml:space="preserve">Spain*</w:t>
      </w:r>
      <w:r>
        <w:t xml:space="preserve"> </w:t>
      </w:r>
      <w:r>
        <w:t xml:space="preserve">30</w:t>
      </w:r>
      <w:r>
        <w:t xml:space="preserve"> </w:t>
      </w:r>
      <w:r>
        <w:t xml:space="preserve">PSPs,</w:t>
      </w:r>
      <w:r>
        <w:t xml:space="preserve"> </w:t>
      </w:r>
      <w:r>
        <w:t xml:space="preserve">covering</w:t>
      </w:r>
      <w:r>
        <w:t xml:space="preserve"> </w:t>
      </w:r>
      <w:r>
        <w:t xml:space="preserve">95%</w:t>
      </w:r>
      <w:r>
        <w:t xml:space="preserve"> </w:t>
      </w:r>
      <w:r>
        <w:t xml:space="preserve">of market share,</w:t>
      </w:r>
      <w:r>
        <w:t xml:space="preserve"> </w:t>
      </w:r>
      <w:r>
        <w:t xml:space="preserve">via</w:t>
      </w:r>
      <w:r>
        <w:t xml:space="preserve"> </w:t>
      </w:r>
      <w:r>
        <w:t xml:space="preserve">Bizum</w:t>
      </w:r>
      <w:r>
        <w:t xml:space="preserve"> </w:t>
      </w:r>
      <w:r>
        <w:t xml:space="preserve">solution</w:t>
      </w:r>
      <w:r>
        <w:t xml:space="preserve"> </w:t>
      </w:r>
      <w:r>
        <w:t xml:space="preserve">0 (when initiated via</w:t>
      </w:r>
      <w:r>
        <w:t xml:space="preserve"> </w:t>
      </w:r>
      <w:r>
        <w:t xml:space="preserve">Bizum), otherwise a</w:t>
      </w:r>
      <w:r>
        <w:t xml:space="preserve"> </w:t>
      </w:r>
      <w:r>
        <w:t xml:space="preserve">fee may apply</w:t>
      </w:r>
      <w:r>
        <w:t xml:space="preserve"> </w:t>
      </w:r>
      <w:r>
        <w:t xml:space="preserve">Not available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38%</w:t>
      </w:r>
      <w:r>
        <w:t xml:space="preserve"> </w:t>
      </w:r>
      <w:r>
        <w:t xml:space="preserve">(almost</w:t>
      </w:r>
      <w:r>
        <w:t xml:space="preserve"> </w:t>
      </w:r>
      <w:r>
        <w:t xml:space="preserve">entirely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510</w:t>
      </w:r>
      <w:r>
        <w:t xml:space="preserve"> </w:t>
      </w:r>
      <w:r>
        <w:t xml:space="preserve">mln</w:t>
      </w:r>
      <w:r>
        <w:t xml:space="preserve"> </w:t>
      </w:r>
      <w:r>
        <w:t xml:space="preserve">transactions</w:t>
      </w:r>
      <w:r>
        <w:t xml:space="preserve"> </w:t>
      </w:r>
      <w:r>
        <w:t xml:space="preserve">initiated</w:t>
      </w:r>
      <w:r>
        <w:t xml:space="preserve"> </w:t>
      </w:r>
      <w:r>
        <w:t xml:space="preserve">via</w:t>
      </w:r>
      <w:r>
        <w:t xml:space="preserve"> </w:t>
      </w:r>
      <w:r>
        <w:t xml:space="preserve">Bizum)</w:t>
      </w:r>
      <w:r>
        <w:t xml:space="preserve"> </w:t>
      </w:r>
      <w:r>
        <w:t xml:space="preserve">Latvia</w:t>
      </w:r>
      <w:r>
        <w:t xml:space="preserve"> </w:t>
      </w:r>
      <w:r>
        <w:t xml:space="preserve">100%</w:t>
      </w:r>
      <w:r>
        <w:t xml:space="preserve"> </w:t>
      </w:r>
      <w:r>
        <w:t xml:space="preserve">0.40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29%</w:t>
      </w:r>
      <w:r>
        <w:t xml:space="preserve"> </w:t>
      </w:r>
      <w:r>
        <w:t xml:space="preserve">Netherlands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24%</w:t>
      </w:r>
      <w:r>
        <w:t xml:space="preserve"> </w:t>
      </w:r>
      <w:r>
        <w:t xml:space="preserve">Finland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19%</w:t>
      </w:r>
      <w:r>
        <w:t xml:space="preserve"> </w:t>
      </w:r>
      <w:r>
        <w:t xml:space="preserve">Belgium</w:t>
      </w:r>
      <w:r>
        <w:t xml:space="preserve"> </w:t>
      </w:r>
      <w:r>
        <w:t xml:space="preserve">65%</w:t>
      </w:r>
      <w:r>
        <w:t xml:space="preserve"> </w:t>
      </w:r>
      <w:r>
        <w:t xml:space="preserve">0</w:t>
      </w:r>
      <w:r>
        <w:t xml:space="preserve"> </w:t>
      </w:r>
      <w:r>
        <w:t xml:space="preserve">0.88</w:t>
      </w:r>
      <w:r>
        <w:t xml:space="preserve"> </w:t>
      </w:r>
      <w:r>
        <w:t xml:space="preserve">0</w:t>
      </w:r>
      <w:r>
        <w:t xml:space="preserve"> </w:t>
      </w:r>
      <w:r>
        <w:t xml:space="preserve">17%</w:t>
      </w:r>
      <w:r>
        <w:t xml:space="preserve"> </w:t>
      </w:r>
      <w:r>
        <w:t xml:space="preserve">EU average uptake: 10,97%</w:t>
      </w:r>
      <w:r>
        <w:t xml:space="preserve"> </w:t>
      </w:r>
      <w:r>
        <w:t xml:space="preserve">Portugal</w:t>
      </w:r>
      <w:r>
        <w:t xml:space="preserve"> </w:t>
      </w:r>
      <w:r>
        <w:t xml:space="preserve">7%</w:t>
      </w:r>
      <w:r>
        <w:t xml:space="preserve"> </w:t>
      </w:r>
      <w:r>
        <w:t xml:space="preserve">0.25</w:t>
      </w:r>
      <w:r>
        <w:t xml:space="preserve"> </w:t>
      </w:r>
      <w:r>
        <w:t xml:space="preserve">1.59</w:t>
      </w:r>
      <w:r>
        <w:t xml:space="preserve"> </w:t>
      </w:r>
      <w:r>
        <w:t xml:space="preserve">0.81</w:t>
      </w:r>
      <w:r>
        <w:t xml:space="preserve"> </w:t>
      </w:r>
      <w:r>
        <w:t xml:space="preserve">3%</w:t>
      </w:r>
      <w:r>
        <w:t xml:space="preserve"> </w:t>
      </w:r>
      <w:r>
        <w:t xml:space="preserve">Germany</w:t>
      </w:r>
      <w:r>
        <w:t xml:space="preserve"> </w:t>
      </w:r>
      <w:r>
        <w:t xml:space="preserve">A minority</w:t>
      </w:r>
      <w:r>
        <w:t xml:space="preserve"> </w:t>
      </w:r>
      <w:r>
        <w:t xml:space="preserve">Not available</w:t>
      </w:r>
      <w:r>
        <w:t xml:space="preserve"> </w:t>
      </w:r>
      <w:r>
        <w:t xml:space="preserve">Typically</w:t>
      </w:r>
      <w:r>
        <w:t xml:space="preserve"> </w:t>
      </w:r>
      <w:r>
        <w:t xml:space="preserve">priced</w:t>
      </w:r>
      <w:r>
        <w:t xml:space="preserve"> </w:t>
      </w:r>
      <w:r>
        <w:t xml:space="preserve">as</w:t>
      </w:r>
      <w:r>
        <w:t xml:space="preserve"> </w:t>
      </w:r>
      <w:r>
        <w:t xml:space="preserve">premium</w:t>
      </w:r>
      <w:r>
        <w:t xml:space="preserve"> </w:t>
      </w:r>
      <w:r>
        <w:t xml:space="preserve">products,</w:t>
      </w:r>
      <w:r>
        <w:t xml:space="preserve"> </w:t>
      </w:r>
      <w:r>
        <w:t xml:space="preserve">(from 0.50 to</w:t>
      </w:r>
      <w:r>
        <w:t xml:space="preserve"> </w:t>
      </w:r>
      <w:r>
        <w:t xml:space="preserve">2.50)</w:t>
      </w:r>
      <w:r>
        <w:t xml:space="preserve"> </w:t>
      </w:r>
      <w:r>
        <w:t xml:space="preserve">in most cases 0</w:t>
      </w:r>
      <w:r>
        <w:t xml:space="preserve"> </w:t>
      </w:r>
      <w:r>
        <w:t xml:space="preserve">3%</w:t>
      </w:r>
      <w:r>
        <w:t xml:space="preserve"> </w:t>
      </w:r>
      <w:r>
        <w:t xml:space="preserve">France*</w:t>
      </w:r>
      <w:r>
        <w:t xml:space="preserve"> </w:t>
      </w:r>
      <w:r>
        <w:t xml:space="preserve">11</w:t>
      </w:r>
      <w:r>
        <w:t xml:space="preserve"> </w:t>
      </w:r>
      <w:r>
        <w:t xml:space="preserve">PSPs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Paylib</w:t>
      </w:r>
      <w:r>
        <w:t xml:space="preserve"> </w:t>
      </w:r>
      <w:r>
        <w:t xml:space="preserve">P2P</w:t>
      </w:r>
      <w:r>
        <w:t xml:space="preserve"> </w:t>
      </w:r>
      <w:r>
        <w:t xml:space="preserve">payment</w:t>
      </w:r>
      <w:r>
        <w:t xml:space="preserve"> </w:t>
      </w:r>
      <w:r>
        <w:t xml:space="preserve">solution</w:t>
      </w:r>
      <w:r>
        <w:br/>
      </w:r>
      <w:r>
        <w:t xml:space="preserve">0 (when initiated via</w:t>
      </w:r>
      <w:r>
        <w:t xml:space="preserve"> </w:t>
      </w:r>
      <w:r>
        <w:t xml:space="preserve">Paylib), otherwise a</w:t>
      </w:r>
      <w:r>
        <w:t xml:space="preserve"> </w:t>
      </w:r>
      <w:r>
        <w:t xml:space="preserve">fee may apply</w:t>
      </w:r>
      <w:r>
        <w:t xml:space="preserve"> </w:t>
      </w:r>
      <w:r>
        <w:t xml:space="preserve">0.76</w:t>
      </w:r>
      <w:r>
        <w:t xml:space="preserve"> </w:t>
      </w:r>
      <w:r>
        <w:t xml:space="preserve">(when</w:t>
      </w:r>
      <w:r>
        <w:t xml:space="preserve"> </w:t>
      </w:r>
      <w:r>
        <w:t xml:space="preserve">initiated</w:t>
      </w:r>
      <w:r>
        <w:t xml:space="preserve"> </w:t>
      </w:r>
      <w:r>
        <w:t xml:space="preserve">online)</w:t>
      </w:r>
      <w:r>
        <w:t xml:space="preserve"> </w:t>
      </w:r>
      <w:r>
        <w:t xml:space="preserve">0</w:t>
      </w:r>
      <w:r>
        <w:t xml:space="preserve"> </w:t>
      </w:r>
      <w:r>
        <w:t xml:space="preserve">3%</w:t>
      </w:r>
      <w:r>
        <w:t xml:space="preserve"> </w:t>
      </w:r>
      <w:r>
        <w:t xml:space="preserve">Slovenia</w:t>
      </w:r>
      <w:r>
        <w:t xml:space="preserve"> </w:t>
      </w:r>
      <w:r>
        <w:t xml:space="preserve">14%</w:t>
      </w:r>
      <w:r>
        <w:t xml:space="preserve"> </w:t>
      </w:r>
      <w:r>
        <w:t xml:space="preserve">0.395</w:t>
      </w:r>
      <w:r>
        <w:t xml:space="preserve"> </w:t>
      </w:r>
      <w:r>
        <w:t xml:space="preserve">0.90</w:t>
      </w:r>
      <w:r>
        <w:t xml:space="preserve"> </w:t>
      </w:r>
      <w:r>
        <w:t xml:space="preserve">0.38</w:t>
      </w:r>
      <w:r>
        <w:t xml:space="preserve"> </w:t>
      </w:r>
      <w:r>
        <w:t xml:space="preserve">1%</w:t>
      </w:r>
      <w:r>
        <w:t xml:space="preserve"> </w:t>
      </w:r>
      <w:r>
        <w:t xml:space="preserve">Italy</w:t>
      </w:r>
      <w:r>
        <w:t xml:space="preserve"> </w:t>
      </w:r>
      <w:r>
        <w:t xml:space="preserve">0%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2.80 (average)</w:t>
      </w:r>
      <w:r>
        <w:t xml:space="preserve"> </w:t>
      </w:r>
      <w:r>
        <w:t xml:space="preserve">1.60 (median)</w:t>
      </w:r>
      <w:r>
        <w:t xml:space="preserve"> </w:t>
      </w:r>
      <w:r>
        <w:t xml:space="preserve">0.45 (average)</w:t>
      </w:r>
      <w:r>
        <w:t xml:space="preserve"> </w:t>
      </w:r>
      <w:r>
        <w:t xml:space="preserve">0.70 (median)</w:t>
      </w:r>
      <w:r>
        <w:t xml:space="preserve"> </w:t>
      </w:r>
      <w:r>
        <w:t xml:space="preserve">0.1%</w:t>
      </w:r>
      <w:r>
        <w:t xml:space="preserve"> </w:t>
      </w:r>
      <w:r>
        <w:t xml:space="preserve">Source: Ministries of Finance, National Payment Committees, BEUC, Bizum</w:t>
      </w:r>
      <w:r>
        <w:t xml:space="preserve"> </w:t>
      </w:r>
      <w:r>
        <w:t xml:space="preserve">* In these Member States, a PSP may offer free IPs when initiated via a payment solution jointly offered by multiple</w:t>
      </w:r>
      <w:r>
        <w:t xml:space="preserve"> </w:t>
      </w:r>
      <w:r>
        <w:t xml:space="preserve">PSPs, but charge for IPs when initiated in a different way</w:t>
      </w:r>
      <w:r>
        <w:t xml:space="preserve"> </w:t>
      </w:r>
      <w:r>
        <w:t xml:space="preserve">Currently, there appears to be a great variety of approaches to transaction fees for euro</w:t>
      </w:r>
      <w:r>
        <w:t xml:space="preserve"> </w:t>
      </w:r>
      <w:r>
        <w:t xml:space="preserve">IPs. Some PSPs and even entire PSP communities (e.g. in the Netherlands) have adopted</w:t>
      </w:r>
      <w:r>
        <w:t xml:space="preserve"> </w:t>
      </w:r>
      <w:r>
        <w:t xml:space="preserve">a no-transaction fee policy or apply equal (Lithuania) or very comparable (Estonia,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Latvia) fees for IPs and regular credit transfers. Other PSPs apply relatively high fees per</w:t>
      </w:r>
      <w:r>
        <w:t xml:space="preserve"> </w:t>
      </w:r>
      <w:r>
        <w:t xml:space="preserve">IP transaction, which many times exceed those for regular credit transfers71. For instance,</w:t>
      </w:r>
      <w:r>
        <w:t xml:space="preserve"> </w:t>
      </w:r>
      <w:r>
        <w:t xml:space="preserve">based on a stock-take carried out by BEUC, in Italy, the fee per IP transaction may be as</w:t>
      </w:r>
      <w:r>
        <w:t xml:space="preserve"> </w:t>
      </w:r>
      <w:r>
        <w:t xml:space="preserve">high as EUR 30. The overview of the transaction fees for IPs for most national payment</w:t>
      </w:r>
      <w:r>
        <w:t xml:space="preserve"> </w:t>
      </w:r>
      <w:r>
        <w:t xml:space="preserve">markets is presented in the table below.</w:t>
      </w:r>
      <w:r>
        <w:br/>
      </w:r>
      <w:r>
        <w:t xml:space="preserve">The impact of fees policy on demand for IPs is evidenced by the uptake rate of IPs in</w:t>
      </w:r>
      <w:r>
        <w:t xml:space="preserve"> </w:t>
      </w:r>
      <w:r>
        <w:t xml:space="preserve">Member States where the fees of the two transfer types is at the same or comparable</w:t>
      </w:r>
      <w:r>
        <w:t xml:space="preserve"> </w:t>
      </w:r>
      <w:r>
        <w:t xml:space="preserve">level. For instance, as shown in Table 1, in Estonia, the share of euro IPs in the volume</w:t>
      </w:r>
      <w:r>
        <w:t xml:space="preserve"> </w:t>
      </w:r>
      <w:r>
        <w:t xml:space="preserve">of all credit transfers in euro in May 2021 was equal to 67%, in Lithuania 45%, in Latvia</w:t>
      </w:r>
      <w:r>
        <w:t xml:space="preserve"> </w:t>
      </w:r>
      <w:r>
        <w:t xml:space="preserve">29%, in the Netherlands 24%, and in Finland 19%, i.e., significantly higher compared to</w:t>
      </w:r>
      <w:r>
        <w:t xml:space="preserve"> </w:t>
      </w:r>
      <w:r>
        <w:t xml:space="preserve">Member States where PSPs have adopted “premium” fees approaches, even with the</w:t>
      </w:r>
      <w:r>
        <w:t xml:space="preserve"> </w:t>
      </w:r>
      <w:r>
        <w:t xml:space="preserve">same broad levels of participation in SCT Inst. Scheme. The impact of the pricing policy</w:t>
      </w:r>
      <w:r>
        <w:t xml:space="preserve"> </w:t>
      </w:r>
      <w:r>
        <w:t xml:space="preserve">of IPs on their uptake is confirmed by the feedback to the targeted consultation and the</w:t>
      </w:r>
      <w:r>
        <w:t xml:space="preserve"> </w:t>
      </w:r>
      <w:r>
        <w:t xml:space="preserve">data at Member State level. That data shows a healthy growth of the uptake in Member</w:t>
      </w:r>
      <w:r>
        <w:t xml:space="preserve"> </w:t>
      </w:r>
      <w:r>
        <w:t xml:space="preserve">States where the pricing of euro regular credit transfers and euro IPs is comparable, and</w:t>
      </w:r>
      <w:r>
        <w:t xml:space="preserve"> </w:t>
      </w:r>
      <w:r>
        <w:t xml:space="preserve">stagnant uptake in Member States where IPs are priced at a premium for the period May</w:t>
      </w:r>
      <w:r>
        <w:t xml:space="preserve"> </w:t>
      </w:r>
      <w:r>
        <w:t xml:space="preserve">2020 to May 2021.72 A study73 by the ECB analysing the impact of the level of</w:t>
      </w:r>
      <w:r>
        <w:t xml:space="preserve"> </w:t>
      </w:r>
      <w:r>
        <w:t xml:space="preserve">transaction fees on the uptake of IPs in other international jurisdictions also concluded</w:t>
      </w:r>
      <w:r>
        <w:t xml:space="preserve"> </w:t>
      </w:r>
      <w:r>
        <w:t xml:space="preserve">that higher fees limit the uptake of instant retail payments.</w:t>
      </w:r>
      <w:r>
        <w:br/>
      </w:r>
      <w:r>
        <w:t xml:space="preserve">It can be observed that in a number of Member States where the fees charged by PSPs for</w:t>
      </w:r>
      <w:r>
        <w:t xml:space="preserve"> </w:t>
      </w:r>
      <w:r>
        <w:t xml:space="preserve">IPs and regular credit transfers are currently comparable, this was facilitated or</w:t>
      </w:r>
      <w:r>
        <w:t xml:space="preserve"> </w:t>
      </w:r>
      <w:r>
        <w:t xml:space="preserve">encouraged by the national authorities (see section 3.2). Similarly, the most successful, in</w:t>
      </w:r>
      <w:r>
        <w:t xml:space="preserve"> </w:t>
      </w:r>
      <w:r>
        <w:t xml:space="preserve">terms of the number of users and transaction volumes, domestic IP solutions offered</w:t>
      </w:r>
      <w:r>
        <w:t xml:space="preserve"> </w:t>
      </w:r>
      <w:r>
        <w:t xml:space="preserve">today by EU banks (e.g., Swish in Sweden or Bizum in Spain) have no transaction fee.</w:t>
      </w:r>
      <w:r>
        <w:br/>
      </w:r>
      <w:r>
        <w:t xml:space="preserve">Fee differences do not seem to be justified by the differences in transaction costs (though</w:t>
      </w:r>
      <w:r>
        <w:t xml:space="preserve"> </w:t>
      </w:r>
      <w:r>
        <w:t xml:space="preserve">theoretically this may reflect the intention of some PSPs to recover one-off costs</w:t>
      </w:r>
      <w:r>
        <w:t xml:space="preserve"> </w:t>
      </w:r>
      <w:r>
        <w:t xml:space="preserve">gradually via transaction fees). The available evidence on the average recurring cost per</w:t>
      </w:r>
      <w:r>
        <w:t xml:space="preserve"> </w:t>
      </w:r>
      <w:r>
        <w:t xml:space="preserve">transaction for IPs and regular credit transfers shows that the level of the two is rather</w:t>
      </w:r>
      <w:r>
        <w:t xml:space="preserve"> </w:t>
      </w:r>
      <w:r>
        <w:t xml:space="preserve">close74. In some cases, PSPs reported that the average cost per transaction of IPs is lower</w:t>
      </w:r>
      <w:r>
        <w:t xml:space="preserve"> </w:t>
      </w:r>
      <w:r>
        <w:t xml:space="preserve">than that of a regular credit transfer. In cases where the average cost of an IP was</w:t>
      </w:r>
      <w:r>
        <w:t xml:space="preserve"> </w:t>
      </w:r>
      <w:r>
        <w:t xml:space="preserve">reported to be higher than that of a regular credit transfer, the difference in euro cents</w:t>
      </w:r>
      <w:r>
        <w:t xml:space="preserve"> </w:t>
      </w:r>
      <w:r>
        <w:t xml:space="preserve">was typically in single digits and was dependent on the volume of IPs.</w:t>
      </w:r>
      <w:r>
        <w:br/>
      </w:r>
      <w:r>
        <w:t xml:space="preserve">Some may argue that higher fees on IPs may be applied to obtain a compensation for the</w:t>
      </w:r>
      <w:r>
        <w:t xml:space="preserve"> </w:t>
      </w:r>
      <w:r>
        <w:t xml:space="preserve">elimination of the one-day payment float when moving from a regular credit transfer to</w:t>
      </w:r>
      <w:r>
        <w:t xml:space="preserve"> </w:t>
      </w:r>
      <w:r>
        <w:t xml:space="preserve">an IP (see Annex 8). However, it needs to be acknowledged that interest rates for</w:t>
      </w:r>
      <w:r>
        <w:t xml:space="preserve"> </w:t>
      </w:r>
      <w:r>
        <w:t xml:space="preserve">investments with such a short horizon have been extremely low, or even negative, in the</w:t>
      </w:r>
    </w:p>
    <w:p>
      <w:pPr>
        <w:pStyle w:val="BodyText"/>
      </w:pPr>
      <w:r>
        <w:t xml:space="preserve">71 Usually, fees apply to transactions made outside the PSP’s network (i.e. where the payer and payee</w:t>
      </w:r>
      <w:r>
        <w:t xml:space="preserve"> </w:t>
      </w:r>
      <w:r>
        <w:t xml:space="preserve">hold accounts with different PSPs). Transfers within the PSP’s network (on-us transactions - where the</w:t>
      </w:r>
      <w:r>
        <w:t xml:space="preserve"> </w:t>
      </w:r>
      <w:r>
        <w:t xml:space="preserve">payer and payee hold accounts with the same PSP), are often priced at zero.</w:t>
      </w:r>
      <w:r>
        <w:t xml:space="preserve"> </w:t>
      </w:r>
      <w:r>
        <w:t xml:space="preserve">72 Over the 12 month period up to May 2021, the uptake of IPs in Spain increased by 19 p.p., in Lithuania</w:t>
      </w:r>
      <w:r>
        <w:t xml:space="preserve"> </w:t>
      </w:r>
      <w:r>
        <w:t xml:space="preserve">by 16 p.p., in Finland by 8 p.p. while in Member States where PSPs apply ‘premium pricing’ the annual</w:t>
      </w:r>
      <w:r>
        <w:t xml:space="preserve"> </w:t>
      </w:r>
      <w:r>
        <w:t xml:space="preserve">growth in uptake was minimal: 1.6 p.p in France, 1.2 p.p. in Germany, 0.4 p.p in Portugal and 0.1 p.p in</w:t>
      </w:r>
      <w:r>
        <w:t xml:space="preserve"> </w:t>
      </w:r>
      <w:r>
        <w:t xml:space="preserve">Italy (Data source: National Payment Committees).</w:t>
      </w:r>
      <w:r>
        <w:br/>
      </w:r>
      <w:r>
        <w:t xml:space="preserve">73 Are instant retail payments becoming the new normal? (europa.eu)</w:t>
      </w:r>
      <w:r>
        <w:t xml:space="preserve"> </w:t>
      </w:r>
      <w:r>
        <w:t xml:space="preserve">74 Feedback from PSPs via targeted consultation and on a bilateral basis.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recent years and, therefore, this impact is not considered to have had a major impact on</w:t>
      </w:r>
      <w:r>
        <w:t xml:space="preserve"> </w:t>
      </w:r>
      <w:r>
        <w:t xml:space="preserve">the pricing of euro IPs.</w:t>
      </w:r>
      <w:r>
        <w:br/>
      </w:r>
      <w:r>
        <w:t xml:space="preserve">As regards the competitive environment in Member States where premium pricing is</w:t>
      </w:r>
      <w:r>
        <w:t xml:space="preserve"> </w:t>
      </w:r>
      <w:r>
        <w:t xml:space="preserve">applied it should be noted there is a relatively high number of PSPs adhering to the SCT</w:t>
      </w:r>
      <w:r>
        <w:t xml:space="preserve"> </w:t>
      </w:r>
      <w:r>
        <w:t xml:space="preserve">Inst Scheme75. Furthermore, in those Member States a variety of pricing models for IPs is</w:t>
      </w:r>
      <w:r>
        <w:t xml:space="preserve"> </w:t>
      </w:r>
      <w:r>
        <w:t xml:space="preserve">present, i.e., while the majority of PSPs charge a high premium compared to regular</w:t>
      </w:r>
      <w:r>
        <w:t xml:space="preserve"> </w:t>
      </w:r>
      <w:r>
        <w:t xml:space="preserve">credit transfers, there are also some PSPs that are not charging any premium or any fees</w:t>
      </w:r>
      <w:r>
        <w:t xml:space="preserve"> </w:t>
      </w:r>
      <w:r>
        <w:t xml:space="preserve">for IPs76.</w:t>
      </w:r>
      <w:r>
        <w:br/>
      </w:r>
      <w:r>
        <w:t xml:space="preserve">Charging transaction fees for IPs equal to 200% or 600% of the transaction fee for a</w:t>
      </w:r>
      <w:r>
        <w:t xml:space="preserve"> </w:t>
      </w:r>
      <w:r>
        <w:t xml:space="preserve">regular credit transfer tends to reflect the positioning of IPs as a ‘premium service’77.</w:t>
      </w:r>
      <w:r>
        <w:br/>
      </w:r>
      <w:r>
        <w:t xml:space="preserve">However, consumers do not consider IPs a premium service. According to the feedback</w:t>
      </w:r>
      <w:r>
        <w:t xml:space="preserve"> </w:t>
      </w:r>
      <w:r>
        <w:t xml:space="preserve">from consumers and consumer representatives to the open public consultation, 87% of</w:t>
      </w:r>
      <w:r>
        <w:t xml:space="preserve"> </w:t>
      </w:r>
      <w:r>
        <w:t xml:space="preserve">them stated that fees are an important factor when deciding whether to use IPs.</w:t>
      </w:r>
      <w:r>
        <w:t xml:space="preserve"> </w:t>
      </w:r>
      <w:r>
        <w:t xml:space="preserve">Furthermore, 67% of consumers stated that they would not be willing to pay a premium</w:t>
      </w:r>
      <w:r>
        <w:t xml:space="preserve"> </w:t>
      </w:r>
      <w:r>
        <w:t xml:space="preserve">fee for IPs. Of the 25% who would be open to paying more, all indicated that an</w:t>
      </w:r>
      <w:r>
        <w:t xml:space="preserve"> </w:t>
      </w:r>
      <w:r>
        <w:t xml:space="preserve">acceptable difference would be between 1% and 50% more than for regular credit</w:t>
      </w:r>
      <w:r>
        <w:t xml:space="preserve"> </w:t>
      </w:r>
      <w:r>
        <w:t xml:space="preserve">transfers, which is far from the practice of charging up to six times more, as shown in</w:t>
      </w:r>
      <w:r>
        <w:t xml:space="preserve"> </w:t>
      </w:r>
      <w:r>
        <w:t xml:space="preserve">Table 1. Studies also indicate that consumers are sensitive to price incentives, regardless</w:t>
      </w:r>
      <w:r>
        <w:t xml:space="preserve"> </w:t>
      </w:r>
      <w:r>
        <w:t xml:space="preserve">of their actual payment preferences, and that price differentiation can be used to steer</w:t>
      </w:r>
      <w:r>
        <w:t xml:space="preserve"> </w:t>
      </w:r>
      <w:r>
        <w:t xml:space="preserve">consumers towards or away from a certain payment method78.</w:t>
      </w:r>
      <w:r>
        <w:t xml:space="preserve"> </w:t>
      </w:r>
      <w:r>
        <w:t xml:space="preserve">Consumer organizations79 have on several occasions brought up the issue of transaction</w:t>
      </w:r>
      <w:r>
        <w:t xml:space="preserve"> </w:t>
      </w:r>
      <w:r>
        <w:t xml:space="preserve">fees and called for legislation equalizing the level of fees for regular credit transfers and</w:t>
      </w:r>
      <w:r>
        <w:t xml:space="preserve"> </w:t>
      </w:r>
      <w:r>
        <w:t xml:space="preserve">IPs. During the 2021 FISMA webinar on IPs and the PSMEG80 discussion, consumers</w:t>
      </w:r>
      <w:r>
        <w:t xml:space="preserve"> </w:t>
      </w:r>
      <w:r>
        <w:t xml:space="preserve">were joined by merchants, PISPs and some banks, who agreed that offering IPs to</w:t>
      </w:r>
      <w:r>
        <w:t xml:space="preserve"> </w:t>
      </w:r>
      <w:r>
        <w:t xml:space="preserve">consumers for a premium fee was not appropriate.</w:t>
      </w:r>
      <w:r>
        <w:br/>
      </w:r>
      <w:r>
        <w:t xml:space="preserve">In addition to creating disincentives for consumers and businesses from using IPs, high</w:t>
      </w:r>
      <w:r>
        <w:t xml:space="preserve"> </w:t>
      </w:r>
      <w:r>
        <w:t xml:space="preserve">transaction fees for IPs imposed by PSPs may create obstacles to the emergence of</w:t>
      </w:r>
      <w:r>
        <w:t xml:space="preserve"> </w:t>
      </w:r>
      <w:r>
        <w:t xml:space="preserve">payment solutions at PoI offered by payments initiation service providers (PISPs), by</w:t>
      </w:r>
      <w:r>
        <w:t xml:space="preserve"> </w:t>
      </w:r>
      <w:r>
        <w:t xml:space="preserve">making them unattractive in terms of fees compared to alternative payment means at PoI,</w:t>
      </w:r>
      <w:r>
        <w:t xml:space="preserve"> </w:t>
      </w:r>
      <w:r>
        <w:t xml:space="preserve">such as cash or cards, which do not have a transaction fee for consumers.</w:t>
      </w:r>
      <w:r>
        <w:br/>
      </w:r>
      <w:r>
        <w:t xml:space="preserve">2.3.3 Driver 3: High rate of rejected IPs due to false hits in sanctions screening</w:t>
      </w:r>
      <w:r>
        <w:t xml:space="preserve"> </w:t>
      </w:r>
      <w:r>
        <w:t xml:space="preserve">Currently, EU legislation does not prescribe the ways and means for PSPs to ensure</w:t>
      </w:r>
      <w:r>
        <w:t xml:space="preserve"> </w:t>
      </w:r>
      <w:r>
        <w:t xml:space="preserve">compliance with their obligations to apply EU sanctions such as asset freezing against</w:t>
      </w:r>
      <w:r>
        <w:t xml:space="preserve"> </w:t>
      </w:r>
      <w:r>
        <w:t xml:space="preserve">designated persons and entities. Thus, for cross-border IPs, PSPs apply transaction-based</w:t>
      </w:r>
      <w:r>
        <w:t xml:space="preserve"> </w:t>
      </w:r>
      <w:r>
        <w:t xml:space="preserve">screening, which generates a high number of alerts that the payee or payer is a designated</w:t>
      </w:r>
    </w:p>
    <w:p>
      <w:pPr>
        <w:pStyle w:val="BodyText"/>
      </w:pPr>
      <w:r>
        <w:t xml:space="preserve">75 For instance, as of February 2022, 1 214 PSPs adhered to SCT Inst Scheme in Germany, 282 in Italy and</w:t>
      </w:r>
      <w:r>
        <w:t xml:space="preserve"> </w:t>
      </w:r>
      <w:r>
        <w:t xml:space="preserve">130 in France.</w:t>
      </w:r>
      <w:r>
        <w:t xml:space="preserve"> </w:t>
      </w:r>
      <w:r>
        <w:t xml:space="preserve">76In France for example, the Banque Postale recently removed fees for Ips. See this press report in French.</w:t>
      </w:r>
      <w:r>
        <w:t xml:space="preserve"> </w:t>
      </w:r>
      <w:r>
        <w:t xml:space="preserve">77 Reported by consumers (see this report from BEUC), studies (see this report made for the ECB) and</w:t>
      </w:r>
      <w:r>
        <w:t xml:space="preserve"> </w:t>
      </w:r>
      <w:r>
        <w:t xml:space="preserve">PSPs (bilateral exchanges, position letters).</w:t>
      </w:r>
      <w:r>
        <w:t xml:space="preserve"> </w:t>
      </w:r>
      <w:r>
        <w:t xml:space="preserve">78 How Do Consumers Make Their Payment Choices? (ssrn.com).</w:t>
      </w:r>
      <w:r>
        <w:t xml:space="preserve"> </w:t>
      </w:r>
      <w:r>
        <w:t xml:space="preserve">79 beuc-x-2021-027_consumers_and_instant_payments.pdf.</w:t>
      </w:r>
      <w:r>
        <w:t xml:space="preserve"> </w:t>
      </w:r>
      <w:r>
        <w:t xml:space="preserve">80 Commission Payment Systems Market Expert Group, meeting of 16 December, 2021 (available at this</w:t>
      </w:r>
      <w:r>
        <w:t xml:space="preserve"> </w:t>
      </w:r>
      <w:r>
        <w:t xml:space="preserve">link).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person on an EU sanctions list. Based on PSP feedback to the targeted consultation, this</w:t>
      </w:r>
      <w:r>
        <w:t xml:space="preserve"> </w:t>
      </w:r>
      <w:r>
        <w:t xml:space="preserve">proportion falls in the range of 0.4% to 9.4%, compared to close to 0% for regular credit</w:t>
      </w:r>
      <w:r>
        <w:t xml:space="preserve"> </w:t>
      </w:r>
      <w:r>
        <w:t xml:space="preserve">transfers.</w:t>
      </w:r>
      <w:r>
        <w:br/>
      </w:r>
      <w:r>
        <w:t xml:space="preserve">Such alerts are the main reason for the rejection of initiated euro IPs, given that the time</w:t>
      </w:r>
      <w:r>
        <w:t xml:space="preserve"> </w:t>
      </w:r>
      <w:r>
        <w:t xml:space="preserve">needed to verify the alert does not allow for executing the transaction instantly. The</w:t>
      </w:r>
      <w:r>
        <w:t xml:space="preserve"> </w:t>
      </w:r>
      <w:r>
        <w:t xml:space="preserve">payment is therefore either not executed, or it can be executed but no longer as an IP (but</w:t>
      </w:r>
      <w:r>
        <w:t xml:space="preserve"> </w:t>
      </w:r>
      <w:r>
        <w:t xml:space="preserve">as a regular credit transfer). This is highly inefficient considering that in as much as</w:t>
      </w:r>
      <w:r>
        <w:t xml:space="preserve"> </w:t>
      </w:r>
      <w:r>
        <w:t xml:space="preserve">99.8% of such cases81, the alert is a false positive. At the current level of uptake of IPs,</w:t>
      </w:r>
      <w:r>
        <w:t xml:space="preserve"> </w:t>
      </w:r>
      <w:r>
        <w:t xml:space="preserve">each percentage point of rejected cross-border transactions is equivalent to some 150 000</w:t>
      </w:r>
      <w:r>
        <w:t xml:space="preserve"> </w:t>
      </w:r>
      <w:r>
        <w:t xml:space="preserve">IPs that did not reach the intended payee and this figure would only increase in</w:t>
      </w:r>
      <w:r>
        <w:t xml:space="preserve"> </w:t>
      </w:r>
      <w:r>
        <w:t xml:space="preserve">proportion with the expected growth in the uptake of euro IPs. Moreover, the same</w:t>
      </w:r>
      <w:r>
        <w:t xml:space="preserve"> </w:t>
      </w:r>
      <w:r>
        <w:t xml:space="preserve">problem is also applicable in the context of domestic euro IPs where the transaction-</w:t>
      </w:r>
      <w:r>
        <w:t xml:space="preserve"> </w:t>
      </w:r>
      <w:r>
        <w:t xml:space="preserve">based screening is applied by PSPs.</w:t>
      </w:r>
      <w:r>
        <w:br/>
      </w:r>
      <w:r>
        <w:t xml:space="preserve">The high volume of inaccurately ‘flagged’ and subsequently rejected IPs arising when</w:t>
      </w:r>
      <w:r>
        <w:t xml:space="preserve"> </w:t>
      </w:r>
      <w:r>
        <w:t xml:space="preserve">transaction-based sanctions screening is applied creates operational challenges for PSPs’</w:t>
      </w:r>
      <w:r>
        <w:t xml:space="preserve"> </w:t>
      </w:r>
      <w:r>
        <w:t xml:space="preserve">who wants to offer IPs to their customers. Some PSPs across various Member States</w:t>
      </w:r>
      <w:r>
        <w:t xml:space="preserve"> </w:t>
      </w:r>
      <w:r>
        <w:t xml:space="preserve">have indicated that those challenges contributed to their decision to delay a provision of</w:t>
      </w:r>
      <w:r>
        <w:t xml:space="preserve"> </w:t>
      </w:r>
      <w:r>
        <w:t xml:space="preserve">IPs on a cross-border basis. It also limits the reliability and predictability of IPs in the</w:t>
      </w:r>
      <w:r>
        <w:t xml:space="preserve"> </w:t>
      </w:r>
      <w:r>
        <w:t xml:space="preserve">perception of users (consumers, merchants, corporates), having a negative effect on the</w:t>
      </w:r>
      <w:r>
        <w:t xml:space="preserve"> </w:t>
      </w:r>
      <w:r>
        <w:t xml:space="preserve">level of uptake of IPs (see the Problem Tree in section 2.5).</w:t>
      </w:r>
      <w:r>
        <w:br/>
      </w:r>
      <w:r>
        <w:t xml:space="preserve">More details on the different approaches to sanctions screening and their impacts on</w:t>
      </w:r>
      <w:r>
        <w:t xml:space="preserve"> </w:t>
      </w:r>
      <w:r>
        <w:t xml:space="preserve">processing of IPs are included in Annex 4.</w:t>
      </w:r>
      <w:r>
        <w:t xml:space="preserve"> </w:t>
      </w:r>
      <w:r>
        <w:t xml:space="preserve">2.3.4 Driver 4: Payer concerns about security of IPs with regard to fraud and</w:t>
      </w:r>
      <w:r>
        <w:t xml:space="preserve"> </w:t>
      </w:r>
      <w:r>
        <w:t xml:space="preserve">errors</w:t>
      </w:r>
      <w:r>
        <w:t xml:space="preserve"> </w:t>
      </w:r>
      <w:r>
        <w:t xml:space="preserve">Credit transfers (regular or IPs) may82 end up being sent to a payee not intended by the</w:t>
      </w:r>
      <w:r>
        <w:t xml:space="preserve"> </w:t>
      </w:r>
      <w:r>
        <w:t xml:space="preserve">payer. This can be due to mistakes made by the payer (e.g. mistyping the payee’s account</w:t>
      </w:r>
      <w:r>
        <w:t xml:space="preserve"> </w:t>
      </w:r>
      <w:r>
        <w:t xml:space="preserve">number) or as a result of fraud. The latter can involve illegal impersonation (e.g. a</w:t>
      </w:r>
      <w:r>
        <w:t xml:space="preserve"> </w:t>
      </w:r>
      <w:r>
        <w:t xml:space="preserve">fraudster makes the payment instead of a genuine payer as a result of a cyberattack or</w:t>
      </w:r>
      <w:r>
        <w:t xml:space="preserve"> </w:t>
      </w:r>
      <w:r>
        <w:t xml:space="preserve">theft of the payment instrument)83, or a criminal activity which occurs before the</w:t>
      </w:r>
      <w:r>
        <w:t xml:space="preserve"> </w:t>
      </w:r>
      <w:r>
        <w:t xml:space="preserve">payment is made by a genuine payer (pre-payment fraud).</w:t>
      </w:r>
      <w:r>
        <w:br/>
      </w:r>
      <w:r>
        <w:t xml:space="preserve">Pre-payment fraud can take the form of an invoice fraud (e.g. where invoices are</w:t>
      </w:r>
      <w:r>
        <w:t xml:space="preserve"> </w:t>
      </w:r>
      <w:r>
        <w:t xml:space="preserve">intercepted and the merchant account number is substituted for that of the fraudster), or</w:t>
      </w:r>
      <w:r>
        <w:t xml:space="preserve"> </w:t>
      </w:r>
      <w:r>
        <w:t xml:space="preserve">more sophisticated APP frauds involving manipulation of the payer through direct</w:t>
      </w:r>
      <w:r>
        <w:t xml:space="preserve"> </w:t>
      </w:r>
      <w:r>
        <w:t xml:space="preserve">interaction (e.g. manipulation of the payer into believing he is dealing with a genuine</w:t>
      </w:r>
      <w:r>
        <w:t xml:space="preserve"> </w:t>
      </w:r>
      <w:r>
        <w:t xml:space="preserve">payee or even with his bank’s representative). Such type of fraud precedes the execution</w:t>
      </w:r>
    </w:p>
    <w:p>
      <w:pPr>
        <w:pStyle w:val="BodyText"/>
      </w:pPr>
      <w:r>
        <w:t xml:space="preserve">81 PSP responses to the targeted consultation and industry feedback.</w:t>
      </w:r>
      <w:r>
        <w:t xml:space="preserve"> </w:t>
      </w:r>
      <w:r>
        <w:t xml:space="preserve">82 This is unlikely to happen in case of IP-based PoI solutions, working similarly to card schemes, where</w:t>
      </w:r>
      <w:r>
        <w:t xml:space="preserve"> </w:t>
      </w:r>
      <w:r>
        <w:t xml:space="preserve">both payer and payee (merchant) undergo prior verification at onboarding process to be able to use the</w:t>
      </w:r>
      <w:r>
        <w:t xml:space="preserve"> </w:t>
      </w:r>
      <w:r>
        <w:t xml:space="preserve">PoI solution and which often use proxies for the IBAN number (e.g. telephone numbers or email</w:t>
      </w:r>
      <w:r>
        <w:t xml:space="preserve"> </w:t>
      </w:r>
      <w:r>
        <w:t xml:space="preserve">addresses). This means the payer does not need to manually input the IBAN number of the payee when</w:t>
      </w:r>
      <w:r>
        <w:t xml:space="preserve"> </w:t>
      </w:r>
      <w:r>
        <w:t xml:space="preserve">making a payment.</w:t>
      </w:r>
      <w:r>
        <w:t xml:space="preserve"> </w:t>
      </w:r>
      <w:r>
        <w:t xml:space="preserve">83 Payment fraud is addressed in the EU payments legislation (PSD2), and in particular regarding Strong</w:t>
      </w:r>
      <w:r>
        <w:t xml:space="preserve"> </w:t>
      </w:r>
      <w:r>
        <w:t xml:space="preserve">Customer Authentication (SCA) and PSP liability for unauthorised transactions (e.g. Article 73 and 74</w:t>
      </w:r>
      <w:r>
        <w:t xml:space="preserve"> </w:t>
      </w:r>
      <w:r>
        <w:t xml:space="preserve">PSD2)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of the payment transaction. Currently the EU payments legislation does not envisage any</w:t>
      </w:r>
      <w:r>
        <w:t xml:space="preserve"> </w:t>
      </w:r>
      <w:r>
        <w:t xml:space="preserve">specific provisions to protect payers from such criminal practices, neither with respect to</w:t>
      </w:r>
      <w:r>
        <w:t xml:space="preserve"> </w:t>
      </w:r>
      <w:r>
        <w:t xml:space="preserve">more traditional payment methods (regular credit transfers, cards, direct debits) nor more</w:t>
      </w:r>
      <w:r>
        <w:t xml:space="preserve"> </w:t>
      </w:r>
      <w:r>
        <w:t xml:space="preserve">novel ones, such as IPs. Likewise, EU payments legislation does not provide for any ex-</w:t>
      </w:r>
      <w:r>
        <w:t xml:space="preserve"> </w:t>
      </w:r>
      <w:r>
        <w:t xml:space="preserve">post remedies for possible errors made by payers when inputting the IBAN84 of the payee</w:t>
      </w:r>
      <w:r>
        <w:t xml:space="preserve"> </w:t>
      </w:r>
      <w:r>
        <w:t xml:space="preserve">to place a payment order for a regular credit transfer or IP.</w:t>
      </w:r>
      <w:r>
        <w:t xml:space="preserve"> </w:t>
      </w:r>
      <w:r>
        <w:t xml:space="preserve">However, a common perception of payers is that even in case of pre-payment fraud, as</w:t>
      </w:r>
      <w:r>
        <w:t xml:space="preserve"> </w:t>
      </w:r>
      <w:r>
        <w:t xml:space="preserve">well as for the possible errors in inputting the IBAN, when using regular (‘slower’) credit</w:t>
      </w:r>
      <w:r>
        <w:t xml:space="preserve"> </w:t>
      </w:r>
      <w:r>
        <w:t xml:space="preserve">transfers, they will be able to cancel or reverse such transactions, while with IPs (‘faster’)</w:t>
      </w:r>
      <w:r>
        <w:t xml:space="preserve"> </w:t>
      </w:r>
      <w:r>
        <w:t xml:space="preserve">credit transfers, they will not be able to do so. In fact, in order to ensure stability and</w:t>
      </w:r>
      <w:r>
        <w:t xml:space="preserve"> </w:t>
      </w:r>
      <w:r>
        <w:t xml:space="preserve">certainty of payments, PSPs have no legal obligation to stop, cancel or reverse a payment</w:t>
      </w:r>
      <w:r>
        <w:t xml:space="preserve"> </w:t>
      </w:r>
      <w:r>
        <w:t xml:space="preserve">order placed by the payer (such revocation can only be agreed upon contractually,</w:t>
      </w:r>
      <w:r>
        <w:t xml:space="preserve"> </w:t>
      </w:r>
      <w:r>
        <w:t xml:space="preserve">possibly against a fee85). This needs to be distinguished from a refund, which can be</w:t>
      </w:r>
      <w:r>
        <w:t xml:space="preserve"> </w:t>
      </w:r>
      <w:r>
        <w:t xml:space="preserve">offered as a new transaction paid from the original payee back to the original payer.</w:t>
      </w:r>
      <w:r>
        <w:t xml:space="preserve"> </w:t>
      </w:r>
      <w:r>
        <w:t xml:space="preserve">Certain payment means come with such refund options, which are provided either on a</w:t>
      </w:r>
      <w:r>
        <w:t xml:space="preserve"> </w:t>
      </w:r>
      <w:r>
        <w:t xml:space="preserve">commercial basis by card schemes or IP-based PoI solutions, or by law in the case of</w:t>
      </w:r>
      <w:r>
        <w:t xml:space="preserve"> </w:t>
      </w:r>
      <w:r>
        <w:t xml:space="preserve">direct debits86.</w:t>
      </w:r>
      <w:r>
        <w:br/>
      </w:r>
      <w:r>
        <w:t xml:space="preserve">Even if, in terms of the risk of fraud or errors occurring, and in terms of the legal</w:t>
      </w:r>
      <w:r>
        <w:t xml:space="preserve"> </w:t>
      </w:r>
      <w:r>
        <w:t xml:space="preserve">guarantees87 of recovering the funds, the difference between regular credit transfers and</w:t>
      </w:r>
      <w:r>
        <w:t xml:space="preserve"> </w:t>
      </w:r>
      <w:r>
        <w:t xml:space="preserve">IPs is not materially significant, the novel nature of IPs, their speed and perceived</w:t>
      </w:r>
      <w:r>
        <w:t xml:space="preserve"> </w:t>
      </w:r>
      <w:r>
        <w:t xml:space="preserve">reduced margin for reaction to fraud and errors may lead to payer concerns about the</w:t>
      </w:r>
      <w:r>
        <w:t xml:space="preserve"> </w:t>
      </w:r>
      <w:r>
        <w:t xml:space="preserve">security of IPs and lead them to choose a slower form of payment, thus reducing the</w:t>
      </w:r>
      <w:r>
        <w:t xml:space="preserve"> </w:t>
      </w:r>
      <w:r>
        <w:t xml:space="preserve">uptake of IPs even in cases where they are available. These concerns, whether justified or</w:t>
      </w:r>
      <w:r>
        <w:t xml:space="preserve"> </w:t>
      </w:r>
      <w:r>
        <w:t xml:space="preserve">not, seem to be a driver of suboptimal uptake in situations where supply of IPs exists,</w:t>
      </w:r>
      <w:r>
        <w:t xml:space="preserve"> </w:t>
      </w:r>
      <w:r>
        <w:t xml:space="preserve">alongside premium pricing. The need to enhance consumers’ and businesses’ trust, is</w:t>
      </w:r>
      <w:r>
        <w:t xml:space="preserve"> </w:t>
      </w:r>
      <w:r>
        <w:t xml:space="preserve">generally recognised by stakeholders as a key element to facilitate a greater uptake of IPs</w:t>
      </w:r>
      <w:r>
        <w:t xml:space="preserve"> </w:t>
      </w:r>
      <w:r>
        <w:t xml:space="preserve">88.</w:t>
      </w:r>
      <w:r>
        <w:t xml:space="preserve"> </w:t>
      </w:r>
      <w:r>
        <w:t xml:space="preserve">The more technical explanation of the types and extent of pre-payment fraud affecting all</w:t>
      </w:r>
      <w:r>
        <w:t xml:space="preserve"> </w:t>
      </w:r>
      <w:r>
        <w:t xml:space="preserve">credit transfers, the different refund rights specific to different payment methods granted</w:t>
      </w:r>
      <w:r>
        <w:t xml:space="preserve"> </w:t>
      </w:r>
      <w:r>
        <w:t xml:space="preserve">by law or on a commercial basis, and the rules on the irrevocability of payments are</w:t>
      </w:r>
      <w:r>
        <w:t xml:space="preserve"> </w:t>
      </w:r>
      <w:r>
        <w:t xml:space="preserve">included in Annex 5.</w:t>
      </w:r>
    </w:p>
    <w:p>
      <w:pPr>
        <w:pStyle w:val="BodyText"/>
      </w:pPr>
      <w:r>
        <w:t xml:space="preserve">84 The standardised account number for payments in euro, International Bank Account Number (IBAN).</w:t>
      </w:r>
      <w:r>
        <w:t xml:space="preserve"> </w:t>
      </w:r>
      <w:r>
        <w:t xml:space="preserve">85 Under Article 80(5) PSD2, the payment order may be revoked only if agreed between the PSU and the</w:t>
      </w:r>
      <w:r>
        <w:t xml:space="preserve"> </w:t>
      </w:r>
      <w:r>
        <w:t xml:space="preserve">relevant PSPs. If agreed in the framework contract, the relevant PSP may charge for revocation. For</w:t>
      </w:r>
      <w:r>
        <w:t xml:space="preserve"> </w:t>
      </w:r>
      <w:r>
        <w:t xml:space="preserve">example, contractual arrangements under which the payer may request revocation of a payment order</w:t>
      </w:r>
      <w:r>
        <w:t xml:space="preserve"> </w:t>
      </w:r>
      <w:r>
        <w:t xml:space="preserve">until the end of the same business day are possible with some PSPs in Italy.</w:t>
      </w:r>
      <w:r>
        <w:t xml:space="preserve"> </w:t>
      </w:r>
      <w:r>
        <w:t xml:space="preserve">86 The only refund right laid out in the law (PSD2) concerns direct debits, because here the payee deducts</w:t>
      </w:r>
      <w:r>
        <w:t xml:space="preserve"> </w:t>
      </w:r>
      <w:r>
        <w:t xml:space="preserve">the funds from the payer’s account who has little control over when and how much will be deducted.</w:t>
      </w:r>
      <w:r>
        <w:t xml:space="preserve"> </w:t>
      </w:r>
      <w:r>
        <w:t xml:space="preserve">87 Which are without prejudice to various possible contractual arrangements between PSUs and PSPs.</w:t>
      </w:r>
      <w:r>
        <w:t xml:space="preserve"> </w:t>
      </w:r>
      <w:r>
        <w:t xml:space="preserve">88 E.g. Council in its conclusions of 22 March 2021 “welcomed the priority given to enhance consumers’</w:t>
      </w:r>
      <w:r>
        <w:t xml:space="preserve"> </w:t>
      </w:r>
      <w:r>
        <w:t xml:space="preserve">and businesses’ trust, especially in instant payments, notably by assessing consumer protection aspects,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a</w:t>
      </w:r>
      <w:r>
        <w:t xml:space="preserve"> </w:t>
      </w:r>
      <w:r>
        <w:t xml:space="preserve">confirmation-of-payee</w:t>
      </w:r>
      <w:r>
        <w:t xml:space="preserve"> </w:t>
      </w:r>
      <w:r>
        <w:t xml:space="preserve">functionality”</w:t>
      </w:r>
      <w:r>
        <w:t xml:space="preserve"> </w:t>
      </w:r>
      <w:r>
        <w:t xml:space="preserve">[pdf</w:t>
      </w:r>
      <w:r>
        <w:t xml:space="preserve"> </w:t>
      </w:r>
      <w:r>
        <w:t xml:space="preserve">(europa.eu)];</w:t>
      </w:r>
      <w:r>
        <w:t xml:space="preserve"> </w:t>
      </w:r>
      <w:r>
        <w:t xml:space="preserve">BEUC</w:t>
      </w:r>
      <w:r>
        <w:t xml:space="preserve"> </w:t>
      </w:r>
      <w:r>
        <w:t xml:space="preserve">[beuc-x-2022-</w:t>
      </w:r>
      <w:r>
        <w:t xml:space="preserve"> </w:t>
      </w:r>
      <w:r>
        <w:t xml:space="preserve">035_how_to_make_instant_payments_the_new_normal.pdf]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2.4 How will the problem evolve?</w:t>
      </w:r>
      <w:r>
        <w:t xml:space="preserve"> </w:t>
      </w:r>
      <w:r>
        <w:t xml:space="preserve">In the absence of EU action, as regards supply of IPs, the number of PSPs offering IPs</w:t>
      </w:r>
      <w:r>
        <w:t xml:space="preserve"> </w:t>
      </w:r>
      <w:r>
        <w:t xml:space="preserve">will gradually increase, but the process will remain slow. Even where there is supply of</w:t>
      </w:r>
      <w:r>
        <w:t xml:space="preserve"> </w:t>
      </w:r>
      <w:r>
        <w:t xml:space="preserve">euro IPs, with premium transaction fees for them being applied, the user uptake would</w:t>
      </w:r>
      <w:r>
        <w:t xml:space="preserve"> </w:t>
      </w:r>
      <w:r>
        <w:t xml:space="preserve">remain limited. This would be further exacerbated by any unaddressed payer concerns</w:t>
      </w:r>
      <w:r>
        <w:t xml:space="preserve"> </w:t>
      </w:r>
      <w:r>
        <w:t xml:space="preserve">about security of IPs. Finally, with sanctions screening procedures remaining inefficient,</w:t>
      </w:r>
      <w:r>
        <w:t xml:space="preserve"> </w:t>
      </w:r>
      <w:r>
        <w:t xml:space="preserve">the rate of rejection of a notable portion of euro IPs, especially cross-border, would</w:t>
      </w:r>
      <w:r>
        <w:t xml:space="preserve"> </w:t>
      </w:r>
      <w:r>
        <w:t xml:space="preserve">remain significant. The consequences of this “baseline scenario” are discussed more in</w:t>
      </w:r>
      <w:r>
        <w:t xml:space="preserve"> </w:t>
      </w:r>
      <w:r>
        <w:t xml:space="preserve">detail in section 5.1 below.</w:t>
      </w:r>
      <w:r>
        <w:t xml:space="preserve"> </w:t>
      </w:r>
      <w:r>
        <w:t xml:space="preserve">In that case, the benefits of euro IPs for EU consumers, merchants, corporates, fintechs,</w:t>
      </w:r>
      <w:r>
        <w:t xml:space="preserve"> </w:t>
      </w:r>
      <w:r>
        <w:t xml:space="preserve">PISPs, banks and the society as a whole will remain largely untapped. The inability of</w:t>
      </w:r>
      <w:r>
        <w:t xml:space="preserve"> </w:t>
      </w:r>
      <w:r>
        <w:t xml:space="preserve">the market to achieve, by itself and in a timely fashion, the critical mass of euro IPs in the</w:t>
      </w:r>
      <w:r>
        <w:t xml:space="preserve"> </w:t>
      </w:r>
      <w:r>
        <w:t xml:space="preserve">EU will have a negative effect on new pan-EU product offerings by PSPs and fintechs.</w:t>
      </w:r>
      <w:r>
        <w:t xml:space="preserve"> </w:t>
      </w:r>
      <w:r>
        <w:t xml:space="preserve">The market for IPs, especially at PoI, will remain fragmented. Without an EU initiative</w:t>
      </w:r>
      <w:r>
        <w:t xml:space="preserve"> </w:t>
      </w:r>
      <w:r>
        <w:t xml:space="preserve">to promote euro IPs, the best possible future evolution would be the development of</w:t>
      </w:r>
      <w:r>
        <w:t xml:space="preserve"> </w:t>
      </w:r>
      <w:r>
        <w:t xml:space="preserve">bilateral or multilateral interconnections between domestic IP solutions that exist in</w:t>
      </w:r>
      <w:r>
        <w:t xml:space="preserve"> </w:t>
      </w:r>
      <w:r>
        <w:t xml:space="preserve">certain Member States.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2.5 Problem Tree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Problem</w:t>
      </w:r>
      <w:r>
        <w:t xml:space="preserve"> </w:t>
      </w:r>
      <w:r>
        <w:t xml:space="preserve">Consequences</w:t>
      </w:r>
      <w:r>
        <w:t xml:space="preserve"> </w:t>
      </w:r>
      <w:r>
        <w:t xml:space="preserve">High rate of</w:t>
      </w:r>
      <w:r>
        <w:t xml:space="preserve"> </w:t>
      </w:r>
      <w:r>
        <w:t xml:space="preserve">rejected IPs due</w:t>
      </w:r>
      <w:r>
        <w:t xml:space="preserve"> </w:t>
      </w:r>
      <w:r>
        <w:t xml:space="preserve">to false hits in</w:t>
      </w:r>
      <w:r>
        <w:t xml:space="preserve"> </w:t>
      </w:r>
      <w:r>
        <w:t xml:space="preserve">sanctions</w:t>
      </w:r>
      <w:r>
        <w:t xml:space="preserve"> </w:t>
      </w:r>
      <w:r>
        <w:t xml:space="preserve">screening</w:t>
      </w:r>
      <w:r>
        <w:t xml:space="preserve"> </w:t>
      </w:r>
      <w:r>
        <w:t xml:space="preserve">Insufficient</w:t>
      </w:r>
      <w:r>
        <w:t xml:space="preserve"> </w:t>
      </w:r>
      <w:r>
        <w:t xml:space="preserve">incentives for</w:t>
      </w:r>
      <w:r>
        <w:t xml:space="preserve"> </w:t>
      </w:r>
      <w:r>
        <w:t xml:space="preserve">PSPs to offer</w:t>
      </w:r>
      <w:r>
        <w:t xml:space="preserve"> </w:t>
      </w:r>
      <w:r>
        <w:t xml:space="preserve">euro IPs (market</w:t>
      </w:r>
      <w:r>
        <w:t xml:space="preserve"> </w:t>
      </w:r>
      <w:r>
        <w:t xml:space="preserve">failure)</w:t>
      </w:r>
      <w:r>
        <w:t xml:space="preserve"> </w:t>
      </w:r>
      <w:r>
        <w:t xml:space="preserve">Dissuasive</w:t>
      </w:r>
      <w:r>
        <w:t xml:space="preserve"> </w:t>
      </w:r>
      <w:r>
        <w:t xml:space="preserve">transaction fees</w:t>
      </w:r>
      <w:r>
        <w:t xml:space="preserve"> </w:t>
      </w:r>
      <w:r>
        <w:t xml:space="preserve">of IPs</w:t>
      </w:r>
      <w:r>
        <w:br/>
      </w:r>
      <w:r>
        <w:t xml:space="preserve">(compared to</w:t>
      </w:r>
      <w:r>
        <w:t xml:space="preserve"> </w:t>
      </w:r>
      <w:r>
        <w:t xml:space="preserve">alternative payment</w:t>
      </w:r>
      <w:r>
        <w:t xml:space="preserve"> </w:t>
      </w:r>
      <w:r>
        <w:t xml:space="preserve">means)</w:t>
      </w:r>
      <w:r>
        <w:t xml:space="preserve"> </w:t>
      </w:r>
      <w:r>
        <w:t xml:space="preserve">Payer</w:t>
      </w:r>
      <w:r>
        <w:t xml:space="preserve"> </w:t>
      </w:r>
      <w:r>
        <w:t xml:space="preserve">concerns</w:t>
      </w:r>
      <w:r>
        <w:t xml:space="preserve"> </w:t>
      </w:r>
      <w:r>
        <w:t xml:space="preserve">about security</w:t>
      </w:r>
      <w:r>
        <w:t xml:space="preserve"> </w:t>
      </w:r>
      <w:r>
        <w:t xml:space="preserve">of IPs (with</w:t>
      </w:r>
      <w:r>
        <w:t xml:space="preserve"> </w:t>
      </w:r>
      <w:r>
        <w:t xml:space="preserve">regard to fraud and</w:t>
      </w:r>
      <w:r>
        <w:t xml:space="preserve"> </w:t>
      </w:r>
      <w:r>
        <w:t xml:space="preserve">errors)</w:t>
      </w:r>
      <w:r>
        <w:t xml:space="preserve"> </w:t>
      </w:r>
      <w:r>
        <w:t xml:space="preserve">Insufficient uptake of euro IPs</w:t>
      </w:r>
    </w:p>
    <w:p>
      <w:pPr>
        <w:pStyle w:val="BodyText"/>
      </w:pPr>
      <w:r>
        <w:t xml:space="preserve">Limited choice of</w:t>
      </w:r>
      <w:r>
        <w:t xml:space="preserve"> </w:t>
      </w:r>
      <w:r>
        <w:t xml:space="preserve">means of payment at</w:t>
      </w:r>
      <w:r>
        <w:t xml:space="preserve"> </w:t>
      </w:r>
      <w:r>
        <w:t xml:space="preserve">PoI in particular</w:t>
      </w:r>
      <w:r>
        <w:t xml:space="preserve"> </w:t>
      </w:r>
      <w:r>
        <w:t xml:space="preserve">cross-border</w:t>
      </w:r>
      <w:r>
        <w:br/>
      </w:r>
      <w:r>
        <w:t xml:space="preserve">&lt;———-Supply side drivers———–&gt;</w:t>
      </w:r>
      <w:r>
        <w:t xml:space="preserve"> </w:t>
      </w:r>
      <w:r>
        <w:t xml:space="preserve">&lt;———Demand side drivers———&gt;</w:t>
      </w:r>
      <w:r>
        <w:t xml:space="preserve"> </w:t>
      </w:r>
      <w:r>
        <w:t xml:space="preserve">Unrealised</w:t>
      </w:r>
      <w:r>
        <w:t xml:space="preserve"> </w:t>
      </w:r>
      <w:r>
        <w:t xml:space="preserve">economic benefits &amp;</w:t>
      </w:r>
      <w:r>
        <w:t xml:space="preserve"> </w:t>
      </w:r>
      <w:r>
        <w:t xml:space="preserve">efficiency gains from</w:t>
      </w:r>
      <w:r>
        <w:t xml:space="preserve"> </w:t>
      </w:r>
      <w:r>
        <w:t xml:space="preserve">IPs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3 WHY SHOULD THE EU ACT?</w:t>
      </w:r>
      <w:r>
        <w:t xml:space="preserve"> </w:t>
      </w:r>
      <w:r>
        <w:t xml:space="preserve">3.1 Legal basis</w:t>
      </w:r>
      <w:r>
        <w:br/>
      </w:r>
      <w:r>
        <w:t xml:space="preserve">Article 114 of the Treaty on the Functioning of the European Union (TFEU) confers on</w:t>
      </w:r>
      <w:r>
        <w:t xml:space="preserve"> </w:t>
      </w:r>
      <w:r>
        <w:t xml:space="preserve">the European institutions the competence to lay down appropriate provisions that have as</w:t>
      </w:r>
      <w:r>
        <w:t xml:space="preserve"> </w:t>
      </w:r>
      <w:r>
        <w:t xml:space="preserve">their objective the establishment and proper functioning of the Internal Market as</w:t>
      </w:r>
      <w:r>
        <w:t xml:space="preserve"> </w:t>
      </w:r>
      <w:r>
        <w:t xml:space="preserve">announced in Article 26 TFEU.</w:t>
      </w:r>
      <w:r>
        <w:t xml:space="preserve"> </w:t>
      </w:r>
      <w:r>
        <w:t xml:space="preserve">Payments are an enabler of the Internal Market, which encompasses the free movement</w:t>
      </w:r>
      <w:r>
        <w:t xml:space="preserve"> </w:t>
      </w:r>
      <w:r>
        <w:t xml:space="preserve">of goods, persons, services and capital. The limited choice of cross-border payment</w:t>
      </w:r>
      <w:r>
        <w:t xml:space="preserve"> </w:t>
      </w:r>
      <w:r>
        <w:t xml:space="preserve">methods creates effective barriers to cross-border activities of consumers (buying</w:t>
      </w:r>
      <w:r>
        <w:t xml:space="preserve"> </w:t>
      </w:r>
      <w:r>
        <w:t xml:space="preserve">goods/services in another Member State) and businesses (using suppliers located abroad,</w:t>
      </w:r>
      <w:r>
        <w:t xml:space="preserve"> </w:t>
      </w:r>
      <w:r>
        <w:t xml:space="preserve">reaching clients in another Member State) that restrict their access to the Internal Market</w:t>
      </w:r>
      <w:r>
        <w:t xml:space="preserve"> </w:t>
      </w:r>
      <w:r>
        <w:t xml:space="preserve">by imposing additional costs.</w:t>
      </w:r>
      <w:r>
        <w:br/>
      </w:r>
      <w:r>
        <w:t xml:space="preserve">Article 114 TFEU is the legal basis of the SEPA Regulation concerning direct debits and</w:t>
      </w:r>
      <w:r>
        <w:t xml:space="preserve"> </w:t>
      </w:r>
      <w:r>
        <w:t xml:space="preserve">credit transfers in euro. Euro IPs are a sub-category of euro credit transfers.</w:t>
      </w:r>
      <w:r>
        <w:br/>
      </w:r>
      <w:r>
        <w:t xml:space="preserve">For all the above reasons, it is appropriate that the present initiative be introduced via an</w:t>
      </w:r>
      <w:r>
        <w:t xml:space="preserve"> </w:t>
      </w:r>
      <w:r>
        <w:t xml:space="preserve">amendment to the SEPA Regulation.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Member States acting alone are not able to ensure a high level of uptake of cross-border</w:t>
      </w:r>
      <w:r>
        <w:t xml:space="preserve"> </w:t>
      </w:r>
      <w:r>
        <w:t xml:space="preserve">euro IPs. Only through an EU intervention can all relevant EU PSPs be required to offer</w:t>
      </w:r>
      <w:r>
        <w:t xml:space="preserve"> </w:t>
      </w:r>
      <w:r>
        <w:t xml:space="preserve">the sending and receiving of cross-border IPs. The fact that in several Member States</w:t>
      </w:r>
      <w:r>
        <w:t xml:space="preserve"> </w:t>
      </w:r>
      <w:r>
        <w:t xml:space="preserve">there are not more than a handful of PSPs able to send and receive euro IPs means that</w:t>
      </w:r>
      <w:r>
        <w:t xml:space="preserve"> </w:t>
      </w:r>
      <w:r>
        <w:t xml:space="preserve">cross-border IPs cannot effectively work, given the network effects described in section</w:t>
      </w:r>
      <w:r>
        <w:t xml:space="preserve"> </w:t>
      </w:r>
      <w:r>
        <w:t xml:space="preserve">2.3 above. This remains true even despite the fact that a relatively high uptake of</w:t>
      </w:r>
      <w:r>
        <w:t xml:space="preserve"> </w:t>
      </w:r>
      <w:r>
        <w:t xml:space="preserve">domestic IPs has been achieved within some Member States.</w:t>
      </w:r>
      <w:r>
        <w:br/>
      </w:r>
      <w:r>
        <w:t xml:space="preserve">Members States could theoretically take actions to ensure a high level of uptake of</w:t>
      </w:r>
      <w:r>
        <w:t xml:space="preserve"> </w:t>
      </w:r>
      <w:r>
        <w:t xml:space="preserve">domestic IPs. However, in practice there are no indications to suggest that the Member</w:t>
      </w:r>
      <w:r>
        <w:t xml:space="preserve"> </w:t>
      </w:r>
      <w:r>
        <w:t xml:space="preserve">States where the current level of uptake of IPs is low have any immediate plans to adopt</w:t>
      </w:r>
      <w:r>
        <w:t xml:space="preserve"> </w:t>
      </w:r>
      <w:r>
        <w:t xml:space="preserve">effective measures to increase that level. Only a few89 Member States have developed a</w:t>
      </w:r>
      <w:r>
        <w:t xml:space="preserve"> </w:t>
      </w:r>
      <w:r>
        <w:t xml:space="preserve">national strategy for retail payments aiming at promoting the use of IPs, but without</w:t>
      </w:r>
      <w:r>
        <w:t xml:space="preserve"> </w:t>
      </w:r>
      <w:r>
        <w:t xml:space="preserve">stipulating any obligations or target dates for PSPs to engage in offering euro IPs.</w:t>
      </w:r>
      <w:r>
        <w:br/>
      </w:r>
      <w:r>
        <w:t xml:space="preserve">Moreover, Member States alone cannot provide for harmonized EU rules regarding</w:t>
      </w:r>
      <w:r>
        <w:t xml:space="preserve"> </w:t>
      </w:r>
      <w:r>
        <w:t xml:space="preserve">cross-border IPs, be it on sanctions screening or the protection of the payer in case of</w:t>
      </w:r>
      <w:r>
        <w:t xml:space="preserve"> </w:t>
      </w:r>
      <w:r>
        <w:t xml:space="preserve">fraud or errors. If Member States do take action at national level, this would only</w:t>
      </w:r>
      <w:r>
        <w:t xml:space="preserve"> </w:t>
      </w:r>
      <w:r>
        <w:t xml:space="preserve">accelerate the already emerging regulatory fragmentation. For instance, in Lithuania, a</w:t>
      </w:r>
      <w:r>
        <w:t xml:space="preserve"> </w:t>
      </w:r>
      <w:r>
        <w:t xml:space="preserve">Memorandum of Understanding between PSPs aiming at ensuring that IPs are offered to</w:t>
      </w:r>
      <w:r>
        <w:t xml:space="preserve"> </w:t>
      </w:r>
      <w:r>
        <w:t xml:space="preserve">customers and at the same transaction fee as regular credit transfers has been concluded</w:t>
      </w:r>
      <w:r>
        <w:t xml:space="preserve"> </w:t>
      </w:r>
      <w:r>
        <w:t xml:space="preserve">at the initiative of the national central bank. In Portugal, a law90 imposes limits on the</w:t>
      </w:r>
    </w:p>
    <w:p>
      <w:pPr>
        <w:pStyle w:val="BodyText"/>
      </w:pPr>
      <w:r>
        <w:t xml:space="preserve">89 Five according to the ECB.</w:t>
      </w:r>
      <w:r>
        <w:t xml:space="preserve"> </w:t>
      </w:r>
      <w:r>
        <w:t xml:space="preserve">90 Law 53/2020, of 26 August 2020, which stipulates that PSPs may charge commissions only when</w:t>
      </w:r>
      <w:r>
        <w:t xml:space="preserve"> </w:t>
      </w:r>
      <w:r>
        <w:t xml:space="preserve">transactions exceed EUR 30 per transaction and EUR 150 per month, or 25 bank transfers per month.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collection of fees by PSPs for payment services, including IPs-based PoI solutions. In</w:t>
      </w:r>
      <w:r>
        <w:t xml:space="preserve"> </w:t>
      </w:r>
      <w:r>
        <w:t xml:space="preserve">Belgium, a law has been proposed to make the provision of a service ensuring a check</w:t>
      </w:r>
      <w:r>
        <w:t xml:space="preserve"> </w:t>
      </w:r>
      <w:r>
        <w:t xml:space="preserve">between the name of the beneficiary and the IBAN of the beneficiary mandatory for all</w:t>
      </w:r>
      <w:r>
        <w:t xml:space="preserve"> </w:t>
      </w:r>
      <w:r>
        <w:t xml:space="preserve">PSPs, and laying out the main design features of a solution91. In France, specific</w:t>
      </w:r>
      <w:r>
        <w:t xml:space="preserve"> </w:t>
      </w:r>
      <w:r>
        <w:t xml:space="preserve">provisions prescribe the procedure applicable to PSPs in the context of sanctions</w:t>
      </w:r>
      <w:r>
        <w:t xml:space="preserve"> </w:t>
      </w:r>
      <w:r>
        <w:t xml:space="preserve">screening of payment transactions92. It cannot be excluded that more such initiatives will</w:t>
      </w:r>
      <w:r>
        <w:t xml:space="preserve"> </w:t>
      </w:r>
      <w:r>
        <w:t xml:space="preserve">be taken by Member States, raising the compliance costs for PSPs offering services in</w:t>
      </w:r>
      <w:r>
        <w:t xml:space="preserve"> </w:t>
      </w:r>
      <w:r>
        <w:t xml:space="preserve">multiple Member States and making the execution of cross-border IPs more difficult.</w:t>
      </w:r>
      <w:r>
        <w:br/>
      </w:r>
      <w:r>
        <w:t xml:space="preserve">3.3 Subsidiarity: Added value of EU action</w:t>
      </w:r>
      <w:r>
        <w:t xml:space="preserve"> </w:t>
      </w:r>
      <w:r>
        <w:t xml:space="preserve">Given the network nature of the payments industry, only European level action, co-</w:t>
      </w:r>
      <w:r>
        <w:t xml:space="preserve"> </w:t>
      </w:r>
      <w:r>
        <w:t xml:space="preserve">ordinated on the supply and demand side, can unlock the full potential of the network</w:t>
      </w:r>
      <w:r>
        <w:t xml:space="preserve"> </w:t>
      </w:r>
      <w:r>
        <w:t xml:space="preserve">benefits of IPs for EU consumers, merchants, corporate users, fintechs, banks and the EU</w:t>
      </w:r>
      <w:r>
        <w:t xml:space="preserve"> </w:t>
      </w:r>
      <w:r>
        <w:t xml:space="preserve">economy. The alternative to an EU-wide approach would be divergent national</w:t>
      </w:r>
      <w:r>
        <w:t xml:space="preserve"> </w:t>
      </w:r>
      <w:r>
        <w:t xml:space="preserve">legislation and at best a patchwork of purely domestic IPs solutions, unable to inject in</w:t>
      </w:r>
      <w:r>
        <w:t xml:space="preserve"> </w:t>
      </w:r>
      <w:r>
        <w:t xml:space="preserve">the EU retail payments market the much needed increased diversity and choice of</w:t>
      </w:r>
      <w:r>
        <w:t xml:space="preserve"> </w:t>
      </w:r>
      <w:r>
        <w:t xml:space="preserve">payment methods for both domestic and cross-border payments. Compared to individual</w:t>
      </w:r>
      <w:r>
        <w:t xml:space="preserve"> </w:t>
      </w:r>
      <w:r>
        <w:t xml:space="preserve">action by Member States, EU intervention would also ensure a greater synchronisation of</w:t>
      </w:r>
      <w:r>
        <w:t xml:space="preserve"> </w:t>
      </w:r>
      <w:r>
        <w:t xml:space="preserve">implementation of the relevant measures. This would not only create positive overall</w:t>
      </w:r>
      <w:r>
        <w:t xml:space="preserve"> </w:t>
      </w:r>
      <w:r>
        <w:t xml:space="preserve">network effects, but also reduce the operational costs (e.g. due to economies of scale) for</w:t>
      </w:r>
      <w:r>
        <w:t xml:space="preserve"> </w:t>
      </w:r>
      <w:r>
        <w:t xml:space="preserve">the PSPs that already provide euro IPs and for those that would start providing them in</w:t>
      </w:r>
      <w:r>
        <w:t xml:space="preserve"> </w:t>
      </w:r>
      <w:r>
        <w:t xml:space="preserve">compliance with such EU-level measures. The EU-level action would also support the</w:t>
      </w:r>
      <w:r>
        <w:t xml:space="preserve"> </w:t>
      </w:r>
      <w:r>
        <w:t xml:space="preserve">competitiveness of more PSPs and fintechs vis-à-vis the large incumbents.</w:t>
      </w:r>
      <w:r>
        <w:t xml:space="preserve"> </w:t>
      </w:r>
      <w:r>
        <w:t xml:space="preserve">4 OBJECTIVES: WHAT IS TO BE ACHIEVED?</w:t>
      </w:r>
      <w:r>
        <w:t xml:space="preserve"> </w:t>
      </w:r>
      <w:r>
        <w:t xml:space="preserve">4.1 General objective</w:t>
      </w:r>
      <w:r>
        <w:t xml:space="preserve"> </w:t>
      </w:r>
      <w:r>
        <w:t xml:space="preserve">Under the Commission Work Programme objective of “An economy that works for the</w:t>
      </w:r>
      <w:r>
        <w:t xml:space="preserve"> </w:t>
      </w:r>
      <w:r>
        <w:t xml:space="preserve">people”, the general objective of this initiative is to significantly increase the uptake of</w:t>
      </w:r>
      <w:r>
        <w:t xml:space="preserve"> </w:t>
      </w:r>
      <w:r>
        <w:t xml:space="preserve">euro IPs in the EU, in order to improve the efficiency of the retail payments market and</w:t>
      </w:r>
      <w:r>
        <w:t xml:space="preserve"> </w:t>
      </w:r>
      <w:r>
        <w:t xml:space="preserve">unlock their benefits for EU citizens and businesses. This would also contribute to</w:t>
      </w:r>
      <w:r>
        <w:t xml:space="preserve"> </w:t>
      </w:r>
      <w:r>
        <w:t xml:space="preserve">facilitating cross-border trade within the EU, leading to deeper integration of the Single</w:t>
      </w:r>
      <w:r>
        <w:t xml:space="preserve"> </w:t>
      </w:r>
      <w:r>
        <w:t xml:space="preserve">Market and Digital Single market and supporting the recovery of the European economy.</w:t>
      </w:r>
      <w:r>
        <w:t xml:space="preserve"> </w:t>
      </w:r>
      <w:r>
        <w:t xml:space="preserve">4.2 Specific objectives</w:t>
      </w:r>
      <w:r>
        <w:t xml:space="preserve"> </w:t>
      </w:r>
      <w:r>
        <w:t xml:space="preserve">The specific objectives of this initiative are to:</w:t>
      </w:r>
      <w:r>
        <w:br/>
      </w:r>
      <w:r>
        <w:t xml:space="preserve">1. Increase the supply of euro IPs in the EU;</w:t>
      </w:r>
      <w:r>
        <w:br/>
      </w:r>
      <w:r>
        <w:t xml:space="preserve">2. Address dissuasive fees for euro IPs compared to alternative payment means;</w:t>
      </w:r>
      <w:r>
        <w:br/>
      </w:r>
      <w:r>
        <w:t xml:space="preserve">3. Simplify and enhance the efficiency of the sanctions screening process for euro</w:t>
      </w:r>
      <w:r>
        <w:t xml:space="preserve"> </w:t>
      </w:r>
      <w:r>
        <w:t xml:space="preserve">IPs; and</w:t>
      </w:r>
    </w:p>
    <w:p>
      <w:pPr>
        <w:pStyle w:val="BodyText"/>
      </w:pPr>
      <w:r>
        <w:t xml:space="preserve">91 Proposal of 27 October 2021, available here.</w:t>
      </w:r>
      <w:r>
        <w:br/>
      </w:r>
      <w:r>
        <w:t xml:space="preserve">92 Decree (arrêté) of 6 January 2021 regarding internal control measures for anti-money laundering and</w:t>
      </w:r>
      <w:r>
        <w:t xml:space="preserve"> </w:t>
      </w:r>
      <w:r>
        <w:t xml:space="preserve">terrorism financing, and regarding asset freezing prohibition to supply funds or economic resources:</w:t>
      </w:r>
      <w:r>
        <w:br/>
      </w:r>
      <w:r>
        <w:t xml:space="preserve">https://www.legifrance.gouv.fr/jorf/id/JORFTEXT000042992976.</w:t>
      </w:r>
    </w:p>
    <w:p>
      <w:pPr>
        <w:pStyle w:val="BodyText"/>
      </w:pPr>
      <w:r>
        <w:t xml:space="preserve">27</w:t>
      </w:r>
    </w:p>
    <w:p>
      <w:pPr>
        <w:pStyle w:val="Compact"/>
        <w:numPr>
          <w:ilvl w:val="0"/>
          <w:numId w:val="1002"/>
        </w:numPr>
      </w:pPr>
      <w:r>
        <w:t xml:space="preserve">Increase payer confidence in euro IPs as regards risk of fraud and errors.</w:t>
      </w:r>
      <w:r>
        <w:t xml:space="preserve"> </w:t>
      </w:r>
      <w:r>
        <w:t xml:space="preserve">5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Under the baseline, the EU would not develop any new regulatory or non-regulatory</w:t>
      </w:r>
      <w:r>
        <w:t xml:space="preserve"> </w:t>
      </w:r>
      <w:r>
        <w:t xml:space="preserve">action to increase the uptake of euro IPs. The provision of IPs in euro would remain</w:t>
      </w:r>
      <w:r>
        <w:t xml:space="preserve"> </w:t>
      </w:r>
      <w:r>
        <w:t xml:space="preserve">voluntary for PSPs, which would also have full discretion in terms of pricing of euro IPs.</w:t>
      </w:r>
      <w:r>
        <w:t xml:space="preserve"> </w:t>
      </w:r>
      <w:r>
        <w:t xml:space="preserve">There would be no EU harmonised rules laying out the process of sanctions screening</w:t>
      </w:r>
      <w:r>
        <w:t xml:space="preserve"> </w:t>
      </w:r>
      <w:r>
        <w:t xml:space="preserve">with respect to euro IPs and there would be no measures to address payers’ concerns</w:t>
      </w:r>
      <w:r>
        <w:t xml:space="preserve"> </w:t>
      </w:r>
      <w:r>
        <w:t xml:space="preserve">about security of IPs.</w:t>
      </w:r>
      <w:r>
        <w:br/>
      </w:r>
      <w:r>
        <w:t xml:space="preserve">Given that Member States are expecting EU action in these areas, inaction at EU level</w:t>
      </w:r>
      <w:r>
        <w:t xml:space="preserve"> </w:t>
      </w:r>
      <w:r>
        <w:t xml:space="preserve">could prompt measures to be taken at national level. However, uncoordinated measures</w:t>
      </w:r>
      <w:r>
        <w:t xml:space="preserve"> </w:t>
      </w:r>
      <w:r>
        <w:t xml:space="preserve">would lead to inconsistent approaches to retail payments and unfinished Single Euro</w:t>
      </w:r>
      <w:r>
        <w:t xml:space="preserve"> </w:t>
      </w:r>
      <w:r>
        <w:t xml:space="preserve">Payments Area integration project and, more broadly, a fragmented Single Market. In</w:t>
      </w:r>
      <w:r>
        <w:t xml:space="preserve"> </w:t>
      </w:r>
      <w:r>
        <w:t xml:space="preserve">any case, such uncoordinated approach would not increase the uptake of cross-border</w:t>
      </w:r>
      <w:r>
        <w:t xml:space="preserve"> </w:t>
      </w:r>
      <w:r>
        <w:t xml:space="preserve">IPs. Also, the PoI payment market would remain concentrated, especially for cross-</w:t>
      </w:r>
      <w:r>
        <w:t xml:space="preserve"> </w:t>
      </w:r>
      <w:r>
        <w:t xml:space="preserve">border transactions and efficiency gains from the wider use of IPs would not be fully</w:t>
      </w:r>
      <w:r>
        <w:t xml:space="preserve"> </w:t>
      </w:r>
      <w:r>
        <w:t xml:space="preserve">exploited. Many problem consequences described in section 2.2 would not be tackled.</w:t>
      </w:r>
      <w:r>
        <w:t xml:space="preserve"> </w:t>
      </w:r>
      <w:r>
        <w:t xml:space="preserve">Regarding supply of euro IPs, based on recent evolution of the number of PSPs able to</w:t>
      </w:r>
      <w:r>
        <w:t xml:space="preserve"> </w:t>
      </w:r>
      <w:r>
        <w:t xml:space="preserve">send and receive euro IPs, full coverage of all PSPs offering euro regular credit transfers</w:t>
      </w:r>
      <w:r>
        <w:t xml:space="preserve"> </w:t>
      </w:r>
      <w:r>
        <w:t xml:space="preserve">would be attained in about 14 years, even if accompanied by ‘soft’ measures undertaken</w:t>
      </w:r>
      <w:r>
        <w:t xml:space="preserve"> </w:t>
      </w:r>
      <w:r>
        <w:t xml:space="preserve">by EU institutions to promote the uptake (as they have proven to be ineffective with one</w:t>
      </w:r>
      <w:r>
        <w:t xml:space="preserve"> </w:t>
      </w:r>
      <w:r>
        <w:t xml:space="preserve">third of PSPs) 93. Varying speed of progress can be expected within Member States, with</w:t>
      </w:r>
      <w:r>
        <w:t xml:space="preserve"> </w:t>
      </w:r>
      <w:r>
        <w:t xml:space="preserve">those with only a handful of PSPs adhering today being more likely to lag behind (given</w:t>
      </w:r>
      <w:r>
        <w:t xml:space="preserve"> </w:t>
      </w:r>
      <w:r>
        <w:t xml:space="preserve">that some PSPs consider that joining the scheme makes sense only if a sufficient</w:t>
      </w:r>
      <w:r>
        <w:t xml:space="preserve"> </w:t>
      </w:r>
      <w:r>
        <w:t xml:space="preserve">domestic level of uptake of IPs is already ensured).</w:t>
      </w:r>
      <w:r>
        <w:br/>
      </w:r>
      <w:r>
        <w:t xml:space="preserve">New provision of IPs by PSPs would also not be synchronised. As a result, PSPs that</w:t>
      </w:r>
      <w:r>
        <w:t xml:space="preserve"> </w:t>
      </w:r>
      <w:r>
        <w:t xml:space="preserve">already offer IPs would continue to incur various costs arising from the inability of other</w:t>
      </w:r>
      <w:r>
        <w:t xml:space="preserve"> </w:t>
      </w:r>
      <w:r>
        <w:t xml:space="preserve">PSPs to receive/send IPs, such as costs linked to liquidity management (given that it is</w:t>
      </w:r>
      <w:r>
        <w:t xml:space="preserve"> </w:t>
      </w:r>
      <w:r>
        <w:t xml:space="preserve">possible that more outgoing transfers would leave a given PSP instantly while a share of</w:t>
      </w:r>
      <w:r>
        <w:t xml:space="preserve"> </w:t>
      </w:r>
      <w:r>
        <w:t xml:space="preserve">the incoming funds would continue to arrive with a delay of at least one business day). In</w:t>
      </w:r>
      <w:r>
        <w:t xml:space="preserve"> </w:t>
      </w:r>
      <w:r>
        <w:t xml:space="preserve">view of the network nature of the service, for them it would also be more difficult to</w:t>
      </w:r>
      <w:r>
        <w:t xml:space="preserve"> </w:t>
      </w:r>
      <w:r>
        <w:t xml:space="preserve">quickly grow the volume of IPs in order to realise positive network effects and</w:t>
      </w:r>
      <w:r>
        <w:t xml:space="preserve"> </w:t>
      </w:r>
      <w:r>
        <w:t xml:space="preserve">economies of scale.</w:t>
      </w:r>
      <w:r>
        <w:br/>
      </w:r>
      <w:r>
        <w:t xml:space="preserve">Regarding fees, dynamics in the level of fees would be entirely market-driven. However,</w:t>
      </w:r>
      <w:r>
        <w:t xml:space="preserve"> </w:t>
      </w:r>
      <w:r>
        <w:t xml:space="preserve">it is unlikely that a significant reduction in transaction fees for IPs would be</w:t>
      </w:r>
      <w:r>
        <w:t xml:space="preserve"> </w:t>
      </w:r>
      <w:r>
        <w:t xml:space="preserve">implemented/pursued by PSPs themselves given that: (i) a significant share of PSPs (in</w:t>
      </w:r>
      <w:r>
        <w:t xml:space="preserve"> </w:t>
      </w:r>
      <w:r>
        <w:t xml:space="preserve">certain Member States) tend to position IPs as a ‘premium service’, setting a transaction</w:t>
      </w:r>
    </w:p>
    <w:p>
      <w:pPr>
        <w:pStyle w:val="FirstParagraph"/>
      </w:pPr>
      <w:r>
        <w:t xml:space="preserve">93 For instance, the concluding statement of November 2019 of EFIP called on all relevant stakeholders to</w:t>
      </w:r>
      <w:r>
        <w:t xml:space="preserve"> </w:t>
      </w:r>
      <w:r>
        <w:t xml:space="preserve">“ensure pan-European reach of instant payments as soon as possible, and at the very latest in 2020” (EFIP</w:t>
      </w:r>
      <w:r>
        <w:t xml:space="preserve"> </w:t>
      </w:r>
      <w:r>
        <w:t xml:space="preserve">- statement from the 2nd meeting (europa.eu)). See also Section 7.3.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fee at a considerable premium to a fee for regular credit transfers, and (ii) fees are</w:t>
      </w:r>
      <w:r>
        <w:t xml:space="preserve"> </w:t>
      </w:r>
      <w:r>
        <w:t xml:space="preserve">considered as a stable source of revenues for PSPs.</w:t>
      </w:r>
      <w:r>
        <w:br/>
      </w:r>
      <w:r>
        <w:t xml:space="preserve">Given the high sensitivity of consumers, regardless of their actual payment preferences,</w:t>
      </w:r>
      <w:r>
        <w:t xml:space="preserve"> </w:t>
      </w:r>
      <w:r>
        <w:t xml:space="preserve">to the fees of substitute payment means, it is unlikely that there would be any significant</w:t>
      </w:r>
      <w:r>
        <w:t xml:space="preserve"> </w:t>
      </w:r>
      <w:r>
        <w:t xml:space="preserve">increase of uptake of euro IPs, either in the form of online account-to-account transfers or</w:t>
      </w:r>
      <w:r>
        <w:t xml:space="preserve"> </w:t>
      </w:r>
      <w:r>
        <w:t xml:space="preserve">at PoI, if the premium pricing of euro IPs by some PSPs is not addressed. In addition,</w:t>
      </w:r>
      <w:r>
        <w:t xml:space="preserve"> </w:t>
      </w:r>
      <w:r>
        <w:t xml:space="preserve">transaction fees for IPs greater than transaction fees for alternative payment means (such</w:t>
      </w:r>
      <w:r>
        <w:t xml:space="preserve"> </w:t>
      </w:r>
      <w:r>
        <w:t xml:space="preserve">as regular credit transfers), would hinder the development and competitiveness of IP-</w:t>
      </w:r>
      <w:r>
        <w:t xml:space="preserve"> </w:t>
      </w:r>
      <w:r>
        <w:t xml:space="preserve">based PoI solutions offered by third party providers who would be unlikely to cover</w:t>
      </w:r>
      <w:r>
        <w:t xml:space="preserve"> </w:t>
      </w:r>
      <w:r>
        <w:t xml:space="preserve">themselves the disproportionate transaction fees for IPs charged by PSPs. This would</w:t>
      </w:r>
      <w:r>
        <w:t xml:space="preserve"> </w:t>
      </w:r>
      <w:r>
        <w:t xml:space="preserve">make these solutions too expensive for the end users (compared to other PoI payment</w:t>
      </w:r>
      <w:r>
        <w:t xml:space="preserve"> </w:t>
      </w:r>
      <w:r>
        <w:t xml:space="preserve">means, such as cash or cards).</w:t>
      </w:r>
      <w:r>
        <w:br/>
      </w:r>
      <w:r>
        <w:t xml:space="preserve">Regarding sanctions screening, according to PSPs, through their own efforts (e.g. by</w:t>
      </w:r>
      <w:r>
        <w:t xml:space="preserve"> </w:t>
      </w:r>
      <w:r>
        <w:t xml:space="preserve">improving their automated screening tools or data quality), they could reduce the number</w:t>
      </w:r>
      <w:r>
        <w:t xml:space="preserve"> </w:t>
      </w:r>
      <w:r>
        <w:t xml:space="preserve">of ‘false positive’ hits for cross-border and domestic IPs only to a limited extent. Those</w:t>
      </w:r>
      <w:r>
        <w:t xml:space="preserve"> </w:t>
      </w:r>
      <w:r>
        <w:t xml:space="preserve">efforts would not be sufficient to lower the proportion of rejected cross-border IPs to the</w:t>
      </w:r>
      <w:r>
        <w:t xml:space="preserve"> </w:t>
      </w:r>
      <w:r>
        <w:t xml:space="preserve">rate of rejections experienced by PSPs for (i) domestic and cross-border regular credit</w:t>
      </w:r>
      <w:r>
        <w:t xml:space="preserve"> </w:t>
      </w:r>
      <w:r>
        <w:t xml:space="preserve">transfers (since in this case PSPs have more time for a follow up investigation, as</w:t>
      </w:r>
      <w:r>
        <w:t xml:space="preserve"> </w:t>
      </w:r>
      <w:r>
        <w:t xml:space="preserve">crediting of the funds to the account of the beneficiary must be completed at the latest on</w:t>
      </w:r>
      <w:r>
        <w:t xml:space="preserve"> </w:t>
      </w:r>
      <w:r>
        <w:t xml:space="preserve">the following business day), or (ii) domestic IPs of those PSPs that comply with their</w:t>
      </w:r>
      <w:r>
        <w:t xml:space="preserve"> </w:t>
      </w:r>
      <w:r>
        <w:t xml:space="preserve">sanctions screening obligations by regularly and frequently updating their customer lists</w:t>
      </w:r>
      <w:r>
        <w:t xml:space="preserve"> </w:t>
      </w:r>
      <w:r>
        <w:t xml:space="preserve">(in lieu of transaction-based screening).</w:t>
      </w:r>
      <w:r>
        <w:br/>
      </w:r>
      <w:r>
        <w:t xml:space="preserve">Moreover, the potential use of IPs at PoI would also be severely undermined as it would</w:t>
      </w:r>
      <w:r>
        <w:t xml:space="preserve"> </w:t>
      </w:r>
      <w:r>
        <w:t xml:space="preserve">not be acceptable for consumers and merchants to have such a high rate of rejections in</w:t>
      </w:r>
      <w:r>
        <w:t xml:space="preserve"> </w:t>
      </w:r>
      <w:r>
        <w:t xml:space="preserve">shops and in e-commerce. This would reduce the attractiveness of IPs at PoI, given that</w:t>
      </w:r>
      <w:r>
        <w:t xml:space="preserve"> </w:t>
      </w:r>
      <w:r>
        <w:t xml:space="preserve">the competing payment options (cards and cash) would not suffer from the same</w:t>
      </w:r>
      <w:r>
        <w:t xml:space="preserve"> </w:t>
      </w:r>
      <w:r>
        <w:t xml:space="preserve">problem.</w:t>
      </w:r>
      <w:r>
        <w:br/>
      </w:r>
      <w:r>
        <w:t xml:space="preserve">Regarding payer confidence in the security of IPs, the issues described in section 2.3.4</w:t>
      </w:r>
      <w:r>
        <w:t xml:space="preserve"> </w:t>
      </w:r>
      <w:r>
        <w:t xml:space="preserve">and Annex 5 would persist, affecting consumers’ and corporates’ trust and demand for</w:t>
      </w:r>
      <w:r>
        <w:t xml:space="preserve"> </w:t>
      </w:r>
      <w:r>
        <w:t xml:space="preserve">euro IPs. Pre-payment fraud, such as social engineering scams and other APP fraud, as</w:t>
      </w:r>
      <w:r>
        <w:t xml:space="preserve"> </w:t>
      </w:r>
      <w:r>
        <w:t xml:space="preserve">well as consequences of errors made by payers, would continue to be unaddressed</w:t>
      </w:r>
      <w:r>
        <w:t xml:space="preserve"> </w:t>
      </w:r>
      <w:r>
        <w:t xml:space="preserve">through the existing EU payments legislation. With the increased use of e-commerce94</w:t>
      </w:r>
      <w:r>
        <w:t xml:space="preserve"> </w:t>
      </w:r>
      <w:r>
        <w:t xml:space="preserve">and digitization of all kinds of personal and organizational activities it is likely that</w:t>
      </w:r>
      <w:r>
        <w:t xml:space="preserve"> </w:t>
      </w:r>
      <w:r>
        <w:t xml:space="preserve">payers would become even greater targets of such scams.</w:t>
      </w:r>
      <w:r>
        <w:t xml:space="preserve"> </w:t>
      </w:r>
      <w:r>
        <w:t xml:space="preserve">In addition, with the upcoming initiatives of several national communities of PSPs95 or</w:t>
      </w:r>
      <w:r>
        <w:t xml:space="preserve"> </w:t>
      </w:r>
      <w:r>
        <w:t xml:space="preserve">public authorities in some Member States, to offer or require some kind of an IBAN-</w:t>
      </w:r>
      <w:r>
        <w:t xml:space="preserve"> </w:t>
      </w:r>
      <w:r>
        <w:t xml:space="preserve">name verification service for domestic euro IPs only, and designed in diverging fashions,</w:t>
      </w:r>
      <w:r>
        <w:t xml:space="preserve"> </w:t>
      </w:r>
      <w:r>
        <w:t xml:space="preserve">the attention of fraudsters would likely shift to cross-border credit transfers, where the</w:t>
      </w:r>
      <w:r>
        <w:t xml:space="preserve"> </w:t>
      </w:r>
      <w:r>
        <w:t xml:space="preserve">combined rate for all types of fraud is already 20 times higher than that of purely</w:t>
      </w:r>
      <w:r>
        <w:t xml:space="preserve"> </w:t>
      </w:r>
      <w:r>
        <w:t xml:space="preserve">domestic transfers. Postponing the introduction of additional payer protection for cross-</w:t>
      </w:r>
      <w:r>
        <w:t xml:space="preserve"> </w:t>
      </w:r>
      <w:r>
        <w:t xml:space="preserve">border IPs could imply two rounds of investments for PSPs (first for domestic</w:t>
      </w:r>
    </w:p>
    <w:p>
      <w:pPr>
        <w:pStyle w:val="BodyText"/>
      </w:pPr>
      <w:r>
        <w:t xml:space="preserve">94 In the EU alone, 15 million new e-shoppers appeared in 2020 vs 2019. Source: Europe 2020 Ecommerce</w:t>
      </w:r>
      <w:r>
        <w:t xml:space="preserve"> </w:t>
      </w:r>
      <w:r>
        <w:t xml:space="preserve">Region Report, Ecommerce Europe and EuroCommerce, July 2020.</w:t>
      </w:r>
      <w:r>
        <w:t xml:space="preserve"> </w:t>
      </w:r>
      <w:r>
        <w:t xml:space="preserve">95 E.g. in Belgium: see this press release from the Belgian Finance Association.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transactions on the basis of non-harmonised local initiatives, and again for ensuring</w:t>
      </w:r>
      <w:r>
        <w:t xml:space="preserve"> </w:t>
      </w:r>
      <w:r>
        <w:t xml:space="preserve">coverage of cross-border transactions).</w:t>
      </w:r>
      <w:r>
        <w:br/>
      </w:r>
      <w:r>
        <w:t xml:space="preserve">5.2. Description of the policy options</w:t>
      </w:r>
      <w:r>
        <w:br/>
      </w:r>
      <w:r>
        <w:t xml:space="preserve">5.2.1. Increase the supply of IPs in the EU</w:t>
      </w:r>
      <w:r>
        <w:t xml:space="preserve"> </w:t>
      </w:r>
      <w:r>
        <w:t xml:space="preserve">The following policy options are considered:</w:t>
      </w:r>
      <w:r>
        <w:t xml:space="preserve"> </w:t>
      </w:r>
      <w:r>
        <w:t xml:space="preserve">Option 1.1. Legal obligation for PSPs to be able to receive euro IPs</w:t>
      </w:r>
      <w:r>
        <w:t xml:space="preserve"> </w:t>
      </w:r>
      <w:r>
        <w:t xml:space="preserve">This option would make it mandatory for PSPs offering euro regular credit transfers to be</w:t>
      </w:r>
      <w:r>
        <w:t xml:space="preserve"> </w:t>
      </w:r>
      <w:r>
        <w:t xml:space="preserve">able to receive euro IPs but would leave it to them to voluntarily offer their users a</w:t>
      </w:r>
      <w:r>
        <w:t xml:space="preserve"> </w:t>
      </w:r>
      <w:r>
        <w:t xml:space="preserve">service of sending a euro IP.</w:t>
      </w:r>
      <w:r>
        <w:br/>
      </w:r>
      <w:r>
        <w:t xml:space="preserve">Option 1.2. Legal obligation to offer sending and receiving of euro IPs for PSPs offering</w:t>
      </w:r>
      <w:r>
        <w:t xml:space="preserve"> </w:t>
      </w:r>
      <w:r>
        <w:t xml:space="preserve">the service of regular euro credit transfers to users (with targeted exclusions)</w:t>
      </w:r>
      <w:r>
        <w:br/>
      </w:r>
      <w:r>
        <w:t xml:space="preserve">Wide availability of IPs would be ensured through a legal obligation imposed on PSPs</w:t>
      </w:r>
      <w:r>
        <w:t xml:space="preserve"> </w:t>
      </w:r>
      <w:r>
        <w:t xml:space="preserve">that offer regular credit transfers in euro to offer both the sending and receiving of IPs in</w:t>
      </w:r>
      <w:r>
        <w:t xml:space="preserve"> </w:t>
      </w:r>
      <w:r>
        <w:t xml:space="preserve">euro.</w:t>
      </w:r>
      <w:r>
        <w:t xml:space="preserve"> </w:t>
      </w:r>
      <w:r>
        <w:t xml:space="preserve">Proportionality would be embedded in this option by ensuring that only PSPs that</w:t>
      </w:r>
      <w:r>
        <w:t xml:space="preserve"> </w:t>
      </w:r>
      <w:r>
        <w:t xml:space="preserve">execute euro regular credit transfers for their clients (consumers and businesses), i.e. as a</w:t>
      </w:r>
      <w:r>
        <w:t xml:space="preserve"> </w:t>
      </w:r>
      <w:r>
        <w:t xml:space="preserve">payment service offered to users and not for own account, are covered by this obligation.</w:t>
      </w:r>
      <w:r>
        <w:t xml:space="preserve"> </w:t>
      </w:r>
      <w:r>
        <w:t xml:space="preserve">Moreover, the option would not impose a mandatory offering of euro IPs on certain types</w:t>
      </w:r>
      <w:r>
        <w:t xml:space="preserve"> </w:t>
      </w:r>
      <w:r>
        <w:t xml:space="preserve">of PSPs (payment institutions and electronic money institutions), given that under the</w:t>
      </w:r>
      <w:r>
        <w:t xml:space="preserve"> </w:t>
      </w:r>
      <w:r>
        <w:t xml:space="preserve">current EU law96, they have no right to participate in certain key payment systems</w:t>
      </w:r>
      <w:r>
        <w:t xml:space="preserve"> </w:t>
      </w:r>
      <w:r>
        <w:t xml:space="preserve">(including systems settling IPs, such as TIPS) and have to rely on banks to get (indirect)</w:t>
      </w:r>
      <w:r>
        <w:t xml:space="preserve"> </w:t>
      </w:r>
      <w:r>
        <w:t xml:space="preserve">access to such systems.</w:t>
      </w:r>
      <w:r>
        <w:br/>
      </w:r>
      <w:r>
        <w:t xml:space="preserve">This option would apply to PSPs in both Euro area and outside for the following reasons:</w:t>
      </w:r>
      <w:r>
        <w:br/>
      </w:r>
      <w:r>
        <w:t xml:space="preserve">(i)</w:t>
      </w:r>
      <w:r>
        <w:t xml:space="preserve"> </w:t>
      </w:r>
      <w:r>
        <w:t xml:space="preserve">ensuring coherence with the present scope of SEPA (see section 7.3);</w:t>
      </w:r>
      <w:r>
        <w:t xml:space="preserve"> </w:t>
      </w:r>
      <w:r>
        <w:t xml:space="preserve">(ii)</w:t>
      </w:r>
      <w:r>
        <w:t xml:space="preserve"> </w:t>
      </w:r>
      <w:r>
        <w:t xml:space="preserve">the need to provide the same right of receiving and sending cross-border IPs to</w:t>
      </w:r>
      <w:r>
        <w:t xml:space="preserve"> </w:t>
      </w:r>
      <w:r>
        <w:t xml:space="preserve">citizens regardless of their place of residence in the EU, which is possible only by</w:t>
      </w:r>
      <w:r>
        <w:t xml:space="preserve"> </w:t>
      </w:r>
      <w:r>
        <w:t xml:space="preserve">means of cross-border euro IPs (see Annex 9), and</w:t>
      </w:r>
      <w:r>
        <w:t xml:space="preserve"> </w:t>
      </w:r>
      <w:r>
        <w:t xml:space="preserve">(iii)</w:t>
      </w:r>
      <w:r>
        <w:t xml:space="preserve"> </w:t>
      </w:r>
      <w:r>
        <w:t xml:space="preserve">the share of euro cross-border credit transfers sent from non-Euro area Member</w:t>
      </w:r>
      <w:r>
        <w:t xml:space="preserve"> </w:t>
      </w:r>
      <w:r>
        <w:t xml:space="preserve">States in the overall volume of euro cross-border credit transfers within the EU is</w:t>
      </w:r>
      <w:r>
        <w:t xml:space="preserve"> </w:t>
      </w:r>
      <w:r>
        <w:t xml:space="preserve">material (around a quarter97).</w:t>
      </w:r>
    </w:p>
    <w:p>
      <w:pPr>
        <w:pStyle w:val="BodyText"/>
      </w:pPr>
      <w:r>
        <w:t xml:space="preserve">96 The Settlement Finality Directive (Directive 98/26/EC) excludes such institutions from participation in</w:t>
      </w:r>
      <w:r>
        <w:t xml:space="preserve"> </w:t>
      </w:r>
      <w:r>
        <w:t xml:space="preserve">settlement systems which are</w:t>
      </w:r>
      <w:r>
        <w:t xml:space="preserve"> </w:t>
      </w:r>
      <w:r>
        <w:t xml:space="preserve">“designated”</w:t>
      </w:r>
      <w:r>
        <w:t xml:space="preserve"> </w:t>
      </w:r>
      <w:r>
        <w:t xml:space="preserve">under that directive, including many EU settlement systems</w:t>
      </w:r>
      <w:r>
        <w:t xml:space="preserve"> </w:t>
      </w:r>
      <w:r>
        <w:t xml:space="preserve">which are widely used for credit transfers and IPs. As part of a review of that Directive, a public</w:t>
      </w:r>
      <w:r>
        <w:t xml:space="preserve"> </w:t>
      </w:r>
      <w:r>
        <w:t xml:space="preserve">consultation took place during the first half of 2021, including a question on this exclusion. If this</w:t>
      </w:r>
      <w:r>
        <w:t xml:space="preserve"> </w:t>
      </w:r>
      <w:r>
        <w:t xml:space="preserve">exclusion in SFD were to be removed in future, then the corresponding exclusion in this initiative on IPs</w:t>
      </w:r>
      <w:r>
        <w:t xml:space="preserve"> </w:t>
      </w:r>
      <w:r>
        <w:t xml:space="preserve">could be reconsidered during the first review of this initiative.</w:t>
      </w:r>
      <w:r>
        <w:br/>
      </w:r>
      <w:r>
        <w:t xml:space="preserve">97 Source: ECB, Commission services calculation.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This option would entail transitional provisions to ensure that the obligation is introduced</w:t>
      </w:r>
      <w:r>
        <w:t xml:space="preserve"> </w:t>
      </w:r>
      <w:r>
        <w:t xml:space="preserve">gradually, initially for PSPs within the Euro area, followed by those outside the Euro area</w:t>
      </w:r>
      <w:r>
        <w:t xml:space="preserve"> </w:t>
      </w:r>
      <w:r>
        <w:t xml:space="preserve">at a later stage.</w:t>
      </w:r>
      <w:r>
        <w:t xml:space="preserve"> </w:t>
      </w:r>
      <w:r>
        <w:t xml:space="preserve">The obligation to be able to receive IPs would need to be complied with by PSPs within a</w:t>
      </w:r>
      <w:r>
        <w:t xml:space="preserve"> </w:t>
      </w:r>
      <w:r>
        <w:t xml:space="preserve">specific deadline, while the obligation to be able to send IPs would have to be complied</w:t>
      </w:r>
      <w:r>
        <w:t xml:space="preserve"> </w:t>
      </w:r>
      <w:r>
        <w:t xml:space="preserve">with by PSPs within a longer deadline (e.g. with several months more time). This would</w:t>
      </w:r>
      <w:r>
        <w:t xml:space="preserve"> </w:t>
      </w:r>
      <w:r>
        <w:t xml:space="preserve">allow PSPs to stage their efforts, since being able to only receive IPs is linked to a</w:t>
      </w:r>
      <w:r>
        <w:t xml:space="preserve"> </w:t>
      </w:r>
      <w:r>
        <w:t xml:space="preserve">reduced implementation burden (e.g. there is no need to update online banking interfaces</w:t>
      </w:r>
      <w:r>
        <w:t xml:space="preserve"> </w:t>
      </w:r>
      <w:r>
        <w:t xml:space="preserve">and channels in order to only receive IPs, the same IT resources can be used to ensure</w:t>
      </w:r>
      <w:r>
        <w:t xml:space="preserve"> </w:t>
      </w:r>
      <w:r>
        <w:t xml:space="preserve">consequent stages of implementation, etc.).</w:t>
      </w:r>
      <w:r>
        <w:t xml:space="preserve"> </w:t>
      </w:r>
      <w:r>
        <w:t xml:space="preserve">Option 1.3. Legal obligation for all PSPs carrying out euro regular credit transfers to</w:t>
      </w:r>
      <w:r>
        <w:t xml:space="preserve"> </w:t>
      </w:r>
      <w:r>
        <w:t xml:space="preserve">carry out euro IPs</w:t>
      </w:r>
      <w:r>
        <w:br/>
      </w:r>
      <w:r>
        <w:t xml:space="preserve">Universal availability of IPs would be ensured through a legal obligation imposed on all</w:t>
      </w:r>
      <w:r>
        <w:t xml:space="preserve"> </w:t>
      </w:r>
      <w:r>
        <w:t xml:space="preserve">PSPs that carry out regular credit transfers in euro to carry out their instant version. This</w:t>
      </w:r>
      <w:r>
        <w:t xml:space="preserve"> </w:t>
      </w:r>
      <w:r>
        <w:t xml:space="preserve">option would entail no carve-out of PSPs as described in option 1.2, and would include</w:t>
      </w:r>
      <w:r>
        <w:t xml:space="preserve"> </w:t>
      </w:r>
      <w:r>
        <w:t xml:space="preserve">all PSPs that offer regular credit transfers in euro as a service to payment services users</w:t>
      </w:r>
      <w:r>
        <w:t xml:space="preserve"> </w:t>
      </w:r>
      <w:r>
        <w:t xml:space="preserve">as well as those that carry out such transfers exclusively on own account98. This option</w:t>
      </w:r>
      <w:r>
        <w:t xml:space="preserve"> </w:t>
      </w:r>
      <w:r>
        <w:t xml:space="preserve">would cover both sending and receiving of euro IPs. It would still include staggered</w:t>
      </w:r>
      <w:r>
        <w:t xml:space="preserve"> </w:t>
      </w:r>
      <w:r>
        <w:t xml:space="preserve">compliance dates (i) for being able to receive and send euro IPs or (ii) based on the</w:t>
      </w:r>
      <w:r>
        <w:t xml:space="preserve"> </w:t>
      </w:r>
      <w:r>
        <w:t xml:space="preserve">currency area of the Member State where PSPs offer their IP services.</w:t>
      </w:r>
      <w:r>
        <w:t xml:space="preserve"> </w:t>
      </w:r>
      <w:r>
        <w:t xml:space="preserve">Under options 1.2. and 1.3., entities subject to the obligation to offer IPs would be free to</w:t>
      </w:r>
      <w:r>
        <w:t xml:space="preserve"> </w:t>
      </w:r>
      <w:r>
        <w:t xml:space="preserve">decide whether they wish to continue to offer or carry out regular euro credit transfers in</w:t>
      </w:r>
      <w:r>
        <w:t xml:space="preserve"> </w:t>
      </w:r>
      <w:r>
        <w:t xml:space="preserve">parallel.</w:t>
      </w:r>
      <w:r>
        <w:br/>
      </w:r>
      <w:r>
        <w:t xml:space="preserve">Option 1.4. Mandatory migration for all PSPs from regular euro credit transfers to euro</w:t>
      </w:r>
      <w:r>
        <w:t xml:space="preserve"> </w:t>
      </w:r>
      <w:r>
        <w:t xml:space="preserve">IPs</w:t>
      </w:r>
      <w:r>
        <w:t xml:space="preserve"> </w:t>
      </w:r>
      <w:r>
        <w:t xml:space="preserve">This option would require that as of a certain date, all euro credit transfers must be</w:t>
      </w:r>
      <w:r>
        <w:t xml:space="preserve"> </w:t>
      </w:r>
      <w:r>
        <w:t xml:space="preserve">carried out as instant, i.e., that PSP clients would no longer have the option to initiate</w:t>
      </w:r>
      <w:r>
        <w:t xml:space="preserve"> </w:t>
      </w:r>
      <w:r>
        <w:t xml:space="preserve">regular credit transfers. Euro IPs would legally replace regular transfers, and the SCT</w:t>
      </w:r>
      <w:r>
        <w:t xml:space="preserve"> </w:t>
      </w:r>
      <w:r>
        <w:t xml:space="preserve">Scheme of the EPC would be ended and entirely replaced by SCT Inst Scheme.</w:t>
      </w:r>
      <w:r>
        <w:br/>
      </w:r>
      <w:r>
        <w:t xml:space="preserve">5.2.2. Address dissuasive fees for euro IPs compared to alternative payment</w:t>
      </w:r>
      <w:r>
        <w:t xml:space="preserve"> </w:t>
      </w:r>
      <w:r>
        <w:t xml:space="preserve">means</w:t>
      </w:r>
      <w:r>
        <w:t xml:space="preserve"> </w:t>
      </w:r>
      <w:r>
        <w:t xml:space="preserve">The following policy options are considered:</w:t>
      </w:r>
      <w:r>
        <w:t xml:space="preserve"> </w:t>
      </w:r>
      <w:r>
        <w:t xml:space="preserve">Option 2.1: Obligation for PSPs to apply fees for IPs in euro that are not higher than fees</w:t>
      </w:r>
      <w:r>
        <w:t xml:space="preserve"> </w:t>
      </w:r>
      <w:r>
        <w:t xml:space="preserve">for regular credit transfers in euro</w:t>
      </w:r>
      <w:r>
        <w:t xml:space="preserve"> </w:t>
      </w:r>
      <w:r>
        <w:t xml:space="preserve">Under this option, euro IPs could not cost the user more than euro regular credit</w:t>
      </w:r>
      <w:r>
        <w:t xml:space="preserve"> </w:t>
      </w:r>
      <w:r>
        <w:t xml:space="preserve">transfers. This means that where, for example, PSPs would choose not to charge</w:t>
      </w:r>
      <w:r>
        <w:t xml:space="preserve"> </w:t>
      </w:r>
      <w:r>
        <w:t xml:space="preserve">customers a per-transaction fee for a euro regular credit transfer, they could not charge</w:t>
      </w:r>
    </w:p>
    <w:p>
      <w:pPr>
        <w:pStyle w:val="BodyText"/>
      </w:pPr>
      <w:r>
        <w:t xml:space="preserve">98 See Annex 7 for details on the characteristics of PSPs carrying out regular and instant credit transfers in</w:t>
      </w:r>
      <w:r>
        <w:t xml:space="preserve"> </w:t>
      </w:r>
      <w:r>
        <w:t xml:space="preserve">euro.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for a euro IP either. PSPs that do apply transaction fees for regular credit transfers in euro</w:t>
      </w:r>
      <w:r>
        <w:t xml:space="preserve"> </w:t>
      </w:r>
      <w:r>
        <w:t xml:space="preserve">would be obliged not to charge higher fees for euro IPs. PSPs would maintain full</w:t>
      </w:r>
      <w:r>
        <w:t xml:space="preserve"> </w:t>
      </w:r>
      <w:r>
        <w:t xml:space="preserve">discretion as to their pricing structure and levels, as long as the fees for IPs that a given</w:t>
      </w:r>
      <w:r>
        <w:t xml:space="preserve"> </w:t>
      </w:r>
      <w:r>
        <w:t xml:space="preserve">PSP charges are not higher than the fees that the same PSP charges for euro regular credit</w:t>
      </w:r>
      <w:r>
        <w:t xml:space="preserve"> </w:t>
      </w:r>
      <w:r>
        <w:t xml:space="preserve">transfers.</w:t>
      </w:r>
      <w:r>
        <w:t xml:space="preserve"> </w:t>
      </w:r>
      <w:r>
        <w:t xml:space="preserve">The obligation would apply to fees applicable to both sending and receiving euro IPs.</w:t>
      </w:r>
      <w:r>
        <w:t xml:space="preserve"> </w:t>
      </w:r>
      <w:r>
        <w:t xml:space="preserve">The date of application of this obligation would be consistent with the dates of</w:t>
      </w:r>
      <w:r>
        <w:t xml:space="preserve"> </w:t>
      </w:r>
      <w:r>
        <w:t xml:space="preserve">application of the obligations for PSPs to offer euro IPs in the Euro area and outside the</w:t>
      </w:r>
      <w:r>
        <w:t xml:space="preserve"> </w:t>
      </w:r>
      <w:r>
        <w:t xml:space="preserve">Euro area respectively.</w:t>
      </w:r>
      <w:r>
        <w:t xml:space="preserve"> </w:t>
      </w:r>
      <w:r>
        <w:t xml:space="preserve">In non-Euro area Member States, PSPs which currently charge more or the same for euro</w:t>
      </w:r>
      <w:r>
        <w:t xml:space="preserve"> </w:t>
      </w:r>
      <w:r>
        <w:t xml:space="preserve">cross-border regular credit transfers than for corresponding domestic IPs denominated in</w:t>
      </w:r>
      <w:r>
        <w:t xml:space="preserve"> </w:t>
      </w:r>
      <w:r>
        <w:t xml:space="preserve">the national currency, this option will have no impact on the level of fees for cross-border</w:t>
      </w:r>
      <w:r>
        <w:t xml:space="preserve"> </w:t>
      </w:r>
      <w:r>
        <w:t xml:space="preserve">euro IPs, because such fees are already regulated under CBPR and must be the same as</w:t>
      </w:r>
      <w:r>
        <w:t xml:space="preserve"> </w:t>
      </w:r>
      <w:r>
        <w:t xml:space="preserve">the fees for corresponding domestic non-euro IPs. Only if a PSP located in a non-Euro</w:t>
      </w:r>
      <w:r>
        <w:t xml:space="preserve"> </w:t>
      </w:r>
      <w:r>
        <w:t xml:space="preserve">area Member State currently charges more for domestic non-euro IPs than for cross-</w:t>
      </w:r>
      <w:r>
        <w:t xml:space="preserve"> </w:t>
      </w:r>
      <w:r>
        <w:t xml:space="preserve">border regular euro credit transfers, would they be required to lower the fee for cross-</w:t>
      </w:r>
      <w:r>
        <w:t xml:space="preserve"> </w:t>
      </w:r>
      <w:r>
        <w:t xml:space="preserve">border euro IPs at least to the level of the fee for cross-border regular euro credit transfer.</w:t>
      </w:r>
      <w:r>
        <w:t xml:space="preserve"> </w:t>
      </w:r>
      <w:r>
        <w:t xml:space="preserve">99.</w:t>
      </w:r>
      <w:r>
        <w:br/>
      </w:r>
      <w:r>
        <w:t xml:space="preserve">Option 2.2. Obligation for PSPs to offer euro IPs free of charge</w:t>
      </w:r>
      <w:r>
        <w:t xml:space="preserve"> </w:t>
      </w:r>
      <w:r>
        <w:t xml:space="preserve">Under this option, PSPs would be prohibited from applying fees per euro IP transaction,</w:t>
      </w:r>
      <w:r>
        <w:t xml:space="preserve"> </w:t>
      </w:r>
      <w:r>
        <w:t xml:space="preserve">regardless of transaction fees that PSPs apply for euro regular credit transfers.</w:t>
      </w:r>
      <w:r>
        <w:br/>
      </w:r>
      <w:r>
        <w:t xml:space="preserve">The obligation would apply to fees applicable to both sending and receiving euro IPs.</w:t>
      </w:r>
      <w:r>
        <w:t xml:space="preserve"> </w:t>
      </w:r>
      <w:r>
        <w:t xml:space="preserve">The date of application of this obligation would be consistent with the dates of</w:t>
      </w:r>
      <w:r>
        <w:t xml:space="preserve"> </w:t>
      </w:r>
      <w:r>
        <w:t xml:space="preserve">application of the obligations for PSPs to offer euro IPs.</w:t>
      </w:r>
      <w:r>
        <w:t xml:space="preserve"> </w:t>
      </w:r>
      <w:r>
        <w:t xml:space="preserve">As regards cross-border euro IPs carried out by a PSP in a non-Euro area Member State,</w:t>
      </w:r>
      <w:r>
        <w:t xml:space="preserve"> </w:t>
      </w:r>
      <w:r>
        <w:t xml:space="preserve">the same impacts and approach with respect to CBPR as in the case of Option 2.1. would</w:t>
      </w:r>
      <w:r>
        <w:t xml:space="preserve"> </w:t>
      </w:r>
      <w:r>
        <w:t xml:space="preserve">be applicable.</w:t>
      </w:r>
      <w:r>
        <w:t xml:space="preserve"> </w:t>
      </w:r>
      <w:r>
        <w:t xml:space="preserve">5.2.3. Simplify and enhance the efficiency of the sanctions screening process for</w:t>
      </w:r>
      <w:r>
        <w:t xml:space="preserve"> </w:t>
      </w:r>
      <w:r>
        <w:t xml:space="preserve">euro IPs</w:t>
      </w:r>
      <w:r>
        <w:t xml:space="preserve"> </w:t>
      </w:r>
      <w:r>
        <w:t xml:space="preserve">The following policy options are considered:</w:t>
      </w:r>
      <w:r>
        <w:t xml:space="preserve"> </w:t>
      </w:r>
      <w:r>
        <w:t xml:space="preserve">Option 3.1: Eliminate overlaps in transaction-based screening</w:t>
      </w:r>
      <w:r>
        <w:br/>
      </w:r>
      <w:r>
        <w:t xml:space="preserve">This option would consist in adjusting and harmonizing the way in which the transaction-</w:t>
      </w:r>
      <w:r>
        <w:t xml:space="preserve"> </w:t>
      </w:r>
      <w:r>
        <w:t xml:space="preserve">based screening is to be carried out to remove inefficiencies and duplications. The</w:t>
      </w:r>
    </w:p>
    <w:p>
      <w:pPr>
        <w:pStyle w:val="BodyText"/>
      </w:pPr>
      <w:r>
        <w:t xml:space="preserve">99 Article 3.1 of CBPR provides that “Charges levied by a payment service provider on a payment service</w:t>
      </w:r>
      <w:r>
        <w:t xml:space="preserve"> </w:t>
      </w:r>
      <w:r>
        <w:t xml:space="preserve">user in respect of cross-border payments in euro shall be the same as the charges levied by that payment</w:t>
      </w:r>
      <w:r>
        <w:t xml:space="preserve"> </w:t>
      </w:r>
      <w:r>
        <w:t xml:space="preserve">service provider for corresponding national payments of the same value in the national currency of the</w:t>
      </w:r>
      <w:r>
        <w:t xml:space="preserve"> </w:t>
      </w:r>
      <w:r>
        <w:t xml:space="preserve">Member State in which the payment service provider of the payment service user is located”. This means</w:t>
      </w:r>
      <w:r>
        <w:t xml:space="preserve"> </w:t>
      </w:r>
      <w:r>
        <w:t xml:space="preserve">that if a domestic IP in national currency costs (the equivalent of) EUR 5, a cross-border euro IP must cost</w:t>
      </w:r>
      <w:r>
        <w:t xml:space="preserve"> </w:t>
      </w:r>
      <w:r>
        <w:t xml:space="preserve">exactly the same, i.e. EUR 5, even if the cross-border regular euro credit transfer costs less (e.g. EUR 2). In</w:t>
      </w:r>
      <w:r>
        <w:t xml:space="preserve"> </w:t>
      </w:r>
      <w:r>
        <w:t xml:space="preserve">such cases, the requirement of the present initiative would apply instead of that under CBPR, which</w:t>
      </w:r>
      <w:r>
        <w:t xml:space="preserve"> </w:t>
      </w:r>
      <w:r>
        <w:t xml:space="preserve">would mean that such cross-border euro IP must cost no more than EUR 2.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current duplication of screening of the same elements of a given transaction by a payer</w:t>
      </w:r>
      <w:r>
        <w:t xml:space="preserve"> </w:t>
      </w:r>
      <w:r>
        <w:t xml:space="preserve">PSP and a payee PSP would be removed, with the tasks (elements to be screened, lists</w:t>
      </w:r>
      <w:r>
        <w:t xml:space="preserve"> </w:t>
      </w:r>
      <w:r>
        <w:t xml:space="preserve">against which the screening to be performed, etc.) being clearly allocated between the</w:t>
      </w:r>
      <w:r>
        <w:t xml:space="preserve"> </w:t>
      </w:r>
      <w:r>
        <w:t xml:space="preserve">two of them. For EU sanctions lists, the transaction screening of both a payer and a payee</w:t>
      </w:r>
      <w:r>
        <w:t xml:space="preserve"> </w:t>
      </w:r>
      <w:r>
        <w:t xml:space="preserve">would be carried out only by the payer PSP before a payment is sent to the payee PSP.</w:t>
      </w:r>
      <w:r>
        <w:br/>
      </w:r>
      <w:r>
        <w:t xml:space="preserve">Option 3.2: Replace transaction-based screening with regular updates by PSPs of own</w:t>
      </w:r>
      <w:r>
        <w:t xml:space="preserve"> </w:t>
      </w:r>
      <w:r>
        <w:t xml:space="preserve">customers lists against applicable EU sanctions lists (‘SEPA domestic’ approach)</w:t>
      </w:r>
      <w:r>
        <w:t xml:space="preserve"> </w:t>
      </w:r>
      <w:r>
        <w:t xml:space="preserve">This option would consist in each PSP which offers IPs (whether under a requirement to</w:t>
      </w:r>
      <w:r>
        <w:t xml:space="preserve"> </w:t>
      </w:r>
      <w:r>
        <w:t xml:space="preserve">do so or voluntarily) being responsible for screening its own clients both at the moment</w:t>
      </w:r>
      <w:r>
        <w:t xml:space="preserve"> </w:t>
      </w:r>
      <w:r>
        <w:t xml:space="preserve">when a payment account is opened and via regular and timely updates of customer</w:t>
      </w:r>
      <w:r>
        <w:t xml:space="preserve"> </w:t>
      </w:r>
      <w:r>
        <w:t xml:space="preserve">records vis-à-vis the latest applicable EU sanctions lists. In doing so, the payer’s PSP and</w:t>
      </w:r>
      <w:r>
        <w:t xml:space="preserve"> </w:t>
      </w:r>
      <w:r>
        <w:t xml:space="preserve">the payee’s PSP will be able to clarify which payment accounts truly belong to persons</w:t>
      </w:r>
      <w:r>
        <w:t xml:space="preserve"> </w:t>
      </w:r>
      <w:r>
        <w:t xml:space="preserve">and entities that are designated on EU sanctions lists and which ones belong to clients</w:t>
      </w:r>
      <w:r>
        <w:t xml:space="preserve"> </w:t>
      </w:r>
      <w:r>
        <w:t xml:space="preserve">whose name is only very similar to the name of sanctioned persons or entities (so that</w:t>
      </w:r>
      <w:r>
        <w:t xml:space="preserve"> </w:t>
      </w:r>
      <w:r>
        <w:t xml:space="preserve">such clients are able to initiate IPs and have access to funds received, with no need to</w:t>
      </w:r>
      <w:r>
        <w:t xml:space="preserve"> </w:t>
      </w:r>
      <w:r>
        <w:t xml:space="preserve">carry out transaction-based screening).</w:t>
      </w:r>
      <w:r>
        <w:br/>
      </w:r>
      <w:r>
        <w:t xml:space="preserve">Mutual trust of PSPs and national authorities in the ‘SEPA domestic’ approach and in its</w:t>
      </w:r>
      <w:r>
        <w:t xml:space="preserve"> </w:t>
      </w:r>
      <w:r>
        <w:t xml:space="preserve">uniform and effective application would be aided by a possibility to impose a penalty on</w:t>
      </w:r>
      <w:r>
        <w:t xml:space="preserve"> </w:t>
      </w:r>
      <w:r>
        <w:t xml:space="preserve">a PSP that fails to comply with its obligations underlying such harmonised screening</w:t>
      </w:r>
      <w:r>
        <w:t xml:space="preserve"> </w:t>
      </w:r>
      <w:r>
        <w:t xml:space="preserve">process.</w:t>
      </w:r>
      <w:r>
        <w:t xml:space="preserve"> </w:t>
      </w:r>
      <w:r>
        <w:t xml:space="preserve">5.2.4. Increase payer confidence in euro IPs as regards risk of fraud and errors</w:t>
      </w:r>
      <w:r>
        <w:t xml:space="preserve"> </w:t>
      </w:r>
      <w:r>
        <w:t xml:space="preserve">The following policy options are considered:</w:t>
      </w:r>
      <w:r>
        <w:t xml:space="preserve"> </w:t>
      </w:r>
      <w:r>
        <w:t xml:space="preserve">Option 4.1: An obligation for PSPs to ensure the availability of a service allowing a</w:t>
      </w:r>
      <w:r>
        <w:t xml:space="preserve"> </w:t>
      </w:r>
      <w:r>
        <w:t xml:space="preserve">payer to have an immediate check of the ‘match’ between the IBAN and the name of a</w:t>
      </w:r>
      <w:r>
        <w:t xml:space="preserve"> </w:t>
      </w:r>
      <w:r>
        <w:t xml:space="preserve">payee, before confirming an IP</w:t>
      </w:r>
      <w:r>
        <w:t xml:space="preserve"> </w:t>
      </w:r>
      <w:r>
        <w:t xml:space="preserve">This option would imply an EU-wide obligation for PSPs offering euro IPs (whether</w:t>
      </w:r>
      <w:r>
        <w:t xml:space="preserve"> </w:t>
      </w:r>
      <w:r>
        <w:t xml:space="preserve">under a requirement to do so or voluntarily) to provide a service to payers, ensuring that</w:t>
      </w:r>
      <w:r>
        <w:t xml:space="preserve"> </w:t>
      </w:r>
      <w:r>
        <w:t xml:space="preserve">before they authorise the payment, they are informed of the degree of a match between</w:t>
      </w:r>
      <w:r>
        <w:t xml:space="preserve"> </w:t>
      </w:r>
      <w:r>
        <w:t xml:space="preserve">the name and IBAN of the payee as provided by the payer. The payer would maintain the</w:t>
      </w:r>
      <w:r>
        <w:t xml:space="preserve"> </w:t>
      </w:r>
      <w:r>
        <w:t xml:space="preserve">final control and, based on the feedback received from the PSP, would decide whether to</w:t>
      </w:r>
      <w:r>
        <w:t xml:space="preserve"> </w:t>
      </w:r>
      <w:r>
        <w:t xml:space="preserve">proceed with the IP. The liability regime of PSPs under PSD2 would remain unchanged.</w:t>
      </w:r>
      <w:r>
        <w:t xml:space="preserve"> </w:t>
      </w:r>
      <w:r>
        <w:t xml:space="preserve">The service would be required in respect of both domestic and cross-border euro IPs.</w:t>
      </w:r>
      <w:r>
        <w:t xml:space="preserve"> </w:t>
      </w:r>
      <w:r>
        <w:t xml:space="preserve">PSPs would be free – but not required – to offer the same service with regard to regular</w:t>
      </w:r>
      <w:r>
        <w:t xml:space="preserve"> </w:t>
      </w:r>
      <w:r>
        <w:t xml:space="preserve">credit transfers, which are targeted by the same type of pre-payment fraud and can be</w:t>
      </w:r>
      <w:r>
        <w:t xml:space="preserve"> </w:t>
      </w:r>
      <w:r>
        <w:t xml:space="preserve">affected by errors made by the payer in the same way as IPs.</w:t>
      </w:r>
      <w:r>
        <w:t xml:space="preserve"> </w:t>
      </w:r>
      <w:r>
        <w:t xml:space="preserve">Option 4.2: Grant payers the right to ask for a refund under certain circumstances (e.g. </w:t>
      </w:r>
      <w:r>
        <w:t xml:space="preserve"> </w:t>
      </w:r>
      <w:r>
        <w:t xml:space="preserve">where a payer can prove that there was a pre-payment fraud or a mistake)</w:t>
      </w:r>
      <w:r>
        <w:t xml:space="preserve"> </w:t>
      </w:r>
      <w:r>
        <w:t xml:space="preserve">This option would consist in granting payers a right to obtain a refund of an authorised</w:t>
      </w:r>
      <w:r>
        <w:t xml:space="preserve"> </w:t>
      </w:r>
      <w:r>
        <w:t xml:space="preserve">and executed euro IP within a certain period of time. This right would apply where a</w:t>
      </w:r>
      <w:r>
        <w:t xml:space="preserve"> </w:t>
      </w:r>
      <w:r>
        <w:t xml:space="preserve">payer can prove that their intention was to send the payment to a different payee (e.g. by</w:t>
      </w:r>
      <w:r>
        <w:t xml:space="preserve"> </w:t>
      </w:r>
      <w:r>
        <w:t xml:space="preserve">providing a copy of the invoice or evidence of a contractual agreement with the payee</w:t>
      </w:r>
      <w:r>
        <w:t xml:space="preserve"> </w:t>
      </w:r>
      <w:r>
        <w:t xml:space="preserve">from which the payment obligation derived).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Option 4.3: An obligation for the payee’s PSP to temporarily ‘freeze’ funds credited to</w:t>
      </w:r>
      <w:r>
        <w:t xml:space="preserve"> </w:t>
      </w:r>
      <w:r>
        <w:t xml:space="preserve">the payee’s account</w:t>
      </w:r>
      <w:r>
        <w:t xml:space="preserve"> </w:t>
      </w:r>
      <w:r>
        <w:t xml:space="preserve">This option would consist in crediting the funds received through a euro IP to the account</w:t>
      </w:r>
      <w:r>
        <w:t xml:space="preserve"> </w:t>
      </w:r>
      <w:r>
        <w:t xml:space="preserve">of the payee within maximum 10 seconds, but making them available for spending by the</w:t>
      </w:r>
      <w:r>
        <w:t xml:space="preserve"> </w:t>
      </w:r>
      <w:r>
        <w:t xml:space="preserve">payee only after a certain period of time (e.g. 1-2 days). This would allow the payer some</w:t>
      </w:r>
      <w:r>
        <w:t xml:space="preserve"> </w:t>
      </w:r>
      <w:r>
        <w:t xml:space="preserve">limited time to realise the occurrence of a potential error or pre-payment fraud, and could</w:t>
      </w:r>
      <w:r>
        <w:t xml:space="preserve"> </w:t>
      </w:r>
      <w:r>
        <w:t xml:space="preserve">facilitate a returning of these funds to the payer by the PSP of the payee.</w:t>
      </w:r>
      <w:r>
        <w:t xml:space="preserve"> </w:t>
      </w:r>
      <w:r>
        <w:t xml:space="preserve">5.2.5. Options discarded at an early stage</w:t>
      </w:r>
      <w:r>
        <w:t xml:space="preserve"> </w:t>
      </w:r>
      <w:r>
        <w:t xml:space="preserve">Option 1.1 (Legal obligation for PSPs to be able to receive euro IPs) would only partially</w:t>
      </w:r>
      <w:r>
        <w:t xml:space="preserve"> </w:t>
      </w:r>
      <w:r>
        <w:t xml:space="preserve">respond to the problem driver 1 of insufficient incentives for PSPs to offer euro IPs</w:t>
      </w:r>
      <w:r>
        <w:t xml:space="preserve"> </w:t>
      </w:r>
      <w:r>
        <w:t xml:space="preserve">(market failure). PSPs which have not so far decided to offer euro IPs on a voluntary</w:t>
      </w:r>
      <w:r>
        <w:t xml:space="preserve"> </w:t>
      </w:r>
      <w:r>
        <w:t xml:space="preserve">basis are likely to limit their euro IP offering to the bare legal minimum and refrain from</w:t>
      </w:r>
      <w:r>
        <w:t xml:space="preserve"> </w:t>
      </w:r>
      <w:r>
        <w:t xml:space="preserve">offering the service of sending IPs, given that investments required to offer sending of</w:t>
      </w:r>
      <w:r>
        <w:t xml:space="preserve"> </w:t>
      </w:r>
      <w:r>
        <w:t xml:space="preserve">IPs represent a material, often larger100, share of the total investment costs needed to be</w:t>
      </w:r>
      <w:r>
        <w:t xml:space="preserve"> </w:t>
      </w:r>
      <w:r>
        <w:t xml:space="preserve">able to offer euro IPs. Some of those PSPs may consider offering the sending of euro IPs</w:t>
      </w:r>
      <w:r>
        <w:t xml:space="preserve"> </w:t>
      </w:r>
      <w:r>
        <w:t xml:space="preserve">but many would have a preference to wait for higher volumes of euro IPs to be achieved</w:t>
      </w:r>
      <w:r>
        <w:t xml:space="preserve"> </w:t>
      </w:r>
      <w:r>
        <w:t xml:space="preserve">in the network. Requiring that all PSPs are only able to receive euro IPs would generate</w:t>
      </w:r>
      <w:r>
        <w:t xml:space="preserve"> </w:t>
      </w:r>
      <w:r>
        <w:t xml:space="preserve">only limited increase of euro IP volumes since a significant share of users, holding more</w:t>
      </w:r>
      <w:r>
        <w:t xml:space="preserve"> </w:t>
      </w:r>
      <w:r>
        <w:t xml:space="preserve">than 70 million payment accounts in the Euro area alone (see section 2.3.1), would still</w:t>
      </w:r>
      <w:r>
        <w:t xml:space="preserve"> </w:t>
      </w:r>
      <w:r>
        <w:t xml:space="preserve">not be able to send a euro IP. As a result, this would significantly impair the achievement</w:t>
      </w:r>
      <w:r>
        <w:t xml:space="preserve"> </w:t>
      </w:r>
      <w:r>
        <w:t xml:space="preserve">of full network benefits. Due to the lower overall uptake of euro IPs, this option would</w:t>
      </w:r>
      <w:r>
        <w:t xml:space="preserve"> </w:t>
      </w:r>
      <w:r>
        <w:t xml:space="preserve">also be ineffective in promoting the emergence of IP-based PoI payment solutions such</w:t>
      </w:r>
      <w:r>
        <w:t xml:space="preserve"> </w:t>
      </w:r>
      <w:r>
        <w:t xml:space="preserve">as mobile apps.</w:t>
      </w:r>
      <w:r>
        <w:br/>
      </w:r>
      <w:r>
        <w:t xml:space="preserve">As regards liquidity management within PSPs, in the case of an obligation for PSPs to</w:t>
      </w:r>
      <w:r>
        <w:t xml:space="preserve"> </w:t>
      </w:r>
      <w:r>
        <w:t xml:space="preserve">both send and receive payments instantly, the impact on their liquidity needs and</w:t>
      </w:r>
      <w:r>
        <w:t xml:space="preserve"> </w:t>
      </w:r>
      <w:r>
        <w:t xml:space="preserve">management would be rather symmetric given that each PSP acts both as a payer’s PSP</w:t>
      </w:r>
      <w:r>
        <w:t xml:space="preserve"> </w:t>
      </w:r>
      <w:r>
        <w:t xml:space="preserve">and a payee’s PSP (and funds would simply move quicker – from the moment of the</w:t>
      </w:r>
      <w:r>
        <w:t xml:space="preserve"> </w:t>
      </w:r>
      <w:r>
        <w:t xml:space="preserve">payment order initiation - between PSPs without materially impacting their liquidity</w:t>
      </w:r>
      <w:r>
        <w:t xml:space="preserve"> </w:t>
      </w:r>
      <w:r>
        <w:t xml:space="preserve">position). Similarly, all PSPs would be impacted rather evenly in terms of foregoing the</w:t>
      </w:r>
      <w:r>
        <w:t xml:space="preserve"> </w:t>
      </w:r>
      <w:r>
        <w:t xml:space="preserve">revenues arising from the float. Under option 1.1, however, these impacts would become</w:t>
      </w:r>
      <w:r>
        <w:t xml:space="preserve"> </w:t>
      </w:r>
      <w:r>
        <w:t xml:space="preserve">rather asymmetric and would create significant liquidity disadvantages for PSPs offering</w:t>
      </w:r>
      <w:r>
        <w:t xml:space="preserve"> </w:t>
      </w:r>
      <w:r>
        <w:t xml:space="preserve">the sending and receiving of euro IPs, compared to PSPs only receiving euro IPs. Only</w:t>
      </w:r>
      <w:r>
        <w:t xml:space="preserve"> </w:t>
      </w:r>
      <w:r>
        <w:t xml:space="preserve">the PSPs offering both sending and receiving euro IPs would face higher liquidity needs</w:t>
      </w:r>
      <w:r>
        <w:t xml:space="preserve"> </w:t>
      </w:r>
      <w:r>
        <w:t xml:space="preserve">in their settlement accounts with payment systems and forego any payment float–related</w:t>
      </w:r>
      <w:r>
        <w:t xml:space="preserve"> </w:t>
      </w:r>
      <w:r>
        <w:t xml:space="preserve">revenue101, while the only receiving PSPs could continue to benefit from the float, which</w:t>
      </w:r>
      <w:r>
        <w:t xml:space="preserve"> </w:t>
      </w:r>
      <w:r>
        <w:t xml:space="preserve">in turn may create disincentives for them to offer the sending of IPs on a voluntary basis</w:t>
      </w:r>
      <w:r>
        <w:t xml:space="preserve"> </w:t>
      </w:r>
      <w:r>
        <w:t xml:space="preserve">(see Annex 8). On grounds of the above considerations, this option was discarded at an</w:t>
      </w:r>
      <w:r>
        <w:t xml:space="preserve"> </w:t>
      </w:r>
      <w:r>
        <w:t xml:space="preserve">early stage.</w:t>
      </w:r>
      <w:r>
        <w:t xml:space="preserve"> </w:t>
      </w:r>
      <w:r>
        <w:t xml:space="preserve">Option 1.4 (Mandatory migration for all PSPs from regular euro credit transfers to euro</w:t>
      </w:r>
      <w:r>
        <w:t xml:space="preserve"> </w:t>
      </w:r>
      <w:r>
        <w:t xml:space="preserve">IPs) would fully achieve the general objective of significantly increasing the uptake of</w:t>
      </w:r>
      <w:r>
        <w:t xml:space="preserve"> </w:t>
      </w:r>
      <w:r>
        <w:t xml:space="preserve">euro IPs, as it would not only require all PSPs that carry out regular euro credit transfers</w:t>
      </w:r>
    </w:p>
    <w:p>
      <w:pPr>
        <w:pStyle w:val="BodyText"/>
      </w:pPr>
      <w:r>
        <w:t xml:space="preserve">100 Based on PSP responses to targeted questionnaires and bilateral discussions with PSPs.</w:t>
      </w:r>
      <w:r>
        <w:t xml:space="preserve"> </w:t>
      </w:r>
      <w:r>
        <w:t xml:space="preserve">101 See Annex 8.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to carry out euro IPs (as in option 1.3), but it would automatically absorb all the current</w:t>
      </w:r>
      <w:r>
        <w:t xml:space="preserve"> </w:t>
      </w:r>
      <w:r>
        <w:t xml:space="preserve">volume of regular credit transfers in euro. However, it was discarded at an early stage as</w:t>
      </w:r>
      <w:r>
        <w:t xml:space="preserve"> </w:t>
      </w:r>
      <w:r>
        <w:t xml:space="preserve">disproportionate.</w:t>
      </w:r>
      <w:r>
        <w:br/>
      </w:r>
      <w:r>
        <w:t xml:space="preserve">From the user perspective, rather than providing incentives for uptake of IPs through</w:t>
      </w:r>
      <w:r>
        <w:t xml:space="preserve"> </w:t>
      </w:r>
      <w:r>
        <w:t xml:space="preserve">removing dissuasive fees and alleviating concerns over fraud or errors, it would</w:t>
      </w:r>
      <w:r>
        <w:t xml:space="preserve"> </w:t>
      </w:r>
      <w:r>
        <w:t xml:space="preserve">effectively force consumers and businesses to use IPs in all circumstances. From the PSP</w:t>
      </w:r>
      <w:r>
        <w:t xml:space="preserve"> </w:t>
      </w:r>
      <w:r>
        <w:t xml:space="preserve">perspective, the prohibition of processing of any euro credit transfers as non-instant</w:t>
      </w:r>
      <w:r>
        <w:t xml:space="preserve"> </w:t>
      </w:r>
      <w:r>
        <w:t xml:space="preserve">could cause undesirable consequences arising from the lack of capacity and preparedness</w:t>
      </w:r>
      <w:r>
        <w:t xml:space="preserve"> </w:t>
      </w:r>
      <w:r>
        <w:t xml:space="preserve">by the industry to ensure an uninterrupted provision of euro IPs in the current volumes of</w:t>
      </w:r>
      <w:r>
        <w:t xml:space="preserve"> </w:t>
      </w:r>
      <w:r>
        <w:t xml:space="preserve">SEPA credit transfers (22.5 billion transactions in 2020) and to prudently manage the</w:t>
      </w:r>
      <w:r>
        <w:t xml:space="preserve"> </w:t>
      </w:r>
      <w:r>
        <w:t xml:space="preserve">associated risks which, in turn, may have negative spill-over effects for the stability of</w:t>
      </w:r>
      <w:r>
        <w:t xml:space="preserve"> </w:t>
      </w:r>
      <w:r>
        <w:t xml:space="preserve">the EU payment and financial system. While this concern could be addressed through a</w:t>
      </w:r>
      <w:r>
        <w:t xml:space="preserve"> </w:t>
      </w:r>
      <w:r>
        <w:t xml:space="preserve">sufficiently long transitional period, it would delay the application of the obligation to</w:t>
      </w:r>
      <w:r>
        <w:t xml:space="preserve"> </w:t>
      </w:r>
      <w:r>
        <w:t xml:space="preserve">offer euro IPs in the first place, ultimately rendering the effectiveness of this option</w:t>
      </w:r>
      <w:r>
        <w:t xml:space="preserve"> </w:t>
      </w:r>
      <w:r>
        <w:t xml:space="preserve">lower than that of options 1.2 and 1.3.</w:t>
      </w:r>
      <w:r>
        <w:br/>
      </w:r>
      <w:r>
        <w:t xml:space="preserve">Moreover, many stakeholders (users, PSPs, authorities) consider that regular credit</w:t>
      </w:r>
      <w:r>
        <w:t xml:space="preserve"> </w:t>
      </w:r>
      <w:r>
        <w:t xml:space="preserve">transfers should be phased out by the industry itself based on the evolution of customer</w:t>
      </w:r>
      <w:r>
        <w:t xml:space="preserve"> </w:t>
      </w:r>
      <w:r>
        <w:t xml:space="preserve">demand and, also, in view of the pace of uptake of IPs globally (as the provision of</w:t>
      </w:r>
      <w:r>
        <w:t xml:space="preserve"> </w:t>
      </w:r>
      <w:r>
        <w:t xml:space="preserve">international or non-SEPA regular credit transfers would have to be continually</w:t>
      </w:r>
      <w:r>
        <w:t xml:space="preserve"> </w:t>
      </w:r>
      <w:r>
        <w:t xml:space="preserve">supported by EU PSPs).</w:t>
      </w:r>
      <w:r>
        <w:br/>
      </w:r>
      <w:r>
        <w:t xml:space="preserve">Option 4.3. (An obligation for payee’s PSP to temporarily ‘freeze’ funds credited to the</w:t>
      </w:r>
      <w:r>
        <w:t xml:space="preserve"> </w:t>
      </w:r>
      <w:r>
        <w:t xml:space="preserve">payee’s account) would have several serious intrinsic shortcomings and therefore was</w:t>
      </w:r>
      <w:r>
        <w:t xml:space="preserve"> </w:t>
      </w:r>
      <w:r>
        <w:t xml:space="preserve">discarded at an early stage. First, it would be incompatible with the nature of credit</w:t>
      </w:r>
      <w:r>
        <w:t xml:space="preserve"> </w:t>
      </w:r>
      <w:r>
        <w:t xml:space="preserve">transfers, including instant ones, as a credit transfer, once authorised, cannot normally be</w:t>
      </w:r>
      <w:r>
        <w:t xml:space="preserve"> </w:t>
      </w:r>
      <w:r>
        <w:t xml:space="preserve">revoked102. This is a matter of stability of and trust in financial transactions.</w:t>
      </w:r>
      <w:r>
        <w:br/>
      </w:r>
      <w:r>
        <w:t xml:space="preserve">Second, freezing of the funds for a short period of time would have a limited benefit in</w:t>
      </w:r>
      <w:r>
        <w:t xml:space="preserve"> </w:t>
      </w:r>
      <w:r>
        <w:t xml:space="preserve">terms of protecting the payer from losses since, based on feedback received from a PSP,</w:t>
      </w:r>
      <w:r>
        <w:t xml:space="preserve"> </w:t>
      </w:r>
      <w:r>
        <w:t xml:space="preserve">the average time to discover that a transaction was made to a fraudster can range between</w:t>
      </w:r>
      <w:r>
        <w:t xml:space="preserve"> </w:t>
      </w:r>
      <w:r>
        <w:t xml:space="preserve">2 and 6 weeks.</w:t>
      </w:r>
      <w:r>
        <w:br/>
      </w:r>
      <w:r>
        <w:t xml:space="preserve">Third, the immediate availability of the funds to the payees is one of the key features of</w:t>
      </w:r>
      <w:r>
        <w:t xml:space="preserve"> </w:t>
      </w:r>
      <w:r>
        <w:t xml:space="preserve">IPs that makes them attractive to users. As mentioned in Section 2.2.1, all consumer</w:t>
      </w:r>
      <w:r>
        <w:t xml:space="preserve"> </w:t>
      </w:r>
      <w:r>
        <w:t xml:space="preserve">organisations and a majority (88%) of individual consumers who responded to the open</w:t>
      </w:r>
      <w:r>
        <w:t xml:space="preserve"> </w:t>
      </w:r>
      <w:r>
        <w:t xml:space="preserve">public consultation deemed it important that the funds reach the payee immediately.</w:t>
      </w:r>
      <w:r>
        <w:t xml:space="preserve"> </w:t>
      </w:r>
      <w:r>
        <w:t xml:space="preserve">Importantly, this feature of IPs also enables the payees to realise important associated</w:t>
      </w:r>
      <w:r>
        <w:t xml:space="preserve"> </w:t>
      </w:r>
      <w:r>
        <w:t xml:space="preserve">economic benefits of having funds immediately available for investment or consumption</w:t>
      </w:r>
      <w:r>
        <w:t xml:space="preserve"> </w:t>
      </w:r>
      <w:r>
        <w:t xml:space="preserve">(see Annex 8). Removing this feature by way of requiring a freezing of the funds on the</w:t>
      </w:r>
      <w:r>
        <w:t xml:space="preserve"> </w:t>
      </w:r>
      <w:r>
        <w:t xml:space="preserve">payee’s account (even if only for a day or two) would make IPs effectively the same as</w:t>
      </w:r>
      <w:r>
        <w:t xml:space="preserve"> </w:t>
      </w:r>
      <w:r>
        <w:t xml:space="preserve">regular credit transfers and eliminate their key distinctive advantage for users. The full</w:t>
      </w:r>
      <w:r>
        <w:t xml:space="preserve"> </w:t>
      </w:r>
      <w:r>
        <w:t xml:space="preserve">certainty of having been paid (as the funds arrive on the payee’s account in a few</w:t>
      </w:r>
      <w:r>
        <w:t xml:space="preserve"> </w:t>
      </w:r>
      <w:r>
        <w:t xml:space="preserve">seconds) is as effective as the payment guarantee offered by cards schemes for a fee and,</w:t>
      </w:r>
      <w:r>
        <w:t xml:space="preserve"> </w:t>
      </w:r>
      <w:r>
        <w:t xml:space="preserve">therefore, is key for a successful and widespread adoption of IP-based payments at PoI.</w:t>
      </w:r>
      <w:r>
        <w:t xml:space="preserve"> </w:t>
      </w:r>
      <w:r>
        <w:t xml:space="preserve">The feedback received from across the industry, banks and fintechs alike, has been that</w:t>
      </w:r>
    </w:p>
    <w:p>
      <w:pPr>
        <w:pStyle w:val="BodyText"/>
      </w:pPr>
      <w:r>
        <w:t xml:space="preserve">102 Article 80, Recitals 78 and 79 PSD2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any payer protection measure must not jeopardise the essence of IPs which is payment</w:t>
      </w:r>
      <w:r>
        <w:t xml:space="preserve"> </w:t>
      </w:r>
      <w:r>
        <w:t xml:space="preserve">certainty and finality.</w:t>
      </w:r>
      <w:r>
        <w:t xml:space="preserve"> </w:t>
      </w:r>
      <w:r>
        <w:t xml:space="preserve">6 WHAT ARE THE IMPACTS OF THE POLICY OPTIONS AND HOW THEY COMPARE?</w:t>
      </w:r>
      <w:r>
        <w:t xml:space="preserve"> </w:t>
      </w:r>
      <w:r>
        <w:t xml:space="preserve">6.1 Increase the supply of IPs by PSPs</w:t>
      </w:r>
      <w:r>
        <w:br/>
      </w:r>
      <w:r>
        <w:t xml:space="preserve">Option 1.2 (Legal obligation to offer sending and receiving of IPs in euro for PSPs</w:t>
      </w:r>
      <w:r>
        <w:t xml:space="preserve"> </w:t>
      </w:r>
      <w:r>
        <w:t xml:space="preserve">offering the service of regular euro credit transfers to users (with targeted exclusions)</w:t>
      </w:r>
      <w:r>
        <w:br/>
      </w:r>
      <w:r>
        <w:t xml:space="preserve">would ensure that the vast majority of PSPs that offer the service of sending and</w:t>
      </w:r>
      <w:r>
        <w:t xml:space="preserve"> </w:t>
      </w:r>
      <w:r>
        <w:t xml:space="preserve">receiving regular credit transfers in euro would be added in a timely and synchronised</w:t>
      </w:r>
      <w:r>
        <w:t xml:space="preserve"> </w:t>
      </w:r>
      <w:r>
        <w:t xml:space="preserve">manner to the network of PSPs offering euro IPs. This option would ensure that IPs in</w:t>
      </w:r>
      <w:r>
        <w:t xml:space="preserve"> </w:t>
      </w:r>
      <w:r>
        <w:t xml:space="preserve">euro, both domestic and cross-border, become a widely available method of payment</w:t>
      </w:r>
      <w:r>
        <w:t xml:space="preserve"> </w:t>
      </w:r>
      <w:r>
        <w:t xml:space="preserve">across the EU much sooner than under the baseline. This option would entail a number of</w:t>
      </w:r>
      <w:r>
        <w:t xml:space="preserve"> </w:t>
      </w:r>
      <w:r>
        <w:t xml:space="preserve">features aimed to ensure that the obligations are proportionate and are phased in</w:t>
      </w:r>
      <w:r>
        <w:t xml:space="preserve"> </w:t>
      </w:r>
      <w:r>
        <w:t xml:space="preserve">gradually.</w:t>
      </w:r>
      <w:r>
        <w:br/>
      </w:r>
      <w:r>
        <w:t xml:space="preserve">Proportionality would be embedded by not covering by the abovementioned obligation</w:t>
      </w:r>
      <w:r>
        <w:t xml:space="preserve"> </w:t>
      </w:r>
      <w:r>
        <w:t xml:space="preserve">the following two groups of PSPs:</w:t>
      </w:r>
      <w:r>
        <w:t xml:space="preserve"> </w:t>
      </w:r>
      <w:r>
        <w:t xml:space="preserve">(i)</w:t>
      </w:r>
      <w:r>
        <w:t xml:space="preserve"> </w:t>
      </w:r>
      <w:r>
        <w:t xml:space="preserve">PSPs that do not offer regular credit transfers as a payment service to their</w:t>
      </w:r>
      <w:r>
        <w:t xml:space="preserve"> </w:t>
      </w:r>
      <w:r>
        <w:t xml:space="preserve">customers (i.e., consumers and corporates), but carry out such transfers</w:t>
      </w:r>
      <w:r>
        <w:t xml:space="preserve"> </w:t>
      </w:r>
      <w:r>
        <w:t xml:space="preserve">exclusively on own account. Examples of such PSPs may include certain clearing</w:t>
      </w:r>
      <w:r>
        <w:t xml:space="preserve"> </w:t>
      </w:r>
      <w:r>
        <w:t xml:space="preserve">and custody institutions, investment or securities firms or bank holding</w:t>
      </w:r>
      <w:r>
        <w:t xml:space="preserve"> </w:t>
      </w:r>
      <w:r>
        <w:t xml:space="preserve">companies103. Their exemption would be contingent on them not providing</w:t>
      </w:r>
      <w:r>
        <w:t xml:space="preserve"> </w:t>
      </w:r>
      <w:r>
        <w:t xml:space="preserve">regular credit transfers, as a payment service, to customers.</w:t>
      </w:r>
    </w:p>
    <w:p>
      <w:pPr>
        <w:pStyle w:val="Compact"/>
        <w:numPr>
          <w:ilvl w:val="0"/>
          <w:numId w:val="1003"/>
        </w:numPr>
      </w:pPr>
      <w:r>
        <w:t xml:space="preserve">Electronic money institutions and payment institutions would be excluded due to</w:t>
      </w:r>
      <w:r>
        <w:t xml:space="preserve"> </w:t>
      </w:r>
      <w:r>
        <w:t xml:space="preserve">their current ineligibility to become participants (directly or indirectly) of</w:t>
      </w:r>
      <w:r>
        <w:t xml:space="preserve"> </w:t>
      </w:r>
      <w:r>
        <w:t xml:space="preserve">payment systems designated under the Settlement Finality Directive (SFD)104.</w:t>
      </w:r>
      <w:r>
        <w:t xml:space="preserve"> </w:t>
      </w:r>
      <w:r>
        <w:t xml:space="preserve">These PSPs need to secure their access to the payment system via another</w:t>
      </w:r>
      <w:r>
        <w:t xml:space="preserve"> </w:t>
      </w:r>
      <w:r>
        <w:t xml:space="preserve">participant (such as for example a credit institution), which makes offering of IP</w:t>
      </w:r>
      <w:r>
        <w:t xml:space="preserve"> </w:t>
      </w:r>
      <w:r>
        <w:t xml:space="preserve">services for them more complex process-wise and potentially more costly,</w:t>
      </w:r>
      <w:r>
        <w:t xml:space="preserve"> </w:t>
      </w:r>
      <w:r>
        <w:t xml:space="preserve">compared to other PSPs that are credit institutions and qualify as participants of</w:t>
      </w:r>
      <w:r>
        <w:t xml:space="preserve"> </w:t>
      </w:r>
      <w:r>
        <w:t xml:space="preserve">designated payment systems under the SFD105.</w:t>
      </w:r>
      <w:r>
        <w:t xml:space="preserve"> </w:t>
      </w:r>
      <w:r>
        <w:t xml:space="preserve">These two types of exemptions, in total, would apply to approximately 300 PSPs that</w:t>
      </w:r>
      <w:r>
        <w:t xml:space="preserve"> </w:t>
      </w:r>
      <w:r>
        <w:t xml:space="preserve">today carry out regular credit transfers in euro106, leaving 800-900 PSPs that would fall</w:t>
      </w:r>
      <w:r>
        <w:t xml:space="preserve"> </w:t>
      </w:r>
      <w:r>
        <w:t xml:space="preserve">under the obligation (about a quarter of PSPs carrying out credit transfers in euro).</w:t>
      </w:r>
    </w:p>
    <w:p>
      <w:pPr>
        <w:pStyle w:val="FirstParagraph"/>
      </w:pPr>
      <w:r>
        <w:t xml:space="preserve">103 See also Annex 7</w:t>
      </w:r>
      <w:r>
        <w:t xml:space="preserve"> </w:t>
      </w:r>
      <w:r>
        <w:t xml:space="preserve">104 Directive 98/26/EC on settlement finality in payment and securities settlement systems.</w:t>
      </w:r>
      <w:r>
        <w:t xml:space="preserve"> </w:t>
      </w:r>
      <w:r>
        <w:t xml:space="preserve">105 Inclusion of e-money institutions and payment institutions in the scope of this obligation could be</w:t>
      </w:r>
      <w:r>
        <w:t xml:space="preserve"> </w:t>
      </w:r>
      <w:r>
        <w:t xml:space="preserve">revisited if their eligibility as participants of designated payment systems were to change.</w:t>
      </w:r>
      <w:r>
        <w:t xml:space="preserve"> </w:t>
      </w:r>
      <w:r>
        <w:t xml:space="preserve">106 Based on (i) the assessment of the trade description (provided in ORBIS database) of PSPs that</w:t>
      </w:r>
      <w:r>
        <w:t xml:space="preserve"> </w:t>
      </w:r>
      <w:r>
        <w:t xml:space="preserve">currently do not adhere to the SCT Inst Scheme and (ii) identification of payment institutions and e-</w:t>
      </w:r>
      <w:r>
        <w:t xml:space="preserve"> </w:t>
      </w:r>
      <w:r>
        <w:t xml:space="preserve">money institutions on the basis of the EBA register (https://www.eba.europa.eu/risk-analysis-and-</w:t>
      </w:r>
      <w:r>
        <w:t xml:space="preserve"> </w:t>
      </w:r>
      <w:r>
        <w:t xml:space="preserve">data/register-payment-electronic-money-institutions-under-PSD2).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The total one-off compliance costs are reported by PSPs to fall in the range of EUR</w:t>
      </w:r>
      <w:r>
        <w:t xml:space="preserve"> </w:t>
      </w:r>
      <w:r>
        <w:t xml:space="preserve">10 000 to EUR 1.3 million per PSP. This cost would vary in relation to the size of a PSP,</w:t>
      </w:r>
      <w:r>
        <w:t xml:space="preserve"> </w:t>
      </w:r>
      <w:r>
        <w:t xml:space="preserve">i.e., it would be higher for larger PSPs and lower for smaller PSPs, with the overall</w:t>
      </w:r>
      <w:r>
        <w:t xml:space="preserve"> </w:t>
      </w:r>
      <w:r>
        <w:t xml:space="preserve">estimated cost for the industry in the range of EUR 36 million and EUR 477 million107.</w:t>
      </w:r>
      <w:r>
        <w:t xml:space="preserve"> </w:t>
      </w:r>
      <w:r>
        <w:t xml:space="preserve">Box 2</w:t>
      </w:r>
      <w:r>
        <w:t xml:space="preserve"> </w:t>
      </w:r>
      <w:r>
        <w:t xml:space="preserve">Actions necessary for a PSP to be able to send and receive euro IPs</w:t>
      </w:r>
    </w:p>
    <w:p>
      <w:pPr>
        <w:pStyle w:val="BodyText"/>
      </w:pPr>
      <w:r>
        <w:t xml:space="preserve">A. Join SCT Inst. Scheme (i.e., ensure internal compliance with scheme</w:t>
      </w:r>
      <w:r>
        <w:t xml:space="preserve"> </w:t>
      </w:r>
      <w:r>
        <w:t xml:space="preserve">requirements).</w:t>
      </w:r>
      <w:r>
        <w:br/>
      </w:r>
      <w:r>
        <w:t xml:space="preserve">B. Integrate IP module in internal IT system, adjust online and mobile banking</w:t>
      </w:r>
      <w:r>
        <w:t xml:space="preserve"> </w:t>
      </w:r>
      <w:r>
        <w:t xml:space="preserve">interfaces and APIs in order to, e.g., (i) receive euro IPs, (ii) provide users</w:t>
      </w:r>
      <w:r>
        <w:t xml:space="preserve"> </w:t>
      </w:r>
      <w:r>
        <w:t xml:space="preserve">with means of submitting instructions for sending euro IPs; (iii) provide</w:t>
      </w:r>
      <w:r>
        <w:t xml:space="preserve"> </w:t>
      </w:r>
      <w:r>
        <w:t xml:space="preserve">immediate feedback on screen if the payment failed or was rejected by the</w:t>
      </w:r>
      <w:r>
        <w:t xml:space="preserve"> </w:t>
      </w:r>
      <w:r>
        <w:t xml:space="preserve">beneficiary bank.</w:t>
      </w:r>
      <w:r>
        <w:br/>
      </w:r>
      <w:r>
        <w:t xml:space="preserve">C. Update terms and conditions and other legal documentation (e.g. the notion of</w:t>
      </w:r>
      <w:r>
        <w:t xml:space="preserve"> </w:t>
      </w:r>
      <w:r>
        <w:t xml:space="preserve">a banking business day would not be applicable).</w:t>
      </w:r>
      <w:r>
        <w:t xml:space="preserve"> </w:t>
      </w:r>
      <w:r>
        <w:t xml:space="preserve">D. Connect to a relevant Clearing and Settlement Mechanism (CSM) in order to</w:t>
      </w:r>
      <w:r>
        <w:t xml:space="preserve"> </w:t>
      </w:r>
      <w:r>
        <w:t xml:space="preserve">fulfil the instant settlement obligations.</w:t>
      </w:r>
      <w:r>
        <w:br/>
      </w:r>
      <w:r>
        <w:t xml:space="preserve">E. Set up 24/7/365 operability with IT support capabilities (e.g. customer support</w:t>
      </w:r>
      <w:r>
        <w:t xml:space="preserve"> </w:t>
      </w:r>
      <w:r>
        <w:t xml:space="preserve">based on artificial intelligence, such as chatbots).</w:t>
      </w:r>
      <w:r>
        <w:t xml:space="preserve"> </w:t>
      </w:r>
      <w:r>
        <w:t xml:space="preserve">Moreover, in Member States outside the Euro area credit transfers in euro are much less</w:t>
      </w:r>
      <w:r>
        <w:t xml:space="preserve"> </w:t>
      </w:r>
      <w:r>
        <w:t xml:space="preserve">common than in the local currency108 and the volume of euro IPs is also expected to be</w:t>
      </w:r>
      <w:r>
        <w:t xml:space="preserve"> </w:t>
      </w:r>
      <w:r>
        <w:t xml:space="preserve">lower. Thus, the potential revenue for PSPs outside the Euro area is expected to be lower</w:t>
      </w:r>
      <w:r>
        <w:br/>
      </w:r>
      <w:r>
        <w:t xml:space="preserve">compared to the Euro area. Nevertheless, a number of market factors and deliberate</w:t>
      </w:r>
      <w:r>
        <w:t xml:space="preserve"> </w:t>
      </w:r>
      <w:r>
        <w:t xml:space="preserve">proportionality measures are expected to provide a counter-balancing mitigatory effect.</w:t>
      </w:r>
      <w:r>
        <w:t xml:space="preserve"> </w:t>
      </w:r>
      <w:r>
        <w:t xml:space="preserve">Firstly, the obligation would be introduced gradually: firstly, for PSPs in the Euro area,</w:t>
      </w:r>
      <w:r>
        <w:t xml:space="preserve"> </w:t>
      </w:r>
      <w:r>
        <w:t xml:space="preserve">and at a later stage109, for those outside the Euro area. Such a later deadline for non-Euro</w:t>
      </w:r>
      <w:r>
        <w:t xml:space="preserve"> </w:t>
      </w:r>
      <w:r>
        <w:t xml:space="preserve">area PSPs will enable them to optimise their implementation efforts and resources by</w:t>
      </w:r>
    </w:p>
    <w:p>
      <w:pPr>
        <w:pStyle w:val="BodyText"/>
      </w:pPr>
      <w:r>
        <w:t xml:space="preserve">107 The quoted range reflects one-off implementation costs incurred in order to be able to provide IPs as</w:t>
      </w:r>
      <w:r>
        <w:t xml:space="preserve"> </w:t>
      </w:r>
      <w:r>
        <w:t xml:space="preserve">reported by PSPs whose size, in terms of total assets, is comparable to the size of PSPs that would be</w:t>
      </w:r>
      <w:r>
        <w:t xml:space="preserve"> </w:t>
      </w:r>
      <w:r>
        <w:t xml:space="preserve">captured by this obligation. The reported implementation costs were as follows: EUR 10 000 (a PSP with</w:t>
      </w:r>
      <w:r>
        <w:t xml:space="preserve"> </w:t>
      </w:r>
      <w:r>
        <w:t xml:space="preserve">total assets of 240 million), EUR 25 000 (a PSP with total assets of 67 million), EUR 55 000 (a PSP with total</w:t>
      </w:r>
      <w:r>
        <w:t xml:space="preserve"> </w:t>
      </w:r>
      <w:r>
        <w:t xml:space="preserve">assets of EUR 14 million), EUR 143 000 (a PSP with total assets of EUR 138 million), EUR 100 000 (a PSP</w:t>
      </w:r>
      <w:r>
        <w:t xml:space="preserve"> </w:t>
      </w:r>
      <w:r>
        <w:t xml:space="preserve">with total assets of EUR 5 billion), EUR 343 000 (a PSP with total assets of EUR 59 billion), EUR 1 million (a</w:t>
      </w:r>
      <w:r>
        <w:t xml:space="preserve"> </w:t>
      </w:r>
      <w:r>
        <w:t xml:space="preserve">PSP with total assets of EUR 4 billion) and EUR 1.3 million (a PSP with total assets of EUR 93 billion). On</w:t>
      </w:r>
      <w:r>
        <w:t xml:space="preserve"> </w:t>
      </w:r>
      <w:r>
        <w:t xml:space="preserve">this basis, the overall costs for PSPs were estimated for 2 buckets of PSPs depending on their balance</w:t>
      </w:r>
      <w:r>
        <w:t xml:space="preserve"> </w:t>
      </w:r>
      <w:r>
        <w:t xml:space="preserve">sheet size: PSPs whose assets are below EUR 1 billion (255) and PSPs whose assets are greater than EUR 1</w:t>
      </w:r>
      <w:r>
        <w:t xml:space="preserve"> </w:t>
      </w:r>
      <w:r>
        <w:t xml:space="preserve">billion (311), using ORBIS database. PSPs that did not have their assets identified (258), were assumed to</w:t>
      </w:r>
      <w:r>
        <w:t xml:space="preserve"> </w:t>
      </w:r>
      <w:r>
        <w:t xml:space="preserve">have total assets below EUR 1 billion. For the lower bucket, the range of one-off compliance costs was</w:t>
      </w:r>
      <w:r>
        <w:t xml:space="preserve"> </w:t>
      </w:r>
      <w:r>
        <w:t xml:space="preserve">EUR 10 000 to EUR 143 000, while for the upper bucket the range was EUR 100 000 to EUR 1.3 million. On</w:t>
      </w:r>
      <w:r>
        <w:t xml:space="preserve"> </w:t>
      </w:r>
      <w:r>
        <w:t xml:space="preserve">this basis, total one-off compliance costs are estimated to fall in the range of EUR 36 million to EUR 477</w:t>
      </w:r>
      <w:r>
        <w:t xml:space="preserve"> </w:t>
      </w:r>
      <w:r>
        <w:t xml:space="preserve">million.</w:t>
      </w:r>
      <w:r>
        <w:br/>
      </w:r>
      <w:r>
        <w:t xml:space="preserve">108 For instance, in 2020, non SEPA credit transfers (i.e. in EU currencies other than euro) represented</w:t>
      </w:r>
      <w:r>
        <w:t xml:space="preserve"> </w:t>
      </w:r>
      <w:r>
        <w:t xml:space="preserve">98.8% of all credit transfers in Bulgaria, 98.7% in Czechia, 99.6% in Denmark, 99% in Croatia, 99.1% in</w:t>
      </w:r>
      <w:r>
        <w:t xml:space="preserve"> </w:t>
      </w:r>
      <w:r>
        <w:t xml:space="preserve">Hungary and 86.6% in Romania (ECB data).</w:t>
      </w:r>
      <w:r>
        <w:br/>
      </w:r>
      <w:r>
        <w:t xml:space="preserve">109 In line with the approach in the SEPA regulation with respect to regular credit transfers and direct</w:t>
      </w:r>
      <w:r>
        <w:t xml:space="preserve"> </w:t>
      </w:r>
      <w:r>
        <w:t xml:space="preserve">debits, the adherence deadline may be delayed by 24 months compared to the deadline applicable for</w:t>
      </w:r>
      <w:r>
        <w:t xml:space="preserve"> </w:t>
      </w:r>
      <w:r>
        <w:t xml:space="preserve">the Euro area PSPs.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spreading them over a much longer period of time. The later implementation deadline</w:t>
      </w:r>
      <w:r>
        <w:t xml:space="preserve"> </w:t>
      </w:r>
      <w:r>
        <w:t xml:space="preserve">would also further mitigate any negative or disproportionate effect on non-Euro area</w:t>
      </w:r>
      <w:r>
        <w:t xml:space="preserve"> </w:t>
      </w:r>
      <w:r>
        <w:t xml:space="preserve">PSPs by virtue of the fact that greater euro IP network benefits would be set in motion by</w:t>
      </w:r>
      <w:r>
        <w:t xml:space="preserve"> </w:t>
      </w:r>
      <w:r>
        <w:t xml:space="preserve">then (as a greater volume of euro IPs is expected to be attained due to earlier</w:t>
      </w:r>
      <w:r>
        <w:t xml:space="preserve"> </w:t>
      </w:r>
      <w:r>
        <w:t xml:space="preserve">implementation deadline applicable to Eurozone IPs).</w:t>
      </w:r>
      <w:r>
        <w:br/>
      </w:r>
      <w:r>
        <w:t xml:space="preserve">Secondly, proportionate impact of this option on non-Euro area Member States also is</w:t>
      </w:r>
      <w:r>
        <w:t xml:space="preserve"> </w:t>
      </w:r>
      <w:r>
        <w:t xml:space="preserve">based on the estimation that 13% of all PSPs offering payment services in Member States</w:t>
      </w:r>
      <w:r>
        <w:t xml:space="preserve"> </w:t>
      </w:r>
      <w:r>
        <w:t xml:space="preserve">outside the Euro area would fall in the scope of this policy option (see Annex 7). This is</w:t>
      </w:r>
      <w:r>
        <w:t xml:space="preserve"> </w:t>
      </w:r>
      <w:r>
        <w:t xml:space="preserve">because (i) a large majority of them are not carrying out regular credit transfers in euro</w:t>
      </w:r>
      <w:r>
        <w:t xml:space="preserve"> </w:t>
      </w:r>
      <w:r>
        <w:t xml:space="preserve">and thus would not be covered by the obligation, while others either (ii) already offer</w:t>
      </w:r>
      <w:r>
        <w:t xml:space="preserve"> </w:t>
      </w:r>
      <w:r>
        <w:t xml:space="preserve">euro IPs on a voluntary basis, or (iii) carry out regular credit transfers in euro only on</w:t>
      </w:r>
      <w:r>
        <w:t xml:space="preserve"> </w:t>
      </w:r>
      <w:r>
        <w:t xml:space="preserve">own account, or (iii) are e-money or payment institutions excluded from the</w:t>
      </w:r>
      <w:r>
        <w:t xml:space="preserve"> </w:t>
      </w:r>
      <w:r>
        <w:t xml:space="preserve">obligation.110</w:t>
      </w:r>
      <w:r>
        <w:br/>
      </w:r>
      <w:r>
        <w:t xml:space="preserve">Thirdly, two Member States (Bulgaria and Croatia) will have adopted the euro by the</w:t>
      </w:r>
      <w:r>
        <w:t xml:space="preserve"> </w:t>
      </w:r>
      <w:r>
        <w:t xml:space="preserve">time this initiative will apply;</w:t>
      </w:r>
      <w:r>
        <w:br/>
      </w:r>
      <w:r>
        <w:t xml:space="preserve">And finally, domestic IP systems in national currencies exist in all non-Euro Member</w:t>
      </w:r>
      <w:r>
        <w:t xml:space="preserve"> </w:t>
      </w:r>
      <w:r>
        <w:t xml:space="preserve">States. For PSPs already offering IPs in national currencies, investments in these systems</w:t>
      </w:r>
      <w:r>
        <w:t xml:space="preserve"> </w:t>
      </w:r>
      <w:r>
        <w:t xml:space="preserve">can be leveraged for providing euro IPs, thus reducing the initial adjustment costs, in</w:t>
      </w:r>
      <w:r>
        <w:t xml:space="preserve"> </w:t>
      </w:r>
      <w:r>
        <w:t xml:space="preserve">view of the fact that the domestic approaches are often heavily based on the rules of the</w:t>
      </w:r>
      <w:r>
        <w:t xml:space="preserve"> </w:t>
      </w:r>
      <w:r>
        <w:t xml:space="preserve">SCT Inst. Scheme, and in some of those Member States the same settlement system</w:t>
      </w:r>
      <w:r>
        <w:t xml:space="preserve"> </w:t>
      </w:r>
      <w:r>
        <w:t xml:space="preserve">would be used for IPs in euro and national currencies (e.g., Sweden and Denmark intend</w:t>
      </w:r>
      <w:r>
        <w:t xml:space="preserve"> </w:t>
      </w:r>
      <w:r>
        <w:t xml:space="preserve">to use TIPS). Similar synergetic effects are expected with respect to ongoing costs, such</w:t>
      </w:r>
      <w:r>
        <w:t xml:space="preserve"> </w:t>
      </w:r>
      <w:r>
        <w:t xml:space="preserve">as providing 24/7/365 customer support for both types of IPs. Thus, actions listed in Box</w:t>
      </w:r>
      <w:r>
        <w:t xml:space="preserve"> </w:t>
      </w:r>
      <w:r>
        <w:t xml:space="preserve">2 above would be to a large extent already covered:</w:t>
      </w:r>
      <w:r>
        <w:br/>
      </w:r>
      <w:r>
        <w:t xml:space="preserve">A</w:t>
      </w:r>
      <w:r>
        <w:t xml:space="preserve"> </w:t>
      </w:r>
      <w:r>
        <w:t xml:space="preserve">Largely covered in 6 non-Euro area Member States where national schemes</w:t>
      </w:r>
      <w:r>
        <w:t xml:space="preserve"> </w:t>
      </w:r>
      <w:r>
        <w:t xml:space="preserve">are based on the SCT Inst. Scheme (Bulgaria, Croatia, Denmark, Hungary,</w:t>
      </w:r>
      <w:r>
        <w:t xml:space="preserve"> </w:t>
      </w:r>
      <w:r>
        <w:t xml:space="preserve">Romania, Sweden)</w:t>
      </w:r>
      <w:r>
        <w:t xml:space="preserve"> </w:t>
      </w:r>
      <w:r>
        <w:t xml:space="preserve">B</w:t>
      </w:r>
      <w:r>
        <w:t xml:space="preserve"> </w:t>
      </w:r>
      <w:r>
        <w:t xml:space="preserve">Already covered in all non-Euro area Member States for IPs in national</w:t>
      </w:r>
      <w:r>
        <w:t xml:space="preserve"> </w:t>
      </w:r>
      <w:r>
        <w:t xml:space="preserve">currency</w:t>
      </w:r>
      <w:r>
        <w:t xml:space="preserve"> </w:t>
      </w:r>
      <w:r>
        <w:t xml:space="preserve">C</w:t>
      </w:r>
      <w:r>
        <w:t xml:space="preserve"> </w:t>
      </w:r>
      <w:r>
        <w:t xml:space="preserve">Largely covered in all non-Euro area Member States for IPs in national</w:t>
      </w:r>
      <w:r>
        <w:t xml:space="preserve"> </w:t>
      </w:r>
      <w:r>
        <w:t xml:space="preserve">currency</w:t>
      </w:r>
      <w:r>
        <w:t xml:space="preserve"> </w:t>
      </w:r>
      <w:r>
        <w:t xml:space="preserve">D</w:t>
      </w:r>
      <w:r>
        <w:t xml:space="preserve"> </w:t>
      </w:r>
      <w:r>
        <w:t xml:space="preserve">Already covered for 4 non-Euro area Member States: two using TIPS for non-</w:t>
      </w:r>
      <w:r>
        <w:t xml:space="preserve"> </w:t>
      </w:r>
      <w:r>
        <w:t xml:space="preserve">euro IPs (Denmark, Sweden), two which will join the Euro area (Bulgaria,</w:t>
      </w:r>
      <w:r>
        <w:t xml:space="preserve"> </w:t>
      </w:r>
      <w:r>
        <w:t xml:space="preserve">Croatia)</w:t>
      </w:r>
      <w:r>
        <w:br/>
      </w:r>
      <w:r>
        <w:t xml:space="preserve">E</w:t>
      </w:r>
      <w:r>
        <w:t xml:space="preserve"> </w:t>
      </w:r>
      <w:r>
        <w:t xml:space="preserve">Already covered in all non-Euro area Member States for IPs in national</w:t>
      </w:r>
      <w:r>
        <w:t xml:space="preserve"> </w:t>
      </w:r>
      <w:r>
        <w:t xml:space="preserve">currency</w:t>
      </w:r>
      <w:r>
        <w:t xml:space="preserve"> </w:t>
      </w:r>
      <w:r>
        <w:t xml:space="preserve">See Annex 6 for detailed description of IP systems in national currencies in non-Euro</w:t>
      </w:r>
      <w:r>
        <w:t xml:space="preserve"> </w:t>
      </w:r>
      <w:r>
        <w:t xml:space="preserve">area Member States.</w:t>
      </w:r>
      <w:r>
        <w:t xml:space="preserve"> </w:t>
      </w:r>
      <w:r>
        <w:t xml:space="preserve">In addition, the staging of the obligations for all PSPs covered by this option (within and</w:t>
      </w:r>
      <w:r>
        <w:t xml:space="preserve"> </w:t>
      </w:r>
      <w:r>
        <w:t xml:space="preserve">outside the Euro area), by requiring PSPs first to be able to receive euro IPs and only</w:t>
      </w:r>
      <w:r>
        <w:t xml:space="preserve"> </w:t>
      </w:r>
      <w:r>
        <w:t xml:space="preserve">from a later date to be able to also send them, would allow PSPs to spread the</w:t>
      </w:r>
    </w:p>
    <w:p>
      <w:pPr>
        <w:pStyle w:val="BodyText"/>
      </w:pPr>
      <w:r>
        <w:t xml:space="preserve">110 According to the ECB, at the end of 2020, there were 1 333 institutions in eight non-Euro area Member</w:t>
      </w:r>
      <w:r>
        <w:t xml:space="preserve"> </w:t>
      </w:r>
      <w:r>
        <w:t xml:space="preserve">States that provided payment services. Of them, only some 170 (13%) are expected to fall in the scope of</w:t>
      </w:r>
      <w:r>
        <w:t xml:space="preserve"> </w:t>
      </w:r>
      <w:r>
        <w:t xml:space="preserve">option 1.2, since 85% of them did not carry out regular credit transfers in euro, while additional 2% are</w:t>
      </w:r>
      <w:r>
        <w:t xml:space="preserve"> </w:t>
      </w:r>
      <w:r>
        <w:t xml:space="preserve">estimated to fall in one of the categories (ii)-(iv).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implementation costs of the project over time, which could be of particular usefulness for</w:t>
      </w:r>
      <w:r>
        <w:t xml:space="preserve"> </w:t>
      </w:r>
      <w:r>
        <w:t xml:space="preserve">smaller PSPs that do not have extensive internal IT resources111. At the same time, such</w:t>
      </w:r>
      <w:r>
        <w:t xml:space="preserve"> </w:t>
      </w:r>
      <w:r>
        <w:t xml:space="preserve">sequencing would still ensure a greater reachability of payees across the EU from the</w:t>
      </w:r>
      <w:r>
        <w:t xml:space="preserve"> </w:t>
      </w:r>
      <w:r>
        <w:t xml:space="preserve">beginning of the intervention and enable PSPs that already offer IPs, to both achieve</w:t>
      </w:r>
      <w:r>
        <w:t xml:space="preserve"> </w:t>
      </w:r>
      <w:r>
        <w:t xml:space="preserve">greater customer satisfaction and benefit themselves from the rising volumes of IPs due</w:t>
      </w:r>
      <w:r>
        <w:t xml:space="preserve"> </w:t>
      </w:r>
      <w:r>
        <w:t xml:space="preserve">to expanding network effects.</w:t>
      </w:r>
      <w:r>
        <w:t xml:space="preserve"> </w:t>
      </w:r>
      <w:r>
        <w:t xml:space="preserve">The synchronised addition of the majority of the currently non-adhering PSPs to the SCT</w:t>
      </w:r>
      <w:r>
        <w:t xml:space="preserve"> </w:t>
      </w:r>
      <w:r>
        <w:t xml:space="preserve">Inst. Scheme, and any resulting increase in the volume of euro IPs, would decrease the</w:t>
      </w:r>
      <w:r>
        <w:t xml:space="preserve"> </w:t>
      </w:r>
      <w:r>
        <w:t xml:space="preserve">average transaction cost of an IP at a PSP level due to economies of scale. It would also</w:t>
      </w:r>
      <w:r>
        <w:t xml:space="preserve"> </w:t>
      </w:r>
      <w:r>
        <w:t xml:space="preserve">make it easier for the PSPs that already offer euro IPs to manage their (intraday) liquidity</w:t>
      </w:r>
      <w:r>
        <w:t xml:space="preserve"> </w:t>
      </w:r>
      <w:r>
        <w:t xml:space="preserve">risk, as the overall speed with which funds flow out and flow in a PSP would become</w:t>
      </w:r>
      <w:r>
        <w:t xml:space="preserve"> </w:t>
      </w:r>
      <w:r>
        <w:t xml:space="preserve">more balanced and predictable. The impact on the amount of liquidity that PSPs would</w:t>
      </w:r>
      <w:r>
        <w:t xml:space="preserve"> </w:t>
      </w:r>
      <w:r>
        <w:t xml:space="preserve">have to hold in their settlement account in the relevant payment systems is not expected</w:t>
      </w:r>
      <w:r>
        <w:t xml:space="preserve"> </w:t>
      </w:r>
      <w:r>
        <w:t xml:space="preserve">to be material. In this regard, a study conducted by the Bank of Finland112 looked into the</w:t>
      </w:r>
      <w:r>
        <w:t xml:space="preserve"> </w:t>
      </w:r>
      <w:r>
        <w:t xml:space="preserve">additional liquidity that PSPs would have to hold under the scenario of a full migration</w:t>
      </w:r>
      <w:r>
        <w:t xml:space="preserve"> </w:t>
      </w:r>
      <w:r>
        <w:t xml:space="preserve">from regular credit transfers to IPs (i.e., 100% uptake of IPs). The study estimated that</w:t>
      </w:r>
      <w:r>
        <w:t xml:space="preserve"> </w:t>
      </w:r>
      <w:r>
        <w:t xml:space="preserve">the aggregate increase in daily liquidity needs for Finnish PSPs in their settlement</w:t>
      </w:r>
      <w:r>
        <w:t xml:space="preserve"> </w:t>
      </w:r>
      <w:r>
        <w:t xml:space="preserve">accounts would be small, i.e., on average 2.7%. Under the IP uptake assumptions</w:t>
      </w:r>
      <w:r>
        <w:t xml:space="preserve"> </w:t>
      </w:r>
      <w:r>
        <w:t xml:space="preserve">considered by this impact assessment (50%-70%), an accordingly lower increase of</w:t>
      </w:r>
      <w:r>
        <w:t xml:space="preserve"> </w:t>
      </w:r>
      <w:r>
        <w:t xml:space="preserve">liquidity needs in settlement accounts can be reasonably assumed. The study also</w:t>
      </w:r>
      <w:r>
        <w:t xml:space="preserve"> </w:t>
      </w:r>
      <w:r>
        <w:t xml:space="preserve">observed that the timing for a transition to IPs might be favourable as the high liquidity</w:t>
      </w:r>
      <w:r>
        <w:t xml:space="preserve"> </w:t>
      </w:r>
      <w:r>
        <w:t xml:space="preserve">currently held by PSPs could accommodate any temporary increases in liquidity needs</w:t>
      </w:r>
      <w:r>
        <w:t xml:space="preserve"> </w:t>
      </w:r>
      <w:r>
        <w:t xml:space="preserve">(for more implications of a higher uptake of IPs on PSPs’ liquidity and its management</w:t>
      </w:r>
      <w:r>
        <w:t xml:space="preserve"> </w:t>
      </w:r>
      <w:r>
        <w:t xml:space="preserve">please see Annex 8).</w:t>
      </w:r>
      <w:r>
        <w:br/>
      </w:r>
      <w:r>
        <w:t xml:space="preserve">The PSPs would forego any current revenues generated by placing the funds arising from</w:t>
      </w:r>
      <w:r>
        <w:t xml:space="preserve"> </w:t>
      </w:r>
      <w:r>
        <w:t xml:space="preserve">the payment float in short-term investments. It is estimated that at the industry level such</w:t>
      </w:r>
      <w:r>
        <w:t xml:space="preserve"> </w:t>
      </w:r>
      <w:r>
        <w:t xml:space="preserve">revenues would represent less than 0.3% of the total annual net operating income (see</w:t>
      </w:r>
      <w:r>
        <w:t xml:space="preserve"> </w:t>
      </w:r>
      <w:r>
        <w:t xml:space="preserve">Annex 8). However, this is not seen as an unintended consequence, as from the</w:t>
      </w:r>
      <w:r>
        <w:t xml:space="preserve"> </w:t>
      </w:r>
      <w:r>
        <w:t xml:space="preserve">regulation point of view the payment float is considered as an inefficiency in payments to</w:t>
      </w:r>
      <w:r>
        <w:t xml:space="preserve"> </w:t>
      </w:r>
      <w:r>
        <w:t xml:space="preserve">the detriment of payment services users (to whom the related economic benefit, as a</w:t>
      </w:r>
      <w:r>
        <w:t xml:space="preserve"> </w:t>
      </w:r>
      <w:r>
        <w:t xml:space="preserve">result of this policy option, would be redistributed), rather than a deliberate policy</w:t>
      </w:r>
      <w:r>
        <w:t xml:space="preserve"> </w:t>
      </w:r>
      <w:r>
        <w:t xml:space="preserve">targeted to aid PSPs’ profitability. Moreover, the possibility for PSPs to generate</w:t>
      </w:r>
      <w:r>
        <w:t xml:space="preserve"> </w:t>
      </w:r>
      <w:r>
        <w:t xml:space="preserve">earnings from the payment float creates disincentives for PSPs to innovate and improve</w:t>
      </w:r>
      <w:r>
        <w:t xml:space="preserve"> </w:t>
      </w:r>
      <w:r>
        <w:t xml:space="preserve">the efficiency of payments.</w:t>
      </w:r>
      <w:r>
        <w:t xml:space="preserve"> </w:t>
      </w:r>
      <w:r>
        <w:t xml:space="preserve">The extent of the increase of the volumes of euro IPs would be even greater if problems</w:t>
      </w:r>
      <w:r>
        <w:t xml:space="preserve"> </w:t>
      </w:r>
      <w:r>
        <w:t xml:space="preserve">identified on the demand side, such as dissuasive fees of euro IPs and risks related to</w:t>
      </w:r>
      <w:r>
        <w:t xml:space="preserve"> </w:t>
      </w:r>
      <w:r>
        <w:t xml:space="preserve">fraud and errors, were also addressed.</w:t>
      </w:r>
      <w:r>
        <w:t xml:space="preserve"> </w:t>
      </w:r>
      <w:r>
        <w:t xml:space="preserve">A legal obligation for PSPs to offer IPs in euro was supported by 56% of all respondents</w:t>
      </w:r>
      <w:r>
        <w:t xml:space="preserve"> </w:t>
      </w:r>
      <w:r>
        <w:t xml:space="preserve">to the open public consultation leading up to the Retail Payments Strategy and by two</w:t>
      </w:r>
      <w:r>
        <w:t xml:space="preserve"> </w:t>
      </w:r>
      <w:r>
        <w:t xml:space="preserve">thirds of respondents to the consultation on the inception impact assessment113, including</w:t>
      </w:r>
    </w:p>
    <w:p>
      <w:pPr>
        <w:pStyle w:val="BodyText"/>
      </w:pPr>
      <w:r>
        <w:t xml:space="preserve">111 Industry feedback shows that in some markets up to 50% of PSPs currently adhering to the SCT Inst.</w:t>
      </w:r>
      <w:r>
        <w:t xml:space="preserve"> </w:t>
      </w:r>
      <w:r>
        <w:t xml:space="preserve">Scheme have taken such an implementation route.</w:t>
      </w:r>
      <w:r>
        <w:t xml:space="preserve"> </w:t>
      </w:r>
      <w:r>
        <w:t xml:space="preserve">112 Instant payments as a new normal: Case study of liquidity impacts for the Finnish market (helsinki.fi)</w:t>
      </w:r>
      <w:r>
        <w:br/>
      </w:r>
      <w:r>
        <w:t xml:space="preserve">113https://ec.europa.eu/info/law/better-regulation/have-your-say/initiatives/12931-Instant-</w:t>
      </w:r>
      <w:r>
        <w:t xml:space="preserve"> </w:t>
      </w:r>
      <w:r>
        <w:t xml:space="preserve">payments_en.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67% of PSPs and fintechs (albeit in a number of cases the support of the latter group was</w:t>
      </w:r>
      <w:r>
        <w:t xml:space="preserve"> </w:t>
      </w:r>
      <w:r>
        <w:t xml:space="preserve">subject to the abovementioned features that ensure a proportionate approach). Among the</w:t>
      </w:r>
      <w:r>
        <w:t xml:space="preserve"> </w:t>
      </w:r>
      <w:r>
        <w:t xml:space="preserve">provider community, the leading supporters of such obligation tend to be PSPs that</w:t>
      </w:r>
      <w:r>
        <w:t xml:space="preserve"> </w:t>
      </w:r>
      <w:r>
        <w:t xml:space="preserve">already adhere to the SCT Inst. Scheme and PISPs/fintechs for whom a widespread</w:t>
      </w:r>
      <w:r>
        <w:t xml:space="preserve"> </w:t>
      </w:r>
      <w:r>
        <w:t xml:space="preserve">reachability of IPs is key in order to develop viable and commercially successful service</w:t>
      </w:r>
      <w:r>
        <w:t xml:space="preserve"> </w:t>
      </w:r>
      <w:r>
        <w:t xml:space="preserve">offerings to payment users. Some PSPs that currently do not offer IPs in euro may</w:t>
      </w:r>
      <w:r>
        <w:t xml:space="preserve"> </w:t>
      </w:r>
      <w:r>
        <w:t xml:space="preserve">oppose such an obligation, however, the above-described proportionality features of this</w:t>
      </w:r>
      <w:r>
        <w:t xml:space="preserve"> </w:t>
      </w:r>
      <w:r>
        <w:t xml:space="preserve">option would ease their compliance costs and efforts. At the same time, the overall</w:t>
      </w:r>
      <w:r>
        <w:t xml:space="preserve"> </w:t>
      </w:r>
      <w:r>
        <w:t xml:space="preserve">impact of the initiative may accelerate the achievement of the critical mass of euro IPs in</w:t>
      </w:r>
      <w:r>
        <w:t xml:space="preserve"> </w:t>
      </w:r>
      <w:r>
        <w:t xml:space="preserve">the EU and thus fully unlock the benefits of euro IPs also for those PSPs.</w:t>
      </w:r>
      <w:r>
        <w:t xml:space="preserve"> </w:t>
      </w:r>
      <w:r>
        <w:t xml:space="preserve">The legal obligation for PSPs to offer IPs in euro is very strongly supported by the</w:t>
      </w:r>
      <w:r>
        <w:t xml:space="preserve"> </w:t>
      </w:r>
      <w:r>
        <w:t xml:space="preserve">payment services users, i.e., consumers, corporates and merchants, including SMEs114. In</w:t>
      </w:r>
      <w:r>
        <w:t xml:space="preserve"> </w:t>
      </w:r>
      <w:r>
        <w:t xml:space="preserve">terms of political feasibility, the overwhelming majority of Member States’ experts has</w:t>
      </w:r>
      <w:r>
        <w:t xml:space="preserve"> </w:t>
      </w:r>
      <w:r>
        <w:t xml:space="preserve">been supportive of the need to introduce an obligation to offer euro IPs, with the type of</w:t>
      </w:r>
      <w:r>
        <w:t xml:space="preserve"> </w:t>
      </w:r>
      <w:r>
        <w:t xml:space="preserve">proportionality and transitional features contained in this option115. This policy option is</w:t>
      </w:r>
      <w:r>
        <w:t xml:space="preserve"> </w:t>
      </w:r>
      <w:r>
        <w:t xml:space="preserve">also very much supported by the ECB.</w:t>
      </w:r>
      <w:r>
        <w:br/>
      </w:r>
      <w:r>
        <w:t xml:space="preserve">No administrative burden (such as reporting obligations for example) is expected to</w:t>
      </w:r>
      <w:r>
        <w:t xml:space="preserve"> </w:t>
      </w:r>
      <w:r>
        <w:t xml:space="preserve">derive from this option for the private sector.</w:t>
      </w:r>
      <w:r>
        <w:t xml:space="preserve"> </w:t>
      </w:r>
      <w:r>
        <w:t xml:space="preserve">Option 1.3 (Legal obligation for all PSPs carrying out euro regular credit transfers to</w:t>
      </w:r>
      <w:r>
        <w:t xml:space="preserve"> </w:t>
      </w:r>
      <w:r>
        <w:t xml:space="preserve">carry out IPs in euro) would be also highly effective in achieving the specific objective 1</w:t>
      </w:r>
      <w:r>
        <w:t xml:space="preserve"> </w:t>
      </w:r>
      <w:r>
        <w:t xml:space="preserve">aiming to increase the supply of euro IPs in the EU, as it would cover all PSPs that carry</w:t>
      </w:r>
      <w:r>
        <w:t xml:space="preserve"> </w:t>
      </w:r>
      <w:r>
        <w:t xml:space="preserve">out regular credit transfers in euro, without exceptions (i.e., 1 146 PSPs as of February</w:t>
      </w:r>
      <w:r>
        <w:t xml:space="preserve"> </w:t>
      </w:r>
      <w:r>
        <w:t xml:space="preserve">2022). However, it would be less efficient than option 1.2, since its compliance burden</w:t>
      </w:r>
      <w:r>
        <w:t xml:space="preserve"> </w:t>
      </w:r>
      <w:r>
        <w:t xml:space="preserve">would be disproportionate for the types of PSPs that would benefit from the</w:t>
      </w:r>
      <w:r>
        <w:t xml:space="preserve"> </w:t>
      </w:r>
      <w:r>
        <w:t xml:space="preserve">proportionality features incorporated under the previous option (approximately 300</w:t>
      </w:r>
      <w:r>
        <w:t xml:space="preserve"> </w:t>
      </w:r>
      <w:r>
        <w:t xml:space="preserve">PSPs).</w:t>
      </w:r>
      <w:r>
        <w:br/>
      </w:r>
      <w:r>
        <w:t xml:space="preserve">As regards the coherence of the above options with other policies of the EU, while both</w:t>
      </w:r>
      <w:r>
        <w:t xml:space="preserve"> </w:t>
      </w:r>
      <w:r>
        <w:t xml:space="preserve">options 1.2 and 1.3 would be coherent with the Commission’s agenda of promoting</w:t>
      </w:r>
      <w:r>
        <w:t xml:space="preserve"> </w:t>
      </w:r>
      <w:r>
        <w:t xml:space="preserve">digital transformation of finance and the EU economy and the objective of updating the</w:t>
      </w:r>
      <w:r>
        <w:t xml:space="preserve"> </w:t>
      </w:r>
      <w:r>
        <w:t xml:space="preserve">project for integration of internal market for euro retail payments, branded as the Single</w:t>
      </w:r>
      <w:r>
        <w:t xml:space="preserve"> </w:t>
      </w:r>
      <w:r>
        <w:t xml:space="preserve">Euro Payments Area (SEPA) as set out in the RPS, option 1.3 is deemed not fully</w:t>
      </w:r>
      <w:r>
        <w:t xml:space="preserve"> </w:t>
      </w:r>
      <w:r>
        <w:t xml:space="preserve">compatible with the current treatment of e-money institutions and payment institutions</w:t>
      </w:r>
      <w:r>
        <w:t xml:space="preserve"> </w:t>
      </w:r>
      <w:r>
        <w:t xml:space="preserve">under the SFD and, therefore, in relative terms, is less coherent than option 1.2.</w:t>
      </w:r>
      <w:r>
        <w:t xml:space="preserve"> </w:t>
      </w:r>
      <w:r>
        <w:t xml:space="preserve">On the basis of this analysis, option 1.2 is selected as a preferred policy option in terms</w:t>
      </w:r>
      <w:r>
        <w:t xml:space="preserve"> </w:t>
      </w:r>
      <w:r>
        <w:t xml:space="preserve">of achieving the specific objective 1 aiming to increase the supply of euro IPs in the EU.</w:t>
      </w:r>
    </w:p>
    <w:p>
      <w:pPr>
        <w:pStyle w:val="BodyText"/>
      </w:pPr>
      <w:r>
        <w:t xml:space="preserve">114 Instant payment can become an attractive option for SME merchants | SMEunited</w:t>
      </w:r>
      <w:r>
        <w:br/>
      </w:r>
      <w:r>
        <w:t xml:space="preserve">115 In the CEGBPI meeting of 30 November 2021, the majority of Member States’ experts agreed with</w:t>
      </w:r>
      <w:r>
        <w:t xml:space="preserve"> </w:t>
      </w:r>
      <w:r>
        <w:t xml:space="preserve">carving out from this obligation of PSPs depending on whether they carry out euro regular credit transfers</w:t>
      </w:r>
      <w:r>
        <w:t xml:space="preserve"> </w:t>
      </w:r>
      <w:r>
        <w:t xml:space="preserve">as a retail payment service offered to end users (i.e., consumer and corporates). ECOFIN conclusions 22</w:t>
      </w:r>
      <w:r>
        <w:t xml:space="preserve"> </w:t>
      </w:r>
      <w:r>
        <w:t xml:space="preserve">March 2021 [pdf (europa.eu)], inter alia, highlighted the objectives of the Commission’s Retail Payment</w:t>
      </w:r>
      <w:r>
        <w:t xml:space="preserve"> </w:t>
      </w:r>
      <w:r>
        <w:t xml:space="preserve">Strategy which promote the widespread use of IPs.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Comparison of options aimed to increase the supply of euro IPs in the EU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1.1 Legal obligation for</w:t>
      </w:r>
      <w:r>
        <w:t xml:space="preserve"> </w:t>
      </w:r>
      <w:r>
        <w:t xml:space="preserve">PSPs to be able to receive</w:t>
      </w:r>
      <w:r>
        <w:t xml:space="preserve"> </w:t>
      </w:r>
      <w:r>
        <w:t xml:space="preserve">euro IPs</w:t>
      </w:r>
      <w:r>
        <w:t xml:space="preserve"> </w:t>
      </w:r>
      <w:r>
        <w:t xml:space="preserve">Rejected at an early stage (see Section 5.2.5)</w:t>
      </w:r>
      <w:r>
        <w:t xml:space="preserve"> </w:t>
      </w:r>
      <w:r>
        <w:t xml:space="preserve">1.2 Legal obligation to offer</w:t>
      </w:r>
      <w:r>
        <w:t xml:space="preserve"> </w:t>
      </w:r>
      <w:r>
        <w:t xml:space="preserve">sending and receiving of IPs</w:t>
      </w:r>
      <w:r>
        <w:t xml:space="preserve"> </w:t>
      </w:r>
      <w:r>
        <w:t xml:space="preserve">in euro for PSPs offering the</w:t>
      </w:r>
      <w:r>
        <w:t xml:space="preserve"> </w:t>
      </w:r>
      <w:r>
        <w:t xml:space="preserve">service of regular euro credit</w:t>
      </w:r>
      <w:r>
        <w:t xml:space="preserve"> </w:t>
      </w:r>
      <w:r>
        <w:t xml:space="preserve">transfers to users (with</w:t>
      </w:r>
      <w:r>
        <w:t xml:space="preserve"> </w:t>
      </w:r>
      <w:r>
        <w:t xml:space="preserve">targeted exclusions)</w:t>
      </w:r>
      <w:r>
        <w:t xml:space="preserve"> </w:t>
      </w:r>
      <w:r>
        <w:t xml:space="preserve">++</w:t>
      </w:r>
      <w:r>
        <w:t xml:space="preserve"> </w:t>
      </w:r>
      <w:r>
        <w:t xml:space="preserve">Overcomes</w:t>
      </w:r>
      <w:r>
        <w:t xml:space="preserve"> </w:t>
      </w:r>
      <w:r>
        <w:t xml:space="preserve">network</w:t>
      </w:r>
      <w:r>
        <w:t xml:space="preserve"> </w:t>
      </w:r>
      <w:r>
        <w:t xml:space="preserve">externalities</w:t>
      </w:r>
      <w:r>
        <w:t xml:space="preserve"> </w:t>
      </w:r>
      <w:r>
        <w:t xml:space="preserve">issues, ensures</w:t>
      </w:r>
      <w:r>
        <w:t xml:space="preserve"> </w:t>
      </w:r>
      <w:r>
        <w:t xml:space="preserve">wide user access</w:t>
      </w:r>
      <w:r>
        <w:t xml:space="preserve"> </w:t>
      </w:r>
      <w:r>
        <w:t xml:space="preserve">to euro IPs</w:t>
      </w:r>
      <w:r>
        <w:t xml:space="preserve"> </w:t>
      </w:r>
      <w:r>
        <w:t xml:space="preserve">+</w:t>
      </w:r>
      <w:r>
        <w:t xml:space="preserve"> </w:t>
      </w:r>
      <w:r>
        <w:t xml:space="preserve">Covers only PSPs</w:t>
      </w:r>
      <w:r>
        <w:t xml:space="preserve"> </w:t>
      </w:r>
      <w:r>
        <w:t xml:space="preserve">which offer</w:t>
      </w:r>
      <w:r>
        <w:t xml:space="preserve"> </w:t>
      </w:r>
      <w:r>
        <w:t xml:space="preserve">payment services to</w:t>
      </w:r>
      <w:r>
        <w:t xml:space="preserve"> </w:t>
      </w:r>
      <w:r>
        <w:t xml:space="preserve">customers and have</w:t>
      </w:r>
      <w:r>
        <w:t xml:space="preserve"> </w:t>
      </w:r>
      <w:r>
        <w:t xml:space="preserve">direct access to</w:t>
      </w:r>
      <w:r>
        <w:t xml:space="preserve"> </w:t>
      </w:r>
      <w:r>
        <w:t xml:space="preserve">payment systems</w:t>
      </w:r>
      <w:r>
        <w:t xml:space="preserve"> </w:t>
      </w:r>
      <w:r>
        <w:t xml:space="preserve">+</w:t>
      </w:r>
      <w:r>
        <w:t xml:space="preserve"> </w:t>
      </w:r>
      <w:r>
        <w:t xml:space="preserve">Scope based on</w:t>
      </w:r>
      <w:r>
        <w:t xml:space="preserve"> </w:t>
      </w:r>
      <w:r>
        <w:t xml:space="preserve">SEPA Regulation</w:t>
      </w:r>
      <w:r>
        <w:t xml:space="preserve"> </w:t>
      </w:r>
      <w:r>
        <w:t xml:space="preserve">with 1 targeted</w:t>
      </w:r>
      <w:r>
        <w:t xml:space="preserve"> </w:t>
      </w:r>
      <w:r>
        <w:t xml:space="preserve">exclusion (PIs &amp;</w:t>
      </w:r>
      <w:r>
        <w:t xml:space="preserve"> </w:t>
      </w:r>
      <w:r>
        <w:t xml:space="preserve">EMIs)</w:t>
      </w:r>
      <w:r>
        <w:t xml:space="preserve"> </w:t>
      </w:r>
      <w:r>
        <w:t xml:space="preserve">++</w:t>
      </w:r>
      <w:r>
        <w:t xml:space="preserve"> </w:t>
      </w:r>
      <w:r>
        <w:t xml:space="preserve">1.3 Legal obligation for all</w:t>
      </w:r>
      <w:r>
        <w:t xml:space="preserve"> </w:t>
      </w:r>
      <w:r>
        <w:t xml:space="preserve">PSPs carrying out euro</w:t>
      </w:r>
      <w:r>
        <w:t xml:space="preserve"> </w:t>
      </w:r>
      <w:r>
        <w:t xml:space="preserve">regular credit transfers to</w:t>
      </w:r>
      <w:r>
        <w:t xml:space="preserve"> </w:t>
      </w:r>
      <w:r>
        <w:t xml:space="preserve">offer IPs in euro</w:t>
      </w:r>
      <w:r>
        <w:br/>
      </w:r>
      <w:r>
        <w:t xml:space="preserve">++</w:t>
      </w:r>
      <w:r>
        <w:t xml:space="preserve"> </w:t>
      </w:r>
      <w:r>
        <w:t xml:space="preserve">Overcomes</w:t>
      </w:r>
      <w:r>
        <w:t xml:space="preserve"> </w:t>
      </w:r>
      <w:r>
        <w:t xml:space="preserve">network</w:t>
      </w:r>
      <w:r>
        <w:t xml:space="preserve"> </w:t>
      </w:r>
      <w:r>
        <w:t xml:space="preserve">externalities</w:t>
      </w:r>
      <w:r>
        <w:t xml:space="preserve"> </w:t>
      </w:r>
      <w:r>
        <w:t xml:space="preserve">issues, ensures</w:t>
      </w:r>
      <w:r>
        <w:t xml:space="preserve"> </w:t>
      </w:r>
      <w:r>
        <w:t xml:space="preserve">wide user access</w:t>
      </w:r>
      <w:r>
        <w:t xml:space="preserve"> </w:t>
      </w:r>
      <w:r>
        <w:t xml:space="preserve">to IPs</w:t>
      </w:r>
      <w:r>
        <w:t xml:space="preserve"> </w:t>
      </w:r>
      <w:r>
        <w:t xml:space="preserve">-</w:t>
      </w:r>
      <w:r>
        <w:t xml:space="preserve"> </w:t>
      </w:r>
      <w:r>
        <w:t xml:space="preserve">Inefficient as it</w:t>
      </w:r>
      <w:r>
        <w:t xml:space="preserve"> </w:t>
      </w:r>
      <w:r>
        <w:t xml:space="preserve">includes PSPs</w:t>
      </w:r>
      <w:r>
        <w:t xml:space="preserve"> </w:t>
      </w:r>
      <w:r>
        <w:t xml:space="preserve">carrying out</w:t>
      </w:r>
      <w:r>
        <w:t xml:space="preserve"> </w:t>
      </w:r>
      <w:r>
        <w:t xml:space="preserve">payments only for</w:t>
      </w:r>
      <w:r>
        <w:t xml:space="preserve"> </w:t>
      </w:r>
      <w:r>
        <w:t xml:space="preserve">own account and</w:t>
      </w:r>
      <w:r>
        <w:t xml:space="preserve"> </w:t>
      </w:r>
      <w:r>
        <w:t xml:space="preserve">those without direct</w:t>
      </w:r>
      <w:r>
        <w:t xml:space="preserve"> </w:t>
      </w:r>
      <w:r>
        <w:t xml:space="preserve">access to payment</w:t>
      </w:r>
      <w:r>
        <w:t xml:space="preserve"> </w:t>
      </w:r>
      <w:r>
        <w:t xml:space="preserve">systems</w:t>
      </w:r>
      <w:r>
        <w:t xml:space="preserve"> </w:t>
      </w:r>
      <w:r>
        <w:t xml:space="preserve">≈</w:t>
      </w:r>
      <w:r>
        <w:t xml:space="preserve"> </w:t>
      </w:r>
      <w:r>
        <w:t xml:space="preserve">Would require</w:t>
      </w:r>
      <w:r>
        <w:t xml:space="preserve"> </w:t>
      </w:r>
      <w:r>
        <w:t xml:space="preserve">extension of</w:t>
      </w:r>
      <w:r>
        <w:t xml:space="preserve"> </w:t>
      </w:r>
      <w:r>
        <w:t xml:space="preserve">scope of SEPA</w:t>
      </w:r>
      <w:r>
        <w:t xml:space="preserve"> </w:t>
      </w:r>
      <w:r>
        <w:t xml:space="preserve">Regulation and</w:t>
      </w:r>
      <w:r>
        <w:t xml:space="preserve"> </w:t>
      </w:r>
      <w:r>
        <w:t xml:space="preserve">changes to SFD</w:t>
      </w:r>
      <w:r>
        <w:t xml:space="preserve"> </w:t>
      </w:r>
      <w:r>
        <w:t xml:space="preserve">+</w:t>
      </w:r>
      <w:r>
        <w:t xml:space="preserve"> </w:t>
      </w:r>
      <w:r>
        <w:t xml:space="preserve">1.4 Mandatory migration for</w:t>
      </w:r>
      <w:r>
        <w:t xml:space="preserve"> </w:t>
      </w:r>
      <w:r>
        <w:t xml:space="preserve">all PSPs from regular euro</w:t>
      </w:r>
      <w:r>
        <w:t xml:space="preserve"> </w:t>
      </w:r>
      <w:r>
        <w:t xml:space="preserve">credit transfers to euro IPs</w:t>
      </w:r>
      <w:r>
        <w:t xml:space="preserve"> </w:t>
      </w:r>
      <w:r>
        <w:t xml:space="preserve">Rejected at an early stage (see Section 5.2.5)</w:t>
      </w:r>
    </w:p>
    <w:p>
      <w:pPr>
        <w:pStyle w:val="BodyText"/>
      </w:pPr>
      <w:r>
        <w:t xml:space="preserve">Magnitude of impact as compared with the baseline scenario (the baseline is indicated as 0): ++ strongly positive; +</w:t>
      </w:r>
      <w:r>
        <w:t xml:space="preserve"> </w:t>
      </w:r>
      <w:r>
        <w:t xml:space="preserve">positive; – – strongly negative; – negative; ≈ marginal / neutral; ? uncertain; n.a. not applicable.</w:t>
      </w:r>
      <w:r>
        <w:t xml:space="preserve"> </w:t>
      </w:r>
      <w:r>
        <w:t xml:space="preserve">6.2 Address dissuasive fees for euro IPs compared to alternative payment means</w:t>
      </w:r>
      <w:r>
        <w:t xml:space="preserve"> </w:t>
      </w:r>
      <w:r>
        <w:t xml:space="preserve">Option 2.1 (Obligation for PSPs to apply fees for euro IPs in euro that are not higher than</w:t>
      </w:r>
      <w:r>
        <w:t xml:space="preserve"> </w:t>
      </w:r>
      <w:r>
        <w:t xml:space="preserve">fees of regular credit transfers in euro) would mean that PSPs that currently do not apply</w:t>
      </w:r>
      <w:r>
        <w:t xml:space="preserve"> </w:t>
      </w:r>
      <w:r>
        <w:t xml:space="preserve">transaction fees for regular credit transfers in euro would be obliged not to apply</w:t>
      </w:r>
      <w:r>
        <w:t xml:space="preserve"> </w:t>
      </w:r>
      <w:r>
        <w:t xml:space="preserve">transaction fees on IPs either. Those that do apply such fees would need to ensure that</w:t>
      </w:r>
      <w:r>
        <w:t xml:space="preserve"> </w:t>
      </w:r>
      <w:r>
        <w:t xml:space="preserve">fees for euro IPs are not higher. Therefore, this option, by design, would be considerably</w:t>
      </w:r>
      <w:r>
        <w:t xml:space="preserve"> </w:t>
      </w:r>
      <w:r>
        <w:t xml:space="preserve">more effective than the baseline in attaining the relevant specific objective 2 aiming to</w:t>
      </w:r>
      <w:r>
        <w:t xml:space="preserve"> </w:t>
      </w:r>
      <w:r>
        <w:t xml:space="preserve">address dissuasive fees for euro IPs compared to alternative payments means.</w:t>
      </w:r>
      <w:r>
        <w:br/>
      </w:r>
      <w:r>
        <w:t xml:space="preserve">In view of the above-mentioned sensitivity of consumers to the level of transaction fees</w:t>
      </w:r>
      <w:r>
        <w:t xml:space="preserve"> </w:t>
      </w:r>
      <w:r>
        <w:t xml:space="preserve">of substitute payment means, this option would ensure that euro IPs are priced in a way</w:t>
      </w:r>
      <w:r>
        <w:t xml:space="preserve"> </w:t>
      </w:r>
      <w:r>
        <w:t xml:space="preserve">that is reasonable and conducive to promoting a widespread and significant increase in</w:t>
      </w:r>
      <w:r>
        <w:t xml:space="preserve"> </w:t>
      </w:r>
      <w:r>
        <w:t xml:space="preserve">the uptake of euro IPs across the EU and, in particular, in those Member States where</w:t>
      </w:r>
      <w:r>
        <w:t xml:space="preserve"> </w:t>
      </w:r>
      <w:r>
        <w:t xml:space="preserve">PSPs currently tend to apply differentiated transaction fees for IPs and regular credit</w:t>
      </w:r>
      <w:r>
        <w:t xml:space="preserve"> </w:t>
      </w:r>
      <w:r>
        <w:t xml:space="preserve">transfers in euro.</w:t>
      </w:r>
      <w:r>
        <w:br/>
      </w:r>
      <w:r>
        <w:t xml:space="preserve">In terms of euro IPs at PoI specifically, the effectiveness of this option could be</w:t>
      </w:r>
      <w:r>
        <w:t xml:space="preserve"> </w:t>
      </w:r>
      <w:r>
        <w:t xml:space="preserve">somewhat dampened by the fact that in cases where PSPs currently apply a transaction</w:t>
      </w:r>
      <w:r>
        <w:t xml:space="preserve"> </w:t>
      </w:r>
      <w:r>
        <w:t xml:space="preserve">fee for euro regular credit transfers, they will have discretion to set the fee for euro IPs at</w:t>
      </w:r>
      <w:r>
        <w:t xml:space="preserve"> </w:t>
      </w:r>
      <w:r>
        <w:t xml:space="preserve">that same level. If that were the case, it would leave euro IPs still more expensive for</w:t>
      </w:r>
      <w:r>
        <w:t xml:space="preserve"> </w:t>
      </w:r>
      <w:r>
        <w:t xml:space="preserve">consumers than alternative payment means for PoI such as card or cash payments that do</w:t>
      </w:r>
      <w:r>
        <w:t xml:space="preserve"> </w:t>
      </w:r>
      <w:r>
        <w:t xml:space="preserve">not have any transaction fee. For euro IPs to become a viable alternative that could</w:t>
      </w:r>
      <w:r>
        <w:t xml:space="preserve"> </w:t>
      </w:r>
      <w:r>
        <w:t xml:space="preserve">compete with ICS cards, in particular in the cross-border payment segment, any such</w:t>
      </w:r>
      <w:r>
        <w:t xml:space="preserve"> </w:t>
      </w:r>
      <w:r>
        <w:t xml:space="preserve">remaining transaction fee would have to be absorbed either by PSPs themselves (by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making IPs at PoI cost-free, as is currently the case in some national markets116) or by</w:t>
      </w:r>
      <w:r>
        <w:t xml:space="preserve"> </w:t>
      </w:r>
      <w:r>
        <w:t xml:space="preserve">third party providers, such as PISPs, whose solutions would be used to initiate/facilitate</w:t>
      </w:r>
      <w:r>
        <w:t xml:space="preserve"> </w:t>
      </w:r>
      <w:r>
        <w:t xml:space="preserve">IPs at PoI. Feedback from third party providers indicates that they could accept</w:t>
      </w:r>
      <w:r>
        <w:t xml:space="preserve"> </w:t>
      </w:r>
      <w:r>
        <w:t xml:space="preserve">absorption of the cost reduced in this way117.</w:t>
      </w:r>
      <w:r>
        <w:t xml:space="preserve"> </w:t>
      </w:r>
      <w:r>
        <w:t xml:space="preserve">This option therefore is expected to contribute materially to the increase in uptake of euro</w:t>
      </w:r>
      <w:r>
        <w:t xml:space="preserve"> </w:t>
      </w:r>
      <w:r>
        <w:t xml:space="preserve">IPs, both in general and at PoI. Available data (see Table 1 in section 2.3.2) shows that</w:t>
      </w:r>
      <w:r>
        <w:t xml:space="preserve"> </w:t>
      </w:r>
      <w:r>
        <w:t xml:space="preserve">already today, the uptake in Member States where the fees of IPs and regular credit</w:t>
      </w:r>
      <w:r>
        <w:t xml:space="preserve"> </w:t>
      </w:r>
      <w:r>
        <w:t xml:space="preserve">transfers are equalised can be as high as 70%.</w:t>
      </w:r>
      <w:r>
        <w:t xml:space="preserve"> </w:t>
      </w:r>
      <w:r>
        <w:t xml:space="preserve">The cost impact of this option on PSPs is expected to vary notably by national euro IP</w:t>
      </w:r>
      <w:r>
        <w:t xml:space="preserve"> </w:t>
      </w:r>
      <w:r>
        <w:t xml:space="preserve">markets. As discussed in section 2.3.2, in at least five Euro area Member States (Estonia,</w:t>
      </w:r>
      <w:r>
        <w:t xml:space="preserve"> </w:t>
      </w:r>
      <w:r>
        <w:t xml:space="preserve">Lithuania, the Netherlands, Latvia and Finland) PSPs already charge the same transaction</w:t>
      </w:r>
      <w:r>
        <w:t xml:space="preserve"> </w:t>
      </w:r>
      <w:r>
        <w:t xml:space="preserve">fees for euro IPs and regular credit transfers (which for most payment accounts is set at</w:t>
      </w:r>
      <w:r>
        <w:t xml:space="preserve"> </w:t>
      </w:r>
      <w:r>
        <w:t xml:space="preserve">zero). Hence, no direct impact is expected on PSPs active in those Member States.</w:t>
      </w:r>
      <w:r>
        <w:t xml:space="preserve"> </w:t>
      </w:r>
      <w:r>
        <w:t xml:space="preserve">Indirectly, they would benefit from greater network effects as a result of (i) a greater</w:t>
      </w:r>
      <w:r>
        <w:t xml:space="preserve"> </w:t>
      </w:r>
      <w:r>
        <w:t xml:space="preserve">volume of cross-border euro IPs coming in from other Member States where PSPs</w:t>
      </w:r>
      <w:r>
        <w:t xml:space="preserve"> </w:t>
      </w:r>
      <w:r>
        <w:t xml:space="preserve">currently apply differentiated pricing or where provision of euro IPs is only starting in</w:t>
      </w:r>
      <w:r>
        <w:t xml:space="preserve"> </w:t>
      </w:r>
      <w:r>
        <w:t xml:space="preserve">general and (ii) expected decline in average transaction cost per euro IP (as explained</w:t>
      </w:r>
      <w:r>
        <w:t xml:space="preserve"> </w:t>
      </w:r>
      <w:r>
        <w:t xml:space="preserve">below).</w:t>
      </w:r>
      <w:r>
        <w:br/>
      </w:r>
      <w:r>
        <w:t xml:space="preserve">PSPs active in Euro area Member States where premium pricing of euro IPs is applied</w:t>
      </w:r>
      <w:r>
        <w:t xml:space="preserve"> </w:t>
      </w:r>
      <w:r>
        <w:t xml:space="preserve">may experience a negative impact in the form of lower fee revenue. The extent of this</w:t>
      </w:r>
      <w:r>
        <w:t xml:space="preserve"> </w:t>
      </w:r>
      <w:r>
        <w:t xml:space="preserve">impact eventually will depend on the interaction between variables such as: (i) the share</w:t>
      </w:r>
      <w:r>
        <w:t xml:space="preserve"> </w:t>
      </w:r>
      <w:r>
        <w:t xml:space="preserve">of PSPs active in a national market which offer euro IPs at a premium to regular euro</w:t>
      </w:r>
      <w:r>
        <w:t xml:space="preserve"> </w:t>
      </w:r>
      <w:r>
        <w:t xml:space="preserve">credit transfers, (ii) difference between the level of current transaction fees for euro IPs</w:t>
      </w:r>
      <w:r>
        <w:t xml:space="preserve"> </w:t>
      </w:r>
      <w:r>
        <w:t xml:space="preserve">and regular credit transfers applied by those PSPs, and (iii) the average cost per</w:t>
      </w:r>
      <w:r>
        <w:t xml:space="preserve"> </w:t>
      </w:r>
      <w:r>
        <w:t xml:space="preserve">transaction of IPs and its variation in relation to changing IP volume. Given that the data</w:t>
      </w:r>
      <w:r>
        <w:t xml:space="preserve"> </w:t>
      </w:r>
      <w:r>
        <w:t xml:space="preserve">on variables (i), (ii) and (iii) are not systematically available at a PSP level across all</w:t>
      </w:r>
      <w:r>
        <w:t xml:space="preserve"> </w:t>
      </w:r>
      <w:r>
        <w:t xml:space="preserve">Member States, the impact of this policy option on the PSPs that currently apply</w:t>
      </w:r>
      <w:r>
        <w:t xml:space="preserve"> </w:t>
      </w:r>
      <w:r>
        <w:t xml:space="preserve">‘premium’ fees for euro IPs is difficult to estimate in quantitative terms. Having said that,</w:t>
      </w:r>
      <w:r>
        <w:t xml:space="preserve"> </w:t>
      </w:r>
      <w:r>
        <w:t xml:space="preserve">the following qualitative observations could be made as regards each of them:</w:t>
      </w:r>
      <w:r>
        <w:t xml:space="preserve"> </w:t>
      </w:r>
      <w:r>
        <w:t xml:space="preserve">-</w:t>
      </w:r>
      <w:r>
        <w:t xml:space="preserve"> </w:t>
      </w:r>
      <w:r>
        <w:t xml:space="preserve">With respect to variable (i): all else equal, the lower the percentage of PSPs in a</w:t>
      </w:r>
      <w:r>
        <w:t xml:space="preserve"> </w:t>
      </w:r>
      <w:r>
        <w:t xml:space="preserve">certain Member State applying the same transaction fees for IPs and regular credit</w:t>
      </w:r>
      <w:r>
        <w:t xml:space="preserve"> </w:t>
      </w:r>
      <w:r>
        <w:t xml:space="preserve">transfers, the greater the expected impact of this measure in that Member (see the</w:t>
      </w:r>
      <w:r>
        <w:t xml:space="preserve"> </w:t>
      </w:r>
      <w:r>
        <w:t xml:space="preserve">second column of Table 1 in section 2.3.2).</w:t>
      </w:r>
      <w:r>
        <w:br/>
      </w:r>
      <w:r>
        <w:t xml:space="preserve">-</w:t>
      </w:r>
      <w:r>
        <w:t xml:space="preserve"> </w:t>
      </w:r>
      <w:r>
        <w:t xml:space="preserve">With respect to variable (ii): all else equal, a greater impact of this measure is</w:t>
      </w:r>
      <w:r>
        <w:t xml:space="preserve"> </w:t>
      </w:r>
      <w:r>
        <w:t xml:space="preserve">expected in those Member States (and PSPs), where the fee ‘premium’ for IPs</w:t>
      </w:r>
      <w:r>
        <w:t xml:space="preserve"> </w:t>
      </w:r>
      <w:r>
        <w:t xml:space="preserve">compared to fees for regular credit transfers charged by PSPs is greater (please refer</w:t>
      </w:r>
      <w:r>
        <w:t xml:space="preserve"> </w:t>
      </w:r>
      <w:r>
        <w:t xml:space="preserve">to the 4th and 5th columns in Table 1 in section 2.3.2).</w:t>
      </w:r>
      <w:r>
        <w:t xml:space="preserve"> </w:t>
      </w:r>
      <w:r>
        <w:t xml:space="preserve">-</w:t>
      </w:r>
      <w:r>
        <w:t xml:space="preserve"> </w:t>
      </w:r>
      <w:r>
        <w:t xml:space="preserve">With respect to variable (iii): feedback from PSPs118 shows that, all else equal,</w:t>
      </w:r>
      <w:r>
        <w:t xml:space="preserve"> </w:t>
      </w:r>
      <w:r>
        <w:t xml:space="preserve">average transaction cost of an IP declines with an increase in the volume of IPs at the</w:t>
      </w:r>
    </w:p>
    <w:p>
      <w:pPr>
        <w:pStyle w:val="BodyText"/>
      </w:pPr>
      <w:r>
        <w:t xml:space="preserve">116 Such as Bizum in Spain.</w:t>
      </w:r>
      <w:r>
        <w:t xml:space="preserve"> </w:t>
      </w:r>
      <w:r>
        <w:t xml:space="preserve">117 Presentation by ETPPA (European Third Party Providers Association) at the PSMEG meeting of 16</w:t>
      </w:r>
      <w:r>
        <w:t xml:space="preserve"> </w:t>
      </w:r>
      <w:r>
        <w:t xml:space="preserve">December 2021.</w:t>
      </w:r>
      <w:r>
        <w:t xml:space="preserve"> </w:t>
      </w:r>
      <w:r>
        <w:t xml:space="preserve">118 Based on bilateral feedback from individual PSPs. The extent of reported decline in average cost per IP</w:t>
      </w:r>
      <w:r>
        <w:t xml:space="preserve"> </w:t>
      </w:r>
      <w:r>
        <w:t xml:space="preserve">transaction varied, with greater declines indicated by PSPs where the starting difference between the</w:t>
      </w:r>
      <w:r>
        <w:t xml:space="preserve"> </w:t>
      </w:r>
      <w:r>
        <w:t xml:space="preserve">transaction cost for an IP and a regular credit transfer was greater.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level of a PSP, to the extent that some PSPs report its convergence with the average</w:t>
      </w:r>
      <w:r>
        <w:t xml:space="preserve"> </w:t>
      </w:r>
      <w:r>
        <w:t xml:space="preserve">cost of a regular credit transfer. As a result of this initiative, which aims to</w:t>
      </w:r>
      <w:r>
        <w:t xml:space="preserve"> </w:t>
      </w:r>
      <w:r>
        <w:t xml:space="preserve">significantly increase the uptake of euro IPs, this effect is expected to materially</w:t>
      </w:r>
      <w:r>
        <w:t xml:space="preserve"> </w:t>
      </w:r>
      <w:r>
        <w:t xml:space="preserve">mitigate any negative impact of this measure on the profitability of PSPs.</w:t>
      </w:r>
      <w:r>
        <w:br/>
      </w:r>
      <w:r>
        <w:t xml:space="preserve">In light of the PSP input referred above, the decline in the average transaction cost of an</w:t>
      </w:r>
      <w:r>
        <w:t xml:space="preserve"> </w:t>
      </w:r>
      <w:r>
        <w:t xml:space="preserve">IP due to the expected increase in the overall uptake of IPs in the EU would also improve</w:t>
      </w:r>
      <w:r>
        <w:t xml:space="preserve"> </w:t>
      </w:r>
      <w:r>
        <w:t xml:space="preserve">the profitability of PSPs that already provide IPs and regular credit transfers at the same</w:t>
      </w:r>
      <w:r>
        <w:t xml:space="preserve"> </w:t>
      </w:r>
      <w:r>
        <w:t xml:space="preserve">transaction fee.</w:t>
      </w:r>
      <w:r>
        <w:br/>
      </w:r>
      <w:r>
        <w:t xml:space="preserve">With respect to Member States outside the Euro area, the global impact of this policy</w:t>
      </w:r>
      <w:r>
        <w:t xml:space="preserve"> </w:t>
      </w:r>
      <w:r>
        <w:t xml:space="preserve">option on the local PSPs will be mitigated by the fact that only 13% of them would be</w:t>
      </w:r>
      <w:r>
        <w:t xml:space="preserve"> </w:t>
      </w:r>
      <w:r>
        <w:t xml:space="preserve">covered by this initiative (under option 1.2). The PSPs that currently offer regular credit</w:t>
      </w:r>
      <w:r>
        <w:t xml:space="preserve"> </w:t>
      </w:r>
      <w:r>
        <w:t xml:space="preserve">transfers in euro will have to ensure that fees for euro IPs are not higher. The impact of</w:t>
      </w:r>
      <w:r>
        <w:t xml:space="preserve"> </w:t>
      </w:r>
      <w:r>
        <w:t xml:space="preserve">this policy option on those PSPs will depend on the pricing strategy they will adopt once</w:t>
      </w:r>
      <w:r>
        <w:t xml:space="preserve"> </w:t>
      </w:r>
      <w:r>
        <w:t xml:space="preserve">they start offering euro IPs. In this regard, PSPs based in such Member States generally</w:t>
      </w:r>
      <w:r>
        <w:t xml:space="preserve"> </w:t>
      </w:r>
      <w:r>
        <w:t xml:space="preserve">do apply transaction fees for euro credit transfers. This provides some room for</w:t>
      </w:r>
      <w:r>
        <w:t xml:space="preserve"> </w:t>
      </w:r>
      <w:r>
        <w:t xml:space="preserve">recovering cost for offering euro IPs.</w:t>
      </w:r>
      <w:r>
        <w:br/>
      </w:r>
      <w:r>
        <w:t xml:space="preserve">As regards the expected impact on payment service users, customers of PSPs currently</w:t>
      </w:r>
      <w:r>
        <w:t xml:space="preserve"> </w:t>
      </w:r>
      <w:r>
        <w:t xml:space="preserve">charging premium prices for euro IPs are expected to experience a fall in transaction fees</w:t>
      </w:r>
      <w:r>
        <w:t xml:space="preserve"> </w:t>
      </w:r>
      <w:r>
        <w:t xml:space="preserve">for euro IPs. For customers of PSPs which currently do not charge premium prices for</w:t>
      </w:r>
      <w:r>
        <w:t xml:space="preserve"> </w:t>
      </w:r>
      <w:r>
        <w:t xml:space="preserve">euro IPs, there should be no change. Customers of PSPs which do not offer euro IPs at all</w:t>
      </w:r>
      <w:r>
        <w:t xml:space="preserve"> </w:t>
      </w:r>
      <w:r>
        <w:t xml:space="preserve">are unlikely to experience a high level of transaction fees for euro IPs, since PSPs would</w:t>
      </w:r>
      <w:r>
        <w:t xml:space="preserve"> </w:t>
      </w:r>
      <w:r>
        <w:t xml:space="preserve">need to significantly increase the fees for regular euro credit transfers in order to charge</w:t>
      </w:r>
      <w:r>
        <w:t xml:space="preserve"> </w:t>
      </w:r>
      <w:r>
        <w:t xml:space="preserve">the same level of fees for euro IPs.</w:t>
      </w:r>
      <w:r>
        <w:t xml:space="preserve"> </w:t>
      </w:r>
      <w:r>
        <w:t xml:space="preserve">To mitigate any possible impact of this measure on the profitability of PSPs, it may be</w:t>
      </w:r>
      <w:r>
        <w:t xml:space="preserve"> </w:t>
      </w:r>
      <w:r>
        <w:t xml:space="preserve">that PSPs may raise general payment account maintenance fees or transaction fees for</w:t>
      </w:r>
      <w:r>
        <w:t xml:space="preserve"> </w:t>
      </w:r>
      <w:r>
        <w:t xml:space="preserve">regular credit transfers (which would then allow them to charge the same fees for IPs),</w:t>
      </w:r>
      <w:r>
        <w:t xml:space="preserve"> </w:t>
      </w:r>
      <w:r>
        <w:t xml:space="preserve">which this option does not disallow. However, raising transaction fees for regular credit</w:t>
      </w:r>
      <w:r>
        <w:t xml:space="preserve"> </w:t>
      </w:r>
      <w:r>
        <w:t xml:space="preserve">transfers may prove to be very unpopular with PSPs’ customers and, in particular,</w:t>
      </w:r>
      <w:r>
        <w:t xml:space="preserve"> </w:t>
      </w:r>
      <w:r>
        <w:t xml:space="preserve">consumers..</w:t>
      </w:r>
      <w:r>
        <w:br/>
      </w:r>
      <w:r>
        <w:t xml:space="preserve">Regarding PSPs which currently or in the future choose to offer euro IPs as the only form</w:t>
      </w:r>
      <w:r>
        <w:t xml:space="preserve"> </w:t>
      </w:r>
      <w:r>
        <w:t xml:space="preserve">of credit transfer, option 2.1 would, in principle, leave full freedom of pricing of IPs.</w:t>
      </w:r>
      <w:r>
        <w:t xml:space="preserve"> </w:t>
      </w:r>
      <w:r>
        <w:t xml:space="preserve">However, such PSPs would still be expected to compete with their peers, in terms of the</w:t>
      </w:r>
      <w:r>
        <w:t xml:space="preserve"> </w:t>
      </w:r>
      <w:r>
        <w:t xml:space="preserve">pricing that the latter set for both euro IPs and euro regular credit transfers. This seems to</w:t>
      </w:r>
      <w:r>
        <w:t xml:space="preserve"> </w:t>
      </w:r>
      <w:r>
        <w:t xml:space="preserve">be confirmed by the fact that, the small number of PSPs that are currently in this situation</w:t>
      </w:r>
      <w:r>
        <w:t xml:space="preserve"> </w:t>
      </w:r>
      <w:r>
        <w:t xml:space="preserve">all offer IPs for free. Also, analysis of certain national markets shows that PSPs may face</w:t>
      </w:r>
      <w:r>
        <w:t xml:space="preserve"> </w:t>
      </w:r>
      <w:r>
        <w:t xml:space="preserve">difficulties introducing fees for private customers once the IP service is initially offered</w:t>
      </w:r>
      <w:r>
        <w:t xml:space="preserve"> </w:t>
      </w:r>
      <w:r>
        <w:t xml:space="preserve">for free.119 Hence, it can be expected that PSPs that in future would cease to offer non-</w:t>
      </w:r>
      <w:r>
        <w:t xml:space="preserve"> </w:t>
      </w:r>
      <w:r>
        <w:t xml:space="preserve">instant credit transfers would offer IPs at a very competitive price, and most likely for</w:t>
      </w:r>
      <w:r>
        <w:t xml:space="preserve"> </w:t>
      </w:r>
      <w:r>
        <w:t xml:space="preserve">free.</w:t>
      </w:r>
      <w:r>
        <w:br/>
      </w:r>
      <w:r>
        <w:t xml:space="preserve">The advantage of option 2.2 (Obligation for PSPs to offer euro IPs at no transaction fee)</w:t>
      </w:r>
      <w:r>
        <w:t xml:space="preserve"> </w:t>
      </w:r>
      <w:r>
        <w:t xml:space="preserve">compared to option 2.1 would be that it could generate greater volume of IPs and, in</w:t>
      </w:r>
      <w:r>
        <w:t xml:space="preserve"> </w:t>
      </w:r>
      <w:r>
        <w:t xml:space="preserve">particular, IPs at PoI, due to a greater offering of services by third party providers such as</w:t>
      </w:r>
      <w:r>
        <w:t xml:space="preserve"> </w:t>
      </w:r>
      <w:r>
        <w:t xml:space="preserve">PISPs whose solutions are used to initiate/facilitate IPs at PoI. Hence, this option would</w:t>
      </w:r>
    </w:p>
    <w:p>
      <w:pPr>
        <w:pStyle w:val="BodyText"/>
      </w:pPr>
      <w:r>
        <w:t xml:space="preserve">119 Are instant retail payments becoming the new normal? (europa.eu)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be marginally more effective than option 2.2 in contributing to the specific objective 2</w:t>
      </w:r>
      <w:r>
        <w:t xml:space="preserve"> </w:t>
      </w:r>
      <w:r>
        <w:t xml:space="preserve">aiming to address dissuasive fees for euro IPs compared to alternative payments means,</w:t>
      </w:r>
      <w:r>
        <w:t xml:space="preserve"> </w:t>
      </w:r>
      <w:r>
        <w:t xml:space="preserve">and, in turn, the general objective to improve the efficiency of the retail payments market</w:t>
      </w:r>
      <w:r>
        <w:t xml:space="preserve"> </w:t>
      </w:r>
      <w:r>
        <w:t xml:space="preserve">so as to unlock the benefits for EU citizens and businesses by significantly increasing the</w:t>
      </w:r>
      <w:r>
        <w:t xml:space="preserve"> </w:t>
      </w:r>
      <w:r>
        <w:t xml:space="preserve">uptake of euro IPs in the EU.</w:t>
      </w:r>
      <w:r>
        <w:br/>
      </w:r>
      <w:r>
        <w:t xml:space="preserve">Option 2.2 would have the same impact as option 2.1 on PSPs which currently do not</w:t>
      </w:r>
      <w:r>
        <w:t xml:space="preserve"> </w:t>
      </w:r>
      <w:r>
        <w:t xml:space="preserve">charge for regular credit transfers, but would have a greater impact on PSPs which</w:t>
      </w:r>
      <w:r>
        <w:t xml:space="preserve"> </w:t>
      </w:r>
      <w:r>
        <w:t xml:space="preserve">currently charge for regular credit transfers. As regards PoI payments facilitated by third</w:t>
      </w:r>
      <w:r>
        <w:t xml:space="preserve"> </w:t>
      </w:r>
      <w:r>
        <w:t xml:space="preserve">party providers, those PSPs would have to bear a significantly higher cost of compliance,</w:t>
      </w:r>
      <w:r>
        <w:t xml:space="preserve"> </w:t>
      </w:r>
      <w:r>
        <w:t xml:space="preserve">as the operational costs underlying IPs that would be transferred to third party providers</w:t>
      </w:r>
      <w:r>
        <w:t xml:space="preserve"> </w:t>
      </w:r>
      <w:r>
        <w:t xml:space="preserve">under option 2.1 would under option 2.2 effectively remain with PSPs. On the other</w:t>
      </w:r>
      <w:r>
        <w:t xml:space="preserve"> </w:t>
      </w:r>
      <w:r>
        <w:t xml:space="preserve">hand, this option would be extremely favourable for the business model and profitability</w:t>
      </w:r>
      <w:r>
        <w:t xml:space="preserve"> </w:t>
      </w:r>
      <w:r>
        <w:t xml:space="preserve">of third party providers.</w:t>
      </w:r>
      <w:r>
        <w:t xml:space="preserve"> </w:t>
      </w:r>
      <w:r>
        <w:t xml:space="preserve">This option, compared to option 2.1, may lead to a greater possibility of PSPs attempting</w:t>
      </w:r>
      <w:r>
        <w:t xml:space="preserve"> </w:t>
      </w:r>
      <w:r>
        <w:t xml:space="preserve">to offset the decline in revenue by raising general fees or cutting costs in other</w:t>
      </w:r>
      <w:r>
        <w:t xml:space="preserve"> </w:t>
      </w:r>
      <w:r>
        <w:t xml:space="preserve">operational areas. However, this option would not introduce cross-subsidisation in the</w:t>
      </w:r>
      <w:r>
        <w:t xml:space="preserve"> </w:t>
      </w:r>
      <w:r>
        <w:t xml:space="preserve">payments sector, as it is already well-established practice. For example cross-</w:t>
      </w:r>
      <w:r>
        <w:t xml:space="preserve"> </w:t>
      </w:r>
      <w:r>
        <w:t xml:space="preserve">subsidisation of different products is common practice in the banking sector, where a</w:t>
      </w:r>
      <w:r>
        <w:t xml:space="preserve"> </w:t>
      </w:r>
      <w:r>
        <w:t xml:space="preserve">material part of the revenue is generated from the interest rate differential between the</w:t>
      </w:r>
      <w:r>
        <w:t xml:space="preserve"> </w:t>
      </w:r>
      <w:r>
        <w:t xml:space="preserve">interest rate offered on savings accounts and that charged on loans. Currently, many</w:t>
      </w:r>
      <w:r>
        <w:t xml:space="preserve"> </w:t>
      </w:r>
      <w:r>
        <w:t xml:space="preserve">PSPs offer credit transfers for free, although the transaction costs are not zero, thus</w:t>
      </w:r>
      <w:r>
        <w:t xml:space="preserve"> </w:t>
      </w:r>
      <w:r>
        <w:t xml:space="preserve">necessarily subsidising them from other revenue sources. Estimating a more precise</w:t>
      </w:r>
      <w:r>
        <w:t xml:space="preserve"> </w:t>
      </w:r>
      <w:r>
        <w:t xml:space="preserve">impact of this policy option on cross-subsidisation in quantitative terms was not feasible</w:t>
      </w:r>
      <w:r>
        <w:t xml:space="preserve"> </w:t>
      </w:r>
      <w:r>
        <w:t xml:space="preserve">given that the cross-subsidisation could take a number of different paths and forms.</w:t>
      </w:r>
      <w:r>
        <w:br/>
      </w:r>
      <w:r>
        <w:t xml:space="preserve">Most Member States are expected to be supportive of an intervention on transaction fees</w:t>
      </w:r>
      <w:r>
        <w:t xml:space="preserve"> </w:t>
      </w:r>
      <w:r>
        <w:t xml:space="preserve">for euro IPs. In the context of discussions with national experts120, representatives from</w:t>
      </w:r>
      <w:r>
        <w:t xml:space="preserve"> </w:t>
      </w:r>
      <w:r>
        <w:t xml:space="preserve">12 Member States expressed support for option 2.1, while three more Member States</w:t>
      </w:r>
      <w:r>
        <w:t xml:space="preserve"> </w:t>
      </w:r>
      <w:r>
        <w:t xml:space="preserve">were also open to some form of quantitative limit on the pricing of IPs. Only four</w:t>
      </w:r>
      <w:r>
        <w:t xml:space="preserve"> </w:t>
      </w:r>
      <w:r>
        <w:t xml:space="preserve">Member States stated their disagreement with any intervention in the area of pricing with</w:t>
      </w:r>
      <w:r>
        <w:t xml:space="preserve"> </w:t>
      </w:r>
      <w:r>
        <w:t xml:space="preserve">remaining Member States reserving their position. Consumers and merchants, like</w:t>
      </w:r>
      <w:r>
        <w:t xml:space="preserve"> </w:t>
      </w:r>
      <w:r>
        <w:t xml:space="preserve">fintechs/third party providers, have expressed a very strong preference for option 2.2 in</w:t>
      </w:r>
      <w:r>
        <w:t xml:space="preserve"> </w:t>
      </w:r>
      <w:r>
        <w:t xml:space="preserve">the long run, but could be willing, in the medium run, to settle for option 2.1121.</w:t>
      </w:r>
      <w:r>
        <w:t xml:space="preserve"> </w:t>
      </w:r>
      <w:r>
        <w:t xml:space="preserve">As regards the coherence of the above options with other policies of the EU, both options</w:t>
      </w:r>
      <w:r>
        <w:t xml:space="preserve"> </w:t>
      </w:r>
      <w:r>
        <w:t xml:space="preserve">2.1 and 2.2 are seen as being coherent with the Commission’s agenda of promoting</w:t>
      </w:r>
      <w:r>
        <w:t xml:space="preserve"> </w:t>
      </w:r>
      <w:r>
        <w:t xml:space="preserve">digital transformation of finance and the EU economy, and supporting open strategic</w:t>
      </w:r>
      <w:r>
        <w:t xml:space="preserve"> </w:t>
      </w:r>
      <w:r>
        <w:t xml:space="preserve">autonomy, with option 2.1 being marginally more coherent from the point of fostering</w:t>
      </w:r>
      <w:r>
        <w:t xml:space="preserve"> </w:t>
      </w:r>
      <w:r>
        <w:t xml:space="preserve">competition in the internal market.</w:t>
      </w:r>
      <w:r>
        <w:t xml:space="preserve"> </w:t>
      </w:r>
      <w:r>
        <w:t xml:space="preserve">Option 2.1 is therefore selected as a preferred policy to achieve the specific objective 2</w:t>
      </w:r>
      <w:r>
        <w:t xml:space="preserve"> </w:t>
      </w:r>
      <w:r>
        <w:t xml:space="preserve">aiming to address dissuasive fees for euro IPs compared to alternative payment means.</w:t>
      </w:r>
    </w:p>
    <w:p>
      <w:pPr>
        <w:pStyle w:val="BodyText"/>
      </w:pPr>
      <w:r>
        <w:t xml:space="preserve">120 CEGBPI of 30 November 2021, minutes available here: https://ec.europa.eu/transparency/expert-</w:t>
      </w:r>
      <w:r>
        <w:t xml:space="preserve"> </w:t>
      </w:r>
      <w:r>
        <w:t xml:space="preserve">groups-register/screen/meetings/consult?lang=en&amp;meetingId=33915&amp;fromExpertGroups=true .</w:t>
      </w:r>
      <w:r>
        <w:t xml:space="preserve"> </w:t>
      </w:r>
      <w:r>
        <w:t xml:space="preserve">121</w:t>
      </w:r>
      <w:r>
        <w:t xml:space="preserve"> </w:t>
      </w:r>
      <w:r>
        <w:t xml:space="preserve">PSMEG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16</w:t>
      </w:r>
      <w:r>
        <w:t xml:space="preserve"> </w:t>
      </w:r>
      <w:r>
        <w:t xml:space="preserve">December</w:t>
      </w:r>
      <w:r>
        <w:t xml:space="preserve"> </w:t>
      </w:r>
      <w:r>
        <w:t xml:space="preserve">2021,</w:t>
      </w:r>
      <w:r>
        <w:t xml:space="preserve"> </w:t>
      </w:r>
      <w:r>
        <w:t xml:space="preserve">minutes</w:t>
      </w:r>
      <w:r>
        <w:t xml:space="preserve"> </w:t>
      </w:r>
      <w:r>
        <w:t xml:space="preserve">available</w:t>
      </w:r>
      <w:r>
        <w:t xml:space="preserve"> </w:t>
      </w:r>
      <w:r>
        <w:t xml:space="preserve">here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register/screen/meetings/consult?lang=en&amp;meetingId=38474&amp;fromExpertGroups=true 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Comparison of options aimed to address dissuasive fees for euro IPs compared to</w:t>
      </w:r>
      <w:r>
        <w:t xml:space="preserve"> </w:t>
      </w:r>
      <w:r>
        <w:t xml:space="preserve">alternative payment means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2.1 Obligation for PSPs to</w:t>
      </w:r>
      <w:r>
        <w:t xml:space="preserve"> </w:t>
      </w:r>
      <w:r>
        <w:t xml:space="preserve">offer IPs in euro at fees not</w:t>
      </w:r>
      <w:r>
        <w:t xml:space="preserve"> </w:t>
      </w:r>
      <w:r>
        <w:t xml:space="preserve">higher than fees for regular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++</w:t>
      </w:r>
      <w:r>
        <w:t xml:space="preserve"> </w:t>
      </w:r>
      <w:r>
        <w:t xml:space="preserve">Given the price-</w:t>
      </w:r>
      <w:r>
        <w:t xml:space="preserve"> </w:t>
      </w:r>
      <w:r>
        <w:t xml:space="preserve">sensitivity of users</w:t>
      </w:r>
      <w:r>
        <w:t xml:space="preserve"> </w:t>
      </w:r>
      <w:r>
        <w:t xml:space="preserve">to payments, it</w:t>
      </w:r>
      <w:r>
        <w:t xml:space="preserve"> </w:t>
      </w:r>
      <w:r>
        <w:t xml:space="preserve">should achieve</w:t>
      </w:r>
      <w:r>
        <w:t xml:space="preserve"> </w:t>
      </w:r>
      <w:r>
        <w:t xml:space="preserve">higher uptake of</w:t>
      </w:r>
      <w:r>
        <w:t xml:space="preserve"> </w:t>
      </w:r>
      <w:r>
        <w:t xml:space="preserve">IPs</w:t>
      </w:r>
      <w:r>
        <w:t xml:space="preserve"> </w:t>
      </w:r>
      <w:r>
        <w:t xml:space="preserve">≈</w:t>
      </w:r>
      <w:r>
        <w:t xml:space="preserve"> </w:t>
      </w:r>
      <w:r>
        <w:t xml:space="preserve">Creates possibility</w:t>
      </w:r>
      <w:r>
        <w:t xml:space="preserve"> </w:t>
      </w:r>
      <w:r>
        <w:t xml:space="preserve">of cross-</w:t>
      </w:r>
      <w:r>
        <w:t xml:space="preserve"> </w:t>
      </w:r>
      <w:r>
        <w:t xml:space="preserve">subsidisation</w:t>
      </w:r>
      <w:r>
        <w:t xml:space="preserve"> </w:t>
      </w:r>
      <w:r>
        <w:t xml:space="preserve">between products</w:t>
      </w:r>
      <w:r>
        <w:t xml:space="preserve"> </w:t>
      </w:r>
      <w:r>
        <w:t xml:space="preserve">but this is already</w:t>
      </w:r>
      <w:r>
        <w:t xml:space="preserve"> </w:t>
      </w:r>
      <w:r>
        <w:t xml:space="preserve">common practice</w:t>
      </w:r>
      <w:r>
        <w:t xml:space="preserve"> </w:t>
      </w:r>
      <w:r>
        <w:t xml:space="preserve">in banking</w:t>
      </w:r>
      <w:r>
        <w:t xml:space="preserve"> </w:t>
      </w:r>
      <w:r>
        <w:t xml:space="preserve">++</w:t>
      </w:r>
      <w:r>
        <w:t xml:space="preserve"> </w:t>
      </w:r>
      <w:r>
        <w:t xml:space="preserve">Permits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</w:t>
      </w:r>
      <w:r>
        <w:t xml:space="preserve"> </w:t>
      </w:r>
      <w:r>
        <w:t xml:space="preserve">PSPs on</w:t>
      </w:r>
      <w:r>
        <w:t xml:space="preserve"> </w:t>
      </w:r>
      <w:r>
        <w:t xml:space="preserve">euro IPs</w:t>
      </w:r>
      <w:r>
        <w:t xml:space="preserve"> </w:t>
      </w:r>
      <w:r>
        <w:t xml:space="preserve">++</w:t>
      </w:r>
      <w:r>
        <w:t xml:space="preserve"> </w:t>
      </w:r>
      <w:r>
        <w:t xml:space="preserve">2.2 Obligation for PSPs to</w:t>
      </w:r>
      <w:r>
        <w:t xml:space="preserve"> </w:t>
      </w:r>
      <w:r>
        <w:t xml:space="preserve">offer euro IPs at no</w:t>
      </w:r>
      <w:r>
        <w:t xml:space="preserve"> </w:t>
      </w:r>
      <w:r>
        <w:t xml:space="preserve">transaction fee</w:t>
      </w:r>
      <w:r>
        <w:t xml:space="preserve"> </w:t>
      </w:r>
      <w:r>
        <w:t xml:space="preserve">++</w:t>
      </w:r>
      <w:r>
        <w:t xml:space="preserve"> </w:t>
      </w:r>
      <w:r>
        <w:t xml:space="preserve">Given the price-</w:t>
      </w:r>
      <w:r>
        <w:t xml:space="preserve"> </w:t>
      </w:r>
      <w:r>
        <w:t xml:space="preserve">sensitivity of users</w:t>
      </w:r>
      <w:r>
        <w:t xml:space="preserve"> </w:t>
      </w:r>
      <w:r>
        <w:t xml:space="preserve">to payments, it</w:t>
      </w:r>
      <w:r>
        <w:t xml:space="preserve"> </w:t>
      </w:r>
      <w:r>
        <w:t xml:space="preserve">should achieve</w:t>
      </w:r>
      <w:r>
        <w:t xml:space="preserve"> </w:t>
      </w:r>
      <w:r>
        <w:t xml:space="preserve">higher uptake of</w:t>
      </w:r>
      <w:r>
        <w:t xml:space="preserve"> </w:t>
      </w:r>
      <w:r>
        <w:t xml:space="preserve">IPs</w:t>
      </w:r>
      <w:r>
        <w:t xml:space="preserve"> </w:t>
      </w:r>
      <w:r>
        <w:t xml:space="preserve">–</w:t>
      </w:r>
      <w:r>
        <w:t xml:space="preserve"> </w:t>
      </w:r>
      <w:r>
        <w:t xml:space="preserve">Goes beyond the</w:t>
      </w:r>
      <w:r>
        <w:t xml:space="preserve"> </w:t>
      </w:r>
      <w:r>
        <w:t xml:space="preserve">minimum</w:t>
      </w:r>
      <w:r>
        <w:t xml:space="preserve"> </w:t>
      </w:r>
      <w:r>
        <w:t xml:space="preserve">necessary to</w:t>
      </w:r>
      <w:r>
        <w:t xml:space="preserve"> </w:t>
      </w:r>
      <w:r>
        <w:t xml:space="preserve">achieve greater</w:t>
      </w:r>
      <w:r>
        <w:t xml:space="preserve"> </w:t>
      </w:r>
      <w:r>
        <w:t xml:space="preserve">uptake of IPs</w:t>
      </w:r>
      <w:r>
        <w:t xml:space="preserve"> </w:t>
      </w:r>
      <w:r>
        <w:t xml:space="preserve">+</w:t>
      </w:r>
      <w:r>
        <w:t xml:space="preserve"> </w:t>
      </w:r>
      <w:r>
        <w:t xml:space="preserve">Eliminates</w:t>
      </w:r>
      <w:r>
        <w:t xml:space="preserve"> </w:t>
      </w:r>
      <w:r>
        <w:t xml:space="preserve">any</w:t>
      </w:r>
      <w:r>
        <w:t xml:space="preserve"> </w:t>
      </w:r>
      <w:r>
        <w:t xml:space="preserve">possibility of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competition</w:t>
      </w:r>
      <w:r>
        <w:t xml:space="preserve"> </w:t>
      </w:r>
      <w:r>
        <w:t xml:space="preserve">on euro IPs</w:t>
      </w:r>
      <w:r>
        <w:t xml:space="preserve"> </w:t>
      </w:r>
      <w:r>
        <w:t xml:space="preserve">+</w:t>
      </w:r>
      <w:r>
        <w:t xml:space="preserve"> </w:t>
      </w:r>
      <w:r>
        <w:t xml:space="preserve">Magnitude of impact as compared with the baseline scenario (the baseline is indicated as 0): ++ strongly positive; +</w:t>
      </w:r>
      <w:r>
        <w:t xml:space="preserve"> </w:t>
      </w:r>
      <w:r>
        <w:t xml:space="preserve">positive; – – strongly negative; – negative; ≈ marginal / neutral; ? uncertain; n.a. not applicable.</w:t>
      </w:r>
      <w:r>
        <w:t xml:space="preserve"> </w:t>
      </w:r>
      <w:r>
        <w:t xml:space="preserve">6.3 Simplify and enhance the efficiency of the sanctions screening process of</w:t>
      </w:r>
      <w:r>
        <w:t xml:space="preserve"> </w:t>
      </w:r>
      <w:r>
        <w:t xml:space="preserve">euro IPs</w:t>
      </w:r>
      <w:r>
        <w:t xml:space="preserve"> </w:t>
      </w:r>
      <w:r>
        <w:t xml:space="preserve">Option 3.1 (Eliminate overlaps in transaction-based screening) could potentially bring</w:t>
      </w:r>
      <w:r>
        <w:t xml:space="preserve"> </w:t>
      </w:r>
      <w:r>
        <w:t xml:space="preserve">about some reduction in the rate of ‘flagged’ (and therefore rejected) IP transactions as it</w:t>
      </w:r>
      <w:r>
        <w:t xml:space="preserve"> </w:t>
      </w:r>
      <w:r>
        <w:t xml:space="preserve">would remove the current duplication of screening, whereby each cross-border (and, in</w:t>
      </w:r>
      <w:r>
        <w:t xml:space="preserve"> </w:t>
      </w:r>
      <w:r>
        <w:t xml:space="preserve">some Member States, domestic) IP transaction is screened twice with regard to the names</w:t>
      </w:r>
      <w:r>
        <w:t xml:space="preserve"> </w:t>
      </w:r>
      <w:r>
        <w:t xml:space="preserve">of a payer and a payee, i.e., first, by the payer PSP and, again, by the payee PSP.</w:t>
      </w:r>
      <w:r>
        <w:br/>
      </w:r>
      <w:r>
        <w:t xml:space="preserve">With the removal of the duplication of screening of the same data elements, the chances</w:t>
      </w:r>
      <w:r>
        <w:t xml:space="preserve"> </w:t>
      </w:r>
      <w:r>
        <w:t xml:space="preserve">of generating a flag would be naturally reduced as well. However, as soon as the payer</w:t>
      </w:r>
      <w:r>
        <w:t xml:space="preserve"> </w:t>
      </w:r>
      <w:r>
        <w:t xml:space="preserve">PSP would be faced with a flag, the transaction would need to be rejected since there</w:t>
      </w:r>
      <w:r>
        <w:t xml:space="preserve"> </w:t>
      </w:r>
      <w:r>
        <w:t xml:space="preserve">would not be sufficient time to ensure manual verification. Theoretically, a potential</w:t>
      </w:r>
      <w:r>
        <w:t xml:space="preserve"> </w:t>
      </w:r>
      <w:r>
        <w:t xml:space="preserve">solution to this could be to start the 10 second timer only upon the completion of the</w:t>
      </w:r>
      <w:r>
        <w:t xml:space="preserve"> </w:t>
      </w:r>
      <w:r>
        <w:t xml:space="preserve">sanctions screening verification of ‘flagged’ transactions by the payer PSP. However, it</w:t>
      </w:r>
      <w:r>
        <w:t xml:space="preserve"> </w:t>
      </w:r>
      <w:r>
        <w:t xml:space="preserve">would still be impossible for the payer PSP to manually review them in a time short</w:t>
      </w:r>
      <w:r>
        <w:t xml:space="preserve"> </w:t>
      </w:r>
      <w:r>
        <w:t xml:space="preserve">enough to ensure that the transaction is completed fast enough to be considered instant.</w:t>
      </w:r>
      <w:r>
        <w:t xml:space="preserve"> </w:t>
      </w:r>
      <w:r>
        <w:t xml:space="preserve">As in the baseline, due to the persisting presence of the significant number of ’false</w:t>
      </w:r>
      <w:r>
        <w:t xml:space="preserve"> </w:t>
      </w:r>
      <w:r>
        <w:t xml:space="preserve">positive’ flags that cannot be dealt with sufficiently quickly to ensure the successful</w:t>
      </w:r>
      <w:r>
        <w:t xml:space="preserve"> </w:t>
      </w:r>
      <w:r>
        <w:t xml:space="preserve">transmission of the transaction, the approach under this option would also remain</w:t>
      </w:r>
      <w:r>
        <w:t xml:space="preserve"> </w:t>
      </w:r>
      <w:r>
        <w:t xml:space="preserve">problematic for the successful uptake of IPs, including at PoI.</w:t>
      </w:r>
      <w:r>
        <w:br/>
      </w:r>
      <w:r>
        <w:t xml:space="preserve">The approach described under option 3.2 (Replace transaction-based screening with</w:t>
      </w:r>
      <w:r>
        <w:t xml:space="preserve"> </w:t>
      </w:r>
      <w:r>
        <w:t xml:space="preserve">regular updates by PSPs of own customers lists against applicable EU sanctions lists</w:t>
      </w:r>
      <w:r>
        <w:t xml:space="preserve"> </w:t>
      </w:r>
      <w:r>
        <w:t xml:space="preserve">(‘SEPA domestic’ approach)) is already used by PSPs in some Member States for</w:t>
      </w:r>
      <w:r>
        <w:t xml:space="preserve"> </w:t>
      </w:r>
      <w:r>
        <w:t xml:space="preserve">domestic IPs (as well as domestic regular credit transfers)122. The cross-border SEPA IPs</w:t>
      </w:r>
    </w:p>
    <w:p>
      <w:pPr>
        <w:pStyle w:val="BodyText"/>
      </w:pPr>
      <w:r>
        <w:t xml:space="preserve">122 The other Member States may be inspired to apply the same approach also to domestic regular credit</w:t>
      </w:r>
      <w:r>
        <w:t xml:space="preserve"> </w:t>
      </w:r>
      <w:r>
        <w:t xml:space="preserve">transfers.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would be treated in the same way hence the description of this option as a ‘SEPA</w:t>
      </w:r>
      <w:r>
        <w:t xml:space="preserve"> </w:t>
      </w:r>
      <w:r>
        <w:t xml:space="preserve">domestic’ approach. It would replace the approach based on transaction-based screening,</w:t>
      </w:r>
      <w:r>
        <w:t xml:space="preserve"> </w:t>
      </w:r>
      <w:r>
        <w:t xml:space="preserve">against the EU sanctions lists, of all individual domestic and cross-border euro IP</w:t>
      </w:r>
      <w:r>
        <w:t xml:space="preserve"> </w:t>
      </w:r>
      <w:r>
        <w:t xml:space="preserve">transactions.</w:t>
      </w:r>
      <w:r>
        <w:t xml:space="preserve"> </w:t>
      </w:r>
      <w:r>
        <w:t xml:space="preserve">Replacing the transaction-based screening approach with the ‘SEPA domestic’ approach</w:t>
      </w:r>
      <w:r>
        <w:t xml:space="preserve"> </w:t>
      </w:r>
      <w:r>
        <w:t xml:space="preserve">to comply with PSPs’ screening obligations vis-à-vis the EU-wide sanctions lists would</w:t>
      </w:r>
      <w:r>
        <w:t xml:space="preserve"> </w:t>
      </w:r>
      <w:r>
        <w:t xml:space="preserve">ensure that sanctions screening obligations are complied with by PSPs as effectively as is</w:t>
      </w:r>
      <w:r>
        <w:t xml:space="preserve"> </w:t>
      </w:r>
      <w:r>
        <w:t xml:space="preserve">currently the case. By accurately and timely reflecting in their systems the latest</w:t>
      </w:r>
      <w:r>
        <w:t xml:space="preserve"> </w:t>
      </w:r>
      <w:r>
        <w:t xml:space="preserve">information on all the applicable sanctions lists they would be able to i) prevent the</w:t>
      </w:r>
      <w:r>
        <w:t xml:space="preserve"> </w:t>
      </w:r>
      <w:r>
        <w:t xml:space="preserve">initiation of transactions from payment accounts belonging to designated persons or</w:t>
      </w:r>
      <w:r>
        <w:t xml:space="preserve"> </w:t>
      </w:r>
      <w:r>
        <w:t xml:space="preserve">entities, and ii) immediately freeze funds made available to them.</w:t>
      </w:r>
      <w:r>
        <w:br/>
      </w:r>
      <w:r>
        <w:t xml:space="preserve">In terms of compliance costs, this policy option is expected to deliver significant</w:t>
      </w:r>
      <w:r>
        <w:t xml:space="preserve"> </w:t>
      </w:r>
      <w:r>
        <w:t xml:space="preserve">operational savings for PSPs, which would not occur under the baseline or would occur</w:t>
      </w:r>
      <w:r>
        <w:t xml:space="preserve"> </w:t>
      </w:r>
      <w:r>
        <w:t xml:space="preserve">at a substantially lower scale under option 3.1. Those savings, depending on the level of</w:t>
      </w:r>
      <w:r>
        <w:t xml:space="preserve"> </w:t>
      </w:r>
      <w:r>
        <w:t xml:space="preserve">IP uptake, could be estimated to fall in the range of EUR 5.5 to 7.6 billion per year (see</w:t>
      </w:r>
      <w:r>
        <w:t xml:space="preserve"> </w:t>
      </w:r>
      <w:r>
        <w:t xml:space="preserve">Annex 4).</w:t>
      </w:r>
      <w:r>
        <w:t xml:space="preserve"> </w:t>
      </w:r>
      <w:r>
        <w:t xml:space="preserve">Therefore, this approach would ensure that the compliance with the sanctions screening</w:t>
      </w:r>
      <w:r>
        <w:t xml:space="preserve"> </w:t>
      </w:r>
      <w:r>
        <w:t xml:space="preserve">obligations is more efficient. It would lead to a material reduction of ‘false positive’</w:t>
      </w:r>
      <w:r>
        <w:t xml:space="preserve"> </w:t>
      </w:r>
      <w:r>
        <w:t xml:space="preserve">hits123 and, thus would significantly reduce the rejection rates currently observed for euro</w:t>
      </w:r>
      <w:r>
        <w:t xml:space="preserve"> </w:t>
      </w:r>
      <w:r>
        <w:t xml:space="preserve">cross-border IPs (and, in some Member States, also euro domestic IPs). Thus, this option</w:t>
      </w:r>
      <w:r>
        <w:t xml:space="preserve"> </w:t>
      </w:r>
      <w:r>
        <w:t xml:space="preserve">would be more effective than option 3.1 in contributing to the specific objective aiming</w:t>
      </w:r>
      <w:r>
        <w:t xml:space="preserve"> </w:t>
      </w:r>
      <w:r>
        <w:t xml:space="preserve">to simplify and enhance the efficiency of the sanctions screening process of euro IPs. It</w:t>
      </w:r>
      <w:r>
        <w:t xml:space="preserve"> </w:t>
      </w:r>
      <w:r>
        <w:t xml:space="preserve">would also be more conducive than option 3.1 to promoting the use of IPs at PoI, while</w:t>
      </w:r>
      <w:r>
        <w:t xml:space="preserve"> </w:t>
      </w:r>
      <w:r>
        <w:t xml:space="preserve">not lowering the quality of the sanctions screening overall.</w:t>
      </w:r>
      <w:r>
        <w:br/>
      </w:r>
      <w:r>
        <w:t xml:space="preserve">Overall, this option would introduce important efficiency improvements in terms of</w:t>
      </w:r>
      <w:r>
        <w:t xml:space="preserve"> </w:t>
      </w:r>
      <w:r>
        <w:t xml:space="preserve">reducing frictions to IPs due to sanctions screening obligations, without any adverse</w:t>
      </w:r>
      <w:r>
        <w:t xml:space="preserve"> </w:t>
      </w:r>
      <w:r>
        <w:t xml:space="preserve">effect on the effectiveness of PSPs’ compliance with their obligations in terms of</w:t>
      </w:r>
      <w:r>
        <w:t xml:space="preserve"> </w:t>
      </w:r>
      <w:r>
        <w:t xml:space="preserve">sanctions screening or the tracing of transactions for AML purposes.</w:t>
      </w:r>
      <w:r>
        <w:br/>
      </w:r>
      <w:r>
        <w:t xml:space="preserve">In terms of coherence of the above policy options with the other initiatives and policies</w:t>
      </w:r>
      <w:r>
        <w:t xml:space="preserve"> </w:t>
      </w:r>
      <w:r>
        <w:t xml:space="preserve">of the EU, options 3.1 and 3.2 would be coherent with the effective compliance of EU</w:t>
      </w:r>
      <w:r>
        <w:t xml:space="preserve"> </w:t>
      </w:r>
      <w:r>
        <w:t xml:space="preserve">PSPs with GDPR as well as the EU sanctions regulations and AML legislation, as they</w:t>
      </w:r>
      <w:r>
        <w:t xml:space="preserve"> </w:t>
      </w:r>
      <w:r>
        <w:t xml:space="preserve">would set a clear and harmonised set of rules that all PSPs would have to comply with,</w:t>
      </w:r>
      <w:r>
        <w:t xml:space="preserve"> </w:t>
      </w:r>
      <w:r>
        <w:t xml:space="preserve">and do not introduce any practices which have not been successfully tested in certain</w:t>
      </w:r>
      <w:r>
        <w:t xml:space="preserve"> </w:t>
      </w:r>
      <w:r>
        <w:t xml:space="preserve">Member States. In sum, as per the table below option 3.2 is the preferred option in this</w:t>
      </w:r>
      <w:r>
        <w:t xml:space="preserve"> </w:t>
      </w:r>
      <w:r>
        <w:t xml:space="preserve">area.</w:t>
      </w:r>
    </w:p>
    <w:p>
      <w:pPr>
        <w:pStyle w:val="BodyText"/>
      </w:pPr>
      <w:r>
        <w:t xml:space="preserve">123 As evidenced by responses from PSP (that apply this approach to the sanctions screening of domestic</w:t>
      </w:r>
      <w:r>
        <w:t xml:space="preserve"> </w:t>
      </w:r>
      <w:r>
        <w:t xml:space="preserve">IPs) to the targeted consultation.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Comparison of options aimed to simplify and enhance the efficiency of the sanctions screening</w:t>
      </w:r>
      <w:r>
        <w:t xml:space="preserve"> </w:t>
      </w:r>
      <w:r>
        <w:t xml:space="preserve">process for euro IPs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 - 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3.1 Eliminate overlaps</w:t>
      </w:r>
      <w:r>
        <w:t xml:space="preserve"> </w:t>
      </w:r>
      <w:r>
        <w:t xml:space="preserve">in transaction screening</w:t>
      </w:r>
      <w:r>
        <w:t xml:space="preserve"> </w:t>
      </w:r>
      <w:r>
        <w:t xml:space="preserve">+</w:t>
      </w:r>
      <w:r>
        <w:t xml:space="preserve"> </w:t>
      </w:r>
      <w:r>
        <w:t xml:space="preserve">It may slightly</w:t>
      </w:r>
      <w:r>
        <w:t xml:space="preserve"> </w:t>
      </w:r>
      <w:r>
        <w:t xml:space="preserve">reduce false</w:t>
      </w:r>
      <w:r>
        <w:t xml:space="preserve"> </w:t>
      </w:r>
      <w:r>
        <w:t xml:space="preserve">positive hits for</w:t>
      </w:r>
      <w:r>
        <w:t xml:space="preserve"> </w:t>
      </w:r>
      <w:r>
        <w:t xml:space="preserve">IPs</w:t>
      </w:r>
      <w:r>
        <w:t xml:space="preserve"> </w:t>
      </w:r>
      <w:r>
        <w:t xml:space="preserve">+</w:t>
      </w:r>
      <w:r>
        <w:t xml:space="preserve"> </w:t>
      </w:r>
      <w:r>
        <w:t xml:space="preserve">Creates some</w:t>
      </w:r>
      <w:r>
        <w:t xml:space="preserve"> </w:t>
      </w:r>
      <w:r>
        <w:t xml:space="preserve">limited savings for</w:t>
      </w:r>
      <w:r>
        <w:t xml:space="preserve"> </w:t>
      </w:r>
      <w:r>
        <w:t xml:space="preserve">PSPs compared with</w:t>
      </w:r>
      <w:r>
        <w:t xml:space="preserve"> </w:t>
      </w:r>
      <w:r>
        <w:t xml:space="preserve">current practice</w:t>
      </w:r>
      <w:r>
        <w:t xml:space="preserve"> </w:t>
      </w:r>
      <w:r>
        <w:t xml:space="preserve">+</w:t>
      </w:r>
      <w:r>
        <w:t xml:space="preserve"> </w:t>
      </w:r>
      <w:r>
        <w:t xml:space="preserve">Fully coherent</w:t>
      </w:r>
      <w:r>
        <w:t xml:space="preserve"> </w:t>
      </w:r>
      <w:r>
        <w:t xml:space="preserve">with sanctions</w:t>
      </w:r>
      <w:r>
        <w:t xml:space="preserve"> </w:t>
      </w:r>
      <w:r>
        <w:t xml:space="preserve">screening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+</w:t>
      </w:r>
      <w:r>
        <w:t xml:space="preserve"> </w:t>
      </w:r>
      <w:r>
        <w:t xml:space="preserve">3.2 ‘SEPA domestic’</w:t>
      </w:r>
      <w:r>
        <w:t xml:space="preserve"> </w:t>
      </w:r>
      <w:r>
        <w:t xml:space="preserve">approach (replace</w:t>
      </w:r>
      <w:r>
        <w:t xml:space="preserve"> </w:t>
      </w:r>
      <w:r>
        <w:t xml:space="preserve">transaction-based</w:t>
      </w:r>
      <w:r>
        <w:t xml:space="preserve"> </w:t>
      </w:r>
      <w:r>
        <w:t xml:space="preserve">screening with regular</w:t>
      </w:r>
      <w:r>
        <w:t xml:space="preserve"> </w:t>
      </w:r>
      <w:r>
        <w:t xml:space="preserve">updates by PSPs of own</w:t>
      </w:r>
      <w:r>
        <w:t xml:space="preserve"> </w:t>
      </w:r>
      <w:r>
        <w:t xml:space="preserve">customers lists against</w:t>
      </w:r>
      <w:r>
        <w:t xml:space="preserve"> </w:t>
      </w:r>
      <w:r>
        <w:t xml:space="preserve">applicable EU sanctions</w:t>
      </w:r>
      <w:r>
        <w:t xml:space="preserve"> </w:t>
      </w:r>
      <w:r>
        <w:t xml:space="preserve">lists)</w:t>
      </w:r>
      <w:r>
        <w:br/>
      </w:r>
      <w:r>
        <w:t xml:space="preserve">++</w:t>
      </w:r>
      <w:r>
        <w:t xml:space="preserve"> </w:t>
      </w:r>
      <w:r>
        <w:t xml:space="preserve">Likely to</w:t>
      </w:r>
      <w:r>
        <w:t xml:space="preserve"> </w:t>
      </w:r>
      <w:r>
        <w:t xml:space="preserve">eliminate false</w:t>
      </w:r>
      <w:r>
        <w:t xml:space="preserve"> </w:t>
      </w:r>
      <w:r>
        <w:t xml:space="preserve">positive hits for</w:t>
      </w:r>
      <w:r>
        <w:t xml:space="preserve"> </w:t>
      </w:r>
      <w:r>
        <w:t xml:space="preserve">IPs</w:t>
      </w:r>
      <w:r>
        <w:t xml:space="preserve"> </w:t>
      </w:r>
      <w:r>
        <w:t xml:space="preserve">+++</w:t>
      </w:r>
      <w:r>
        <w:t xml:space="preserve"> </w:t>
      </w:r>
      <w:r>
        <w:t xml:space="preserve">Generates major</w:t>
      </w:r>
      <w:r>
        <w:t xml:space="preserve"> </w:t>
      </w:r>
      <w:r>
        <w:t xml:space="preserve">cost savings for</w:t>
      </w:r>
      <w:r>
        <w:t xml:space="preserve"> </w:t>
      </w:r>
      <w:r>
        <w:t xml:space="preserve">PSPs compared with</w:t>
      </w:r>
      <w:r>
        <w:t xml:space="preserve"> </w:t>
      </w:r>
      <w:r>
        <w:t xml:space="preserve">current practice</w:t>
      </w:r>
      <w:r>
        <w:t xml:space="preserve"> </w:t>
      </w:r>
      <w:r>
        <w:t xml:space="preserve">+</w:t>
      </w:r>
      <w:r>
        <w:t xml:space="preserve"> </w:t>
      </w:r>
      <w:r>
        <w:t xml:space="preserve">Fully coherent</w:t>
      </w:r>
      <w:r>
        <w:t xml:space="preserve"> </w:t>
      </w:r>
      <w:r>
        <w:t xml:space="preserve">with sanctions</w:t>
      </w:r>
      <w:r>
        <w:t xml:space="preserve"> </w:t>
      </w:r>
      <w:r>
        <w:t xml:space="preserve">screening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++</w:t>
      </w:r>
      <w:r>
        <w:t xml:space="preserve"> </w:t>
      </w:r>
      <w:r>
        <w:t xml:space="preserve">Magnitude of impact as compared with the baseline scenario (the baseline is indicated as 0): +++ very strongly</w:t>
      </w:r>
      <w:r>
        <w:t xml:space="preserve"> </w:t>
      </w:r>
      <w:r>
        <w:t xml:space="preserve">positive; ++ strongly positive; + positive; – – strongly negative; – negative; ≈ marginal/neutral; ? uncertain; n.a. not</w:t>
      </w:r>
      <w:r>
        <w:t xml:space="preserve"> </w:t>
      </w:r>
      <w:r>
        <w:t xml:space="preserve">applicable.</w:t>
      </w:r>
      <w:r>
        <w:t xml:space="preserve"> </w:t>
      </w:r>
      <w:r>
        <w:t xml:space="preserve">6.4 Increase payer confidence in euro IPs with regard to risk of fraud and errors</w:t>
      </w:r>
      <w:r>
        <w:br/>
      </w:r>
      <w:r>
        <w:t xml:space="preserve">Under option 4.1 (An obligation for PSPs to ensure the availability of a service allowing</w:t>
      </w:r>
      <w:r>
        <w:t xml:space="preserve"> </w:t>
      </w:r>
      <w:r>
        <w:t xml:space="preserve">a payer to have an immediate check of the ‘match’ between the IBAN and the name of a</w:t>
      </w:r>
      <w:r>
        <w:t xml:space="preserve"> </w:t>
      </w:r>
      <w:r>
        <w:t xml:space="preserve">payee, before confirming an IP), the rate of transactions sent to a wrong payee as a result</w:t>
      </w:r>
      <w:r>
        <w:t xml:space="preserve"> </w:t>
      </w:r>
      <w:r>
        <w:t xml:space="preserve">of social engineering fraud or errors is expected to be reduced. According to the provider</w:t>
      </w:r>
      <w:r>
        <w:t xml:space="preserve"> </w:t>
      </w:r>
      <w:r>
        <w:t xml:space="preserve">of the IBAN-name check solution in the Netherlands, there has been an 81% drop in</w:t>
      </w:r>
      <w:r>
        <w:t xml:space="preserve"> </w:t>
      </w:r>
      <w:r>
        <w:t xml:space="preserve">fraud/scams taking the form of invoice fraud, and a 67% drop in misdirected payments</w:t>
      </w:r>
      <w:r>
        <w:t xml:space="preserve"> </w:t>
      </w:r>
      <w:r>
        <w:t xml:space="preserve">due to payer errors since the setup of the IBAN-name check service in 2017124. Given</w:t>
      </w:r>
      <w:r>
        <w:t xml:space="preserve"> </w:t>
      </w:r>
      <w:r>
        <w:t xml:space="preserve">that the extent of APP fraud in 2020 for all SEPA euro credit transfers, including IPs, in</w:t>
      </w:r>
      <w:r>
        <w:t xml:space="preserve"> </w:t>
      </w:r>
      <w:r>
        <w:t xml:space="preserve">the EU is estimated at approximately EUR 323 million, there is enormous capacity for</w:t>
      </w:r>
      <w:r>
        <w:t xml:space="preserve"> </w:t>
      </w:r>
      <w:r>
        <w:t xml:space="preserve">reduction of losses incurred by EU citizens and businesses resulting from such solutions.</w:t>
      </w:r>
      <w:r>
        <w:t xml:space="preserve"> </w:t>
      </w:r>
      <w:r>
        <w:t xml:space="preserve">In the UK125 between Q3 2019 and Q4 2020, on a trend-adjusted basis, for the largest</w:t>
      </w:r>
      <w:r>
        <w:t xml:space="preserve"> </w:t>
      </w:r>
      <w:r>
        <w:t xml:space="preserve">PSPs offering the Confirmation of Payee (CoP) service to their clients, there has been a</w:t>
      </w:r>
      <w:r>
        <w:t xml:space="preserve"> </w:t>
      </w:r>
      <w:r>
        <w:t xml:space="preserve">31% drop of payments sent to a wrong payee in terms of number of transactions, and a</w:t>
      </w:r>
      <w:r>
        <w:t xml:space="preserve"> </w:t>
      </w:r>
      <w:r>
        <w:t xml:space="preserve">28% drop in terms of value. It is considered that the reduction would be more significant</w:t>
      </w:r>
      <w:r>
        <w:t xml:space="preserve"> </w:t>
      </w:r>
      <w:r>
        <w:t xml:space="preserve">if all PSPs implemented the service as currently, CoP checks cannot be done in around</w:t>
      </w:r>
      <w:r>
        <w:t xml:space="preserve"> </w:t>
      </w:r>
      <w:r>
        <w:t xml:space="preserve">15% of IP transfers in the UK. This means fraudsters can easily find out which</w:t>
      </w:r>
      <w:r>
        <w:t xml:space="preserve"> </w:t>
      </w:r>
      <w:r>
        <w:t xml:space="preserve">institutions currently do not offer the CoP service and direct their activities to customers</w:t>
      </w:r>
      <w:r>
        <w:t xml:space="preserve"> </w:t>
      </w:r>
      <w:r>
        <w:t xml:space="preserve">of those institutions. This confirms that for the solution considered under this option to</w:t>
      </w:r>
      <w:r>
        <w:t xml:space="preserve"> </w:t>
      </w:r>
      <w:r>
        <w:t xml:space="preserve">be effective, it must be required with respect to all PSPs offering IPs. It should be noted,</w:t>
      </w:r>
      <w:r>
        <w:t xml:space="preserve"> </w:t>
      </w:r>
      <w:r>
        <w:t xml:space="preserve">that in view of the evidence of effectiveness of the CoP service, the UK authorities are</w:t>
      </w:r>
    </w:p>
    <w:p>
      <w:pPr>
        <w:pStyle w:val="BodyText"/>
      </w:pPr>
      <w:r>
        <w:t xml:space="preserve">124 https://www.surepay.nl/en/about-surepay/factsheet/; see also brochure available here: SurePay -</w:t>
      </w:r>
      <w:r>
        <w:t xml:space="preserve"> </w:t>
      </w:r>
      <w:r>
        <w:t xml:space="preserve">Brochure SurePay Confirmation of Payee</w:t>
      </w:r>
      <w:r>
        <w:br/>
      </w:r>
      <w:r>
        <w:t xml:space="preserve">125 CP21/6 Confirmation of Payee call for views (psr.org.uk).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considering to invite smaller, non-participating PSPs to start providing the service to</w:t>
      </w:r>
      <w:r>
        <w:t xml:space="preserve"> </w:t>
      </w:r>
      <w:r>
        <w:t xml:space="preserve">their clients.126</w:t>
      </w:r>
      <w:r>
        <w:br/>
      </w:r>
      <w:r>
        <w:t xml:space="preserve">Based on the feedback from the Netherlands and UK markets, it seems that an IBAN-</w:t>
      </w:r>
      <w:r>
        <w:t xml:space="preserve"> </w:t>
      </w:r>
      <w:r>
        <w:t xml:space="preserve">name verification service would be highly effective in preventing errors and reducing</w:t>
      </w:r>
      <w:r>
        <w:t xml:space="preserve"> </w:t>
      </w:r>
      <w:r>
        <w:t xml:space="preserve">certain types of APP scams, in particular invoice fraud. In cases of impersonation scams,</w:t>
      </w:r>
      <w:r>
        <w:br/>
      </w:r>
      <w:r>
        <w:t xml:space="preserve">the payer is more likely to disregard the warning of no match and proceed with the</w:t>
      </w:r>
      <w:r>
        <w:t xml:space="preserve"> </w:t>
      </w:r>
      <w:r>
        <w:t xml:space="preserve">payment. It also must be recognised that there may be some instances of fraud where the</w:t>
      </w:r>
      <w:r>
        <w:t xml:space="preserve"> </w:t>
      </w:r>
      <w:r>
        <w:t xml:space="preserve">name given to the victim will match the account and the CoP service will not be able to</w:t>
      </w:r>
      <w:r>
        <w:t xml:space="preserve"> </w:t>
      </w:r>
      <w:r>
        <w:t xml:space="preserve">prevent it127. Despite these limitations, a service allowing a payer to have an immediate</w:t>
      </w:r>
      <w:r>
        <w:t xml:space="preserve"> </w:t>
      </w:r>
      <w:r>
        <w:t xml:space="preserve">check of the ‘match’ between the IBAN and the name of a payee, before confirming an</w:t>
      </w:r>
      <w:r>
        <w:t xml:space="preserve"> </w:t>
      </w:r>
      <w:r>
        <w:t xml:space="preserve">IP, would be an important building block in the overall errors and fraud prevention and</w:t>
      </w:r>
      <w:r>
        <w:t xml:space="preserve"> </w:t>
      </w:r>
      <w:r>
        <w:t xml:space="preserve">consumer protection efforts and very importantly, would be effective in enhancing</w:t>
      </w:r>
      <w:r>
        <w:t xml:space="preserve"> </w:t>
      </w:r>
      <w:r>
        <w:t xml:space="preserve">consumers’ and corporates’ trust in IPs.</w:t>
      </w:r>
      <w:r>
        <w:t xml:space="preserve"> </w:t>
      </w:r>
      <w:r>
        <w:t xml:space="preserve">Such a solution would respond to consumer expectations, giving them greater assurance</w:t>
      </w:r>
      <w:r>
        <w:t xml:space="preserve"> </w:t>
      </w:r>
      <w:r>
        <w:t xml:space="preserve">that they are sending payments to the intended recipient. A clear majority (93%) of</w:t>
      </w:r>
      <w:r>
        <w:t xml:space="preserve"> </w:t>
      </w:r>
      <w:r>
        <w:t xml:space="preserve">consumer respondents to the open public consultation considered it being important to</w:t>
      </w:r>
      <w:r>
        <w:t xml:space="preserve"> </w:t>
      </w:r>
      <w:r>
        <w:t xml:space="preserve">have safeguards regarding the risk of fraud or error, in the form of IBAN name check</w:t>
      </w:r>
      <w:r>
        <w:t xml:space="preserve"> </w:t>
      </w:r>
      <w:r>
        <w:t xml:space="preserve">service, either free or for a fee. This is supported by the feedback received from</w:t>
      </w:r>
      <w:r>
        <w:t xml:space="preserve"> </w:t>
      </w:r>
      <w:r>
        <w:t xml:space="preserve">consumer organisations. The absence of a solution whereby PSPs would enable</w:t>
      </w:r>
      <w:r>
        <w:t xml:space="preserve"> </w:t>
      </w:r>
      <w:r>
        <w:t xml:space="preserve">verification of the match between the name of the payee account and the IBAN was</w:t>
      </w:r>
      <w:r>
        <w:t xml:space="preserve"> </w:t>
      </w:r>
      <w:r>
        <w:t xml:space="preserve">described as “absurd” by BEUC, who considers that it is essential that such verification</w:t>
      </w:r>
      <w:r>
        <w:t xml:space="preserve"> </w:t>
      </w:r>
      <w:r>
        <w:t xml:space="preserve">be made compulsory128.</w:t>
      </w:r>
      <w:r>
        <w:t xml:space="preserve"> </w:t>
      </w:r>
      <w:r>
        <w:t xml:space="preserve">This solution is likely to be supported by Member States, as reflected by national experts</w:t>
      </w:r>
      <w:r>
        <w:t xml:space="preserve"> </w:t>
      </w:r>
      <w:r>
        <w:t xml:space="preserve">in the Commission expert group129, and also in point 16 of the ECOFIN conclusions130</w:t>
      </w:r>
      <w:r>
        <w:t xml:space="preserve"> </w:t>
      </w:r>
      <w:r>
        <w:t xml:space="preserve">issued on 22 March 2021 which supported the idea that the Confirmation of Payee is an</w:t>
      </w:r>
      <w:r>
        <w:t xml:space="preserve"> </w:t>
      </w:r>
      <w:r>
        <w:t xml:space="preserve">important element of consumers’ trust.</w:t>
      </w:r>
      <w:r>
        <w:t xml:space="preserve"> </w:t>
      </w:r>
      <w:r>
        <w:t xml:space="preserve">Given that IBAN-name check solutions are still very rare (applied on a broader scale</w:t>
      </w:r>
      <w:r>
        <w:t xml:space="preserve"> </w:t>
      </w:r>
      <w:r>
        <w:t xml:space="preserve">only in one Member State or provided by individual banks in others), it is difficult to</w:t>
      </w:r>
      <w:r>
        <w:t xml:space="preserve"> </w:t>
      </w:r>
      <w:r>
        <w:t xml:space="preserve">provide exact estimates of the implementation cost. The costs would depend on the</w:t>
      </w:r>
      <w:r>
        <w:t xml:space="preserve"> </w:t>
      </w:r>
      <w:r>
        <w:t xml:space="preserve">implementation method opted for by PSPs, which would not be imposed in the legislative</w:t>
      </w:r>
      <w:r>
        <w:t xml:space="preserve"> </w:t>
      </w:r>
      <w:r>
        <w:t xml:space="preserve">proposal, and the level of integration of such solutions with other fraud prevention</w:t>
      </w:r>
      <w:r>
        <w:t xml:space="preserve"> </w:t>
      </w:r>
      <w:r>
        <w:t xml:space="preserve">measures of PSP.</w:t>
      </w:r>
      <w:r>
        <w:br/>
      </w:r>
      <w:r>
        <w:t xml:space="preserve">With respect to the solution implemented in the Netherlands, the two main</w:t>
      </w:r>
      <w:r>
        <w:t xml:space="preserve"> </w:t>
      </w:r>
      <w:r>
        <w:t xml:space="preserve">implementation efforts required from PSPs involved (i) integrating an API, allowing for</w:t>
      </w:r>
      <w:r>
        <w:t xml:space="preserve"> </w:t>
      </w:r>
      <w:r>
        <w:t xml:space="preserve">account name verification, into the PSP’s online / mobile banking environment, and (ii)</w:t>
      </w:r>
      <w:r>
        <w:t xml:space="preserve"> </w:t>
      </w:r>
      <w:r>
        <w:t xml:space="preserve">adjusting own customer databases to ensure that the algorithm can match the payment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https://www.psr.org.uk/media/ktonkca3/psr-rp21-1-confirmation-of-payee-response-paper-oct-</w:t>
      </w:r>
      <w:r>
        <w:t xml:space="preserve"> </w:t>
      </w:r>
      <w:r>
        <w:t xml:space="preserve">2021.pdf .</w:t>
      </w:r>
      <w:r>
        <w:t xml:space="preserve"> </w:t>
      </w:r>
      <w:r>
        <w:t xml:space="preserve">127 For example, in case of the use of money mules (innocent victims who are duped by fraudsters into</w:t>
      </w:r>
      <w:r>
        <w:t xml:space="preserve"> </w:t>
      </w:r>
      <w:r>
        <w:t xml:space="preserve">laundering defrauded money via their bank accounts; or in case of accounts opened following identity</w:t>
      </w:r>
      <w:r>
        <w:t xml:space="preserve"> </w:t>
      </w:r>
      <w:r>
        <w:t xml:space="preserve">theft).</w:t>
      </w:r>
      <w:r>
        <w:t xml:space="preserve"> </w:t>
      </w:r>
      <w:r>
        <w:t xml:space="preserve">128 https://www.beuc.eu/publications/beuc-x-2021-027_consumers_and_instant_payments.pdf.</w:t>
      </w:r>
      <w:r>
        <w:br/>
      </w:r>
      <w:r>
        <w:t xml:space="preserve">129 Commission Expert Group on Banking, Payments and Insurance (payments formation).</w:t>
      </w:r>
      <w:r>
        <w:t xml:space="preserve"> </w:t>
      </w:r>
      <w:r>
        <w:t xml:space="preserve">130 https://data.consilium.europa.eu/doc/document/ST-7225-2021-INIT/en/pdf.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data provided by the payer with the payee’s PSP customer data. In addition to these one-</w:t>
      </w:r>
      <w:r>
        <w:t xml:space="preserve"> </w:t>
      </w:r>
      <w:r>
        <w:t xml:space="preserve">off investment costs, the service provider charges fees per check performed (with the fee</w:t>
      </w:r>
      <w:r>
        <w:t xml:space="preserve"> </w:t>
      </w:r>
      <w:r>
        <w:t xml:space="preserve">level decreasing as the volume of checks increases). PSPs are also likely to have running</w:t>
      </w:r>
      <w:r>
        <w:t xml:space="preserve"> </w:t>
      </w:r>
      <w:r>
        <w:t xml:space="preserve">costs associated with maintenance and support.</w:t>
      </w:r>
      <w:r>
        <w:br/>
      </w:r>
      <w:r>
        <w:t xml:space="preserve">Based on the data obtained from one UK PSP offering the CoP service and four out of</w:t>
      </w:r>
      <w:r>
        <w:t xml:space="preserve"> </w:t>
      </w:r>
      <w:r>
        <w:t xml:space="preserve">five Dutch PSPs offering the IBAN-name check service, there appears to be a correlation</w:t>
      </w:r>
      <w:r>
        <w:t xml:space="preserve"> </w:t>
      </w:r>
      <w:r>
        <w:t xml:space="preserve">between the level of the (one off and ongoing) costs and the size of a PSP. The one-off</w:t>
      </w:r>
      <w:r>
        <w:t xml:space="preserve"> </w:t>
      </w:r>
      <w:r>
        <w:t xml:space="preserve">implementation cost ranged between EUR 10 000 and EUR 2 million, which can be</w:t>
      </w:r>
      <w:r>
        <w:t xml:space="preserve"> </w:t>
      </w:r>
      <w:r>
        <w:t xml:space="preserve">explained by the fact that some of the larger PSPs tend to have many more legacy</w:t>
      </w:r>
      <w:r>
        <w:t xml:space="preserve"> </w:t>
      </w:r>
      <w:r>
        <w:t xml:space="preserve">systems that require adjustments, while smaller, challenger PSPs have newer, more agile</w:t>
      </w:r>
      <w:r>
        <w:t xml:space="preserve"> </w:t>
      </w:r>
      <w:r>
        <w:t xml:space="preserve">technological capabilities. In terms of the ongoing cost, they ranged between EUR</w:t>
      </w:r>
      <w:r>
        <w:t xml:space="preserve"> </w:t>
      </w:r>
      <w:r>
        <w:t xml:space="preserve">several thousand per year to EUR 350 000 per year, with fees paid to the service provider</w:t>
      </w:r>
      <w:r>
        <w:t xml:space="preserve"> </w:t>
      </w:r>
      <w:r>
        <w:t xml:space="preserve">per check performed constituting the largest chunk.</w:t>
      </w:r>
      <w:r>
        <w:t xml:space="preserve"> </w:t>
      </w:r>
      <w:r>
        <w:t xml:space="preserve">Under this option, EU PSPs would be allowed to decide on the best implementation</w:t>
      </w:r>
      <w:r>
        <w:t xml:space="preserve"> </w:t>
      </w:r>
      <w:r>
        <w:t xml:space="preserve">approach. Solutions already provided by fintech companies in some Member States could</w:t>
      </w:r>
      <w:r>
        <w:t xml:space="preserve"> </w:t>
      </w:r>
      <w:r>
        <w:t xml:space="preserve">be used by PSPs in other Member States, and this could open up the market for more</w:t>
      </w:r>
      <w:r>
        <w:t xml:space="preserve"> </w:t>
      </w:r>
      <w:r>
        <w:t xml:space="preserve">providers of such services. Solutions could also be collectively implemented through an</w:t>
      </w:r>
      <w:r>
        <w:t xml:space="preserve"> </w:t>
      </w:r>
      <w:r>
        <w:t xml:space="preserve">industry-wide arrangement or scheme, which could to a certain extent leverage on</w:t>
      </w:r>
      <w:r>
        <w:t xml:space="preserve"> </w:t>
      </w:r>
      <w:r>
        <w:t xml:space="preserve">advances made in the context existing industry-wide initiatives.131</w:t>
      </w:r>
      <w:r>
        <w:br/>
      </w:r>
      <w:r>
        <w:t xml:space="preserve">Costs of implementation of this option are expected to be eased by the fact that the PSPs</w:t>
      </w:r>
      <w:r>
        <w:t xml:space="preserve"> </w:t>
      </w:r>
      <w:r>
        <w:t xml:space="preserve">are likely to leverage on their previous investments and experience gained when</w:t>
      </w:r>
      <w:r>
        <w:t xml:space="preserve"> </w:t>
      </w:r>
      <w:r>
        <w:t xml:space="preserve">developing open banking APIs under PSD2. Those costs could be further mitigated by</w:t>
      </w:r>
      <w:r>
        <w:t xml:space="preserve"> </w:t>
      </w:r>
      <w:r>
        <w:t xml:space="preserve">extending the scope of application of the measure since the solutions put in place could</w:t>
      </w:r>
      <w:r>
        <w:t xml:space="preserve"> </w:t>
      </w:r>
      <w:r>
        <w:t xml:space="preserve">be also used for the verification of payee of regular credit transfers (representing</w:t>
      </w:r>
      <w:r>
        <w:t xml:space="preserve"> </w:t>
      </w:r>
      <w:r>
        <w:t xml:space="preserve">synergies between different products offered by the same PSP). Moreover, with the</w:t>
      </w:r>
      <w:r>
        <w:t xml:space="preserve"> </w:t>
      </w:r>
      <w:r>
        <w:t xml:space="preserve">strengthened consumer protection leading to an increased use of IPs, which carry more</w:t>
      </w:r>
      <w:r>
        <w:t xml:space="preserve"> </w:t>
      </w:r>
      <w:r>
        <w:t xml:space="preserve">detailed customer data compared to cash or cheques, PSPs would be able to develop and</w:t>
      </w:r>
      <w:r>
        <w:t xml:space="preserve"> </w:t>
      </w:r>
      <w:r>
        <w:t xml:space="preserve">use more sophisticated fraud prevention tools. Finally, costs would also be partially</w:t>
      </w:r>
      <w:r>
        <w:t xml:space="preserve"> </w:t>
      </w:r>
      <w:r>
        <w:t xml:space="preserve">offset by operational savings arising from reduced number of complaints to be processed</w:t>
      </w:r>
      <w:r>
        <w:t xml:space="preserve"> </w:t>
      </w:r>
      <w:r>
        <w:t xml:space="preserve">by PSPs which are costly to investigate and may even involve goodwill payments (e.g. </w:t>
      </w:r>
      <w:r>
        <w:t xml:space="preserve"> </w:t>
      </w:r>
      <w:r>
        <w:t xml:space="preserve">made by some PSPs to avoid reputational damage).</w:t>
      </w:r>
      <w:r>
        <w:br/>
      </w:r>
      <w:r>
        <w:t xml:space="preserve">Approximately 3 200 PSPs would incur implementation costs, the level of which would</w:t>
      </w:r>
      <w:r>
        <w:t xml:space="preserve"> </w:t>
      </w:r>
      <w:r>
        <w:t xml:space="preserve">depend on their size as indicated above. Some compensatory internal administrative</w:t>
      </w:r>
      <w:r>
        <w:t xml:space="preserve"> </w:t>
      </w:r>
      <w:r>
        <w:t xml:space="preserve">savings can be envisaged in PSPs, due to a reduced number of complaints and requests</w:t>
      </w:r>
      <w:r>
        <w:t xml:space="preserve"> </w:t>
      </w:r>
      <w:r>
        <w:t xml:space="preserve">for refunds for fraudulent and erroneous IPs; over time, these savings can be expected to</w:t>
      </w:r>
    </w:p>
    <w:p>
      <w:pPr>
        <w:pStyle w:val="BodyText"/>
      </w:pPr>
      <w:r>
        <w:t xml:space="preserve">131 Examples include potential changes to the SCT Inst. Scheme, which are currently under consultation</w:t>
      </w:r>
      <w:r>
        <w:t xml:space="preserve"> </w:t>
      </w:r>
      <w:r>
        <w:t xml:space="preserve">(https://www.europeanpaymentscouncil.eu/sites/default/files/kb/file/2021-09/ECP190-</w:t>
      </w:r>
      <w:r>
        <w:t xml:space="preserve"> </w:t>
      </w:r>
      <w:r>
        <w:t xml:space="preserve">21%20_Press%20Release_%20Public%20consultation%20on%20the%20change%20requests%20for%20th</w:t>
      </w:r>
      <w:r>
        <w:t xml:space="preserve"> </w:t>
      </w:r>
      <w:r>
        <w:t xml:space="preserve">e%202023%20SEPA%20payment%20scheme%20rulebooks_0.pdf) and which, inter alia, include using, in</w:t>
      </w:r>
      <w:r>
        <w:t xml:space="preserve"> </w:t>
      </w:r>
      <w:r>
        <w:t xml:space="preserve">addition to IBANs, attributes such as aliases or proxies in the payment messages; the ERPB work on</w:t>
      </w:r>
      <w:r>
        <w:t xml:space="preserve"> </w:t>
      </w:r>
      <w:r>
        <w:t xml:space="preserve">increasing transparency for retail payments end-users, which includes investigation of possible solutions</w:t>
      </w:r>
      <w:r>
        <w:t xml:space="preserve"> </w:t>
      </w:r>
      <w:r>
        <w:t xml:space="preserve">to tackle the challenges related to the difference between commercial names and legal names of</w:t>
      </w:r>
      <w:r>
        <w:t xml:space="preserve"> </w:t>
      </w:r>
      <w:r>
        <w:t xml:space="preserve">companies acting as payees; or the work on the SEPA Payment Account Access Scheme, which may</w:t>
      </w:r>
      <w:r>
        <w:t xml:space="preserve"> </w:t>
      </w:r>
      <w:r>
        <w:t xml:space="preserve">include solutions related to IBAN-name check of the payer.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offset the one-off investment cost. The reduction in fraud would be a benefit to society as</w:t>
      </w:r>
      <w:r>
        <w:t xml:space="preserve"> </w:t>
      </w:r>
      <w:r>
        <w:t xml:space="preserve">a whole.</w:t>
      </w:r>
      <w:r>
        <w:t xml:space="preserve"> </w:t>
      </w:r>
      <w:r>
        <w:t xml:space="preserve">PSPs would be free to offer the service for a fee, however, it is expected that competitive</w:t>
      </w:r>
      <w:r>
        <w:t xml:space="preserve"> </w:t>
      </w:r>
      <w:r>
        <w:t xml:space="preserve">forces, consumer expectations and a possibility of the abovementioned operational</w:t>
      </w:r>
      <w:r>
        <w:t xml:space="preserve"> </w:t>
      </w:r>
      <w:r>
        <w:t xml:space="preserve">savings (which would increase in step with a greater use of the service) would help to</w:t>
      </w:r>
      <w:r>
        <w:t xml:space="preserve"> </w:t>
      </w:r>
      <w:r>
        <w:t xml:space="preserve">keep its level low. Finally, introducing a harmonised solution at this juncture would save</w:t>
      </w:r>
      <w:r>
        <w:t xml:space="preserve"> </w:t>
      </w:r>
      <w:r>
        <w:t xml:space="preserve">the costs which would otherwise be incurred at a later stage in order to ensure</w:t>
      </w:r>
      <w:r>
        <w:t xml:space="preserve"> </w:t>
      </w:r>
      <w:r>
        <w:t xml:space="preserve">interoperability of purely national solutions that are developed by national PSP</w:t>
      </w:r>
      <w:r>
        <w:t xml:space="preserve"> </w:t>
      </w:r>
      <w:r>
        <w:t xml:space="preserve">communities or individual PSPs. Thus, the efficiency of this solution is assessed as</w:t>
      </w:r>
      <w:r>
        <w:t xml:space="preserve"> </w:t>
      </w:r>
      <w:r>
        <w:t xml:space="preserve">neutral/marginal.</w:t>
      </w:r>
      <w:r>
        <w:t xml:space="preserve"> </w:t>
      </w:r>
      <w:r>
        <w:t xml:space="preserve">This option would be coherent with the EU policy goals of ensuring effective consumer</w:t>
      </w:r>
      <w:r>
        <w:t xml:space="preserve"> </w:t>
      </w:r>
      <w:r>
        <w:t xml:space="preserve">protection and empowering consumers to effectively protect their economic interests.</w:t>
      </w:r>
      <w:r>
        <w:t xml:space="preserve"> </w:t>
      </w:r>
      <w:r>
        <w:t xml:space="preserve">Moreover, the experience with the existing solutions (offered to EU PSPs by SurePay or</w:t>
      </w:r>
      <w:r>
        <w:t xml:space="preserve"> </w:t>
      </w:r>
      <w:r>
        <w:t xml:space="preserve">SWIFT, or imposed on PSPs in the UK while it still formed part of the EU) demonstrates</w:t>
      </w:r>
      <w:r>
        <w:t xml:space="preserve"> </w:t>
      </w:r>
      <w:r>
        <w:t xml:space="preserve">that such solutions can be designed in full compliance with GDPR. This option would</w:t>
      </w:r>
      <w:r>
        <w:t xml:space="preserve"> </w:t>
      </w:r>
      <w:r>
        <w:t xml:space="preserve">thus be coherent with the EU data protection requirements.</w:t>
      </w:r>
      <w:r>
        <w:t xml:space="preserve"> </w:t>
      </w:r>
      <w:r>
        <w:t xml:space="preserve">Under option 4.2 (Grant payers the right to ask for a refund under certain circumstances,</w:t>
      </w:r>
      <w:r>
        <w:t xml:space="preserve"> </w:t>
      </w:r>
      <w:r>
        <w:t xml:space="preserve">e.g. where a payer can prove that there was a fraud or a mistake as their intention was to</w:t>
      </w:r>
      <w:r>
        <w:t xml:space="preserve"> </w:t>
      </w:r>
      <w:r>
        <w:t xml:space="preserve">authorise an IP to a different payee), payers would have the right to ask for a refund of an</w:t>
      </w:r>
      <w:r>
        <w:t xml:space="preserve"> </w:t>
      </w:r>
      <w:r>
        <w:t xml:space="preserve">IP transaction where they can prove that their intention was to send the funds to another</w:t>
      </w:r>
      <w:r>
        <w:t xml:space="preserve"> </w:t>
      </w:r>
      <w:r>
        <w:t xml:space="preserve">beneficiary.</w:t>
      </w:r>
      <w:r>
        <w:br/>
      </w:r>
      <w:r>
        <w:t xml:space="preserve">This would be in line with the expectation of consumer representatives. Some form of a</w:t>
      </w:r>
      <w:r>
        <w:t xml:space="preserve"> </w:t>
      </w:r>
      <w:r>
        <w:t xml:space="preserve">refund right for the consumer has been called for by BEUC in its response to the public</w:t>
      </w:r>
      <w:r>
        <w:t xml:space="preserve"> </w:t>
      </w:r>
      <w:r>
        <w:t xml:space="preserve">consultation.</w:t>
      </w:r>
      <w:r>
        <w:br/>
      </w:r>
      <w:r>
        <w:t xml:space="preserve">In cases where the payer can provide such evidence, the solution would be effective in</w:t>
      </w:r>
      <w:r>
        <w:t xml:space="preserve"> </w:t>
      </w:r>
      <w:r>
        <w:t xml:space="preserve">providing adequate protection. However, in other cases, such as person-to-person</w:t>
      </w:r>
      <w:r>
        <w:t xml:space="preserve"> </w:t>
      </w:r>
      <w:r>
        <w:t xml:space="preserve">payments without a pre-existing contractual relationship, providing sufficient evidence</w:t>
      </w:r>
      <w:r>
        <w:t xml:space="preserve"> </w:t>
      </w:r>
      <w:r>
        <w:t xml:space="preserve">could be very difficult. Moreover, in order for the solution to have any meaningful</w:t>
      </w:r>
      <w:r>
        <w:t xml:space="preserve"> </w:t>
      </w:r>
      <w:r>
        <w:t xml:space="preserve">effectiveness, the period during which the refund could be requested should be</w:t>
      </w:r>
      <w:r>
        <w:t xml:space="preserve"> </w:t>
      </w:r>
      <w:r>
        <w:t xml:space="preserve">sufficiently long to reflect the amount of time it may take a payer to discover that funds</w:t>
      </w:r>
      <w:r>
        <w:t xml:space="preserve"> </w:t>
      </w:r>
      <w:r>
        <w:t xml:space="preserve">were paid to a wrong payee in error or as a result of fraud (which can take several</w:t>
      </w:r>
      <w:r>
        <w:t xml:space="preserve"> </w:t>
      </w:r>
      <w:r>
        <w:t xml:space="preserve">weeks132).</w:t>
      </w:r>
      <w:r>
        <w:br/>
      </w:r>
      <w:r>
        <w:t xml:space="preserve">In terms of efficiency, this option would not require any major upfront implementation</w:t>
      </w:r>
      <w:r>
        <w:t xml:space="preserve"> </w:t>
      </w:r>
      <w:r>
        <w:t xml:space="preserve">costs from PSPs, in contrast to setting up of a solution that would be required under</w:t>
      </w:r>
      <w:r>
        <w:t xml:space="preserve"> </w:t>
      </w:r>
      <w:r>
        <w:t xml:space="preserve">option 4.1. On the other hand, since in such cases the funds are unlikely to stay on the</w:t>
      </w:r>
      <w:r>
        <w:t xml:space="preserve"> </w:t>
      </w:r>
      <w:r>
        <w:t xml:space="preserve">account of the payee long enough for the funds to be recovered, PSPs would incur</w:t>
      </w:r>
      <w:r>
        <w:t xml:space="preserve"> </w:t>
      </w:r>
      <w:r>
        <w:t xml:space="preserve">ongoing losses, which could represent a substantial share133 of the estimated APP fraud</w:t>
      </w:r>
      <w:r>
        <w:t xml:space="preserve"> </w:t>
      </w:r>
      <w:r>
        <w:t xml:space="preserve">for all SEPA credit transfers, estimated at EUR 323 million in 2020. Also, this figure is</w:t>
      </w:r>
    </w:p>
    <w:p>
      <w:pPr>
        <w:pStyle w:val="BodyText"/>
      </w:pPr>
      <w:r>
        <w:t xml:space="preserve">132 According to the industry, the average time to discover that the transaction was made to a fraudster</w:t>
      </w:r>
      <w:r>
        <w:t xml:space="preserve"> </w:t>
      </w:r>
      <w:r>
        <w:t xml:space="preserve">can range between approx. 2 and 6 weeks.</w:t>
      </w:r>
      <w:r>
        <w:br/>
      </w:r>
      <w:r>
        <w:t xml:space="preserve">133 According to the EBA, 80% of fraud in relation to three types of payment means (credit transfers, cash,</w:t>
      </w:r>
      <w:r>
        <w:t xml:space="preserve"> </w:t>
      </w:r>
      <w:r>
        <w:t xml:space="preserve">card payments) resulted in losses in the second half of 2020 for a sample of 14 EEA countries [Discussion</w:t>
      </w:r>
      <w:r>
        <w:t xml:space="preserve"> </w:t>
      </w:r>
      <w:r>
        <w:t xml:space="preserve">Paper on payment fraud data received under PSD2 (europa.eu)].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likely to be under-estimated given that consumers, being aware of the onerous conditions</w:t>
      </w:r>
      <w:r>
        <w:t xml:space="preserve"> </w:t>
      </w:r>
      <w:r>
        <w:t xml:space="preserve">for a refund under current legislation, may not always complain to the PSP. Importantly,</w:t>
      </w:r>
      <w:r>
        <w:t xml:space="preserve"> </w:t>
      </w:r>
      <w:r>
        <w:t xml:space="preserve">more lenient refund conditions may give rise to greater moral hazard in the form of</w:t>
      </w:r>
      <w:r>
        <w:t xml:space="preserve"> </w:t>
      </w:r>
      <w:r>
        <w:t xml:space="preserve">unfounded refund claims (e.g. where the payer changed their mind, did not like the</w:t>
      </w:r>
      <w:r>
        <w:t xml:space="preserve"> </w:t>
      </w:r>
      <w:r>
        <w:t xml:space="preserve">product, etc.) and the associated compliance costs for PSPs.</w:t>
      </w:r>
      <w:r>
        <w:t xml:space="preserve"> </w:t>
      </w:r>
      <w:r>
        <w:t xml:space="preserve">While this option would be coherent with the EU policy goals of ensuring effective</w:t>
      </w:r>
      <w:r>
        <w:t xml:space="preserve"> </w:t>
      </w:r>
      <w:r>
        <w:t xml:space="preserve">consumer protection, it would not be consistent with the principle of irrevocability of all</w:t>
      </w:r>
      <w:r>
        <w:t xml:space="preserve"> </w:t>
      </w:r>
      <w:r>
        <w:t xml:space="preserve">credit transfers, including IPs, as laid out in PSD2. The initiative on IPs would not be</w:t>
      </w:r>
      <w:r>
        <w:t xml:space="preserve"> </w:t>
      </w:r>
      <w:r>
        <w:t xml:space="preserve">appropriate to introduce changes to the very nature of credit transfers, including IPs.134</w:t>
      </w:r>
      <w:r>
        <w:t xml:space="preserve"> </w:t>
      </w:r>
      <w:r>
        <w:t xml:space="preserve">As clarified above, this option would not create any consequences in terms of data</w:t>
      </w:r>
      <w:r>
        <w:t xml:space="preserve"> </w:t>
      </w:r>
      <w:r>
        <w:t xml:space="preserve">protection.</w:t>
      </w:r>
      <w:r>
        <w:br/>
      </w:r>
      <w:r>
        <w:t xml:space="preserve">Overall, this option is considered to be more effective than the baseline, but less effective</w:t>
      </w:r>
      <w:r>
        <w:t xml:space="preserve"> </w:t>
      </w:r>
      <w:r>
        <w:t xml:space="preserve">than option 4.1, both with respect to domestic and cross-border payments. Efficiency is</w:t>
      </w:r>
      <w:r>
        <w:t xml:space="preserve"> </w:t>
      </w:r>
      <w:r>
        <w:t xml:space="preserve">assessed as neutral, considering that on the one hand, unlike in case of option 4.1, there</w:t>
      </w:r>
      <w:r>
        <w:t xml:space="preserve"> </w:t>
      </w:r>
      <w:r>
        <w:t xml:space="preserve">would be no implementation costs, but on the other hand the ongoing costs could be</w:t>
      </w:r>
      <w:r>
        <w:t xml:space="preserve"> </w:t>
      </w:r>
      <w:r>
        <w:t xml:space="preserve">significant, especially if the rate of fraud increases or moral hazard is not effectively</w:t>
      </w:r>
      <w:r>
        <w:t xml:space="preserve"> </w:t>
      </w:r>
      <w:r>
        <w:t xml:space="preserve">contained. Coherence is assessed as overall neutral. On the basis of this analysis, option</w:t>
      </w:r>
      <w:r>
        <w:t xml:space="preserve"> </w:t>
      </w:r>
      <w:r>
        <w:t xml:space="preserve">4.1 is selected as a preferred policy option.</w:t>
      </w:r>
      <w:r>
        <w:t xml:space="preserve"> </w:t>
      </w:r>
      <w:r>
        <w:t xml:space="preserve">Comparison of options aimed at reducing the risk of IPs being sent to the wrong payee due to</w:t>
      </w:r>
      <w:r>
        <w:t xml:space="preserve"> </w:t>
      </w:r>
      <w:r>
        <w:t xml:space="preserve">fraud and errors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4.1. Obligation for PSPs to</w:t>
      </w:r>
      <w:r>
        <w:t xml:space="preserve"> </w:t>
      </w:r>
      <w:r>
        <w:t xml:space="preserve">provide an</w:t>
      </w:r>
      <w:r>
        <w:t xml:space="preserve"> </w:t>
      </w:r>
      <w:r>
        <w:t xml:space="preserve">“IBAN</w:t>
      </w:r>
      <w:r>
        <w:t xml:space="preserve"> </w:t>
      </w:r>
      <w:r>
        <w:t xml:space="preserve">verification”</w:t>
      </w:r>
      <w:r>
        <w:t xml:space="preserve"> </w:t>
      </w:r>
      <w:r>
        <w:t xml:space="preserve">service, before</w:t>
      </w:r>
      <w:r>
        <w:t xml:space="preserve"> </w:t>
      </w:r>
      <w:r>
        <w:t xml:space="preserve">confirming an IP</w:t>
      </w:r>
      <w:r>
        <w:t xml:space="preserve"> </w:t>
      </w:r>
      <w:r>
        <w:t xml:space="preserve">++</w:t>
      </w:r>
      <w:r>
        <w:t xml:space="preserve"> </w:t>
      </w:r>
      <w:r>
        <w:t xml:space="preserve">Positive results in</w:t>
      </w:r>
      <w:r>
        <w:t xml:space="preserve"> </w:t>
      </w:r>
      <w:r>
        <w:t xml:space="preserve">countries where</w:t>
      </w:r>
      <w:r>
        <w:t xml:space="preserve"> </w:t>
      </w:r>
      <w:r>
        <w:t xml:space="preserve">such a system</w:t>
      </w:r>
      <w:r>
        <w:t xml:space="preserve"> </w:t>
      </w:r>
      <w:r>
        <w:t xml:space="preserve">has been</w:t>
      </w:r>
      <w:r>
        <w:t xml:space="preserve"> </w:t>
      </w:r>
      <w:r>
        <w:t xml:space="preserve">implemented</w:t>
      </w:r>
      <w:r>
        <w:t xml:space="preserve"> </w:t>
      </w:r>
      <w:r>
        <w:t xml:space="preserve">≈</w:t>
      </w:r>
      <w:r>
        <w:t xml:space="preserve"> </w:t>
      </w:r>
      <w:r>
        <w:t xml:space="preserve">One-off</w:t>
      </w:r>
      <w:r>
        <w:t xml:space="preserve"> </w:t>
      </w:r>
      <w:r>
        <w:t xml:space="preserve">implementation cost</w:t>
      </w:r>
      <w:r>
        <w:t xml:space="preserve"> </w:t>
      </w:r>
      <w:r>
        <w:t xml:space="preserve">for PSPs, but they</w:t>
      </w:r>
      <w:r>
        <w:t xml:space="preserve"> </w:t>
      </w:r>
      <w:r>
        <w:t xml:space="preserve">may charge for the</w:t>
      </w:r>
      <w:r>
        <w:t xml:space="preserve"> </w:t>
      </w:r>
      <w:r>
        <w:t xml:space="preserve">service</w:t>
      </w:r>
    </w:p>
    <w:p>
      <w:pPr>
        <w:pStyle w:val="Compact"/>
        <w:numPr>
          <w:ilvl w:val="0"/>
          <w:numId w:val="1004"/>
        </w:numPr>
      </w:pPr>
      <w:r>
        <w:t xml:space="preserve">System already</w:t>
      </w:r>
      <w:r>
        <w:t xml:space="preserve"> </w:t>
      </w:r>
      <w:r>
        <w:t xml:space="preserve">exists and has</w:t>
      </w:r>
      <w:r>
        <w:t xml:space="preserve"> </w:t>
      </w:r>
      <w:r>
        <w:t xml:space="preserve">been tested</w:t>
      </w:r>
      <w:r>
        <w:t xml:space="preserve"> </w:t>
      </w:r>
      <w:r>
        <w:t xml:space="preserve">domestically, no</w:t>
      </w:r>
      <w:r>
        <w:t xml:space="preserve"> </w:t>
      </w:r>
      <w:r>
        <w:t xml:space="preserve">changes to other</w:t>
      </w:r>
      <w:r>
        <w:t xml:space="preserve"> </w:t>
      </w:r>
      <w:r>
        <w:t xml:space="preserve">EU legislation</w:t>
      </w:r>
      <w:r>
        <w:t xml:space="preserve"> </w:t>
      </w:r>
      <w:r>
        <w:t xml:space="preserve">needed</w:t>
      </w:r>
    </w:p>
    <w:p>
      <w:pPr>
        <w:pStyle w:val="Compact"/>
        <w:numPr>
          <w:ilvl w:val="0"/>
          <w:numId w:val="1004"/>
        </w:numPr>
      </w:pPr>
      <w:r>
        <w:t xml:space="preserve">4.2. Payer’s right to a refund</w:t>
      </w:r>
      <w:r>
        <w:t xml:space="preserve"> </w:t>
      </w:r>
      <w:r>
        <w:t xml:space="preserve">under certain circumstances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An ex-post</w:t>
      </w:r>
      <w:r>
        <w:t xml:space="preserve"> </w:t>
      </w:r>
      <w:r>
        <w:t xml:space="preserve">mechanism does</w:t>
      </w:r>
      <w:r>
        <w:t xml:space="preserve"> </w:t>
      </w:r>
      <w:r>
        <w:t xml:space="preserve">not prevent</w:t>
      </w:r>
      <w:r>
        <w:t xml:space="preserve"> </w:t>
      </w:r>
      <w:r>
        <w:t xml:space="preserve">fraud/errors (ex-</w:t>
      </w:r>
      <w:r>
        <w:t xml:space="preserve"> </w:t>
      </w:r>
      <w:r>
        <w:t xml:space="preserve">ante approach</w:t>
      </w:r>
      <w:r>
        <w:t xml:space="preserve"> </w:t>
      </w:r>
      <w:r>
        <w:t xml:space="preserve">better)</w:t>
      </w:r>
      <w:r>
        <w:t xml:space="preserve"> </w:t>
      </w:r>
      <w:r>
        <w:t xml:space="preserve">≈</w:t>
      </w:r>
      <w:r>
        <w:t xml:space="preserve"> </w:t>
      </w:r>
      <w:r>
        <w:t xml:space="preserve">Recurrent costs for</w:t>
      </w:r>
      <w:r>
        <w:t xml:space="preserve"> </w:t>
      </w:r>
      <w:r>
        <w:t xml:space="preserve">PSPs due to refund</w:t>
      </w:r>
      <w:r>
        <w:t xml:space="preserve"> </w:t>
      </w:r>
      <w:r>
        <w:t xml:space="preserve">claims.</w:t>
      </w:r>
      <w:r>
        <w:br/>
      </w:r>
      <w:r>
        <w:t xml:space="preserve">Risk of moral</w:t>
      </w:r>
      <w:r>
        <w:t xml:space="preserve"> </w:t>
      </w:r>
      <w:r>
        <w:t xml:space="preserve">hazard.</w:t>
      </w:r>
      <w:r>
        <w:br/>
      </w:r>
      <w:r>
        <w:t xml:space="preserve">≈</w:t>
      </w:r>
      <w:r>
        <w:t xml:space="preserve"> </w:t>
      </w:r>
      <w:r>
        <w:t xml:space="preserve">Incoherent with</w:t>
      </w:r>
      <w:r>
        <w:t xml:space="preserve"> </w:t>
      </w:r>
      <w:r>
        <w:t xml:space="preserve">the principle of</w:t>
      </w:r>
      <w:r>
        <w:t xml:space="preserve"> </w:t>
      </w:r>
      <w:r>
        <w:t xml:space="preserve">irrevocability of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(incl. IPs), as laid</w:t>
      </w:r>
      <w:r>
        <w:t xml:space="preserve"> </w:t>
      </w:r>
      <w:r>
        <w:t xml:space="preserve">out in PSD2.</w:t>
      </w:r>
      <w:r>
        <w:t xml:space="preserve"> </w:t>
      </w:r>
      <w:r>
        <w:t xml:space="preserve">≈</w:t>
      </w:r>
      <w:r>
        <w:t xml:space="preserve"> </w:t>
      </w:r>
      <w:r>
        <w:t xml:space="preserve">4.3 Obligation for payee’s</w:t>
      </w:r>
      <w:r>
        <w:t xml:space="preserve"> </w:t>
      </w:r>
      <w:r>
        <w:t xml:space="preserve">PSP to temporarily ‘freeze’</w:t>
      </w:r>
      <w:r>
        <w:t xml:space="preserve"> </w:t>
      </w:r>
      <w:r>
        <w:t xml:space="preserve">funds credited to payee’s</w:t>
      </w:r>
      <w:r>
        <w:t xml:space="preserve"> </w:t>
      </w:r>
      <w:r>
        <w:t xml:space="preserve">account</w:t>
      </w:r>
      <w:r>
        <w:t xml:space="preserve"> </w:t>
      </w:r>
      <w:r>
        <w:t xml:space="preserve">Rejected at an early stage (see Section 2.5.2)</w:t>
      </w:r>
      <w:r>
        <w:t xml:space="preserve"> </w:t>
      </w:r>
      <w:r>
        <w:t xml:space="preserve">Magnitude of impact as compared with the baseline scenario (the baseline is indicated as 0): ++ strongly positive; +</w:t>
      </w:r>
      <w:r>
        <w:t xml:space="preserve"> </w:t>
      </w:r>
      <w:r>
        <w:t xml:space="preserve">positive; – – strongly negative; – negative; ≈ marginal/neutral; ? uncertain; n.a. not applicable.</w:t>
      </w:r>
    </w:p>
    <w:p>
      <w:pPr>
        <w:pStyle w:val="FirstParagraph"/>
      </w:pPr>
      <w:r>
        <w:t xml:space="preserve">134 Issues such as the conditions for executing credit transfers, including IPs (such as the use of the name</w:t>
      </w:r>
      <w:r>
        <w:t xml:space="preserve"> </w:t>
      </w:r>
      <w:r>
        <w:t xml:space="preserve">of the payee as an additional mandatory element for correct execution of the transaction, in addition to</w:t>
      </w:r>
      <w:r>
        <w:t xml:space="preserve"> </w:t>
      </w:r>
      <w:r>
        <w:t xml:space="preserve">the IBAN of the payee), or PSP liability regime related to the execution of credit transfer transactions,</w:t>
      </w:r>
      <w:r>
        <w:t xml:space="preserve"> </w:t>
      </w:r>
      <w:r>
        <w:t xml:space="preserve">including IPs, may be further assessed in the context of PSD2 review, due in 2023.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7 PREFERRED OPTION</w:t>
      </w:r>
      <w:r>
        <w:t xml:space="preserve"> </w:t>
      </w:r>
      <w:r>
        <w:t xml:space="preserve">7.1 Effectiveness</w:t>
      </w:r>
      <w:r>
        <w:t xml:space="preserve"> </w:t>
      </w:r>
      <w:r>
        <w:t xml:space="preserve">The principal objective of the present initiative is to significantly increase the uptake of</w:t>
      </w:r>
      <w:r>
        <w:t xml:space="preserve"> </w:t>
      </w:r>
      <w:r>
        <w:t xml:space="preserve">euro IPs in the EU. Effective achievement of this objective should unlock the benefits</w:t>
      </w:r>
      <w:r>
        <w:t xml:space="preserve"> </w:t>
      </w:r>
      <w:r>
        <w:t xml:space="preserve">and efficiency gains for EU consumers, corporates, fintechs, banks and society in</w:t>
      </w:r>
      <w:r>
        <w:t xml:space="preserve"> </w:t>
      </w:r>
      <w:r>
        <w:t xml:space="preserve">general. It would also help increase choice for electronic payments, particularly for cross-</w:t>
      </w:r>
      <w:r>
        <w:t xml:space="preserve"> </w:t>
      </w:r>
      <w:r>
        <w:t xml:space="preserve">border payments at PoI. The initiative has strong support from the EU SME association,</w:t>
      </w:r>
      <w:r>
        <w:t xml:space="preserve"> </w:t>
      </w:r>
      <w:r>
        <w:t xml:space="preserve">SMEUnited135.</w:t>
      </w:r>
      <w:r>
        <w:t xml:space="preserve"> </w:t>
      </w:r>
      <w:r>
        <w:t xml:space="preserve">The proposed set of preferred options complement each other and, taken together,</w:t>
      </w:r>
      <w:r>
        <w:t xml:space="preserve"> </w:t>
      </w:r>
      <w:r>
        <w:t xml:space="preserve">constitute a powerful package of measures that would, in the most effective manner, both</w:t>
      </w:r>
      <w:r>
        <w:t xml:space="preserve"> </w:t>
      </w:r>
      <w:r>
        <w:t xml:space="preserve">boost the supply of euro IPs by PSPs and facilitate a greater demand for them by</w:t>
      </w:r>
      <w:r>
        <w:t xml:space="preserve"> </w:t>
      </w:r>
      <w:r>
        <w:t xml:space="preserve">payment service users, including consumers, corporates, merchants and public</w:t>
      </w:r>
      <w:r>
        <w:t xml:space="preserve"> </w:t>
      </w:r>
      <w:r>
        <w:t xml:space="preserve">administrations.136 More specifically, the obligation for most EU PSPs to offer euro IPs</w:t>
      </w:r>
      <w:r>
        <w:t xml:space="preserve"> </w:t>
      </w:r>
      <w:r>
        <w:t xml:space="preserve">will ensure an EU-wide reachability and accessibility of euro IPs, doing away effectively</w:t>
      </w:r>
      <w:r>
        <w:t xml:space="preserve"> </w:t>
      </w:r>
      <w:r>
        <w:t xml:space="preserve">with disincentives for PSPs to adhere to the SCT Inst. Scheme due to the current lack of a</w:t>
      </w:r>
      <w:r>
        <w:t xml:space="preserve"> </w:t>
      </w:r>
      <w:r>
        <w:t xml:space="preserve">critical mass of participating PSPs and euro IPs in certain local markets and in the EU</w:t>
      </w:r>
      <w:r>
        <w:t xml:space="preserve"> </w:t>
      </w:r>
      <w:r>
        <w:t xml:space="preserve">more generally. The efforts of PSPs and fintechs to roll out IP-based services both as on-</w:t>
      </w:r>
      <w:r>
        <w:t xml:space="preserve"> </w:t>
      </w:r>
      <w:r>
        <w:t xml:space="preserve">line transfers and as payments at PoI will be aided by a harmonised sanctions screening</w:t>
      </w:r>
      <w:r>
        <w:t xml:space="preserve"> </w:t>
      </w:r>
      <w:r>
        <w:t xml:space="preserve">approach that is based on the requirement to update, regularly and frequently, the internal</w:t>
      </w:r>
      <w:r>
        <w:t xml:space="preserve"> </w:t>
      </w:r>
      <w:r>
        <w:t xml:space="preserve">records of a PSP’s own customers against the latest information on the persons and</w:t>
      </w:r>
      <w:r>
        <w:t xml:space="preserve"> </w:t>
      </w:r>
      <w:r>
        <w:t xml:space="preserve">entities that are subject to restrictive measures. This new sanctions screening approach</w:t>
      </w:r>
      <w:r>
        <w:t xml:space="preserve"> </w:t>
      </w:r>
      <w:r>
        <w:t xml:space="preserve">will be effective in materially driving down the rate of incorrectly rejected IPs, which</w:t>
      </w:r>
      <w:r>
        <w:t xml:space="preserve"> </w:t>
      </w:r>
      <w:r>
        <w:t xml:space="preserve">generates unwarranted and significant operational burdens for the industry and weakens</w:t>
      </w:r>
      <w:r>
        <w:t xml:space="preserve"> </w:t>
      </w:r>
      <w:r>
        <w:t xml:space="preserve">the reliability of IPs from the perspective of users. The obligation for PSPs to ensure that</w:t>
      </w:r>
      <w:r>
        <w:t xml:space="preserve"> </w:t>
      </w:r>
      <w:r>
        <w:t xml:space="preserve">any fees related to IPs are not higher than fees applicable to euro regular credit transfers</w:t>
      </w:r>
      <w:r>
        <w:t xml:space="preserve"> </w:t>
      </w:r>
      <w:r>
        <w:t xml:space="preserve">is expected to be highly effective in generating user demand for IPs, in view of users’</w:t>
      </w:r>
      <w:r>
        <w:t xml:space="preserve"> </w:t>
      </w:r>
      <w:r>
        <w:t xml:space="preserve">sensitivity to the absence of transaction-based fees for substitute payments means (cash,</w:t>
      </w:r>
      <w:r>
        <w:t xml:space="preserve"> </w:t>
      </w:r>
      <w:r>
        <w:t xml:space="preserve">cards). Last but not least, user demand for euro IPs will be further enhanced by</w:t>
      </w:r>
      <w:r>
        <w:t xml:space="preserve"> </w:t>
      </w:r>
      <w:r>
        <w:t xml:space="preserve">strengthening their confidence through protection against fraud and errors, by requiring</w:t>
      </w:r>
      <w:r>
        <w:t xml:space="preserve"> </w:t>
      </w:r>
      <w:r>
        <w:t xml:space="preserve">PSPs to offer a service warning them about cases where the name on an account</w:t>
      </w:r>
      <w:r>
        <w:t xml:space="preserve"> </w:t>
      </w:r>
      <w:r>
        <w:t xml:space="preserve">identified through the IBAN provided by the payer and the name of a payee indicated by</w:t>
      </w:r>
      <w:r>
        <w:t xml:space="preserve"> </w:t>
      </w:r>
      <w:r>
        <w:t xml:space="preserve">the payer do not match.</w:t>
      </w:r>
      <w:r>
        <w:t xml:space="preserve"> </w:t>
      </w:r>
      <w:r>
        <w:t xml:space="preserve">It is reasonable to expect that with the set of the preferred options, IPs would become the</w:t>
      </w:r>
      <w:r>
        <w:t xml:space="preserve"> </w:t>
      </w:r>
      <w:r>
        <w:t xml:space="preserve">most prevalent type of euro credit transfer within 3-5 years of their implementation.</w:t>
      </w:r>
      <w:r>
        <w:t xml:space="preserve"> </w:t>
      </w:r>
      <w:r>
        <w:t xml:space="preserve">Achieving this will deliver, in addition to the benefits for specific stakeholder groups</w:t>
      </w:r>
      <w:r>
        <w:t xml:space="preserve"> </w:t>
      </w:r>
      <w:r>
        <w:t xml:space="preserve">described in this assessment, certain broader societal benefits. A mass adoption of IPs</w:t>
      </w:r>
      <w:r>
        <w:t xml:space="preserve"> </w:t>
      </w:r>
      <w:r>
        <w:t xml:space="preserve">can act as a supporting factor for a quicker post-pandemic recovery of the European</w:t>
      </w:r>
    </w:p>
    <w:p>
      <w:pPr>
        <w:pStyle w:val="BodyText"/>
      </w:pPr>
      <w:r>
        <w:t xml:space="preserve">135 See this statement on the SMEUnited website, and the intervention by a Director of SMEunited at a</w:t>
      </w:r>
      <w:r>
        <w:t xml:space="preserve"> </w:t>
      </w:r>
      <w:r>
        <w:t xml:space="preserve">CEPS/ECRI seminar on instant payments of 5 May 2022.</w:t>
      </w:r>
      <w:r>
        <w:t xml:space="preserve"> </w:t>
      </w:r>
      <w:r>
        <w:t xml:space="preserve">136 While other combinations of policy options are theoretically possible (for instance, not taking an action</w:t>
      </w:r>
      <w:r>
        <w:t xml:space="preserve"> </w:t>
      </w:r>
      <w:r>
        <w:t xml:space="preserve">in one of the areas analysed), their effectiveness would be considerably lower. The analysis has shown</w:t>
      </w:r>
      <w:r>
        <w:t xml:space="preserve"> </w:t>
      </w:r>
      <w:r>
        <w:t xml:space="preserve">that the most effective impact on increasing the uptake of euro IPs at the EU level could be achieved only</w:t>
      </w:r>
      <w:r>
        <w:t xml:space="preserve"> </w:t>
      </w:r>
      <w:r>
        <w:t xml:space="preserve">when all identified problem drivers are addressed with directly targeted and accordingly designed</w:t>
      </w:r>
      <w:r>
        <w:t xml:space="preserve"> </w:t>
      </w:r>
      <w:r>
        <w:t xml:space="preserve">regulatory measures.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economy as money is reinjected into the economy at a faster pace: due to their very</w:t>
      </w:r>
      <w:r>
        <w:t xml:space="preserve"> </w:t>
      </w:r>
      <w:r>
        <w:t xml:space="preserve">nature, IPs induce a higher velocity of money circulation in the economy. High velocity</w:t>
      </w:r>
      <w:r>
        <w:t xml:space="preserve"> </w:t>
      </w:r>
      <w:r>
        <w:t xml:space="preserve">of money is usually associated with a dynamic economy, whereas a low money velocity</w:t>
      </w:r>
      <w:r>
        <w:t xml:space="preserve"> </w:t>
      </w:r>
      <w:r>
        <w:t xml:space="preserve">is usually found in economies going through recessions.137 This is connected to</w:t>
      </w:r>
      <w:r>
        <w:t xml:space="preserve"> </w:t>
      </w:r>
      <w:r>
        <w:t xml:space="preserve">inefficiencies in the payment system that are known as ‘payment float’ . In this regard,</w:t>
      </w:r>
      <w:r>
        <w:t xml:space="preserve"> </w:t>
      </w:r>
      <w:r>
        <w:t xml:space="preserve">the study by Deloitte138 argues that those inefficiencies limit short term aggregate</w:t>
      </w:r>
      <w:r>
        <w:t xml:space="preserve"> </w:t>
      </w:r>
      <w:r>
        <w:t xml:space="preserve">economic activity as the money is locked in the financial system due to delay in</w:t>
      </w:r>
      <w:r>
        <w:t xml:space="preserve"> </w:t>
      </w:r>
      <w:r>
        <w:t xml:space="preserve">processing payments. If this money were “unlocked”, it could boost short-term</w:t>
      </w:r>
      <w:r>
        <w:t xml:space="preserve"> </w:t>
      </w:r>
      <w:r>
        <w:t xml:space="preserve">consumption and investment. Based on the analytical approach developed by Deloitte, it</w:t>
      </w:r>
      <w:r>
        <w:t xml:space="preserve"> </w:t>
      </w:r>
      <w:r>
        <w:t xml:space="preserve">is estimated that IPs, depending on the extent of their eventual uptake in the EU, could</w:t>
      </w:r>
      <w:r>
        <w:t xml:space="preserve"> </w:t>
      </w:r>
      <w:r>
        <w:t xml:space="preserve">reduce the payment float and generate the related annual economic efficiency gains for</w:t>
      </w:r>
      <w:r>
        <w:t xml:space="preserve"> </w:t>
      </w:r>
      <w:r>
        <w:t xml:space="preserve">PSP clients in the range of EUR 1.34 billion (under the assumption of 50% uptake of</w:t>
      </w:r>
      <w:r>
        <w:t xml:space="preserve"> </w:t>
      </w:r>
      <w:r>
        <w:t xml:space="preserve">euro IPs) to EUR 1.84 billion (under the assumption of 70% of uptake of euro IPs).139</w:t>
      </w:r>
      <w:r>
        <w:t xml:space="preserve"> </w:t>
      </w:r>
      <w:r>
        <w:t xml:space="preserve">See Annex 8 for a more detailed analysis of the payment float and the impacts arising</w:t>
      </w:r>
      <w:r>
        <w:t xml:space="preserve"> </w:t>
      </w:r>
      <w:r>
        <w:t xml:space="preserve">from its reduction.</w:t>
      </w:r>
      <w:r>
        <w:t xml:space="preserve"> </w:t>
      </w:r>
      <w:r>
        <w:t xml:space="preserve">7.2 Efficiency</w:t>
      </w:r>
      <w:r>
        <w:t xml:space="preserve"> </w:t>
      </w:r>
      <w:r>
        <w:t xml:space="preserve">The preferred options have been designed to effectively achieve the relevant specific</w:t>
      </w:r>
      <w:r>
        <w:t xml:space="preserve"> </w:t>
      </w:r>
      <w:r>
        <w:t xml:space="preserve">objectives in the most cost efficient and proportionate way. Most of the implementation</w:t>
      </w:r>
      <w:r>
        <w:t xml:space="preserve"> </w:t>
      </w:r>
      <w:r>
        <w:t xml:space="preserve">costs will fall upon PSPs, however, the impact will vary significantly from one PSP to</w:t>
      </w:r>
      <w:r>
        <w:t xml:space="preserve"> </w:t>
      </w:r>
      <w:r>
        <w:t xml:space="preserve">another due to the varying level of their ‘starting position’.</w:t>
      </w:r>
      <w:r>
        <w:t xml:space="preserve"> </w:t>
      </w:r>
      <w:r>
        <w:t xml:space="preserve">The efficiency of the legal obligation to offer euro IPs rests in its focus on the estimated</w:t>
      </w:r>
      <w:r>
        <w:t xml:space="preserve"> </w:t>
      </w:r>
      <w:r>
        <w:t xml:space="preserve">800-900 PSPs whose participation in the SCT Inst. Scheme is the most needed to ensure</w:t>
      </w:r>
      <w:r>
        <w:t xml:space="preserve"> </w:t>
      </w:r>
      <w:r>
        <w:t xml:space="preserve">the widespread reachability and accessibility of euro IPs. PSPs falling in the scope of this</w:t>
      </w:r>
      <w:r>
        <w:t xml:space="preserve"> </w:t>
      </w:r>
      <w:r>
        <w:t xml:space="preserve">obligation will have discretion to alleviate their compliance burden by spreading</w:t>
      </w:r>
      <w:r>
        <w:t xml:space="preserve"> </w:t>
      </w:r>
      <w:r>
        <w:t xml:space="preserve">implementation efforts over time, by complying first with the obligation to receive, and,</w:t>
      </w:r>
      <w:r>
        <w:t xml:space="preserve"> </w:t>
      </w:r>
      <w:r>
        <w:t xml:space="preserve">later, with the obligation to send IPs. Several factors are expected to make the obligation</w:t>
      </w:r>
      <w:r>
        <w:t xml:space="preserve"> </w:t>
      </w:r>
      <w:r>
        <w:t xml:space="preserve">proportionate for PSPs operating in non-Euro area Member States (see Annex 3).</w:t>
      </w:r>
      <w:r>
        <w:t xml:space="preserve"> </w:t>
      </w:r>
      <w:r>
        <w:t xml:space="preserve">The relative efficiency of the obligation for PSPs to ensure that any fees related to euro</w:t>
      </w:r>
      <w:r>
        <w:t xml:space="preserve"> </w:t>
      </w:r>
      <w:r>
        <w:t xml:space="preserve">IPs are not higher than fees applicable to euro regular credit transfers is based on several</w:t>
      </w:r>
      <w:r>
        <w:t xml:space="preserve"> </w:t>
      </w:r>
      <w:r>
        <w:t xml:space="preserve">factors They include the possibility for PSPs to apply fees on euro IPs that are the same</w:t>
      </w:r>
      <w:r>
        <w:t xml:space="preserve"> </w:t>
      </w:r>
      <w:r>
        <w:t xml:space="preserve">as those for regular credit transfers (instead of being obliged to offer them for free).</w:t>
      </w:r>
      <w:r>
        <w:t xml:space="preserve"> </w:t>
      </w:r>
      <w:r>
        <w:t xml:space="preserve">Moreover, the average cost per IP transaction declines with an increase in the uptake of</w:t>
      </w:r>
      <w:r>
        <w:t xml:space="preserve"> </w:t>
      </w:r>
      <w:r>
        <w:t xml:space="preserve">IPs at the level of a PSP. Finally, in a number of Member States PSPs already, by way of</w:t>
      </w:r>
      <w:r>
        <w:t xml:space="preserve"> </w:t>
      </w:r>
      <w:r>
        <w:t xml:space="preserve">their current pricing policy of IPs, effectively comply with this option.</w:t>
      </w:r>
    </w:p>
    <w:p>
      <w:pPr>
        <w:pStyle w:val="BodyText"/>
      </w:pPr>
      <w:r>
        <w:t xml:space="preserve">137 Study by Fidelis Consulting; https://op.europa.eu/en/publication-detail/-/publication/735d5b9d-0c5e-</w:t>
      </w:r>
      <w:r>
        <w:t xml:space="preserve"> </w:t>
      </w:r>
      <w:r>
        <w:t xml:space="preserve">11ec-adb1-01aa75ed71a1/language-en/format-PDF/source-228716981 .</w:t>
      </w:r>
      <w:r>
        <w:t xml:space="preserve"> </w:t>
      </w:r>
      <w:r>
        <w:t xml:space="preserve">138 Economic impact of real-time payments, July 2019 [deloitte-uk-economic-impact-of-real-time-</w:t>
      </w:r>
      <w:r>
        <w:t xml:space="preserve"> </w:t>
      </w:r>
      <w:r>
        <w:t xml:space="preserve">payments-report-vocalink-mastercard-april-2019.pdf ].</w:t>
      </w:r>
      <w:r>
        <w:t xml:space="preserve"> </w:t>
      </w:r>
      <w:r>
        <w:t xml:space="preserve">139 In the study of Fidelis Consulting these benefits are estimated to fall in the range of EUR 0.68 billion to</w:t>
      </w:r>
      <w:r>
        <w:t xml:space="preserve"> </w:t>
      </w:r>
      <w:r>
        <w:t xml:space="preserve">EUR</w:t>
      </w:r>
      <w:r>
        <w:t xml:space="preserve"> </w:t>
      </w:r>
      <w:r>
        <w:t xml:space="preserve">1.83</w:t>
      </w:r>
      <w:r>
        <w:t xml:space="preserve"> </w:t>
      </w:r>
      <w:r>
        <w:t xml:space="preserve">billion</w:t>
      </w:r>
      <w:r>
        <w:t xml:space="preserve"> </w:t>
      </w:r>
      <w:r>
        <w:t xml:space="preserve">per</w:t>
      </w:r>
      <w:r>
        <w:t xml:space="preserve"> </w:t>
      </w:r>
      <w:r>
        <w:t xml:space="preserve">year,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broader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scenarios</w:t>
      </w:r>
      <w:r>
        <w:t xml:space="preserve"> </w:t>
      </w:r>
      <w:r>
        <w:t xml:space="preserve">considered;</w:t>
      </w:r>
      <w:r>
        <w:t xml:space="preserve"> </w:t>
      </w:r>
      <w:r>
        <w:t xml:space="preserve">https://op.europa.eu/en/publication-detail/-/publication/735d5b9d-0c5e-11ec-adb1-</w:t>
      </w:r>
      <w:r>
        <w:t xml:space="preserve"> </w:t>
      </w:r>
      <w:r>
        <w:t xml:space="preserve">01aa75ed71a1/language-en/format-PDF/source-228716981 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Efficiency of the preferred option to offer a service allowing a payer to have an</w:t>
      </w:r>
      <w:r>
        <w:t xml:space="preserve"> </w:t>
      </w:r>
      <w:r>
        <w:t xml:space="preserve">immediate check between the IBAN and the name of the payee rests in leaving discretion</w:t>
      </w:r>
      <w:r>
        <w:t xml:space="preserve"> </w:t>
      </w:r>
      <w:r>
        <w:t xml:space="preserve">to PSPs to comply with the obligation in the most cost-effective manner, by choosing the</w:t>
      </w:r>
      <w:r>
        <w:t xml:space="preserve"> </w:t>
      </w:r>
      <w:r>
        <w:t xml:space="preserve">most appropriate implementation option, e.g., develop the service internally, outsource it</w:t>
      </w:r>
      <w:r>
        <w:t xml:space="preserve"> </w:t>
      </w:r>
      <w:r>
        <w:t xml:space="preserve">to a third party service provider or to come up with an industry-wide solution. The</w:t>
      </w:r>
      <w:r>
        <w:t xml:space="preserve"> </w:t>
      </w:r>
      <w:r>
        <w:t xml:space="preserve">efficiency of this option is further underscored by the possibility that EU PSPs may</w:t>
      </w:r>
      <w:r>
        <w:t xml:space="preserve"> </w:t>
      </w:r>
      <w:r>
        <w:t xml:space="preserve">leverage on the work already done in the context of implementing Application</w:t>
      </w:r>
      <w:r>
        <w:t xml:space="preserve"> </w:t>
      </w:r>
      <w:r>
        <w:t xml:space="preserve">Programming Interfaces (APIs) under PSD2 and development of various EPC schemes,</w:t>
      </w:r>
      <w:r>
        <w:t xml:space="preserve"> </w:t>
      </w:r>
      <w:r>
        <w:t xml:space="preserve">and by the operational savings that would arise over time from not having to handle the</w:t>
      </w:r>
      <w:r>
        <w:t xml:space="preserve"> </w:t>
      </w:r>
      <w:r>
        <w:t xml:space="preserve">prevented errors and fraud.</w:t>
      </w:r>
      <w:r>
        <w:br/>
      </w:r>
      <w:r>
        <w:t xml:space="preserve">Compliance costs related to the proposed harmonised approach for the sanctions</w:t>
      </w:r>
      <w:r>
        <w:t xml:space="preserve"> </w:t>
      </w:r>
      <w:r>
        <w:t xml:space="preserve">screening of IPs are expected to be insignificant at the industry level due to the fact that</w:t>
      </w:r>
      <w:r>
        <w:t xml:space="preserve"> </w:t>
      </w:r>
      <w:r>
        <w:t xml:space="preserve">most PSPs already today update their customer lists against all applicable sanctions lists</w:t>
      </w:r>
      <w:r>
        <w:t xml:space="preserve"> </w:t>
      </w:r>
      <w:r>
        <w:t xml:space="preserve">on a daily basis and some Member States already apply the proposed approach for purely</w:t>
      </w:r>
      <w:r>
        <w:t xml:space="preserve"> </w:t>
      </w:r>
      <w:r>
        <w:t xml:space="preserve">domestic IP transactions. Importantly, the proposed approach would generate material</w:t>
      </w:r>
      <w:r>
        <w:t xml:space="preserve"> </w:t>
      </w:r>
      <w:r>
        <w:t xml:space="preserve">operational cost savings that are estimated to fall in the range of EUR 5.5-7.6 billion per</w:t>
      </w:r>
      <w:r>
        <w:t xml:space="preserve"> </w:t>
      </w:r>
      <w:r>
        <w:t xml:space="preserve">year, depending on the uptake of euro IPs and that should mitigate, if not offset, at the</w:t>
      </w:r>
      <w:r>
        <w:t xml:space="preserve"> </w:t>
      </w:r>
      <w:r>
        <w:t xml:space="preserve">industry level, the other compliance costs of this entire legislative initiative.</w:t>
      </w:r>
      <w:r>
        <w:br/>
      </w:r>
      <w:r>
        <w:t xml:space="preserve">A widespread adoption of IPs is also expected to displace cheque payments. In this</w:t>
      </w:r>
      <w:r>
        <w:t xml:space="preserve"> </w:t>
      </w:r>
      <w:r>
        <w:t xml:space="preserve">regard, the study of Deloitte140 showed that additional IP transactions lead to a</w:t>
      </w:r>
      <w:r>
        <w:t xml:space="preserve"> </w:t>
      </w:r>
      <w:r>
        <w:t xml:space="preserve">’significant decrease in the volume of cheque transactions per capita’. PSPs are expected</w:t>
      </w:r>
      <w:r>
        <w:t xml:space="preserve"> </w:t>
      </w:r>
      <w:r>
        <w:t xml:space="preserve">to realise a significant share of the total estimated savings of EUR 2.3 billion per year to</w:t>
      </w:r>
      <w:r>
        <w:t xml:space="preserve"> </w:t>
      </w:r>
      <w:r>
        <w:t xml:space="preserve">society, resulting from such displacement (please see section 2.2.1).</w:t>
      </w:r>
      <w:r>
        <w:t xml:space="preserve"> </w:t>
      </w:r>
      <w:r>
        <w:t xml:space="preserve">7.3 Coherence</w:t>
      </w:r>
      <w:r>
        <w:t xml:space="preserve"> </w:t>
      </w:r>
      <w:r>
        <w:t xml:space="preserve">In addition to the benefits of the preferred options in each of the areas (offering of IPs,</w:t>
      </w:r>
      <w:r>
        <w:t xml:space="preserve"> </w:t>
      </w:r>
      <w:r>
        <w:t xml:space="preserve">level of fees on IPs, sanctions screening and payer protection against errors and fraud) as</w:t>
      </w:r>
      <w:r>
        <w:t xml:space="preserve"> </w:t>
      </w:r>
      <w:r>
        <w:t xml:space="preserve">described in Section 6, the coherence and complementarity of the preferred options with</w:t>
      </w:r>
      <w:r>
        <w:t xml:space="preserve"> </w:t>
      </w:r>
      <w:r>
        <w:t xml:space="preserve">each other, and their benefits considered as a package should be emphasised. It is</w:t>
      </w:r>
      <w:r>
        <w:t xml:space="preserve"> </w:t>
      </w:r>
      <w:r>
        <w:t xml:space="preserve">estimated that the four preferred options when applied together will interact with each</w:t>
      </w:r>
      <w:r>
        <w:t xml:space="preserve"> </w:t>
      </w:r>
      <w:r>
        <w:t xml:space="preserve">other positively in such as a way as to magnify the benefits of each option individually.</w:t>
      </w:r>
      <w:r>
        <w:t xml:space="preserve"> </w:t>
      </w:r>
      <w:r>
        <w:t xml:space="preserve">EU action to promote the uptake of euro IPs interacts with several EU strategic initiatives</w:t>
      </w:r>
      <w:r>
        <w:t xml:space="preserve"> </w:t>
      </w:r>
      <w:r>
        <w:t xml:space="preserve">as well as sectoral policies. The coherence of the proposed package of preferred policy</w:t>
      </w:r>
      <w:r>
        <w:t xml:space="preserve"> </w:t>
      </w:r>
      <w:r>
        <w:t xml:space="preserve">options with those other EU policies and initiatives is assessed as follows:</w:t>
      </w:r>
      <w:r>
        <w:br/>
      </w:r>
      <w:r>
        <w:t xml:space="preserve">- The initiative is coherent with and necessary to complete the project of the internal</w:t>
      </w:r>
      <w:r>
        <w:t xml:space="preserve"> </w:t>
      </w:r>
      <w:r>
        <w:t xml:space="preserve">market integration for euro retail payments, branded as the Single Euro Payments</w:t>
      </w:r>
      <w:r>
        <w:t xml:space="preserve"> </w:t>
      </w:r>
      <w:r>
        <w:t xml:space="preserve">Area (SEPA), and with the objectives of the Commission’s RPS regarding</w:t>
      </w:r>
      <w:r>
        <w:t xml:space="preserve"> </w:t>
      </w:r>
      <w:r>
        <w:t xml:space="preserve">increasingly digital and instant payment solutions with pan-European reach, and</w:t>
      </w:r>
      <w:r>
        <w:t xml:space="preserve"> </w:t>
      </w:r>
      <w:r>
        <w:t xml:space="preserve">competitive home-grown and pan–European payment solutions supporting Europe’s</w:t>
      </w:r>
      <w:r>
        <w:t xml:space="preserve"> </w:t>
      </w:r>
      <w:r>
        <w:t xml:space="preserve">economic and financial sovereignty141. In particular, as stated in section 1.3 above,</w:t>
      </w:r>
    </w:p>
    <w:p>
      <w:pPr>
        <w:pStyle w:val="BodyText"/>
      </w:pPr>
      <w:r>
        <w:t xml:space="preserve">140 Economic impact of real-time payments, July 2019 [deloitte-uk-economic-impact-of-real-time-</w:t>
      </w:r>
      <w:r>
        <w:t xml:space="preserve"> </w:t>
      </w:r>
      <w:r>
        <w:t xml:space="preserve">payments-report-vocalink-mastercard-april-2019.pdf ].</w:t>
      </w:r>
      <w:r>
        <w:t xml:space="preserve"> </w:t>
      </w:r>
      <w:r>
        <w:t xml:space="preserve">141 https://eur-lex.europa.eu/legal-content/EN/TXT/PDF/?uri=CELEX:52020DC0592&amp;from=EN 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based on a political decision taken at its adoption in 2012, the SEPA Regulation</w:t>
      </w:r>
      <w:r>
        <w:t xml:space="preserve"> </w:t>
      </w:r>
      <w:r>
        <w:t xml:space="preserve">already applies to payments in euro in all EU Member States, including non-Euro</w:t>
      </w:r>
      <w:r>
        <w:t xml:space="preserve"> </w:t>
      </w:r>
      <w:r>
        <w:t xml:space="preserve">area Member States, given the importance of the euro as the single currency under the</w:t>
      </w:r>
      <w:r>
        <w:t xml:space="preserve"> </w:t>
      </w:r>
      <w:r>
        <w:t xml:space="preserve">EU Treaties142, and the need for all EU citizens to benefit from the same rights as</w:t>
      </w:r>
      <w:r>
        <w:t xml:space="preserve"> </w:t>
      </w:r>
      <w:r>
        <w:t xml:space="preserve">regards payments in euro, regardless of where they live in the EU143. The present</w:t>
      </w:r>
      <w:r>
        <w:t xml:space="preserve"> </w:t>
      </w:r>
      <w:r>
        <w:t xml:space="preserve">initiative does not change the pan-EU geographical scope of SEPA, but reflects and</w:t>
      </w:r>
      <w:r>
        <w:t xml:space="preserve"> </w:t>
      </w:r>
      <w:r>
        <w:t xml:space="preserve">builds on it.</w:t>
      </w:r>
      <w:r>
        <w:br/>
      </w:r>
      <w:r>
        <w:t xml:space="preserve">- The initiative is fully coherent with statements144 of EFIP, which stressed how critical</w:t>
      </w:r>
      <w:r>
        <w:t xml:space="preserve"> </w:t>
      </w:r>
      <w:r>
        <w:t xml:space="preserve">it is for PSPs to implement IPs quickly so that they become available to end users at</w:t>
      </w:r>
      <w:r>
        <w:t xml:space="preserve"> </w:t>
      </w:r>
      <w:r>
        <w:t xml:space="preserve">the pan-European level, called on PSPs to offer competitive pricing of IPs to</w:t>
      </w:r>
      <w:r>
        <w:t xml:space="preserve"> </w:t>
      </w:r>
      <w:r>
        <w:t xml:space="preserve">merchants and users, and most recently explicitly welcomed the European</w:t>
      </w:r>
      <w:r>
        <w:t xml:space="preserve"> </w:t>
      </w:r>
      <w:r>
        <w:t xml:space="preserve">Commission’s intention to put forward an initiative to increase the uptake of IPs in</w:t>
      </w:r>
      <w:r>
        <w:t xml:space="preserve"> </w:t>
      </w:r>
      <w:r>
        <w:t xml:space="preserve">the EU, by ensuring their full availability to consumers and businesses, enhancing</w:t>
      </w:r>
      <w:r>
        <w:t xml:space="preserve"> </w:t>
      </w:r>
      <w:r>
        <w:t xml:space="preserve">payer trust and removing operational frictions.</w:t>
      </w:r>
      <w:r>
        <w:t xml:space="preserve"> </w:t>
      </w:r>
      <w:r>
        <w:t xml:space="preserve">- This initiative is coherent with the ongoing work of the Euro Retail Payments</w:t>
      </w:r>
      <w:r>
        <w:t xml:space="preserve"> </w:t>
      </w:r>
      <w:r>
        <w:t xml:space="preserve">Board145 focused on removing obstacles for cross-border acceptance of IP solutions</w:t>
      </w:r>
      <w:r>
        <w:t xml:space="preserve"> </w:t>
      </w:r>
      <w:r>
        <w:t xml:space="preserve">at PoI, such as the work on an interoperability framework for mobile payment</w:t>
      </w:r>
      <w:r>
        <w:t xml:space="preserve"> </w:t>
      </w:r>
      <w:r>
        <w:t xml:space="preserve">solutions based on SEPA credit transfers including IPs, as well as the work of the</w:t>
      </w:r>
      <w:r>
        <w:t xml:space="preserve"> </w:t>
      </w:r>
      <w:r>
        <w:t xml:space="preserve">European Payments Council on a single standard for QR-codes, as QR solutions</w:t>
      </w:r>
      <w:r>
        <w:t xml:space="preserve"> </w:t>
      </w:r>
      <w:r>
        <w:t xml:space="preserve">today suffer from lack of standardisation at EU level. It would support industry</w:t>
      </w:r>
      <w:r>
        <w:t xml:space="preserve"> </w:t>
      </w:r>
      <w:r>
        <w:t xml:space="preserve">initiatives for developing cross-border PoI solutions based on IPs, such as for</w:t>
      </w:r>
      <w:r>
        <w:t xml:space="preserve"> </w:t>
      </w:r>
      <w:r>
        <w:t xml:space="preserve">example the European Payments Initiative (EPI)146. This work and initiatives have</w:t>
      </w:r>
      <w:r>
        <w:t xml:space="preserve"> </w:t>
      </w:r>
      <w:r>
        <w:t xml:space="preserve">been supported by the Commission in its RPS as having the potential to add value to</w:t>
      </w:r>
      <w:r>
        <w:t xml:space="preserve"> </w:t>
      </w:r>
      <w:r>
        <w:t xml:space="preserve">the SEPA Instant Credit Transfer (SCT Inst.) Scheme, improve the usability of</w:t>
      </w:r>
      <w:r>
        <w:t xml:space="preserve"> </w:t>
      </w:r>
      <w:r>
        <w:t xml:space="preserve">instant payment solutions and ultimately to support the uptake of instant payments.</w:t>
      </w:r>
      <w:r>
        <w:br/>
      </w:r>
      <w:r>
        <w:t xml:space="preserve">- The initiative would be fully consistent with other Commission initiatives laid out in</w:t>
      </w:r>
      <w:r>
        <w:t xml:space="preserve"> </w:t>
      </w:r>
      <w:r>
        <w:t xml:space="preserve">the Commission’s Digital Finance Strategy for the EU adopted on 24 September</w:t>
      </w:r>
      <w:r>
        <w:t xml:space="preserve"> </w:t>
      </w:r>
      <w:r>
        <w:t xml:space="preserve">2020, aimed at promoting digital transformation of finance and the EU economy and</w:t>
      </w:r>
      <w:r>
        <w:t xml:space="preserve"> </w:t>
      </w:r>
      <w:r>
        <w:t xml:space="preserve">removing fragmentation in the Digital Single Market, such as an EU-wide</w:t>
      </w:r>
      <w:r>
        <w:t xml:space="preserve"> </w:t>
      </w:r>
      <w:r>
        <w:t xml:space="preserve">interoperable European Digital Identity Wallet147 or the rules set out in the Digital</w:t>
      </w:r>
      <w:r>
        <w:t xml:space="preserve"> </w:t>
      </w:r>
      <w:r>
        <w:t xml:space="preserve">Markets Act proposal148. The former could be used as a means to distribute IPs,</w:t>
      </w:r>
      <w:r>
        <w:t xml:space="preserve"> </w:t>
      </w:r>
      <w:r>
        <w:t xml:space="preserve">including for payments at PoI, while the latter aims to address the current issues</w:t>
      </w:r>
    </w:p>
    <w:p>
      <w:pPr>
        <w:pStyle w:val="BodyText"/>
      </w:pPr>
      <w:r>
        <w:t xml:space="preserve">142 Article 3(4) TEU and Articles 119 and 133 TFEU</w:t>
      </w:r>
      <w:r>
        <w:t xml:space="preserve"> </w:t>
      </w:r>
      <w:r>
        <w:t xml:space="preserve">143 See the impact assessment accompanying the Commission’s 2010 proposal for a SEPA Regulation,</w:t>
      </w:r>
      <w:r>
        <w:t xml:space="preserve"> </w:t>
      </w:r>
      <w:r>
        <w:t xml:space="preserve">SEC(2010) 1584 final.</w:t>
      </w:r>
      <w:r>
        <w:t xml:space="preserve"> </w:t>
      </w:r>
      <w:r>
        <w:t xml:space="preserve">144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EFIP</w:t>
      </w:r>
      <w:r>
        <w:t xml:space="preserve"> </w:t>
      </w:r>
      <w:r>
        <w:t xml:space="preserve">statement</w:t>
      </w:r>
      <w:r>
        <w:t xml:space="preserve"> </w:t>
      </w:r>
      <w:r>
        <w:t xml:space="preserve">[</w:t>
      </w:r>
      <w:r>
        <w:t xml:space="preserve"> </w:t>
      </w:r>
      <w:r>
        <w:t xml:space="preserve">https://www.ecb.europa.eu/paym/groups/pdf/efip/EFIP_statement_from_the_1st_meeting.pdf ]; 2019</w:t>
      </w:r>
      <w:r>
        <w:t xml:space="preserve"> </w:t>
      </w:r>
      <w:r>
        <w:t xml:space="preserve">EFIP</w:t>
      </w:r>
      <w:r>
        <w:t xml:space="preserve"> </w:t>
      </w:r>
      <w:r>
        <w:t xml:space="preserve">statement</w:t>
      </w:r>
      <w:r>
        <w:t xml:space="preserve"> </w:t>
      </w:r>
      <w:r>
        <w:t xml:space="preserve">[</w:t>
      </w:r>
      <w:r>
        <w:t xml:space="preserve"> </w:t>
      </w:r>
      <w:r>
        <w:t xml:space="preserve">https://www.ecb.europa.eu/paym/groups/pdf/efip/EFIP_statement_from_the_2nd_meeting.pdf ]; 2022</w:t>
      </w:r>
      <w:r>
        <w:t xml:space="preserve"> </w:t>
      </w:r>
      <w:r>
        <w:t xml:space="preserve">EFIP</w:t>
      </w:r>
      <w:r>
        <w:t xml:space="preserve"> </w:t>
      </w:r>
      <w:r>
        <w:t xml:space="preserve">statement</w:t>
      </w:r>
      <w:r>
        <w:t xml:space="preserve"> </w:t>
      </w:r>
      <w:r>
        <w:t xml:space="preserve">[</w:t>
      </w:r>
      <w:r>
        <w:t xml:space="preserve"> </w:t>
      </w:r>
      <w:r>
        <w:t xml:space="preserve">https://www.ecb.europa.eu/paym/groups/pdf/efip/EFIP_statement_from_the_3rd_meeting.pdf ]</w:t>
      </w:r>
      <w:r>
        <w:t xml:space="preserve"> </w:t>
      </w:r>
      <w:r>
        <w:t xml:space="preserve">145 The Euro Retail Payments Board (ERPB) is a high-level body chaired by the ECB, bringing together the</w:t>
      </w:r>
      <w:r>
        <w:t xml:space="preserve"> </w:t>
      </w:r>
      <w:r>
        <w:t xml:space="preserve">supply and demand side of the European payments industry.</w:t>
      </w:r>
      <w:r>
        <w:t xml:space="preserve"> </w:t>
      </w:r>
      <w:r>
        <w:t xml:space="preserve">146 https://www.epicompany.eu/ .</w:t>
      </w:r>
      <w:r>
        <w:t xml:space="preserve"> </w:t>
      </w:r>
      <w:r>
        <w:t xml:space="preserve">147 resource.html (europa.eu).</w:t>
      </w:r>
      <w:r>
        <w:t xml:space="preserve"> </w:t>
      </w:r>
      <w:r>
        <w:t xml:space="preserve">148 https://eur-lex.europa.eu/legal-content/EN/TXT/PDF/?uri=CELEX:52020PC0842&amp;from=en 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faced by PSPs and fintechs when developing IP-based PoI solutions and trying to</w:t>
      </w:r>
      <w:r>
        <w:t xml:space="preserve"> </w:t>
      </w:r>
      <w:r>
        <w:t xml:space="preserve">access near field communication (NFC) antennas available on certain mobile</w:t>
      </w:r>
      <w:r>
        <w:t xml:space="preserve"> </w:t>
      </w:r>
      <w:r>
        <w:t xml:space="preserve">platforms (such as phones or tablets) and used for effective contactless payments.</w:t>
      </w:r>
      <w:r>
        <w:br/>
      </w:r>
      <w:r>
        <w:t xml:space="preserve">- The initiative is expected to be coherent with the ongoing work on Central Bank</w:t>
      </w:r>
      <w:r>
        <w:t xml:space="preserve"> </w:t>
      </w:r>
      <w:r>
        <w:t xml:space="preserve">Digital Currency (‘digital euro’). The potential issuing of digital euro will enable the</w:t>
      </w:r>
      <w:r>
        <w:t xml:space="preserve"> </w:t>
      </w:r>
      <w:r>
        <w:t xml:space="preserve">co-existence of digital euro holdings and of commercial bank money funds. Users</w:t>
      </w:r>
      <w:r>
        <w:t xml:space="preserve"> </w:t>
      </w:r>
      <w:r>
        <w:t xml:space="preserve">will require to transfer at par funds held in payment accounts at their Account</w:t>
      </w:r>
      <w:r>
        <w:t xml:space="preserve"> </w:t>
      </w:r>
      <w:r>
        <w:t xml:space="preserve">Servicing PSP to the digital euro holdings in the ECB/Eurosystem books and make</w:t>
      </w:r>
      <w:r>
        <w:t xml:space="preserve"> </w:t>
      </w:r>
      <w:r>
        <w:t xml:space="preserve">their day-by-day payments in digital euro, and, in the opposite direction, to transfer</w:t>
      </w:r>
      <w:r>
        <w:t xml:space="preserve"> </w:t>
      </w:r>
      <w:r>
        <w:t xml:space="preserve">amounts of digital euro at par to their payment accounts. These transfers in both</w:t>
      </w:r>
      <w:r>
        <w:t xml:space="preserve"> </w:t>
      </w:r>
      <w:r>
        <w:t xml:space="preserve">directions are the equivalent digital form of the current physical convertibility that</w:t>
      </w:r>
      <w:r>
        <w:t xml:space="preserve"> </w:t>
      </w:r>
      <w:r>
        <w:t xml:space="preserve">takes place from the commercial bank euro to the central bank euro and vice versa,</w:t>
      </w:r>
      <w:r>
        <w:t xml:space="preserve"> </w:t>
      </w:r>
      <w:r>
        <w:t xml:space="preserve">for instance when banknotes and coins are credited/withdrawn to/from a payment</w:t>
      </w:r>
      <w:r>
        <w:t xml:space="preserve"> </w:t>
      </w:r>
      <w:r>
        <w:t xml:space="preserve">account at the ATM or in a branch. In practical terms, it will be necessary to set-up a</w:t>
      </w:r>
      <w:r>
        <w:t xml:space="preserve"> </w:t>
      </w:r>
      <w:r>
        <w:t xml:space="preserve">mechanism able to fund and defund the holdings in digital euro of the users in</w:t>
      </w:r>
      <w:r>
        <w:t xml:space="preserve"> </w:t>
      </w:r>
      <w:r>
        <w:t xml:space="preserve">exchange of their commercial bank payment account funds. With the evolutions in</w:t>
      </w:r>
      <w:r>
        <w:t xml:space="preserve"> </w:t>
      </w:r>
      <w:r>
        <w:t xml:space="preserve">the retail payments landscape and expectations of users, it would seem difficult to</w:t>
      </w:r>
      <w:r>
        <w:t xml:space="preserve"> </w:t>
      </w:r>
      <w:r>
        <w:t xml:space="preserve">imagine that transactions with a digital euro would not have the potential to be</w:t>
      </w:r>
      <w:r>
        <w:t xml:space="preserve"> </w:t>
      </w:r>
      <w:r>
        <w:t xml:space="preserve">instant. Other synergies between IPs and digital euro are also possible but their full</w:t>
      </w:r>
      <w:r>
        <w:t xml:space="preserve"> </w:t>
      </w:r>
      <w:r>
        <w:t xml:space="preserve">assessment depends on the final design features of CBDC.</w:t>
      </w:r>
      <w:r>
        <w:t xml:space="preserve"> </w:t>
      </w:r>
      <w:r>
        <w:t xml:space="preserve">- The initiative is coherent with Member States’ efforts to limit the size of the shadow</w:t>
      </w:r>
      <w:r>
        <w:t xml:space="preserve"> </w:t>
      </w:r>
      <w:r>
        <w:t xml:space="preserve">economy by improving tax collection. To this end, a number of EU governments</w:t>
      </w:r>
      <w:r>
        <w:t xml:space="preserve"> </w:t>
      </w:r>
      <w:r>
        <w:t xml:space="preserve">(e.g., Greece, Italy, Hungary, where reliance on cash is relatively high149) recently</w:t>
      </w:r>
      <w:r>
        <w:t xml:space="preserve"> </w:t>
      </w:r>
      <w:r>
        <w:t xml:space="preserve">announced various measures that incentivize economic actors to use digital</w:t>
      </w:r>
      <w:r>
        <w:t xml:space="preserve"> </w:t>
      </w:r>
      <w:r>
        <w:t xml:space="preserve">payments, including IPs. 45% of all types of respondents to the open public</w:t>
      </w:r>
      <w:r>
        <w:t xml:space="preserve"> </w:t>
      </w:r>
      <w:r>
        <w:t xml:space="preserve">consultation who expressed their view on this matter, also thought that IPs would</w:t>
      </w:r>
      <w:r>
        <w:t xml:space="preserve"> </w:t>
      </w:r>
      <w:r>
        <w:t xml:space="preserve">have fiscal benefits by limiting the extent of tax fraud and tax evasion. According to</w:t>
      </w:r>
      <w:r>
        <w:t xml:space="preserve"> </w:t>
      </w:r>
      <w:r>
        <w:t xml:space="preserve">Deloitte150, the shadow economy accounts for about 7-12% of GDP in developed</w:t>
      </w:r>
      <w:r>
        <w:t xml:space="preserve"> </w:t>
      </w:r>
      <w:r>
        <w:t xml:space="preserve">countries. Based on the analytical model developed by Deloitte, it could be estimated</w:t>
      </w:r>
      <w:r>
        <w:t xml:space="preserve"> </w:t>
      </w:r>
      <w:r>
        <w:t xml:space="preserve">that IPs, depending on the extent of their eventual uptake in the EU, could lead to an</w:t>
      </w:r>
      <w:r>
        <w:t xml:space="preserve"> </w:t>
      </w:r>
      <w:r>
        <w:t xml:space="preserve">increase in annual tax receipts in the range of EUR 0.25 billion to EUR 1.59</w:t>
      </w:r>
      <w:r>
        <w:t xml:space="preserve"> </w:t>
      </w:r>
      <w:r>
        <w:t xml:space="preserve">billion.151 Another study152 of 25 EU countries estimated that 10 additional cashless</w:t>
      </w:r>
      <w:r>
        <w:t xml:space="preserve"> </w:t>
      </w:r>
      <w:r>
        <w:t xml:space="preserve">transactions per capita per year reduce the VAT gap (defined as the difference</w:t>
      </w:r>
      <w:r>
        <w:t xml:space="preserve"> </w:t>
      </w:r>
      <w:r>
        <w:t xml:space="preserve">between theoretical VAT liability and actual VAT revenue) by 0.69 percentage</w:t>
      </w:r>
      <w:r>
        <w:t xml:space="preserve"> </w:t>
      </w:r>
      <w:r>
        <w:t xml:space="preserve">points. The projections by ACI Worldwide153 for the relative growth of various types</w:t>
      </w:r>
      <w:r>
        <w:t xml:space="preserve"> </w:t>
      </w:r>
      <w:r>
        <w:t xml:space="preserve">of payment means for a number of EU Member States broadly support such</w:t>
      </w:r>
    </w:p>
    <w:p>
      <w:pPr>
        <w:pStyle w:val="BodyText"/>
      </w:pPr>
      <w:r>
        <w:t xml:space="preserve">149 A recent ECB study showed that 73% of all transactions in the Euro area were carried out using cash,</w:t>
      </w:r>
      <w:r>
        <w:t xml:space="preserve"> </w:t>
      </w:r>
      <w:r>
        <w:t xml:space="preserve">representing 48% of the total value of all payments made by consumers. ECB study on the payment</w:t>
      </w:r>
      <w:r>
        <w:t xml:space="preserve"> </w:t>
      </w:r>
      <w:r>
        <w:t xml:space="preserve">attitudes</w:t>
      </w:r>
      <w:r>
        <w:t xml:space="preserve"> </w:t>
      </w:r>
      <w:r>
        <w:t xml:space="preserve">of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Euro</w:t>
      </w:r>
      <w:r>
        <w:t xml:space="preserve"> </w:t>
      </w:r>
      <w:r>
        <w:t xml:space="preserve">area.</w:t>
      </w:r>
      <w:r>
        <w:t xml:space="preserve"> </w:t>
      </w:r>
      <w:r>
        <w:t xml:space="preserve">2</w:t>
      </w:r>
      <w:r>
        <w:t xml:space="preserve"> </w:t>
      </w:r>
      <w:r>
        <w:t xml:space="preserve">December</w:t>
      </w:r>
      <w:r>
        <w:t xml:space="preserve"> </w:t>
      </w:r>
      <w:r>
        <w:t xml:space="preserve">2020</w:t>
      </w:r>
      <w:r>
        <w:t xml:space="preserve"> </w:t>
      </w:r>
      <w:r>
        <w:t xml:space="preserve">[https://www.ecb.europa.eu/pub/pdf/other/ecb.spacereport202012~bb2038bbb6.en.pdf ].</w:t>
      </w:r>
      <w:r>
        <w:t xml:space="preserve"> </w:t>
      </w:r>
      <w:r>
        <w:t xml:space="preserve">150 Economic impact of real-time payments, July 2019 [deloitte-uk-economic-impact-of-real-time-</w:t>
      </w:r>
      <w:r>
        <w:t xml:space="preserve"> </w:t>
      </w:r>
      <w:r>
        <w:t xml:space="preserve">payments-report-vocalink-mastercard-april-2019.pdf ].</w:t>
      </w:r>
      <w:r>
        <w:t xml:space="preserve"> </w:t>
      </w:r>
      <w:r>
        <w:t xml:space="preserve">151 Study by Fidelis Consulting; https://op.europa.eu/en/publication-detail/-/publication/735d5b9d-0c5e-</w:t>
      </w:r>
      <w:r>
        <w:t xml:space="preserve"> </w:t>
      </w:r>
      <w:r>
        <w:t xml:space="preserve">11ec-adb1-01aa75ed71a1/language-en/format-PDF/source-228716981.</w:t>
      </w:r>
      <w:r>
        <w:t xml:space="preserve"> </w:t>
      </w:r>
      <w:r>
        <w:t xml:space="preserve">152 Immordino, G., &amp; Russo, F. F., Cashless payments and tax evasion; European Journal of Political</w:t>
      </w:r>
      <w:r>
        <w:t xml:space="preserve"> </w:t>
      </w:r>
      <w:r>
        <w:t xml:space="preserve">Economy, Volume 55, December 2018, Pages 36-43.</w:t>
      </w:r>
      <w:r>
        <w:t xml:space="preserve"> </w:t>
      </w:r>
      <w:r>
        <w:t xml:space="preserve">153 2021-Prime-Time-Report.pdf (aciworldwide.com).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estimated benefits, as they predict, in relative terms, decreases in paper-based</w:t>
      </w:r>
      <w:r>
        <w:t xml:space="preserve"> </w:t>
      </w:r>
      <w:r>
        <w:t xml:space="preserve">payments by 2025 which would be offset by increases in IPs and other electronic</w:t>
      </w:r>
      <w:r>
        <w:t xml:space="preserve"> </w:t>
      </w:r>
      <w:r>
        <w:t xml:space="preserve">payments.</w:t>
      </w:r>
      <w:r>
        <w:t xml:space="preserve"> </w:t>
      </w:r>
      <w:r>
        <w:t xml:space="preserve">- The initiative is coherent with the other sectoral legislation in the area of financial</w:t>
      </w:r>
      <w:r>
        <w:t xml:space="preserve"> </w:t>
      </w:r>
      <w:r>
        <w:t xml:space="preserve">services (such as the Settlement Finality Directive, which currently excludes Payment</w:t>
      </w:r>
      <w:r>
        <w:t xml:space="preserve"> </w:t>
      </w:r>
      <w:r>
        <w:t xml:space="preserve">Institutions and Electronic Money Institutions from participation in payment systems</w:t>
      </w:r>
      <w:r>
        <w:t xml:space="preserve"> </w:t>
      </w:r>
      <w:r>
        <w:t xml:space="preserve">designated under that Directive and also PSD2154) as well as broad horizontal policies</w:t>
      </w:r>
      <w:r>
        <w:t xml:space="preserve"> </w:t>
      </w:r>
      <w:r>
        <w:t xml:space="preserve">and objectives of the Commission such as effective consumer protection, application</w:t>
      </w:r>
      <w:r>
        <w:t xml:space="preserve"> </w:t>
      </w:r>
      <w:r>
        <w:t xml:space="preserve">of EU sanctions against designated persons and entities, competition in the internal</w:t>
      </w:r>
      <w:r>
        <w:t xml:space="preserve"> </w:t>
      </w:r>
      <w:r>
        <w:t xml:space="preserve">market, broader financial inclusion155, enhanced public health156 and environmental</w:t>
      </w:r>
      <w:r>
        <w:t xml:space="preserve"> </w:t>
      </w:r>
      <w:r>
        <w:t xml:space="preserve">protection. The initiative introduces a targeted and limited derogation in the</w:t>
      </w:r>
      <w:r>
        <w:t xml:space="preserve"> </w:t>
      </w:r>
      <w:r>
        <w:t xml:space="preserve">Regulation on cross-border payments157 to ensure the achievement of the policy</w:t>
      </w:r>
      <w:r>
        <w:t xml:space="preserve"> </w:t>
      </w:r>
      <w:r>
        <w:t xml:space="preserve">objective to address the dissuasive fees for euro IPs.</w:t>
      </w:r>
      <w:r>
        <w:t xml:space="preserve"> </w:t>
      </w:r>
      <w:r>
        <w:t xml:space="preserve">- The initiative is fully consistent with Commission’s Communication Towards a</w:t>
      </w:r>
      <w:r>
        <w:t xml:space="preserve"> </w:t>
      </w:r>
      <w:r>
        <w:t xml:space="preserve">stronger international role of the euro158, in which the Commission supported a fully</w:t>
      </w:r>
      <w:r>
        <w:t xml:space="preserve"> </w:t>
      </w:r>
      <w:r>
        <w:t xml:space="preserve">integrated instant payment system in the EU, to reduce the risks and the</w:t>
      </w:r>
      <w:r>
        <w:t xml:space="preserve"> </w:t>
      </w:r>
      <w:r>
        <w:t xml:space="preserve">vulnerabilities in retail payment systems and to increase the autonomy of existing</w:t>
      </w:r>
      <w:r>
        <w:t xml:space="preserve"> </w:t>
      </w:r>
      <w:r>
        <w:t xml:space="preserve">payment solutions. It is also consistent with the Commission’s 2021 Communication</w:t>
      </w:r>
      <w:r>
        <w:t xml:space="preserve"> </w:t>
      </w:r>
      <w:r>
        <w:t xml:space="preserve">on “The European economic and financial system: fostering openness, strength and</w:t>
      </w:r>
      <w:r>
        <w:t xml:space="preserve"> </w:t>
      </w:r>
      <w:r>
        <w:t xml:space="preserve">resilience”, which reiterated the importance of its retail payments strategy and of</w:t>
      </w:r>
      <w:r>
        <w:t xml:space="preserve"> </w:t>
      </w:r>
      <w:r>
        <w:t xml:space="preserve">digital innovation in finance as means to strengthen the Single Market of financial</w:t>
      </w:r>
      <w:r>
        <w:t xml:space="preserve"> </w:t>
      </w:r>
      <w:r>
        <w:t xml:space="preserve">services and thereby reinforcing its open strategic autonomy in the macro-economic</w:t>
      </w:r>
      <w:r>
        <w:t xml:space="preserve"> </w:t>
      </w:r>
      <w:r>
        <w:t xml:space="preserve">and financial fields, as well as with the Council Conclusions on the EU’s economic</w:t>
      </w:r>
      <w:r>
        <w:t xml:space="preserve"> </w:t>
      </w:r>
      <w:r>
        <w:t xml:space="preserve">and financial strategic autonomy: one year after the Commission’s Communication</w:t>
      </w:r>
      <w:r>
        <w:t xml:space="preserve"> </w:t>
      </w:r>
      <w:r>
        <w:t xml:space="preserve">(see section 1.2).</w:t>
      </w:r>
      <w:r>
        <w:t xml:space="preserve"> </w:t>
      </w:r>
      <w:r>
        <w:t xml:space="preserve">- The initiative is coherent with fundamental rights, in particular data protection rules</w:t>
      </w:r>
      <w:r>
        <w:t xml:space="preserve"> </w:t>
      </w:r>
      <w:r>
        <w:t xml:space="preserve">in the General Data Protection Regulation (GDPR).159 It is not anticipated that the</w:t>
      </w:r>
      <w:r>
        <w:t xml:space="preserve"> </w:t>
      </w:r>
      <w:r>
        <w:t xml:space="preserve">overall amount of personal data processing taking place will increase as a result of</w:t>
      </w:r>
      <w:r>
        <w:t xml:space="preserve"> </w:t>
      </w:r>
      <w:r>
        <w:t xml:space="preserve">this initiative, except to the extent that cash payments may be replaced by electronic</w:t>
      </w:r>
    </w:p>
    <w:p>
      <w:pPr>
        <w:pStyle w:val="BodyText"/>
      </w:pPr>
      <w:r>
        <w:t xml:space="preserve">154 Directive (EU) 2015/2366 of the European Parliament and of the Council of 25 November 2015 on</w:t>
      </w:r>
      <w:r>
        <w:t xml:space="preserve"> </w:t>
      </w:r>
      <w:r>
        <w:t xml:space="preserve">payment services in the internal market.</w:t>
      </w:r>
      <w:r>
        <w:t xml:space="preserve"> </w:t>
      </w:r>
      <w:r>
        <w:t xml:space="preserve">155 IPs would enable users, especially low income households, to keep better track of expenses and</w:t>
      </w:r>
      <w:r>
        <w:t xml:space="preserve"> </w:t>
      </w:r>
      <w:r>
        <w:t xml:space="preserve">maintain a positive account balance. Low-income households who are more likely to manage their</w:t>
      </w:r>
      <w:r>
        <w:t xml:space="preserve"> </w:t>
      </w:r>
      <w:r>
        <w:t xml:space="preserve">finances from pay check to pay check would have greater visibility of their budget and are less likely to</w:t>
      </w:r>
      <w:r>
        <w:t xml:space="preserve"> </w:t>
      </w:r>
      <w:r>
        <w:t xml:space="preserve">incur penalties for late or missed payments. The benefits for financial inclusion arising from the uptake of</w:t>
      </w:r>
      <w:r>
        <w:t xml:space="preserve"> </w:t>
      </w:r>
      <w:r>
        <w:t xml:space="preserve">IPs were considered as likely by 51% of all types of respondents to the open public consultation who</w:t>
      </w:r>
      <w:r>
        <w:t xml:space="preserve"> </w:t>
      </w:r>
      <w:r>
        <w:t xml:space="preserve">expressed their view on this matter.</w:t>
      </w:r>
      <w:r>
        <w:t xml:space="preserve"> </w:t>
      </w:r>
      <w:r>
        <w:t xml:space="preserve">156 Due to IP-based payment solutions being predominantly based on contactless technology, which could</w:t>
      </w:r>
      <w:r>
        <w:t xml:space="preserve"> </w:t>
      </w:r>
      <w:r>
        <w:t xml:space="preserve">contribute to limiting the transmission of infectious diseases and provide benefits for public health in face</w:t>
      </w:r>
      <w:r>
        <w:t xml:space="preserve"> </w:t>
      </w:r>
      <w:r>
        <w:t xml:space="preserve">of future pandemics.</w:t>
      </w:r>
      <w:r>
        <w:t xml:space="preserve"> </w:t>
      </w:r>
      <w:r>
        <w:t xml:space="preserve">157 Taking into account the approach described in section 5.2.2 to resolve potential conflicts.</w:t>
      </w:r>
      <w:r>
        <w:br/>
      </w:r>
      <w:r>
        <w:t xml:space="preserve">158</w:t>
      </w:r>
      <w:r>
        <w:t xml:space="preserve"> </w:t>
      </w:r>
      <w:r>
        <w:t xml:space="preserve">https://ec.europa.eu/info/publications/towards-stronger-international-role-euro-commission-</w:t>
      </w:r>
      <w:r>
        <w:t xml:space="preserve"> </w:t>
      </w:r>
      <w:r>
        <w:t xml:space="preserve">contribution-european-council-13-14-december-2018_en.</w:t>
      </w:r>
      <w:r>
        <w:t xml:space="preserve"> </w:t>
      </w:r>
      <w:r>
        <w:t xml:space="preserve">159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</w:t>
      </w:r>
      <w:r>
        <w:t xml:space="preserve"> </w:t>
      </w:r>
      <w:r>
        <w:t xml:space="preserve">of such data.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transactions (which is a long-term trend in any case). PSPs already apply GDPR in</w:t>
      </w:r>
      <w:r>
        <w:t xml:space="preserve"> </w:t>
      </w:r>
      <w:r>
        <w:t xml:space="preserve">the context of all electronic payments; this initiative will not create any new</w:t>
      </w:r>
      <w:r>
        <w:t xml:space="preserve"> </w:t>
      </w:r>
      <w:r>
        <w:t xml:space="preserve">challenges for them in this regard. Regarding implementation of the preferred option</w:t>
      </w:r>
      <w:r>
        <w:t xml:space="preserve"> </w:t>
      </w:r>
      <w:r>
        <w:t xml:space="preserve">for reducing the number of fraudulent and erroneous euro IPs and increasing user</w:t>
      </w:r>
      <w:r>
        <w:t xml:space="preserve"> </w:t>
      </w:r>
      <w:r>
        <w:t xml:space="preserve">confidence in IPs (a service allowing a payer to have an immediate check of the</w:t>
      </w:r>
      <w:r>
        <w:t xml:space="preserve"> </w:t>
      </w:r>
      <w:r>
        <w:t xml:space="preserve">‘match’ between the IBAN and the name of a payee, before authorising the</w:t>
      </w:r>
      <w:r>
        <w:t xml:space="preserve"> </w:t>
      </w:r>
      <w:r>
        <w:t xml:space="preserve">transaction), PSPs will have to implement such a service in full compliance with the</w:t>
      </w:r>
      <w:r>
        <w:t xml:space="preserve"> </w:t>
      </w:r>
      <w:r>
        <w:t xml:space="preserve">applicable data protection requirements. Experience with the existing services of this</w:t>
      </w:r>
      <w:r>
        <w:t xml:space="preserve"> </w:t>
      </w:r>
      <w:r>
        <w:t xml:space="preserve">kind provided in the Netherlands and the UK demonstrates that the service can</w:t>
      </w:r>
      <w:r>
        <w:t xml:space="preserve"> </w:t>
      </w:r>
      <w:r>
        <w:t xml:space="preserve">indeed be designed and implemented in full compliance with GDPR.</w:t>
      </w:r>
      <w:r>
        <w:t xml:space="preserve"> </w:t>
      </w:r>
      <w:r>
        <w:t xml:space="preserve">The initiative would contribute to the EU achieving the G20 objectives (section</w:t>
      </w:r>
      <w:r>
        <w:t xml:space="preserve"> </w:t>
      </w:r>
      <w:r>
        <w:t xml:space="preserve">1.2)160.</w:t>
      </w:r>
      <w:r>
        <w:t xml:space="preserve"> </w:t>
      </w:r>
      <w:r>
        <w:t xml:space="preserve">7.4 Summary of impacts of selected options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</w:t>
      </w:r>
      <w:r>
        <w:br/>
      </w:r>
      <w:r>
        <w:t xml:space="preserve">option</w:t>
      </w:r>
    </w:p>
    <w:p>
      <w:pPr>
        <w:pStyle w:val="BodyText"/>
      </w:pPr>
      <w:r>
        <w:t xml:space="preserve">EFFECTIVENES</w:t>
      </w:r>
      <w:r>
        <w:t xml:space="preserve"> </w:t>
      </w:r>
      <w:r>
        <w:t xml:space="preserve">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Increase the supply of euro IPs in the EU</w:t>
      </w:r>
      <w:r>
        <w:t xml:space="preserve"> </w:t>
      </w:r>
      <w:r>
        <w:t xml:space="preserve">Option 1.2</w:t>
      </w:r>
      <w:r>
        <w:t xml:space="preserve"> </w:t>
      </w:r>
      <w:r>
        <w:t xml:space="preserve">Legal obligation to offer sending and receiving of IPs in</w:t>
      </w:r>
      <w:r>
        <w:t xml:space="preserve"> </w:t>
      </w:r>
      <w:r>
        <w:t xml:space="preserve">euro for PSPs offering the service of regular euro credit</w:t>
      </w:r>
      <w:r>
        <w:t xml:space="preserve"> </w:t>
      </w:r>
      <w:r>
        <w:t xml:space="preserve">transfers to users (with targeted exclusions)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Address dissuasive fees for euro IPs compared to alternative payment means</w:t>
      </w:r>
      <w:r>
        <w:t xml:space="preserve"> </w:t>
      </w:r>
      <w:r>
        <w:t xml:space="preserve">Option 2.1</w:t>
      </w:r>
      <w:r>
        <w:t xml:space="preserve"> </w:t>
      </w:r>
      <w:r>
        <w:t xml:space="preserve">Obligation for PSPs to offer IPs in euro at fees not</w:t>
      </w:r>
      <w:r>
        <w:t xml:space="preserve"> </w:t>
      </w:r>
      <w:r>
        <w:t xml:space="preserve">higher than fees for regular credit transfers</w:t>
      </w:r>
      <w:r>
        <w:t xml:space="preserve"> </w:t>
      </w:r>
      <w:r>
        <w:t xml:space="preserve">++</w:t>
      </w:r>
      <w:r>
        <w:t xml:space="preserve"> </w:t>
      </w:r>
      <w:r>
        <w:t xml:space="preserve">≈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Simplify and enhance the efficiency of the sanctions screening process for euro IPs</w:t>
      </w:r>
      <w:r>
        <w:t xml:space="preserve"> </w:t>
      </w:r>
      <w:r>
        <w:t xml:space="preserve">Option 3.2</w:t>
      </w:r>
      <w:r>
        <w:t xml:space="preserve"> </w:t>
      </w:r>
      <w:r>
        <w:t xml:space="preserve">‘SEPA domestic’ approach (replace transaction-based</w:t>
      </w:r>
      <w:r>
        <w:t xml:space="preserve"> </w:t>
      </w:r>
      <w:r>
        <w:t xml:space="preserve">screening with regular updates by PSPs of own</w:t>
      </w:r>
      <w:r>
        <w:t xml:space="preserve"> </w:t>
      </w:r>
      <w:r>
        <w:t xml:space="preserve">customers lists against applicable EU sanctions lists)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Increase payer confidence in euro IPs with regard to risk of fraud and errors</w:t>
      </w:r>
      <w:r>
        <w:t xml:space="preserve"> </w:t>
      </w:r>
      <w:r>
        <w:t xml:space="preserve">Option 4.1</w:t>
      </w:r>
      <w:r>
        <w:t xml:space="preserve"> </w:t>
      </w:r>
      <w:r>
        <w:t xml:space="preserve">Obligation for PSPs to provide an</w:t>
      </w:r>
      <w:r>
        <w:t xml:space="preserve"> </w:t>
      </w:r>
      <w:r>
        <w:t xml:space="preserve">“IBAN verification”</w:t>
      </w:r>
      <w:r>
        <w:t xml:space="preserve"> </w:t>
      </w:r>
      <w:r>
        <w:t xml:space="preserve">service, before confirming an IP</w:t>
      </w:r>
      <w:r>
        <w:t xml:space="preserve"> </w:t>
      </w:r>
      <w:r>
        <w:t xml:space="preserve">++</w:t>
      </w:r>
      <w:r>
        <w:t xml:space="preserve"> </w:t>
      </w:r>
      <w:r>
        <w:t xml:space="preserve">≈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7.5 “One In One Out”</w:t>
      </w:r>
      <w:r>
        <w:t xml:space="preserve"> </w:t>
      </w:r>
      <w:r>
        <w:t xml:space="preserve">By means of the “one in one out principle” the Commission has committed to offset</w:t>
      </w:r>
      <w:r>
        <w:t xml:space="preserve"> </w:t>
      </w:r>
      <w:r>
        <w:t xml:space="preserve">administrative costs of new initiatives by correspondingly reducing administrative costs</w:t>
      </w:r>
      <w:r>
        <w:t xml:space="preserve"> </w:t>
      </w:r>
      <w:r>
        <w:t xml:space="preserve">of other initiatives161. However, the present initiative does not involve administrative</w:t>
      </w:r>
    </w:p>
    <w:p>
      <w:pPr>
        <w:pStyle w:val="BodyText"/>
      </w:pPr>
      <w:r>
        <w:t xml:space="preserve">160 Targets for Addressing the Four Challenges of Cross-Border Payments: Final Report (fsb.org).</w:t>
      </w:r>
    </w:p>
    <w:p>
      <w:pPr>
        <w:pStyle w:val="BodyText"/>
      </w:pPr>
      <w:r>
        <w:t xml:space="preserve">161</w:t>
      </w:r>
      <w:r>
        <w:br/>
      </w:r>
      <w:r>
        <w:t xml:space="preserve">Administrative costs are defined as “costs borne by businesses, citizens, civil society</w:t>
      </w:r>
      <w:r>
        <w:t xml:space="preserve"> </w:t>
      </w:r>
      <w:r>
        <w:t xml:space="preserve">organisations and public authorities as a result of administrative activities performed to comply with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costs for businesses, citizens or public authorities, as the initiative will not lead to any</w:t>
      </w:r>
      <w:r>
        <w:t xml:space="preserve"> </w:t>
      </w:r>
      <w:r>
        <w:t xml:space="preserve">increased oversight or supervision of PSPs, or to specific reporting obligations. There are</w:t>
      </w:r>
      <w:r>
        <w:t xml:space="preserve"> </w:t>
      </w:r>
      <w:r>
        <w:t xml:space="preserve">also no regulatory fees and charges arising from the initiative.</w:t>
      </w:r>
      <w:r>
        <w:br/>
      </w:r>
      <w:r>
        <w:t xml:space="preserve">Although adjustment costs do not need to be offset according to the “one in one out</w:t>
      </w:r>
      <w:r>
        <w:t xml:space="preserve"> </w:t>
      </w:r>
      <w:r>
        <w:t xml:space="preserve">principle”, it is worth recalling that the recurrent cost savings for PSPs from the new</w:t>
      </w:r>
      <w:r>
        <w:t xml:space="preserve"> </w:t>
      </w:r>
      <w:r>
        <w:t xml:space="preserve">approach to sanctions screening are likely to more than offset adjustment costs generated</w:t>
      </w:r>
      <w:r>
        <w:t xml:space="preserve"> </w:t>
      </w:r>
      <w:r>
        <w:t xml:space="preserve">by the other components of this initiative, giving negative adjustment costs (i.e. savings)</w:t>
      </w:r>
      <w:r>
        <w:t xml:space="preserve"> </w:t>
      </w:r>
      <w:r>
        <w:t xml:space="preserve">for the initiative overall (see Annexes 3 and 4 for more details). Any fees charged by</w:t>
      </w:r>
      <w:r>
        <w:t xml:space="preserve"> </w:t>
      </w:r>
      <w:r>
        <w:t xml:space="preserve">PSPs, either for all credit transfers or for IBAN verification services, are outside the</w:t>
      </w:r>
      <w:r>
        <w:t xml:space="preserve"> </w:t>
      </w:r>
      <w:r>
        <w:t xml:space="preserve">scope of “one in one out”. It is therefore considered that this initiative is not relevant for</w:t>
      </w:r>
      <w:r>
        <w:t xml:space="preserve"> </w:t>
      </w:r>
      <w:r>
        <w:t xml:space="preserve">the</w:t>
      </w:r>
      <w:r>
        <w:t xml:space="preserve"> </w:t>
      </w:r>
      <w:r>
        <w:t xml:space="preserve">“One In One Out”</w:t>
      </w:r>
      <w:r>
        <w:t xml:space="preserve"> </w:t>
      </w:r>
      <w:r>
        <w:t xml:space="preserve">principle.</w:t>
      </w:r>
      <w:r>
        <w:t xml:space="preserve"> </w:t>
      </w:r>
      <w:r>
        <w:t xml:space="preserve">7.6 Climate and sustainability</w:t>
      </w:r>
      <w:r>
        <w:t xml:space="preserve"> </w:t>
      </w:r>
      <w:r>
        <w:t xml:space="preserve">No negative implications of the initiative for climate have been identified. To the extent</w:t>
      </w:r>
      <w:r>
        <w:t xml:space="preserve"> </w:t>
      </w:r>
      <w:r>
        <w:t xml:space="preserve">that euro IPs will contribute to the replacement of paper-based means of payment such as</w:t>
      </w:r>
      <w:r>
        <w:t xml:space="preserve"> </w:t>
      </w:r>
      <w:r>
        <w:t xml:space="preserve">cheques or plastic cards and chips with fully digital ones (e.g. mobile apps), or reduce the</w:t>
      </w:r>
      <w:r>
        <w:t xml:space="preserve"> </w:t>
      </w:r>
      <w:r>
        <w:t xml:space="preserve">use of paper-based invoices and receipts for companies and users that adopt IP-based</w:t>
      </w:r>
      <w:r>
        <w:t xml:space="preserve"> </w:t>
      </w:r>
      <w:r>
        <w:t xml:space="preserve">solutions and services, some environmental benefits can be expected.</w:t>
      </w:r>
      <w:r>
        <w:t xml:space="preserve"> </w:t>
      </w:r>
      <w:r>
        <w:t xml:space="preserve">The initiative will contribute to target 8.2 of the UN Sustainability Development Goals:</w:t>
      </w:r>
      <w:r>
        <w:t xml:space="preserve"> </w:t>
      </w:r>
      <w:r>
        <w:t xml:space="preserve">“To achieve higher levels of economic productivity through diversification, technological</w:t>
      </w:r>
      <w:r>
        <w:t xml:space="preserve"> </w:t>
      </w:r>
      <w:r>
        <w:t xml:space="preserve">upgrading and innovation, including through a focus on high-value added and labour-</w:t>
      </w:r>
      <w:r>
        <w:t xml:space="preserve"> </w:t>
      </w:r>
      <w:r>
        <w:t xml:space="preserve">intensive sectors”.</w:t>
      </w:r>
      <w:r>
        <w:t xml:space="preserve"> </w:t>
      </w:r>
      <w:r>
        <w:t xml:space="preserve">7.7 REFIT (simplification and improved efficiency)</w:t>
      </w:r>
      <w:r>
        <w:t xml:space="preserve"> </w:t>
      </w:r>
      <w:r>
        <w:t xml:space="preserve">The present initiative is not a REFIT initiative. Although it is effected via an amendment</w:t>
      </w:r>
      <w:r>
        <w:t xml:space="preserve"> </w:t>
      </w:r>
      <w:r>
        <w:t xml:space="preserve">to the existing SEPA Regulation, which lays down requirements for credit transfers and</w:t>
      </w:r>
      <w:r>
        <w:t xml:space="preserve"> </w:t>
      </w:r>
      <w:r>
        <w:t xml:space="preserve">direct debits in euro, it is not based on an evaluation of that Regulation and it does not</w:t>
      </w:r>
      <w:r>
        <w:t xml:space="preserve"> </w:t>
      </w:r>
      <w:r>
        <w:t xml:space="preserve">amend that Regulation beyond what is necessary to incorporate new specific provisions</w:t>
      </w:r>
      <w:r>
        <w:t xml:space="preserve"> </w:t>
      </w:r>
      <w:r>
        <w:t xml:space="preserve">regarding IPs, which are a sub-category of credit transfers and which did not exist in</w:t>
      </w:r>
      <w:r>
        <w:t xml:space="preserve"> </w:t>
      </w:r>
      <w:r>
        <w:t xml:space="preserve">2012, when the SEPA Regulation was adopted. All current provisions in the SEPA</w:t>
      </w:r>
      <w:r>
        <w:t xml:space="preserve"> </w:t>
      </w:r>
      <w:r>
        <w:t xml:space="preserve">Regulation regarding credit transfers continue to apply to IPs.</w:t>
      </w:r>
      <w:r>
        <w:t xml:space="preserve"> </w:t>
      </w:r>
      <w:r>
        <w:t xml:space="preserve">8 HOW WILL IMPACTS BE MONITORED AND EVALUATED?</w:t>
      </w:r>
      <w:r>
        <w:t xml:space="preserve"> </w:t>
      </w:r>
      <w:r>
        <w:t xml:space="preserve">The general objective of increasing the uptake of euro IPs relatively to euro regular credit</w:t>
      </w:r>
      <w:r>
        <w:t xml:space="preserve"> </w:t>
      </w:r>
      <w:r>
        <w:t xml:space="preserve">transfers can be monitored on an ongoing basis based on data from the EPC, the owner of</w:t>
      </w:r>
      <w:r>
        <w:t xml:space="preserve"> </w:t>
      </w:r>
      <w:r>
        <w:t xml:space="preserve">the SCT and SCT Inst. Schemes. Monitoring the uptake of euro IPs in various use cases</w:t>
      </w:r>
      <w:r>
        <w:t xml:space="preserve"> </w:t>
      </w:r>
      <w:r>
        <w:t xml:space="preserve">(incl. at PoI) and of volumes of euro IPs compared to cash or cards will require</w:t>
      </w:r>
      <w:r>
        <w:t xml:space="preserve"> </w:t>
      </w:r>
      <w:r>
        <w:t xml:space="preserve">synthesising data from a number of different sources, with the assistance of the ECB and</w:t>
      </w:r>
      <w:r>
        <w:t xml:space="preserve"> </w:t>
      </w:r>
      <w:r>
        <w:t xml:space="preserve">the EBA.</w:t>
      </w:r>
      <w:r>
        <w:t xml:space="preserve"> </w:t>
      </w:r>
      <w:r>
        <w:t xml:space="preserve">Regarding the specific objectives, the following comments on monitoring and evaluation</w:t>
      </w:r>
      <w:r>
        <w:t xml:space="preserve"> </w:t>
      </w:r>
      <w:r>
        <w:t xml:space="preserve">can be made:</w:t>
      </w:r>
    </w:p>
    <w:p>
      <w:pPr>
        <w:pStyle w:val="BodyText"/>
      </w:pPr>
      <w:r>
        <w:t xml:space="preserve">administrative obligations included in legal rules”. « Adjustment costs » such as implementation costs, are</w:t>
      </w:r>
      <w:r>
        <w:t xml:space="preserve"> </w:t>
      </w:r>
      <w:r>
        <w:t xml:space="preserve">not covered by this commitment, and in any case the adjustment costs of the present initiative are overall</w:t>
      </w:r>
      <w:r>
        <w:t xml:space="preserve"> </w:t>
      </w:r>
      <w:r>
        <w:t xml:space="preserve">negative due to the savings generated by the new approach to sanctions screening. See Annex 3.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 The EPC maintains a public register of PSPs participating in the SCT and SCT</w:t>
      </w:r>
      <w:r>
        <w:t xml:space="preserve"> </w:t>
      </w:r>
      <w:r>
        <w:t xml:space="preserve">Inst. Schemes.</w:t>
      </w:r>
      <w:r>
        <w:br/>
      </w:r>
      <w:r>
        <w:t xml:space="preserve"> Regarding pricing, breaches by banks of the requirement of pricing for euro IPs</w:t>
      </w:r>
      <w:r>
        <w:t xml:space="preserve"> </w:t>
      </w:r>
      <w:r>
        <w:t xml:space="preserve">not exceeding the pricing of regular credit transfers will be sanctioned by national</w:t>
      </w:r>
      <w:r>
        <w:t xml:space="preserve"> </w:t>
      </w:r>
      <w:r>
        <w:t xml:space="preserve">competent authorities. Complaints by citizens and monitoring by consumer</w:t>
      </w:r>
      <w:r>
        <w:t xml:space="preserve"> </w:t>
      </w:r>
      <w:r>
        <w:t xml:space="preserve">organisations such as BEUC will also be a useful source of information.</w:t>
      </w:r>
      <w:r>
        <w:t xml:space="preserve"> </w:t>
      </w:r>
      <w:r>
        <w:t xml:space="preserve"> The proposed solution for sanctions screening can be expected to entirely</w:t>
      </w:r>
      <w:r>
        <w:t xml:space="preserve"> </w:t>
      </w:r>
      <w:r>
        <w:t xml:space="preserve">eliminate rejection of euro IPs due to sanctions screening false hits, if it is</w:t>
      </w:r>
      <w:r>
        <w:t xml:space="preserve"> </w:t>
      </w:r>
      <w:r>
        <w:t xml:space="preserve">effectively implemented. PSPs can be expected to implement it given the</w:t>
      </w:r>
      <w:r>
        <w:t xml:space="preserve"> </w:t>
      </w:r>
      <w:r>
        <w:t xml:space="preserve">significantly reduced costs for them. The legislation will not allow Member States</w:t>
      </w:r>
      <w:r>
        <w:t xml:space="preserve"> </w:t>
      </w:r>
      <w:r>
        <w:t xml:space="preserve">to require transaction-based sanctions controls for IPs in euro.</w:t>
      </w:r>
      <w:r>
        <w:t xml:space="preserve"> </w:t>
      </w:r>
      <w:r>
        <w:t xml:space="preserve"> For fraudulently and erroneously misdirected payments, the body or bodies which</w:t>
      </w:r>
      <w:r>
        <w:t xml:space="preserve"> </w:t>
      </w:r>
      <w:r>
        <w:t xml:space="preserve">organise the future IBAN-name check service can be expected to collect data</w:t>
      </w:r>
      <w:r>
        <w:t xml:space="preserve"> </w:t>
      </w:r>
      <w:r>
        <w:t xml:space="preserve">from participating PSPs on the effects of the system, although there is no legal</w:t>
      </w:r>
      <w:r>
        <w:t xml:space="preserve"> </w:t>
      </w:r>
      <w:r>
        <w:t xml:space="preserve">requirement to do so. In addition, fraud data relating to IPs will be published by</w:t>
      </w:r>
      <w:r>
        <w:t xml:space="preserve"> </w:t>
      </w:r>
      <w:r>
        <w:t xml:space="preserve">the ECB, the first year to be covered being 2022. There is no specific quantitative</w:t>
      </w:r>
      <w:r>
        <w:t xml:space="preserve"> </w:t>
      </w:r>
      <w:r>
        <w:t xml:space="preserve">target for reductions.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 of information</w:t>
      </w:r>
      <w:r>
        <w:t xml:space="preserve"> </w:t>
      </w:r>
      <w:r>
        <w:t xml:space="preserve">General objective</w:t>
      </w:r>
    </w:p>
    <w:p>
      <w:pPr>
        <w:pStyle w:val="BodyText"/>
      </w:pPr>
      <w:r>
        <w:t xml:space="preserve">Increase the uptake of euro IPs</w:t>
      </w:r>
      <w:r>
        <w:t xml:space="preserve"> </w:t>
      </w:r>
      <w:r>
        <w:t xml:space="preserve">in the EU</w:t>
      </w:r>
      <w:r>
        <w:t xml:space="preserve"> </w:t>
      </w:r>
      <w:r>
        <w:t xml:space="preserve">% of IPs in all EU credit</w:t>
      </w:r>
      <w:r>
        <w:t xml:space="preserve"> </w:t>
      </w:r>
      <w:r>
        <w:t xml:space="preserve">transfers (by volume).</w:t>
      </w:r>
      <w:r>
        <w:t xml:space="preserve"> </w:t>
      </w:r>
      <w:r>
        <w:t xml:space="preserve">EPC</w:t>
      </w:r>
    </w:p>
    <w:p>
      <w:pPr>
        <w:pStyle w:val="BodyText"/>
      </w:pPr>
      <w:r>
        <w:t xml:space="preserve">Operational objectives</w:t>
      </w:r>
    </w:p>
    <w:p>
      <w:pPr>
        <w:pStyle w:val="BodyText"/>
      </w:pPr>
      <w:r>
        <w:t xml:space="preserve">Increase the number of PSPs</w:t>
      </w:r>
      <w:r>
        <w:t xml:space="preserve"> </w:t>
      </w:r>
      <w:r>
        <w:t xml:space="preserve">offering euro IPs in the EU</w:t>
      </w:r>
      <w:r>
        <w:t xml:space="preserve"> </w:t>
      </w:r>
      <w:r>
        <w:t xml:space="preserve">Full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for PSPs in scope</w:t>
      </w:r>
      <w:r>
        <w:t xml:space="preserve"> </w:t>
      </w:r>
      <w:r>
        <w:t xml:space="preserve">EPC,</w:t>
      </w:r>
      <w:r>
        <w:t xml:space="preserve"> </w:t>
      </w: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citizens’</w:t>
      </w:r>
      <w:r>
        <w:t xml:space="preserve"> </w:t>
      </w:r>
      <w:r>
        <w:t xml:space="preserve">complaints</w:t>
      </w:r>
      <w:r>
        <w:t xml:space="preserve"> </w:t>
      </w:r>
      <w:r>
        <w:t xml:space="preserve">Eliminate higher fees for euro</w:t>
      </w:r>
      <w:r>
        <w:t xml:space="preserve"> </w:t>
      </w:r>
      <w:r>
        <w:t xml:space="preserve">IPs than fees for euro regular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Full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for all PSPs offering</w:t>
      </w:r>
      <w:r>
        <w:t xml:space="preserve"> </w:t>
      </w:r>
      <w:r>
        <w:t xml:space="preserve">IPs</w:t>
      </w:r>
      <w:r>
        <w:t xml:space="preserve"> </w:t>
      </w:r>
      <w:r>
        <w:t xml:space="preserve">National competent authorities /</w:t>
      </w:r>
      <w:r>
        <w:t xml:space="preserve"> </w:t>
      </w:r>
      <w:r>
        <w:t xml:space="preserve">citizens’ complaints / BEUC</w:t>
      </w:r>
      <w:r>
        <w:t xml:space="preserve"> </w:t>
      </w:r>
      <w:r>
        <w:t xml:space="preserve">Reduce the rate of incorrect</w:t>
      </w:r>
      <w:r>
        <w:t xml:space="preserve"> </w:t>
      </w:r>
      <w:r>
        <w:t xml:space="preserve">rejections of euro IPs due to</w:t>
      </w:r>
      <w:r>
        <w:t xml:space="preserve"> </w:t>
      </w:r>
      <w:r>
        <w:t xml:space="preserve">sanctions screening</w:t>
      </w:r>
      <w:r>
        <w:t xml:space="preserve"> </w:t>
      </w:r>
      <w:r>
        <w:t xml:space="preserve">% of cross-border EU euro IPs</w:t>
      </w:r>
      <w:r>
        <w:t xml:space="preserve"> </w:t>
      </w:r>
      <w:r>
        <w:t xml:space="preserve">incorrectly rejected because of</w:t>
      </w:r>
      <w:r>
        <w:t xml:space="preserve"> </w:t>
      </w:r>
      <w:r>
        <w:t xml:space="preserve">sanctions concerns</w:t>
      </w:r>
      <w:r>
        <w:t xml:space="preserve"> </w:t>
      </w:r>
      <w:r>
        <w:t xml:space="preserve">No monitoring needed other than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screening approach</w:t>
      </w:r>
      <w:r>
        <w:t xml:space="preserve"> </w:t>
      </w:r>
      <w:r>
        <w:t xml:space="preserve">Reduce the rate of fraudulently</w:t>
      </w:r>
      <w:r>
        <w:t xml:space="preserve"> </w:t>
      </w:r>
      <w:r>
        <w:t xml:space="preserve">or erroneously misdirected euro</w:t>
      </w:r>
      <w:r>
        <w:t xml:space="preserve"> </w:t>
      </w:r>
      <w:r>
        <w:t xml:space="preserve">IPs</w:t>
      </w:r>
      <w:r>
        <w:t xml:space="preserve"> </w:t>
      </w:r>
      <w:r>
        <w:t xml:space="preserve">% of IPs subject to a dispute</w:t>
      </w:r>
      <w:r>
        <w:t xml:space="preserve"> </w:t>
      </w:r>
      <w:r>
        <w:t xml:space="preserve">procedure for error or fraud</w:t>
      </w:r>
      <w:r>
        <w:t xml:space="preserve"> </w:t>
      </w: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volume</w:t>
      </w:r>
      <w:r>
        <w:t xml:space="preserve"> </w:t>
      </w:r>
      <w:r>
        <w:t xml:space="preserve">and</w:t>
      </w:r>
      <w:r>
        <w:t xml:space="preserve"> </w:t>
      </w:r>
      <w:r>
        <w:t xml:space="preserve">amount of IP fraud</w:t>
      </w:r>
      <w:r>
        <w:t xml:space="preserve"> </w:t>
      </w:r>
      <w:r>
        <w:t xml:space="preserve">Organiser of the future IBAN-</w:t>
      </w:r>
      <w:r>
        <w:t xml:space="preserve"> </w:t>
      </w:r>
      <w:r>
        <w:t xml:space="preserve">name check service</w:t>
      </w:r>
    </w:p>
    <w:p>
      <w:pPr>
        <w:pStyle w:val="BodyText"/>
      </w:pPr>
      <w:r>
        <w:t xml:space="preserve">ECB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br/>
      </w:r>
      <w:r>
        <w:t xml:space="preserve">This Impact Assessment Report was prepared by Directorate B</w:t>
      </w:r>
      <w:r>
        <w:t xml:space="preserve"> </w:t>
      </w:r>
      <w:r>
        <w:t xml:space="preserve">“Horizontal Policies”</w:t>
      </w:r>
      <w:r>
        <w:t xml:space="preserve"> </w:t>
      </w:r>
      <w:r>
        <w:t xml:space="preserve">of</w:t>
      </w:r>
      <w:r>
        <w:t xml:space="preserve"> </w:t>
      </w:r>
      <w:r>
        <w:t xml:space="preserve">the Directorate General</w:t>
      </w:r>
      <w:r>
        <w:t xml:space="preserve"> </w:t>
      </w:r>
      <w:r>
        <w:t xml:space="preserve">“Directorate-General for Financial Stability, Financial Services</w:t>
      </w:r>
      <w:r>
        <w:t xml:space="preserve"> </w:t>
      </w:r>
      <w:r>
        <w:t xml:space="preserve">and Capital Markets Union”</w:t>
      </w:r>
      <w:r>
        <w:t xml:space="preserve"> </w:t>
      </w:r>
      <w:r>
        <w:t xml:space="preserve">(DG FISMA).</w:t>
      </w:r>
      <w:r>
        <w:br/>
      </w:r>
      <w:r>
        <w:t xml:space="preserve">The Decide Planning reference is:</w:t>
      </w:r>
      <w:r>
        <w:t xml:space="preserve"> </w:t>
      </w:r>
      <w:r>
        <w:t xml:space="preserve"> PLAN/2021/10249: Initiative on IPs in the EU, proposal for a Regulation.</w:t>
      </w:r>
      <w:r>
        <w:t xml:space="preserve"> </w:t>
      </w:r>
      <w:r>
        <w:t xml:space="preserve">The initiative on IPs was included in the 2022 Commission Work Programme published</w:t>
      </w:r>
      <w:r>
        <w:t xml:space="preserve"> </w:t>
      </w:r>
      <w:r>
        <w:t xml:space="preserve">on 19 October 2021.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Four Inter-Service Steering Group (ISSG) meetings were held, chaired by SG, on 9</w:t>
      </w:r>
      <w:r>
        <w:t xml:space="preserve"> </w:t>
      </w:r>
      <w:r>
        <w:t xml:space="preserve">March 2021, 17 November 2021, 7 April 2022, and 6 September 2022 (the first three</w:t>
      </w:r>
      <w:r>
        <w:t xml:space="preserve"> </w:t>
      </w:r>
      <w:r>
        <w:t xml:space="preserve">meetings to discuss draft impact assessment and the fourth meeting to discuss draft</w:t>
      </w:r>
      <w:r>
        <w:t xml:space="preserve"> </w:t>
      </w:r>
      <w:r>
        <w:t xml:space="preserve">legislative text). In addition, a written consultation was held from 29 June to 4 July 2022</w:t>
      </w:r>
      <w:r>
        <w:t xml:space="preserve"> </w:t>
      </w:r>
      <w:r>
        <w:t xml:space="preserve">on the draft Impact Assessment as revised for resubmission to the Regulatory Scrutiny</w:t>
      </w:r>
      <w:r>
        <w:t xml:space="preserve"> </w:t>
      </w:r>
      <w:r>
        <w:t xml:space="preserve">Board (RSB). The ISSG consisted of representatives from various Directorates-General</w:t>
      </w:r>
      <w:r>
        <w:t xml:space="preserve"> </w:t>
      </w:r>
      <w:r>
        <w:t xml:space="preserve">of the Commission: COMP, JUST, CNECT, ECFIN, GROW, REFORM, TAXUD,</w:t>
      </w:r>
      <w:r>
        <w:t xml:space="preserve"> </w:t>
      </w:r>
      <w:r>
        <w:t xml:space="preserve">TRADE, and SJ. The contributions of the members of the Steering Group have been</w:t>
      </w:r>
      <w:r>
        <w:t xml:space="preserve"> </w:t>
      </w:r>
      <w:r>
        <w:t xml:space="preserve">taken into account in the content and shape of this impact assessment.</w:t>
      </w:r>
      <w:r>
        <w:t xml:space="preserve"> </w:t>
      </w:r>
      <w:r>
        <w:t xml:space="preserve">CONSULTATION OF THE REGULATORY SCRUTINY BOARD</w:t>
      </w:r>
      <w:r>
        <w:t xml:space="preserve"> </w:t>
      </w:r>
      <w:r>
        <w:t xml:space="preserve">The Impact Assessment report was examined by the RSB on 24 May 2022. The RSB</w:t>
      </w:r>
      <w:r>
        <w:t xml:space="preserve"> </w:t>
      </w:r>
      <w:r>
        <w:t xml:space="preserve">issued a negative opinion on 25 May 2022. The report was resubmitted to the RSB on 8</w:t>
      </w:r>
      <w:r>
        <w:t xml:space="preserve"> </w:t>
      </w:r>
      <w:r>
        <w:t xml:space="preserve">July 2022; the RSB then issued a positive opinion (with comments) on 7 September</w:t>
      </w:r>
      <w:r>
        <w:t xml:space="preserve"> </w:t>
      </w:r>
      <w:r>
        <w:t xml:space="preserve">2022.</w:t>
      </w:r>
      <w:r>
        <w:t xml:space="preserve"> </w:t>
      </w:r>
      <w:r>
        <w:t xml:space="preserve">The principal areas in which this Impact Assessment was reinforced following the RSB</w:t>
      </w:r>
      <w:r>
        <w:t xml:space="preserve"> </w:t>
      </w:r>
      <w:r>
        <w:t xml:space="preserve">negative opinion of 25 May 2022 are the following:</w:t>
      </w:r>
      <w:r>
        <w:t xml:space="preserve"> </w:t>
      </w:r>
      <w:r>
        <w:t xml:space="preserve"> More explanation about the market failures underlying the initiative in light of</w:t>
      </w:r>
      <w:r>
        <w:t xml:space="preserve"> </w:t>
      </w:r>
      <w:r>
        <w:t xml:space="preserve">network externalities, particularly on the supply side (including in Section 2.3 and</w:t>
      </w:r>
      <w:r>
        <w:t xml:space="preserve"> </w:t>
      </w:r>
      <w:r>
        <w:t xml:space="preserve">its subsections, as well as new Annex 10).</w:t>
      </w:r>
      <w:r>
        <w:t xml:space="preserve"> </w:t>
      </w:r>
      <w:r>
        <w:t xml:space="preserve"> Addition of further detail on the nature of the ’payment float’ and impacts of its</w:t>
      </w:r>
      <w:r>
        <w:t xml:space="preserve"> </w:t>
      </w:r>
      <w:r>
        <w:t xml:space="preserve">reduction on payment service users, providers and financial stability (including</w:t>
      </w:r>
      <w:r>
        <w:t xml:space="preserve"> </w:t>
      </w:r>
      <w:r>
        <w:t xml:space="preserve">new Annex 8).</w:t>
      </w:r>
      <w:r>
        <w:t xml:space="preserve"> </w:t>
      </w:r>
      <w:r>
        <w:t xml:space="preserve"> Clarification on why and to what extent the initiative will apply in non-Euro area</w:t>
      </w:r>
      <w:r>
        <w:t xml:space="preserve"> </w:t>
      </w:r>
      <w:r>
        <w:t xml:space="preserve">Member States (e.g. in Section 5 when describing options, in Section 6 when</w:t>
      </w:r>
      <w:r>
        <w:t xml:space="preserve"> </w:t>
      </w:r>
      <w:r>
        <w:t xml:space="preserve">assessing impacts of options, in Annex 3 when assessing impacts on various</w:t>
      </w:r>
      <w:r>
        <w:t xml:space="preserve"> </w:t>
      </w:r>
      <w:r>
        <w:t xml:space="preserve">stakeholders).</w:t>
      </w:r>
      <w:r>
        <w:t xml:space="preserve"> </w:t>
      </w:r>
      <w:r>
        <w:t xml:space="preserve"> Clarification that market concentration is not among the main problem drivers,</w:t>
      </w:r>
      <w:r>
        <w:t xml:space="preserve"> </w:t>
      </w:r>
      <w:r>
        <w:t xml:space="preserve">and that greater choice of means of payment at PoI (rather than greater</w:t>
      </w:r>
      <w:r>
        <w:t xml:space="preserve"> </w:t>
      </w:r>
      <w:r>
        <w:t xml:space="preserve">competition among PSPs) is an indirect expected consequence of the initiative.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 Greater breakdown of the impact of the initiative on different categories of</w:t>
      </w:r>
      <w:r>
        <w:t xml:space="preserve"> </w:t>
      </w:r>
      <w:r>
        <w:t xml:space="preserve">stakeholders, including SMEs, particularly in Annex 3.</w:t>
      </w:r>
      <w:r>
        <w:t xml:space="preserve"> </w:t>
      </w:r>
      <w:r>
        <w:t xml:space="preserve"> Consideration of additional options not included in the Impact Assessment as first</w:t>
      </w:r>
      <w:r>
        <w:t xml:space="preserve"> </w:t>
      </w:r>
      <w:r>
        <w:t xml:space="preserve">submitted, namely Options 1.1 and 4.3.</w:t>
      </w:r>
      <w:r>
        <w:t xml:space="preserve"> </w:t>
      </w:r>
      <w:r>
        <w:t xml:space="preserve"> Inclusion of more information about IP systems in non-Euro area Member States</w:t>
      </w:r>
      <w:r>
        <w:t xml:space="preserve"> </w:t>
      </w:r>
      <w:r>
        <w:t xml:space="preserve">and worldwide (see Annex 6).</w:t>
      </w:r>
      <w:r>
        <w:t xml:space="preserve"> </w:t>
      </w:r>
      <w:r>
        <w:t xml:space="preserve"> Inclusion of a more granular description of the EU PSP sector (see Annex 7).</w:t>
      </w:r>
      <w:r>
        <w:t xml:space="preserve"> </w:t>
      </w:r>
      <w:r>
        <w:t xml:space="preserve"> Further explanations regarding the risk of fraud and refund rights with respect to</w:t>
      </w:r>
      <w:r>
        <w:t xml:space="preserve"> </w:t>
      </w:r>
      <w:r>
        <w:t xml:space="preserve">IPs, regular credit transfers and other means of payment (see Annex 5).</w:t>
      </w:r>
      <w:r>
        <w:t xml:space="preserve"> </w:t>
      </w:r>
      <w:r>
        <w:t xml:space="preserve"> More background information on the functioning of cross-border credit transfers</w:t>
      </w:r>
      <w:r>
        <w:t xml:space="preserve"> </w:t>
      </w:r>
      <w:r>
        <w:t xml:space="preserve">in the EU (see Annex 9).</w:t>
      </w:r>
      <w:r>
        <w:t xml:space="preserve"> </w:t>
      </w:r>
      <w:r>
        <w:t xml:space="preserve"> Clarification of the specific and operational objectives of the initiative.</w:t>
      </w:r>
      <w:r>
        <w:t xml:space="preserve"> </w:t>
      </w:r>
      <w:r>
        <w:t xml:space="preserve"> Structural and presentational improvements (e.g. presentation of baseline options,</w:t>
      </w:r>
      <w:r>
        <w:t xml:space="preserve"> </w:t>
      </w:r>
      <w:r>
        <w:t xml:space="preserve">explanation of scoring of options; treatment of drivers 3 and 4 and related options</w:t>
      </w:r>
      <w:r>
        <w:t xml:space="preserve"> </w:t>
      </w:r>
      <w:r>
        <w:t xml:space="preserve">in the main report not in annexes).</w:t>
      </w:r>
      <w:r>
        <w:t xml:space="preserve"> </w:t>
      </w:r>
      <w:r>
        <w:t xml:space="preserve">Following the positive opinion of 7 September 2022, in light of the comments attached to</w:t>
      </w:r>
      <w:r>
        <w:t xml:space="preserve"> </w:t>
      </w:r>
      <w:r>
        <w:t xml:space="preserve">the opinion, further clarifications were introduced in the report in three areas:</w:t>
      </w:r>
      <w:r>
        <w:t xml:space="preserve"> </w:t>
      </w:r>
      <w:r>
        <w:t xml:space="preserve"> The distribution of the impacts of the initiative, particularly with regard to PSPs,</w:t>
      </w:r>
      <w:r>
        <w:t xml:space="preserve"> </w:t>
      </w:r>
      <w:r>
        <w:t xml:space="preserve">arising from the obligation to send euro IPs which has a reducing effect on the</w:t>
      </w:r>
      <w:r>
        <w:t xml:space="preserve"> </w:t>
      </w:r>
      <w:r>
        <w:t xml:space="preserve">payment float (section 6.1), and consumers (section 6.2).</w:t>
      </w:r>
      <w:r>
        <w:t xml:space="preserve"> </w:t>
      </w:r>
      <w:r>
        <w:t xml:space="preserve"> The impact of this initiative in non-Euro area Member States, and its interaction</w:t>
      </w:r>
      <w:r>
        <w:t xml:space="preserve"> </w:t>
      </w:r>
      <w:r>
        <w:t xml:space="preserve">with the CBPR (sections 5.2.2 and 6.1).</w:t>
      </w:r>
      <w:r>
        <w:t xml:space="preserve"> </w:t>
      </w:r>
      <w:r>
        <w:t xml:space="preserve"> The application of the “one in one out principle” as regards adjustment costs</w:t>
      </w:r>
      <w:r>
        <w:t xml:space="preserve"> </w:t>
      </w:r>
      <w:r>
        <w:t xml:space="preserve">(section 7.5).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A number of inputs and sources of data were used in the preparation of this impact</w:t>
      </w:r>
      <w:r>
        <w:t xml:space="preserve"> </w:t>
      </w:r>
      <w:r>
        <w:t xml:space="preserve">assessment, including the following:</w:t>
      </w:r>
      <w:r>
        <w:t xml:space="preserve"> </w:t>
      </w:r>
      <w:r>
        <w:t xml:space="preserve"> Evidence supplied in the various consultations described in Annex 2.</w:t>
      </w:r>
      <w:r>
        <w:t xml:space="preserve"> </w:t>
      </w:r>
      <w:r>
        <w:t xml:space="preserve"> A study carried out by a contractor, Fidelis Consulting,</w:t>
      </w:r>
      <w:r>
        <w:t xml:space="preserve"> </w:t>
      </w:r>
      <w:r>
        <w:t xml:space="preserve">“IPs, Current and</w:t>
      </w:r>
      <w:r>
        <w:t xml:space="preserve"> </w:t>
      </w:r>
      <w:r>
        <w:t xml:space="preserve">foreseeable benefits”</w:t>
      </w:r>
      <w:r>
        <w:t xml:space="preserve"> </w:t>
      </w:r>
      <w:r>
        <w:t xml:space="preserve">delivered in 2021162.</w:t>
      </w:r>
      <w:r>
        <w:t xml:space="preserve"> </w:t>
      </w:r>
      <w:r>
        <w:t xml:space="preserve"> Information provided by the EPC on the membership and use of the SCT and</w:t>
      </w:r>
      <w:r>
        <w:t xml:space="preserve"> </w:t>
      </w:r>
      <w:r>
        <w:t xml:space="preserve">SCT Inst. Schemes.</w:t>
      </w:r>
      <w:r>
        <w:t xml:space="preserve"> </w:t>
      </w:r>
      <w:r>
        <w:t xml:space="preserve"> Information provided by the ECB on the use of its TIPS real time settlement</w:t>
      </w:r>
      <w:r>
        <w:t xml:space="preserve"> </w:t>
      </w:r>
      <w:r>
        <w:t xml:space="preserve">system, ECB Statistical Data Warehouse, National Payment Committees.</w:t>
      </w:r>
      <w:r>
        <w:t xml:space="preserve"> </w:t>
      </w:r>
      <w:r>
        <w:t xml:space="preserve"> ORBIS database.</w:t>
      </w:r>
      <w:r>
        <w:t xml:space="preserve"> </w:t>
      </w:r>
      <w:r>
        <w:t xml:space="preserve"> EBA Register of payment and electronic money institutions under PSD2163.</w:t>
      </w:r>
      <w:r>
        <w:t xml:space="preserve"> </w:t>
      </w:r>
      <w:r>
        <w:t xml:space="preserve"> Discussion Paper on the EBA’s preliminary observations on selected payment</w:t>
      </w:r>
      <w:r>
        <w:t xml:space="preserve"> </w:t>
      </w:r>
      <w:r>
        <w:t xml:space="preserve">fraud data under PSD2, as reported by the industry164.</w:t>
      </w:r>
    </w:p>
    <w:p>
      <w:pPr>
        <w:pStyle w:val="BodyText"/>
      </w:pPr>
      <w:r>
        <w:t xml:space="preserve">162 Available at this link: https://op.europa.eu/en/publication-detail/-/publication/735d5b9d-0c5e-11ec-</w:t>
      </w:r>
      <w:r>
        <w:t xml:space="preserve"> </w:t>
      </w:r>
      <w:r>
        <w:t xml:space="preserve">adb1-01aa75ed71a1/language-en/format-PDF/source-228471178.</w:t>
      </w:r>
      <w:r>
        <w:t xml:space="preserve"> </w:t>
      </w:r>
      <w:r>
        <w:t xml:space="preserve">163</w:t>
      </w:r>
      <w:r>
        <w:t xml:space="preserve"> </w:t>
      </w:r>
      <w:r>
        <w:t xml:space="preserve">https://www.eba.europa.eu/risk-analysis-and-data/register-payment-electronic-money-institutions-</w:t>
      </w:r>
      <w:r>
        <w:t xml:space="preserve"> </w:t>
      </w:r>
      <w:r>
        <w:t xml:space="preserve">under-PSD2</w:t>
      </w:r>
      <w:r>
        <w:br/>
      </w:r>
      <w:r>
        <w:t xml:space="preserve">164 Discussion Paper on payment fraud data received under PSD2 (europa.eu)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 Evidence provided by PSPs, especially on costs, in the course of targeted</w:t>
      </w:r>
      <w:r>
        <w:t xml:space="preserve"> </w:t>
      </w:r>
      <w:r>
        <w:t xml:space="preserve">consultation and bilateral contacts.</w:t>
      </w:r>
    </w:p>
    <w:p>
      <w:pPr>
        <w:pStyle w:val="BodyText"/>
      </w:pPr>
      <w:r>
        <w:t xml:space="preserve">With regard to quality of evidence, the following observations can be made:</w:t>
      </w:r>
      <w:r>
        <w:t xml:space="preserve"> </w:t>
      </w:r>
      <w:r>
        <w:t xml:space="preserve"> Information on costs incurred by PSPs, either in offering IPs or in offering a</w:t>
      </w:r>
      <w:r>
        <w:t xml:space="preserve"> </w:t>
      </w:r>
      <w:r>
        <w:t xml:space="preserve">service of IBAN checking, was provided by various PSPs themselves, and could</w:t>
      </w:r>
      <w:r>
        <w:t xml:space="preserve"> </w:t>
      </w:r>
      <w:r>
        <w:t xml:space="preserve">not be independently verified. Many PSPs declined to provide this information,</w:t>
      </w:r>
      <w:r>
        <w:t xml:space="preserve"> </w:t>
      </w:r>
      <w:r>
        <w:t xml:space="preserve">and the ones that did provide it, did so under the condition of strict</w:t>
      </w:r>
      <w:r>
        <w:t xml:space="preserve"> </w:t>
      </w:r>
      <w:r>
        <w:t xml:space="preserve">confidentiality. The data points used in the analysis reflects the significant efforts</w:t>
      </w:r>
      <w:r>
        <w:t xml:space="preserve"> </w:t>
      </w:r>
      <w:r>
        <w:t xml:space="preserve">by the Commission services to obtain cost information, as many PSPs and</w:t>
      </w:r>
      <w:r>
        <w:t xml:space="preserve"> </w:t>
      </w:r>
      <w:r>
        <w:t xml:space="preserve">industry associations were not constructive in sharing the necessary data. It was</w:t>
      </w:r>
      <w:r>
        <w:br/>
      </w:r>
      <w:r>
        <w:t xml:space="preserve">observed that the reported costs varied considerably, and were generally in</w:t>
      </w:r>
      <w:r>
        <w:t xml:space="preserve"> </w:t>
      </w:r>
      <w:r>
        <w:t xml:space="preserve">proportion to the size of the PSP, in terms of geographical reach and number of</w:t>
      </w:r>
      <w:r>
        <w:t xml:space="preserve"> </w:t>
      </w:r>
      <w:r>
        <w:t xml:space="preserve">accounts serviced.</w:t>
      </w:r>
      <w:r>
        <w:t xml:space="preserve"> </w:t>
      </w:r>
      <w:r>
        <w:t xml:space="preserve"> Information on the numbers of EU PSPs offering IPs is available via the EPC, as</w:t>
      </w:r>
      <w:r>
        <w:t xml:space="preserve"> </w:t>
      </w:r>
      <w:r>
        <w:t xml:space="preserve">participation in the SEPA SCT Inst. Scheme confers this capability.</w:t>
      </w:r>
      <w:r>
        <w:br/>
      </w:r>
      <w:r>
        <w:t xml:space="preserve"> The Fidelis Consulting study, completed in 2021, was based on the analysis of</w:t>
      </w:r>
      <w:r>
        <w:t xml:space="preserve"> </w:t>
      </w:r>
      <w:r>
        <w:t xml:space="preserve">market studies and interviews with relevant stakeholders, including PSPs,</w:t>
      </w:r>
      <w:r>
        <w:t xml:space="preserve"> </w:t>
      </w:r>
      <w:r>
        <w:t xml:space="preserve">providers of technical services, consumer organisation, merchants and corporates,</w:t>
      </w:r>
      <w:r>
        <w:t xml:space="preserve"> </w:t>
      </w:r>
      <w:r>
        <w:t xml:space="preserve">to obtain their insights into the actual and expected benefits of a widespread</w:t>
      </w:r>
      <w:r>
        <w:t xml:space="preserve"> </w:t>
      </w:r>
      <w:r>
        <w:t xml:space="preserve">adoption of IPs.</w:t>
      </w:r>
      <w:r>
        <w:t xml:space="preserve"> </w:t>
      </w:r>
      <w:r>
        <w:t xml:space="preserve"> Information on usage and market shares of various payment instruments and</w:t>
      </w:r>
      <w:r>
        <w:t xml:space="preserve"> </w:t>
      </w:r>
      <w:r>
        <w:t xml:space="preserve">means (used for example in Annex 7 and in section 2) was compiled by</w:t>
      </w:r>
      <w:r>
        <w:t xml:space="preserve"> </w:t>
      </w:r>
      <w:r>
        <w:t xml:space="preserve">Commission services from sources such as the ECB, National Payment</w:t>
      </w:r>
      <w:r>
        <w:t xml:space="preserve"> </w:t>
      </w:r>
      <w:r>
        <w:t xml:space="preserve">Committees, studies, and information provided by market participants, in most</w:t>
      </w:r>
      <w:r>
        <w:t xml:space="preserve"> </w:t>
      </w:r>
      <w:r>
        <w:t xml:space="preserve">cases in confidence. Commission services collated the data and made calculations</w:t>
      </w:r>
      <w:r>
        <w:t xml:space="preserve"> </w:t>
      </w:r>
      <w:r>
        <w:t xml:space="preserve">on this basis.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1. CONSULTATION PLAN</w:t>
      </w:r>
      <w:r>
        <w:t xml:space="preserve"> </w:t>
      </w:r>
      <w:r>
        <w:t xml:space="preserve">In order to ensure that the Commission’s proposal adequately takes into account the</w:t>
      </w:r>
      <w:r>
        <w:t xml:space="preserve"> </w:t>
      </w:r>
      <w:r>
        <w:t xml:space="preserve">views of all interested stakeholders, the consultation strategy supporting this initiative</w:t>
      </w:r>
      <w:r>
        <w:t xml:space="preserve"> </w:t>
      </w:r>
      <w:r>
        <w:t xml:space="preserve">was built on the following components:</w:t>
      </w:r>
      <w:r>
        <w:t xml:space="preserve"> </w:t>
      </w:r>
      <w:r>
        <w:t xml:space="preserve">1. An open public consultation, open from 31 March to 23 June 2021165;</w:t>
      </w:r>
      <w:r>
        <w:t xml:space="preserve"> </w:t>
      </w:r>
      <w:r>
        <w:t xml:space="preserve">2. A public consultation to prepare the Commission’s Retail Payments Strategy</w:t>
      </w:r>
      <w:r>
        <w:t xml:space="preserve"> </w:t>
      </w:r>
      <w:r>
        <w:t xml:space="preserve">(RPS), open from 3 April to 26 June 2020166;</w:t>
      </w:r>
      <w:r>
        <w:t xml:space="preserve"> </w:t>
      </w:r>
      <w:r>
        <w:t xml:space="preserve">3. A public consultation on the inception impact assessment for the present</w:t>
      </w:r>
      <w:r>
        <w:t xml:space="preserve"> </w:t>
      </w:r>
      <w:r>
        <w:t xml:space="preserve">initiative, open from 10 March to 7 April 2021167;</w:t>
      </w:r>
      <w:r>
        <w:t xml:space="preserve"> </w:t>
      </w:r>
      <w:r>
        <w:t xml:space="preserve">4. A targeted written consultation of the payments industry, open from 24 March till</w:t>
      </w:r>
      <w:r>
        <w:t xml:space="preserve"> </w:t>
      </w:r>
      <w:r>
        <w:t xml:space="preserve">12 June 2021;</w:t>
      </w:r>
      <w:r>
        <w:br/>
      </w:r>
      <w:r>
        <w:t xml:space="preserve">5. Consultation of stakeholders in two Commission groups the Financial Services</w:t>
      </w:r>
      <w:r>
        <w:t xml:space="preserve"> </w:t>
      </w:r>
      <w:r>
        <w:t xml:space="preserve">User Group (FSUG), and the Payment Systems Market Expert Group (PSMEG);</w:t>
      </w:r>
      <w:r>
        <w:t xml:space="preserve"> </w:t>
      </w:r>
      <w:r>
        <w:t xml:space="preserve">6. Ad hoc contacts with various stakeholders, either on their initiative or that of the</w:t>
      </w:r>
      <w:r>
        <w:t xml:space="preserve"> </w:t>
      </w:r>
      <w:r>
        <w:t xml:space="preserve">Commission;</w:t>
      </w:r>
      <w:r>
        <w:t xml:space="preserve"> </w:t>
      </w:r>
      <w:r>
        <w:t xml:space="preserve">7. A FISMA webinar on IPs organised on 10 June 2021;</w:t>
      </w:r>
      <w:r>
        <w:t xml:space="preserve"> </w:t>
      </w:r>
      <w:r>
        <w:t xml:space="preserve">8. Consultation of Member States’ experts in the Commission Expert Group on</w:t>
      </w:r>
      <w:r>
        <w:t xml:space="preserve"> </w:t>
      </w:r>
      <w:r>
        <w:t xml:space="preserve">Banking Payments and Insurance and ad hoc workshops on sanctions screening.</w:t>
      </w:r>
      <w:r>
        <w:t xml:space="preserve"> </w:t>
      </w:r>
      <w:r>
        <w:t xml:space="preserve">The results of each component are presented below.</w:t>
      </w:r>
      <w:r>
        <w:t xml:space="preserve"> </w:t>
      </w:r>
      <w:r>
        <w:t xml:space="preserve">2. OPEN PUBLIC CONSULTATION ON IPS</w:t>
      </w:r>
      <w:r>
        <w:t xml:space="preserve"> </w:t>
      </w:r>
      <w:r>
        <w:t xml:space="preserve">Introduction</w:t>
      </w:r>
      <w:r>
        <w:br/>
      </w:r>
      <w:r>
        <w:t xml:space="preserve">On 31 March 2021, the European Commission launched a dedicated public consultation</w:t>
      </w:r>
      <w:r>
        <w:t xml:space="preserve"> </w:t>
      </w:r>
      <w:r>
        <w:t xml:space="preserve">on IPs. In line with the Better Regulation Principles, the Commission invited</w:t>
      </w:r>
      <w:r>
        <w:t xml:space="preserve"> </w:t>
      </w:r>
      <w:r>
        <w:t xml:space="preserve">stakeholders to express their views on remaining obstacles as well as possible enabling</w:t>
      </w:r>
      <w:r>
        <w:t xml:space="preserve"> </w:t>
      </w:r>
      <w:r>
        <w:t xml:space="preserve">measures to ensure a wide availability and use of IPs in the EU.</w:t>
      </w:r>
      <w:r>
        <w:br/>
      </w:r>
      <w:r>
        <w:t xml:space="preserve">The consultation was open until 23 June 2021 and yielded 170 replies, 165 of them</w:t>
      </w:r>
      <w:r>
        <w:t xml:space="preserve"> </w:t>
      </w:r>
      <w:r>
        <w:t xml:space="preserve">submitted online via Have Your Say portal and 5168 by email to Commission services.</w:t>
      </w:r>
      <w:r>
        <w:t xml:space="preserve"> </w:t>
      </w:r>
      <w:r>
        <w:t xml:space="preserve">The questionnaire focused on four areas:</w:t>
      </w:r>
      <w:r>
        <w:t xml:space="preserve"> </w:t>
      </w:r>
      <w:r>
        <w:t xml:space="preserve">1. Payment services user perspective</w:t>
      </w:r>
      <w:r>
        <w:t xml:space="preserve"> </w:t>
      </w:r>
      <w:r>
        <w:t xml:space="preserve">a. Consumer preferences</w:t>
      </w:r>
      <w:r>
        <w:t xml:space="preserve"> </w:t>
      </w:r>
      <w:r>
        <w:t xml:space="preserve">b. Retailer preferences</w:t>
      </w:r>
      <w:r>
        <w:t xml:space="preserve"> </w:t>
      </w:r>
      <w:r>
        <w:t xml:space="preserve">c. Corporate user preferences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https://ec.europa.eu/info/law/better-regulation/have-your-say/initiatives/12931-Instant-</w:t>
      </w:r>
      <w:r>
        <w:t xml:space="preserve"> </w:t>
      </w:r>
      <w:r>
        <w:t xml:space="preserve">Payments/public-consultation_en .</w:t>
      </w:r>
      <w:r>
        <w:t xml:space="preserve"> </w:t>
      </w:r>
      <w:r>
        <w:t xml:space="preserve">166 https://ec.europa.eu/info/consultations/finance-2020-retail-payments-strategy_en .</w:t>
      </w:r>
      <w:r>
        <w:t xml:space="preserve"> </w:t>
      </w:r>
      <w:r>
        <w:t xml:space="preserve">167</w:t>
      </w:r>
      <w:r>
        <w:t xml:space="preserve"> </w:t>
      </w:r>
      <w:r>
        <w:t xml:space="preserve">https://ec.europa.eu/info/law/better-regulation/have-your-say/initiatives/12931-Instant-</w:t>
      </w:r>
      <w:r>
        <w:t xml:space="preserve"> </w:t>
      </w:r>
      <w:r>
        <w:t xml:space="preserve">payments_en .</w:t>
      </w:r>
      <w:r>
        <w:t xml:space="preserve"> </w:t>
      </w:r>
      <w:r>
        <w:t xml:space="preserve">168 From ETPPA, EMA, EBA Clearing, Danish Ministry for Business, Industry and Financial Affairs, and</w:t>
      </w:r>
      <w:r>
        <w:t xml:space="preserve"> </w:t>
      </w:r>
      <w:r>
        <w:t xml:space="preserve">Bundesarbeitskammer Ӧsterreich.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5"/>
        </w:numPr>
      </w:pPr>
      <w:r>
        <w:t xml:space="preserve">Payment Service Provider (PSP) perspective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Technical standardization, and</w:t>
      </w:r>
    </w:p>
    <w:p>
      <w:pPr>
        <w:pStyle w:val="Compact"/>
        <w:numPr>
          <w:ilvl w:val="0"/>
          <w:numId w:val="1005"/>
        </w:numPr>
      </w:pPr>
      <w:r>
        <w:t xml:space="preserve">Horizontal aspects</w:t>
      </w:r>
      <w:r>
        <w:t xml:space="preserve"> </w:t>
      </w:r>
      <w:r>
        <w:t xml:space="preserve">The feedback to this consultation has been used to inform the assessment by the</w:t>
      </w:r>
      <w:r>
        <w:t xml:space="preserve"> </w:t>
      </w:r>
      <w:r>
        <w:t xml:space="preserve">Commission services of impediments to the widespread availability and use of IPs in the</w:t>
      </w:r>
      <w:r>
        <w:t xml:space="preserve"> </w:t>
      </w:r>
      <w:r>
        <w:t xml:space="preserve">EU and of possible enablers ensuring a full uptake of pan-European IPs.</w:t>
      </w:r>
      <w:r>
        <w:t xml:space="preserve"> </w:t>
      </w:r>
      <w:r>
        <w:t xml:space="preserve">This annex provides a factual overview of all responses received. Therefore, any</w:t>
      </w:r>
      <w:r>
        <w:t xml:space="preserve"> </w:t>
      </w:r>
      <w:r>
        <w:t xml:space="preserve">opinions expressed reflect the views of the respondents and do not reflect the position of</w:t>
      </w:r>
      <w:r>
        <w:t xml:space="preserve"> </w:t>
      </w:r>
      <w:r>
        <w:t xml:space="preserve">the European Commission or its services.</w:t>
      </w:r>
      <w:r>
        <w:br/>
      </w:r>
      <w:r>
        <w:t xml:space="preserve">Who responded?</w:t>
      </w:r>
      <w:r>
        <w:br/>
      </w:r>
      <w:r>
        <w:t xml:space="preserve">Out of the 170 responses received, almost half (46%) came from IP users (35% EU</w:t>
      </w:r>
      <w:r>
        <w:t xml:space="preserve"> </w:t>
      </w:r>
      <w:r>
        <w:t xml:space="preserve">citizens / consumers, 8% merchants and 3% corporate users), 43% from IPs providers</w:t>
      </w:r>
      <w:r>
        <w:t xml:space="preserve"> </w:t>
      </w:r>
      <w:r>
        <w:t xml:space="preserve">(including PSPs, technical service and infrastructure providers) and 11% from other type</w:t>
      </w:r>
      <w:r>
        <w:t xml:space="preserve"> </w:t>
      </w:r>
      <w:r>
        <w:t xml:space="preserve">of respondents (public authorities, NGOs, academics and other).</w:t>
      </w:r>
    </w:p>
    <w:p>
      <w:pPr>
        <w:pStyle w:val="FirstParagraph"/>
      </w:pPr>
      <w:r>
        <w:t xml:space="preserve">Respondents came from 24 Member States and 9 countries outside the EU. Inside the</w:t>
      </w:r>
      <w:r>
        <w:t xml:space="preserve"> </w:t>
      </w:r>
      <w:r>
        <w:t xml:space="preserve">EU, the highest number of responses came from Belgium and Germany. 17 responses</w:t>
      </w:r>
      <w:r>
        <w:t xml:space="preserve"> </w:t>
      </w:r>
      <w:r>
        <w:t xml:space="preserve">came from outside the EU.</w:t>
      </w:r>
      <w:r>
        <w:t xml:space="preserve"> </w:t>
      </w:r>
      <w:r>
        <w:t xml:space="preserve">SMEs were encouraged to participate in the public consultation via the Enterprise Europe</w:t>
      </w:r>
      <w:r>
        <w:t xml:space="preserve"> </w:t>
      </w:r>
      <w:r>
        <w:t xml:space="preserve">Network (EEN). 18 respondents identified themselves as SMEs, of which 7 were</w:t>
      </w:r>
      <w:r>
        <w:t xml:space="preserve"> </w:t>
      </w:r>
      <w:r>
        <w:t xml:space="preserve">business associations and consumer organisations, and 11 individual companies (9</w:t>
      </w:r>
      <w:r>
        <w:t xml:space="preserve"> </w:t>
      </w:r>
      <w:r>
        <w:t xml:space="preserve">provider side representatives, 1 merchant and 1 other).</w:t>
      </w:r>
      <w:r>
        <w:br/>
      </w:r>
      <w:r>
        <w:t xml:space="preserve">Key messages</w:t>
      </w:r>
      <w:r>
        <w:br/>
      </w:r>
      <w:r>
        <w:t xml:space="preserve">Overall, the consultation responses revealed that a majority within all categories of</w:t>
      </w:r>
      <w:r>
        <w:t xml:space="preserve"> </w:t>
      </w:r>
      <w:r>
        <w:t xml:space="preserve">stakeholders, on both user and provider side, considered that IPs can respond to their</w:t>
      </w:r>
      <w:r>
        <w:t xml:space="preserve"> </w:t>
      </w:r>
      <w:r>
        <w:t xml:space="preserve">payment or business needs and bring about broader benefits in terms of e.g. financial</w:t>
      </w:r>
      <w:r>
        <w:t xml:space="preserve"> </w:t>
      </w:r>
      <w:r>
        <w:t xml:space="preserve">inclusion or fiscal benefits.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On the user side, consumers and merchants considered that IPs can offer them payment</w:t>
      </w:r>
      <w:r>
        <w:t xml:space="preserve"> </w:t>
      </w:r>
      <w:r>
        <w:t xml:space="preserve">means which are convenient, fast, and easy to use. In terms of benefits of IPs for</w:t>
      </w:r>
      <w:r>
        <w:t xml:space="preserve"> </w:t>
      </w:r>
      <w:r>
        <w:t xml:space="preserve">corporates, respondents put emphasis on the improved ability to more efficiently manage</w:t>
      </w:r>
      <w:r>
        <w:t xml:space="preserve"> </w:t>
      </w:r>
      <w:r>
        <w:t xml:space="preserve">cash flows and meet payment obligations on time.</w:t>
      </w:r>
      <w:r>
        <w:br/>
      </w:r>
      <w:r>
        <w:t xml:space="preserve">All categories of payment service users were nearly unanimous that IPs must allow</w:t>
      </w:r>
      <w:r>
        <w:t xml:space="preserve"> </w:t>
      </w:r>
      <w:r>
        <w:t xml:space="preserve">making and receiving payments anywhere in the EU and not only within one Member</w:t>
      </w:r>
      <w:r>
        <w:t xml:space="preserve"> </w:t>
      </w:r>
      <w:r>
        <w:t xml:space="preserve">State.</w:t>
      </w:r>
      <w:r>
        <w:br/>
      </w:r>
      <w:r>
        <w:t xml:space="preserve">A vast majority of consumers and merchants considered cost of IPs, compared to other</w:t>
      </w:r>
      <w:r>
        <w:t xml:space="preserve"> </w:t>
      </w:r>
      <w:r>
        <w:t xml:space="preserve">alternatives such as regular credit transfers or cards, to be an important factor.</w:t>
      </w:r>
      <w:r>
        <w:t xml:space="preserve"> </w:t>
      </w:r>
      <w:r>
        <w:t xml:space="preserve">Furthermore, majority of consumers indicated that they would not be willing to pay for</w:t>
      </w:r>
      <w:r>
        <w:t xml:space="preserve"> </w:t>
      </w:r>
      <w:r>
        <w:t xml:space="preserve">IPs more that they pay for regular credit transfers.</w:t>
      </w:r>
      <w:r>
        <w:t xml:space="preserve"> </w:t>
      </w:r>
      <w:r>
        <w:t xml:space="preserve">The responses on the provider side also reflect the recognition of important benefits of</w:t>
      </w:r>
      <w:r>
        <w:t xml:space="preserve"> </w:t>
      </w:r>
      <w:r>
        <w:t xml:space="preserve">IPs in terms of allowing them to remain competitive on the market.</w:t>
      </w:r>
      <w:r>
        <w:br/>
      </w:r>
      <w:r>
        <w:t xml:space="preserve">Respondents considered that certain potential risks related to IPs, in terms of e.g. fraud or</w:t>
      </w:r>
      <w:r>
        <w:t xml:space="preserve"> </w:t>
      </w:r>
      <w:r>
        <w:t xml:space="preserve">liquidity, may require special consideration, but were not seen as a hindrance to rolling</w:t>
      </w:r>
      <w:r>
        <w:t xml:space="preserve"> </w:t>
      </w:r>
      <w:r>
        <w:t xml:space="preserve">out pan-European IPs. There was an overall support for ensuring EU-level</w:t>
      </w:r>
      <w:r>
        <w:t xml:space="preserve"> </w:t>
      </w:r>
      <w:r>
        <w:t xml:space="preserve">standardization of relevant technologies.</w:t>
      </w:r>
      <w:r>
        <w:br/>
      </w:r>
      <w:r>
        <w:t xml:space="preserve">Summary of Responses</w:t>
      </w:r>
      <w:r>
        <w:br/>
      </w:r>
      <w:r>
        <w:t xml:space="preserve">Payment services user perspective</w:t>
      </w:r>
      <w:r>
        <w:t xml:space="preserve"> </w:t>
      </w:r>
      <w:r>
        <w:t xml:space="preserve">Consumer preferences</w:t>
      </w:r>
      <w:r>
        <w:br/>
      </w:r>
      <w:r>
        <w:t xml:space="preserve">EU consumers were invited to indicate the main features, which they consider important</w:t>
      </w:r>
      <w:r>
        <w:t xml:space="preserve"> </w:t>
      </w:r>
      <w:r>
        <w:t xml:space="preserve">when selecting a payment method. Overall, 60 responses were received from individual</w:t>
      </w:r>
      <w:r>
        <w:t xml:space="preserve"> </w:t>
      </w:r>
      <w:r>
        <w:t xml:space="preserve">EU citizens and consumer organizations.</w:t>
      </w:r>
      <w:r>
        <w:t xml:space="preserve"> </w:t>
      </w:r>
      <w:r>
        <w:t xml:space="preserve">The vast majority of consumers considered that it was important that the funds are</w:t>
      </w:r>
      <w:r>
        <w:t xml:space="preserve"> </w:t>
      </w:r>
      <w:r>
        <w:t xml:space="preserve">credited instantly to the account of the beneficiary (88%) and that the service was</w:t>
      </w:r>
      <w:r>
        <w:t xml:space="preserve"> </w:t>
      </w:r>
      <w:r>
        <w:t xml:space="preserve">available 24 hours a day, any day of the year (90%). 88% considered that cost of IPs</w:t>
      </w:r>
      <w:r>
        <w:t xml:space="preserve"> </w:t>
      </w:r>
      <w:r>
        <w:t xml:space="preserve">(compared with a regular credit transfer) would be an important factor: 67% would not</w:t>
      </w:r>
      <w:r>
        <w:t xml:space="preserve"> </w:t>
      </w:r>
      <w:r>
        <w:t xml:space="preserve">be willing to pay any premium fee for the instant version of credit transfers, and those</w:t>
      </w:r>
      <w:r>
        <w:t xml:space="preserve"> </w:t>
      </w:r>
      <w:r>
        <w:t xml:space="preserve">who would be open to paying more, could agree to an increase of up to 50% compared to</w:t>
      </w:r>
      <w:r>
        <w:t xml:space="preserve"> </w:t>
      </w:r>
      <w:r>
        <w:t xml:space="preserve">a fee for regular credit transfers.</w:t>
      </w:r>
      <w:r>
        <w:br/>
      </w:r>
      <w:r>
        <w:t xml:space="preserve">The existence of safeguards regarding the risk of fraud or error was considered important</w:t>
      </w:r>
      <w:r>
        <w:t xml:space="preserve"> </w:t>
      </w:r>
      <w:r>
        <w:t xml:space="preserve">by 90% of respondents. The majority (83%) expected their banks to offer a service</w:t>
      </w:r>
      <w:r>
        <w:t xml:space="preserve"> </w:t>
      </w:r>
      <w:r>
        <w:t xml:space="preserve">allowing, prior to the initiation of the transfer, for the immediate verification of the</w:t>
      </w:r>
      <w:r>
        <w:t xml:space="preserve"> </w:t>
      </w:r>
      <w:r>
        <w:t xml:space="preserve">‘match’ between the IBAN of the beneficiary and the name on the beneficiary account,</w:t>
      </w:r>
      <w:r>
        <w:t xml:space="preserve"> </w:t>
      </w:r>
      <w:r>
        <w:t xml:space="preserve">automatically and free of charge.</w:t>
      </w:r>
      <w:r>
        <w:br/>
      </w:r>
      <w:r>
        <w:t xml:space="preserve">Regarding the important features of IPs when used at Point of Interaction (PoI), 88% of</w:t>
      </w:r>
      <w:r>
        <w:t xml:space="preserve"> </w:t>
      </w:r>
      <w:r>
        <w:t xml:space="preserve">respondents pointed to convenience (e.g., no need to carry cash or a card if used via a</w:t>
      </w:r>
      <w:r>
        <w:t xml:space="preserve"> </w:t>
      </w:r>
      <w:r>
        <w:t xml:space="preserve">mobile payment app/digital wallet); 88% to price of using an IP at PoI; 85% to</w:t>
      </w:r>
      <w:r>
        <w:t xml:space="preserve"> </w:t>
      </w:r>
      <w:r>
        <w:t xml:space="preserve">possibility to pay not only in one’s own country but also anywhere in the EU, as well as</w:t>
      </w:r>
      <w:r>
        <w:t xml:space="preserve"> </w:t>
      </w:r>
      <w:r>
        <w:t xml:space="preserve">to the possibility to ask for a refund; 75% to the possibility to pay in a broad range of</w:t>
      </w:r>
      <w:r>
        <w:t xml:space="preserve"> </w:t>
      </w:r>
      <w:r>
        <w:t xml:space="preserve">places and situations (shops, restaurants, gas stations, public administrations, etc.) and</w:t>
      </w:r>
      <w:r>
        <w:t xml:space="preserve"> </w:t>
      </w:r>
      <w:r>
        <w:t xml:space="preserve">75% to the speed with which the funds are credited to the beneficiary.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Global acceptance was important for 63% of consumer respondents and a common</w:t>
      </w:r>
      <w:r>
        <w:t xml:space="preserve"> </w:t>
      </w:r>
      <w:r>
        <w:t xml:space="preserve">recognizable label by 55%. Just under half (48%) considered the possibility to integrate</w:t>
      </w:r>
      <w:r>
        <w:t xml:space="preserve"> </w:t>
      </w:r>
      <w:r>
        <w:t xml:space="preserve">loyalty points in the payment app/wallet to be an important feature (with one consumer</w:t>
      </w:r>
      <w:r>
        <w:t xml:space="preserve"> </w:t>
      </w:r>
      <w:r>
        <w:t xml:space="preserve">specifically raising concerns about the impact of integrating loyalty points on their</w:t>
      </w:r>
      <w:r>
        <w:t xml:space="preserve"> </w:t>
      </w:r>
      <w:r>
        <w:t xml:space="preserve">privacy).</w:t>
      </w:r>
      <w:r>
        <w:br/>
      </w:r>
      <w:r>
        <w:t xml:space="preserve">Other benefits of IPs identified by respondents included inter alia the possibility to better</w:t>
      </w:r>
      <w:r>
        <w:t xml:space="preserve"> </w:t>
      </w:r>
      <w:r>
        <w:t xml:space="preserve">identify transactions compared to card transactions which appear on the account with a</w:t>
      </w:r>
      <w:r>
        <w:t xml:space="preserve"> </w:t>
      </w:r>
      <w:r>
        <w:t xml:space="preserve">delay.</w:t>
      </w:r>
    </w:p>
    <w:p>
      <w:pPr>
        <w:pStyle w:val="BodyText"/>
      </w:pPr>
      <w:r>
        <w:t xml:space="preserve">Retailer preferences</w:t>
      </w:r>
      <w:r>
        <w:t xml:space="preserve"> </w:t>
      </w:r>
      <w:r>
        <w:t xml:space="preserve">Stakeholders were invited to rate the importance of various factors for merchants when</w:t>
      </w:r>
      <w:r>
        <w:t xml:space="preserve"> </w:t>
      </w:r>
      <w:r>
        <w:t xml:space="preserve">deciding on whether to offer customers the possibility to pay with IPs at PoI.</w:t>
      </w:r>
      <w:r>
        <w:br/>
      </w:r>
      <w:r>
        <w:t xml:space="preserve">Merchants and retailer associations (13 responses) were unanimous on the importance of</w:t>
      </w:r>
      <w:r>
        <w:t xml:space="preserve"> </w:t>
      </w:r>
      <w:r>
        <w:t xml:space="preserve">ensuring the ability to accept payments from customers from other Member States;</w:t>
      </w:r>
      <w:r>
        <w:t xml:space="preserve"> </w:t>
      </w:r>
      <w:r>
        <w:t xml:space="preserve">ensuring the seamlessness at check-out; and availability of reconciliation service169. A</w:t>
      </w:r>
      <w:r>
        <w:t xml:space="preserve"> </w:t>
      </w:r>
      <w:r>
        <w:t xml:space="preserve">similar extent of support for the above factors was given by all types of stakeholders who</w:t>
      </w:r>
      <w:r>
        <w:t xml:space="preserve"> </w:t>
      </w:r>
      <w:r>
        <w:t xml:space="preserve">expressed their view on the subject.</w:t>
      </w:r>
      <w:r>
        <w:br/>
      </w:r>
      <w:r>
        <w:t xml:space="preserve">The vast majority of EU merchants (92%) and nearly the same proportion of all</w:t>
      </w:r>
      <w:r>
        <w:t xml:space="preserve"> </w:t>
      </w:r>
      <w:r>
        <w:t xml:space="preserve">stakeholders considered it important to ensure a lower cost of IPs at PoI compared to</w:t>
      </w:r>
      <w:r>
        <w:t xml:space="preserve"> </w:t>
      </w:r>
      <w:r>
        <w:t xml:space="preserve">cards; and the possibility to accept payments without (or with very little) acceptance</w:t>
      </w:r>
      <w:r>
        <w:t xml:space="preserve"> </w:t>
      </w:r>
      <w:r>
        <w:t xml:space="preserve">hardware. Moreover, 77% of merchants (and even higher proportion of all stakeholders)</w:t>
      </w:r>
      <w:r>
        <w:t xml:space="preserve"> </w:t>
      </w:r>
      <w:r>
        <w:t xml:space="preserve">considered speed; the availability of an omni-channel point of sale (POS) solution</w:t>
      </w:r>
      <w:r>
        <w:t xml:space="preserve"> </w:t>
      </w:r>
      <w:r>
        <w:t xml:space="preserve">offering payers means of selecting their preferred means of payment; and the ability to</w:t>
      </w:r>
      <w:r>
        <w:t xml:space="preserve"> </w:t>
      </w:r>
      <w:r>
        <w:t xml:space="preserve">set up a default selection of payment applications, to be important features. Availability</w:t>
      </w:r>
      <w:r>
        <w:t xml:space="preserve"> </w:t>
      </w:r>
      <w:r>
        <w:t xml:space="preserve">of services allowing the incorporation of loyalty points was considered important by 54%</w:t>
      </w:r>
      <w:r>
        <w:t xml:space="preserve"> </w:t>
      </w:r>
      <w:r>
        <w:t xml:space="preserve">of merchants but only 43% of all stakeholders.</w:t>
      </w:r>
    </w:p>
    <w:p>
      <w:pPr>
        <w:pStyle w:val="BodyText"/>
      </w:pPr>
      <w:r>
        <w:t xml:space="preserve">169 The process of matching a payment recorded in the bank account of the merchant with the sales of</w:t>
      </w:r>
      <w:r>
        <w:t xml:space="preserve"> </w:t>
      </w:r>
      <w:r>
        <w:t xml:space="preserve">the merchant.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Possibility to integrate loyalty points</w:t>
      </w:r>
      <w:r>
        <w:t xml:space="preserve"> </w:t>
      </w:r>
      <w:r>
        <w:t xml:space="preserve">Presence of visible label</w:t>
      </w:r>
      <w:r>
        <w:t xml:space="preserve"> </w:t>
      </w:r>
      <w:r>
        <w:t xml:space="preserve">Global acceptance</w:t>
      </w:r>
      <w:r>
        <w:t xml:space="preserve"> </w:t>
      </w:r>
      <w:r>
        <w:t xml:space="preserve">Speed of transfer</w:t>
      </w:r>
      <w:r>
        <w:t xml:space="preserve"> </w:t>
      </w:r>
      <w:r>
        <w:t xml:space="preserve">Possibility to pay in broad range of places</w:t>
      </w:r>
      <w:r>
        <w:t xml:space="preserve"> </w:t>
      </w:r>
      <w:r>
        <w:t xml:space="preserve">Possibility to ask for refund</w:t>
      </w:r>
      <w:r>
        <w:t xml:space="preserve"> </w:t>
      </w:r>
      <w:r>
        <w:t xml:space="preserve">Possibility to pay anywhere in EU</w:t>
      </w:r>
      <w:r>
        <w:t xml:space="preserve"> </w:t>
      </w:r>
      <w:r>
        <w:t xml:space="preserve">Price of instant credit transfer at PoI</w:t>
      </w:r>
      <w:r>
        <w:t xml:space="preserve"> </w:t>
      </w:r>
      <w:r>
        <w:t xml:space="preserve">Convenience (no need to carry cash or cards)</w:t>
      </w:r>
      <w:r>
        <w:t xml:space="preserve"> </w:t>
      </w:r>
      <w:r>
        <w:t xml:space="preserve">Features of IPs at PoI</w:t>
      </w:r>
      <w:r>
        <w:t xml:space="preserve"> </w:t>
      </w:r>
      <w:r>
        <w:t xml:space="preserve">considered important by consumers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Other important features considered by merchants when deciding on whether to start</w:t>
      </w:r>
      <w:r>
        <w:t xml:space="preserve"> </w:t>
      </w:r>
      <w:r>
        <w:t xml:space="preserve">accepting a pan-European payment solution or new scheme based on IP included:</w:t>
      </w:r>
      <w:r>
        <w:t xml:space="preserve"> </w:t>
      </w:r>
      <w:r>
        <w:t xml:space="preserve">ensuring appropriate fraud prevention, availability of instant confirmation of</w:t>
      </w:r>
      <w:r>
        <w:t xml:space="preserve"> </w:t>
      </w:r>
      <w:r>
        <w:t xml:space="preserve">authorisation and payments, availability of dispute resolution mechanism, instant</w:t>
      </w:r>
      <w:r>
        <w:t xml:space="preserve"> </w:t>
      </w:r>
      <w:r>
        <w:t xml:space="preserve">refunds, capability to cater for recurring payments for subscription-based services, and</w:t>
      </w:r>
      <w:r>
        <w:t xml:space="preserve"> </w:t>
      </w:r>
      <w:r>
        <w:t xml:space="preserve">affordable fees for consumers.</w:t>
      </w:r>
      <w:r>
        <w:t xml:space="preserve"> </w:t>
      </w:r>
      <w:r>
        <w:t xml:space="preserve">Corporate user preferences</w:t>
      </w:r>
      <w:r>
        <w:t xml:space="preserve"> </w:t>
      </w:r>
      <w:r>
        <w:t xml:space="preserve">Overall, respondents argued that IPs could be the first step towards real-time corporate</w:t>
      </w:r>
      <w:r>
        <w:t xml:space="preserve"> </w:t>
      </w:r>
      <w:r>
        <w:t xml:space="preserve">treasury, ensuring more accurate and secure management of available balances and</w:t>
      </w:r>
      <w:r>
        <w:t xml:space="preserve"> </w:t>
      </w:r>
      <w:r>
        <w:t xml:space="preserve">reducing the need for liquidity buffers, with surplus cash available to be reinvested by</w:t>
      </w:r>
      <w:r>
        <w:t xml:space="preserve"> </w:t>
      </w:r>
      <w:r>
        <w:t xml:space="preserve">corporates in their operations.</w:t>
      </w:r>
      <w:r>
        <w:br/>
      </w:r>
      <w:r>
        <w:t xml:space="preserve">80% of corporate users considered that being able to manage cash flows more efficiently</w:t>
      </w:r>
      <w:r>
        <w:t xml:space="preserve"> </w:t>
      </w:r>
      <w:r>
        <w:t xml:space="preserve">was an important benefit of IPs (down to 77% if responses from all categories of</w:t>
      </w:r>
      <w:r>
        <w:t xml:space="preserve"> </w:t>
      </w:r>
      <w:r>
        <w:t xml:space="preserve">stakeholders are considered). 80% of corporate users (or 86% of all stakeholders who</w:t>
      </w:r>
      <w:r>
        <w:t xml:space="preserve"> </w:t>
      </w:r>
      <w:r>
        <w:t xml:space="preserve">pronounced their opinion on this point), considered that an important benefit would be</w:t>
      </w:r>
      <w:r>
        <w:t xml:space="preserve"> </w:t>
      </w:r>
      <w:r>
        <w:t xml:space="preserve">derived from the ability to ensure timely payment of invoices or other payment</w:t>
      </w:r>
      <w:r>
        <w:t xml:space="preserve"> </w:t>
      </w:r>
      <w:r>
        <w:t xml:space="preserve">obligations. The majority of corporate users (60%) and vast majority of all respondents</w:t>
      </w:r>
      <w:r>
        <w:t xml:space="preserve"> </w:t>
      </w:r>
      <w:r>
        <w:t xml:space="preserve">(83%) considered that IPs would help corporates offer services to their clients more</w:t>
      </w:r>
      <w:r>
        <w:t xml:space="preserve"> </w:t>
      </w:r>
      <w:r>
        <w:t xml:space="preserve">efficiently (e.g. by providing instant refunds).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80% of corporate users (and 75% of all respondents) considered that immediate</w:t>
      </w:r>
      <w:r>
        <w:t xml:space="preserve"> </w:t>
      </w:r>
      <w:r>
        <w:t xml:space="preserve">availability of funds would enable corporate users to fulfil their obligations (e.g. instant</w:t>
      </w:r>
      <w:r>
        <w:t xml:space="preserve"> </w:t>
      </w:r>
      <w:r>
        <w:t xml:space="preserve">shipment of the order) sooner, compared to the situation when the funds are not</w:t>
      </w:r>
      <w:r>
        <w:t xml:space="preserve"> </w:t>
      </w:r>
      <w:r>
        <w:t xml:space="preserve">immediately available.</w:t>
      </w:r>
      <w:r>
        <w:t xml:space="preserve"> </w:t>
      </w:r>
      <w:r>
        <w:t xml:space="preserve">Other types of benefits for corporate users identified by respondents included inter alia</w:t>
      </w:r>
      <w:r>
        <w:t xml:space="preserve"> </w:t>
      </w:r>
      <w:r>
        <w:t xml:space="preserve">being able to be more agile in terms of managing payment needs at a very short notice,</w:t>
      </w:r>
      <w:r>
        <w:t xml:space="preserve"> </w:t>
      </w:r>
      <w:r>
        <w:t xml:space="preserve">also outside the banking business hours, e.g., booking cargo or manufacturing capacity,</w:t>
      </w:r>
      <w:r>
        <w:t xml:space="preserve"> </w:t>
      </w:r>
      <w:r>
        <w:t xml:space="preserve">or purchasing on-demand computing services (such as cloud services); facilitating</w:t>
      </w:r>
      <w:r>
        <w:t xml:space="preserve"> </w:t>
      </w:r>
      <w:r>
        <w:t xml:space="preserve">logistics (e.g. no need to hold goods until payment is cleared); reduced need for</w:t>
      </w:r>
      <w:r>
        <w:t xml:space="preserve"> </w:t>
      </w:r>
      <w:r>
        <w:t xml:space="preserve">borrowing; reduced risk of not being paid by customers and business partners; and being</w:t>
      </w:r>
      <w:r>
        <w:t xml:space="preserve"> </w:t>
      </w:r>
      <w:r>
        <w:t xml:space="preserve">able to make payments for higher amounts compared with cards.</w:t>
      </w:r>
      <w:r>
        <w:br/>
      </w:r>
      <w:r>
        <w:t xml:space="preserve">Respondents considered that IPs could be useful for paying employees, suppliers and tax</w:t>
      </w:r>
      <w:r>
        <w:t xml:space="preserve"> </w:t>
      </w:r>
      <w:r>
        <w:t xml:space="preserve">authorities, paying late fees and invoices, payments of dividends, reimbursements to</w:t>
      </w:r>
      <w:r>
        <w:t xml:space="preserve"> </w:t>
      </w:r>
      <w:r>
        <w:t xml:space="preserve">customers, recovering debt. IPs were seen as a substitute for existing ‘payment against</w:t>
      </w:r>
      <w:r>
        <w:t xml:space="preserve"> </w:t>
      </w:r>
      <w:r>
        <w:t xml:space="preserve">delivery’ solutions, improving the process of digitalization of EU companies.</w:t>
      </w:r>
      <w:r>
        <w:br/>
      </w:r>
      <w:r>
        <w:t xml:space="preserve">In terms of the readiness of corporate users to accept IPs, respondents pointed to the need</w:t>
      </w:r>
      <w:r>
        <w:t xml:space="preserve"> </w:t>
      </w:r>
      <w:r>
        <w:t xml:space="preserve">to adjust the internal operations of corporate users, such as related to treasury</w:t>
      </w:r>
      <w:r>
        <w:t xml:space="preserve"> </w:t>
      </w:r>
      <w:r>
        <w:t xml:space="preserve">management system, warehouse operations, customer support system, etc. However,</w:t>
      </w:r>
      <w:r>
        <w:t xml:space="preserve"> </w:t>
      </w:r>
      <w:r>
        <w:t xml:space="preserve">corporate users, including SMEs, did not express major concerns about the cost of such</w:t>
      </w:r>
      <w:r>
        <w:t xml:space="preserve"> </w:t>
      </w:r>
      <w:r>
        <w:t xml:space="preserve">adaptations. In terms of the readiness of corporate users to pay a premium fee for an IP</w:t>
      </w:r>
      <w:r>
        <w:t xml:space="preserve"> </w:t>
      </w:r>
      <w:r>
        <w:t xml:space="preserve">compared to regular credit transfer, the view of all respondents was split 50% in favour</w:t>
      </w:r>
      <w:r>
        <w:t xml:space="preserve"> </w:t>
      </w:r>
      <w:r>
        <w:t xml:space="preserve">and 50% against.</w:t>
      </w:r>
      <w:r>
        <w:t xml:space="preserve"> </w:t>
      </w:r>
      <w:r>
        <w:t xml:space="preserve">Only a handful of respondents pronounced their views on whether the current EUR 100k</w:t>
      </w:r>
      <w:r>
        <w:t xml:space="preserve"> </w:t>
      </w:r>
      <w:r>
        <w:t xml:space="preserve">cap on euro IPs constitutes an obstacle to their use by corporates and whether it should be</w:t>
      </w:r>
      <w:r>
        <w:t xml:space="preserve"> </w:t>
      </w:r>
      <w:r>
        <w:t xml:space="preserve">modified or removed. Respondents considered that both types of processing: per</w:t>
      </w:r>
      <w:r>
        <w:t xml:space="preserve"> </w:t>
      </w:r>
      <w:r>
        <w:t xml:space="preserve">individual transaction and in bulk (for multiple payment transactions bundled together)</w:t>
      </w:r>
      <w:r>
        <w:t xml:space="preserve"> </w:t>
      </w:r>
      <w:r>
        <w:t xml:space="preserve">should be available for corporate users to choose depending on their specific needs. In</w:t>
      </w:r>
      <w:r>
        <w:t xml:space="preserve"> </w:t>
      </w:r>
      <w:r>
        <w:t xml:space="preserve">terms of the type of Value Added Services (VAS) which were considered useful for</w:t>
      </w:r>
      <w:r>
        <w:t xml:space="preserve"> </w:t>
      </w:r>
      <w:r>
        <w:t xml:space="preserve">corporates, Request to Pay and/or Confirmation of Payee (CoP), as well as e-invoicing</w:t>
      </w:r>
      <w:r>
        <w:t xml:space="preserve"> </w:t>
      </w:r>
      <w:r>
        <w:t xml:space="preserve">were mentioned most often.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Perspective of payment service providers</w:t>
      </w:r>
      <w:r>
        <w:t xml:space="preserve"> </w:t>
      </w:r>
      <w:r>
        <w:t xml:space="preserve">As regards benefits for Payment Service Providers (PSPs) which would derive from</w:t>
      </w:r>
      <w:r>
        <w:t xml:space="preserve"> </w:t>
      </w:r>
      <w:r>
        <w:t xml:space="preserve">offering IPs, ‘provider-side’ respondents to the consultation (representing 43% of all</w:t>
      </w:r>
      <w:r>
        <w:t xml:space="preserve"> </w:t>
      </w:r>
      <w:r>
        <w:t xml:space="preserve">respondents and comprising PSPs, technical service providers and payment systems)</w:t>
      </w:r>
      <w:r>
        <w:t xml:space="preserve"> </w:t>
      </w:r>
      <w:r>
        <w:t xml:space="preserve">thought that the important benefits would lie in the ability of PSPs to preserve their</w:t>
      </w:r>
      <w:r>
        <w:t xml:space="preserve"> </w:t>
      </w:r>
      <w:r>
        <w:t xml:space="preserve">existing customers (90% of provider-side respondents who expressed an opinion on this</w:t>
      </w:r>
      <w:r>
        <w:t xml:space="preserve"> </w:t>
      </w:r>
      <w:r>
        <w:t xml:space="preserve">point) and to attract new customers (88%).</w:t>
      </w:r>
      <w:r>
        <w:br/>
      </w:r>
      <w:r>
        <w:t xml:space="preserve">In terms of other types of benefits, 67% of provider-side respondents thought that IPs</w:t>
      </w:r>
      <w:r>
        <w:t xml:space="preserve"> </w:t>
      </w:r>
      <w:r>
        <w:t xml:space="preserve">would present important benefits in terms of ability to (cross) sell other services, 59%</w:t>
      </w:r>
      <w:r>
        <w:t xml:space="preserve"> </w:t>
      </w:r>
      <w:r>
        <w:t xml:space="preserve">thought that important benefits would arise from the opportunity for PSPs to provide an</w:t>
      </w:r>
      <w:r>
        <w:t xml:space="preserve"> </w:t>
      </w:r>
      <w:r>
        <w:t xml:space="preserve">alternative to other widely used means of payment such as cards and therefore generate</w:t>
      </w:r>
      <w:r>
        <w:t xml:space="preserve"> </w:t>
      </w:r>
      <w:r>
        <w:t xml:space="preserve">cost savings and become more independent from other providers, 47% saw important</w:t>
      </w:r>
      <w:r>
        <w:t xml:space="preserve"> </w:t>
      </w:r>
      <w:r>
        <w:t xml:space="preserve">benefits linked to IPs being a new source of revenue, while 41% considered that with IPs</w:t>
      </w:r>
      <w:r>
        <w:t xml:space="preserve"> </w:t>
      </w:r>
      <w:r>
        <w:t xml:space="preserve">PSPs could generate cost savings in other operational areas (e.g., cash management and</w:t>
      </w:r>
      <w:r>
        <w:t xml:space="preserve"> </w:t>
      </w:r>
      <w:r>
        <w:t xml:space="preserve">distribution, ATM maintenance, security costs and other).</w:t>
      </w:r>
      <w:r>
        <w:br/>
      </w:r>
      <w:r>
        <w:t xml:space="preserve">As regards provider-side respondents that identified themselves as SMEs and expressed</w:t>
      </w:r>
      <w:r>
        <w:t xml:space="preserve"> </w:t>
      </w:r>
      <w:r>
        <w:t xml:space="preserve">their view on benefits deriving from IPs, 88% thought that there would be important</w:t>
      </w:r>
      <w:r>
        <w:t xml:space="preserve"> </w:t>
      </w:r>
      <w:r>
        <w:t xml:space="preserve">benefits with respect to the ability of PSPs to preserve their existing customers, 88% - to</w:t>
      </w:r>
      <w:r>
        <w:t xml:space="preserve"> </w:t>
      </w:r>
      <w:r>
        <w:t xml:space="preserve">attract new customers, 75% - to provide an alternative to other widely used means of</w:t>
      </w:r>
      <w:r>
        <w:t xml:space="preserve"> </w:t>
      </w:r>
      <w:r>
        <w:t xml:space="preserve">payment such as cards and therefore generate cost savings and become more independent</w:t>
      </w:r>
      <w:r>
        <w:t xml:space="preserve"> </w:t>
      </w:r>
      <w:r>
        <w:t xml:space="preserve">from other providers, 75% - to (cross) sell other services, 63% - to have a new source of</w:t>
      </w:r>
      <w:r>
        <w:t xml:space="preserve"> </w:t>
      </w:r>
      <w:r>
        <w:t xml:space="preserve">revenue and 50% - to generate cost savings in other operational areas.</w:t>
      </w:r>
    </w:p>
    <w:p>
      <w:pPr>
        <w:pStyle w:val="BodyText"/>
      </w:pPr>
      <w:r>
        <w:t xml:space="preserve">Out of 82 respondents representing various types of stakeholders who expressed their</w:t>
      </w:r>
      <w:r>
        <w:t xml:space="preserve"> </w:t>
      </w:r>
      <w:r>
        <w:t xml:space="preserve">opinion on whether IPs could aggravate bank runs and thus contribute to bank failures,</w:t>
      </w:r>
      <w:r>
        <w:t xml:space="preserve"> </w:t>
      </w:r>
      <w:r>
        <w:t xml:space="preserve">71% did not see such risk. They argued that important safeguards already exist, such as</w:t>
      </w:r>
      <w:r>
        <w:t xml:space="preserve"> </w:t>
      </w:r>
      <w:r>
        <w:t xml:space="preserve">the pre-funded nature of IP settlement accounts with Clearing and Settlement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Cost savings in other operational areas</w:t>
      </w:r>
      <w:r>
        <w:t xml:space="preserve"> </w:t>
      </w:r>
      <w:r>
        <w:t xml:space="preserve">New source of revenue</w:t>
      </w:r>
      <w:r>
        <w:t xml:space="preserve"> </w:t>
      </w:r>
      <w:r>
        <w:t xml:space="preserve">Lower costs due to independence from</w:t>
      </w:r>
      <w:r>
        <w:t xml:space="preserve"> </w:t>
      </w:r>
      <w:r>
        <w:t xml:space="preserve">other providers</w:t>
      </w:r>
      <w:r>
        <w:t xml:space="preserve"> </w:t>
      </w:r>
      <w:r>
        <w:t xml:space="preserve">Opportunity to cross sell</w:t>
      </w:r>
      <w:r>
        <w:t xml:space="preserve"> </w:t>
      </w:r>
      <w:r>
        <w:t xml:space="preserve">Attracting new customers</w:t>
      </w:r>
      <w:r>
        <w:t xml:space="preserve"> </w:t>
      </w:r>
      <w:r>
        <w:t xml:space="preserve">Preserving existing customers</w:t>
      </w:r>
      <w:r>
        <w:t xml:space="preserve"> </w:t>
      </w:r>
      <w:r>
        <w:t xml:space="preserve">Types of important benefits for PSPs</w:t>
      </w:r>
      <w:r>
        <w:t xml:space="preserve"> </w:t>
      </w:r>
      <w:r>
        <w:t xml:space="preserve">(from perspective of provider-side respondents)</w:t>
      </w:r>
      <w:r>
        <w:t xml:space="preserve"> </w:t>
      </w:r>
      <w:r>
        <w:t xml:space="preserve">SMEs</w:t>
      </w:r>
      <w:r>
        <w:t xml:space="preserve"> </w:t>
      </w:r>
      <w:r>
        <w:t xml:space="preserve">All provider side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Mechanisms (CSMs) or various daily or transaction limits that PSPs tend to apply (which</w:t>
      </w:r>
      <w:r>
        <w:t xml:space="preserve"> </w:t>
      </w:r>
      <w:r>
        <w:t xml:space="preserve">may not pertain specifically to IPs). On the other hand, 29% of respondents, primarily</w:t>
      </w:r>
      <w:r>
        <w:t xml:space="preserve"> </w:t>
      </w:r>
      <w:r>
        <w:t xml:space="preserve">PSPs, thought that such risk is possible. In terms of mechanisms and tools that this group</w:t>
      </w:r>
      <w:r>
        <w:t xml:space="preserve"> </w:t>
      </w:r>
      <w:r>
        <w:t xml:space="preserve">of respondents considered could be effective to contain intense liquidity outflows</w:t>
      </w:r>
      <w:r>
        <w:t xml:space="preserve"> </w:t>
      </w:r>
      <w:r>
        <w:t xml:space="preserve">prompted by IPs, 67% thought that a daily limit for the amount which could be</w:t>
      </w:r>
      <w:r>
        <w:t xml:space="preserve"> </w:t>
      </w:r>
      <w:r>
        <w:t xml:space="preserve">transferred via IPs could be useful; 54% supported a discretionary power allowing</w:t>
      </w:r>
      <w:r>
        <w:t xml:space="preserve"> </w:t>
      </w:r>
      <w:r>
        <w:t xml:space="preserve">competent authorities to suspend IP obligations of the PSP concerned for a certain period</w:t>
      </w:r>
      <w:r>
        <w:t xml:space="preserve"> </w:t>
      </w:r>
      <w:r>
        <w:t xml:space="preserve">of time and 50% thought that other mechanisms or solutions, available to either PSPs or</w:t>
      </w:r>
      <w:r>
        <w:t xml:space="preserve"> </w:t>
      </w:r>
      <w:r>
        <w:t xml:space="preserve">competent authorities, could be useful, such as application of limits for the number of</w:t>
      </w:r>
      <w:r>
        <w:t xml:space="preserve"> </w:t>
      </w:r>
      <w:r>
        <w:t xml:space="preserve">consecutive IPs (in addition to a daily limit for the amount that can be transferred),</w:t>
      </w:r>
      <w:r>
        <w:t xml:space="preserve"> </w:t>
      </w:r>
      <w:r>
        <w:t xml:space="preserve">introduction of a notification mechanism by central banks in case of a bank run or</w:t>
      </w:r>
      <w:r>
        <w:t xml:space="preserve"> </w:t>
      </w:r>
      <w:r>
        <w:t xml:space="preserve">discretion for PSPs, under certain exceptional circumstances, to redirect IPs to ‘regular’</w:t>
      </w:r>
      <w:r>
        <w:t xml:space="preserve"> </w:t>
      </w:r>
      <w:r>
        <w:t xml:space="preserve">credit transfers.</w:t>
      </w:r>
      <w:r>
        <w:br/>
      </w:r>
      <w:r>
        <w:t xml:space="preserve">Technical standardization</w:t>
      </w:r>
      <w:r>
        <w:t xml:space="preserve"> </w:t>
      </w:r>
      <w:r>
        <w:t xml:space="preserve">The consultation sought stakeholder views on whether a single European QR (Quick</w:t>
      </w:r>
      <w:r>
        <w:t xml:space="preserve"> </w:t>
      </w:r>
      <w:r>
        <w:t xml:space="preserve">Response) code standard for IPs should be available to relevant market participants. 70%</w:t>
      </w:r>
      <w:r>
        <w:t xml:space="preserve"> </w:t>
      </w:r>
      <w:r>
        <w:t xml:space="preserve">of all respondents who expressed their view on this subject thought that a single</w:t>
      </w:r>
      <w:r>
        <w:t xml:space="preserve"> </w:t>
      </w:r>
      <w:r>
        <w:t xml:space="preserve">European QR code should be available while 30% disagreed.</w:t>
      </w:r>
      <w:r>
        <w:t xml:space="preserve"> </w:t>
      </w:r>
      <w:r>
        <w:t xml:space="preserve">The majority (63%) of those who were in favour of a single standard thought that it</w:t>
      </w:r>
      <w:r>
        <w:t xml:space="preserve"> </w:t>
      </w:r>
      <w:r>
        <w:t xml:space="preserve">should be developed by a European standardisation organisation, and 30% said that this</w:t>
      </w:r>
      <w:r>
        <w:t xml:space="preserve"> </w:t>
      </w:r>
      <w:r>
        <w:t xml:space="preserve">should be done by market participants.</w:t>
      </w:r>
      <w:r>
        <w:br/>
      </w:r>
      <w:r>
        <w:t xml:space="preserve">Out of those who disagreed with the need for a single standard, 38% thought that the</w:t>
      </w:r>
      <w:r>
        <w:t xml:space="preserve"> </w:t>
      </w:r>
      <w:r>
        <w:t xml:space="preserve">same objective could be achieved through the interoperability of existing QR codes,</w:t>
      </w:r>
      <w:r>
        <w:t xml:space="preserve"> </w:t>
      </w:r>
      <w:r>
        <w:t xml:space="preserve">while 24% said that other technologies (e.g. Near Field Communication) are safer and/or</w:t>
      </w:r>
      <w:r>
        <w:t xml:space="preserve"> </w:t>
      </w:r>
      <w:r>
        <w:t xml:space="preserve">more convenient.</w:t>
      </w:r>
      <w:r>
        <w:br/>
      </w:r>
      <w:r>
        <w:t xml:space="preserve">Broader societal aspects</w:t>
      </w:r>
      <w:r>
        <w:t xml:space="preserve"> </w:t>
      </w:r>
      <w:r>
        <w:t xml:space="preserve">The consultation also included questions on broader risks and benefits to the society,</w:t>
      </w:r>
      <w:r>
        <w:t xml:space="preserve"> </w:t>
      </w:r>
      <w:r>
        <w:t xml:space="preserve">arising from the widespread use of IPs in the future.</w:t>
      </w:r>
      <w:r>
        <w:t xml:space="preserve"> </w:t>
      </w:r>
      <w:r>
        <w:t xml:space="preserve">In terms of risks that could negatively affect operations of a particular financial sector or</w:t>
      </w:r>
      <w:r>
        <w:t xml:space="preserve"> </w:t>
      </w:r>
      <w:r>
        <w:t xml:space="preserve">pose broader societal costs, 70% of respondents who expressed their opinion on this</w:t>
      </w:r>
      <w:r>
        <w:t xml:space="preserve"> </w:t>
      </w:r>
      <w:r>
        <w:t xml:space="preserve">subject did not see such risks, while 30% believed that such risks exist, referring to risks</w:t>
      </w:r>
      <w:r>
        <w:t xml:space="preserve"> </w:t>
      </w:r>
      <w:r>
        <w:t xml:space="preserve">related to online scams and fraud, additional pressure on PSPs to ensure real-time fraud</w:t>
      </w:r>
      <w:r>
        <w:t xml:space="preserve"> </w:t>
      </w:r>
      <w:r>
        <w:t xml:space="preserve">prevention, costs arising from parallel maintenance of different payment methods and</w:t>
      </w:r>
      <w:r>
        <w:t xml:space="preserve"> </w:t>
      </w:r>
      <w:r>
        <w:t xml:space="preserve">their integration into applications.</w:t>
      </w:r>
      <w:r>
        <w:t xml:space="preserve"> </w:t>
      </w:r>
      <w:r>
        <w:t xml:space="preserve">In terms of broader societal benefits, among all types of respondents who expressed their</w:t>
      </w:r>
      <w:r>
        <w:t xml:space="preserve"> </w:t>
      </w:r>
      <w:r>
        <w:t xml:space="preserve">opinion on various types of benefits, 68% believed that benefits accrue in the area of</w:t>
      </w:r>
      <w:r>
        <w:t xml:space="preserve"> </w:t>
      </w:r>
      <w:r>
        <w:t xml:space="preserve">financial inclusion, 65% thought there would be fiscal benefits, 44% saw benefits related</w:t>
      </w:r>
      <w:r>
        <w:t xml:space="preserve"> </w:t>
      </w:r>
      <w:r>
        <w:t xml:space="preserve">to public health and 43% believed that there would be benefits linked to better data</w:t>
      </w:r>
      <w:r>
        <w:t xml:space="preserve"> </w:t>
      </w:r>
      <w:r>
        <w:t xml:space="preserve">protection. 21% of all respondents to the consultation indicated that benefits would also</w:t>
      </w:r>
      <w:r>
        <w:t xml:space="preserve"> </w:t>
      </w:r>
      <w:r>
        <w:t xml:space="preserve">accrue in a number of other areas, e.g. societal costs of cash handling and management.</w:t>
      </w:r>
      <w:r>
        <w:t xml:space="preserve"> </w:t>
      </w:r>
      <w:r>
        <w:t xml:space="preserve">It should be observed that EU citizens / consumers had a more favourable outlook on the</w:t>
      </w:r>
      <w:r>
        <w:t xml:space="preserve"> </w:t>
      </w:r>
      <w:r>
        <w:t xml:space="preserve">likelihood of societal benefits than the overall sample of respondents who expressed their</w:t>
      </w:r>
      <w:r>
        <w:t xml:space="preserve"> </w:t>
      </w:r>
      <w:r>
        <w:t xml:space="preserve">opinion on this subject, as evidenced by a consistently greater proportion of EU citizens /</w:t>
      </w:r>
      <w:r>
        <w:t xml:space="preserve"> </w:t>
      </w:r>
      <w:r>
        <w:t xml:space="preserve">consumers agreeing to the possibility of various societal benefit types.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As regards respondents that identified themselves as SMEs, they had a marginally less</w:t>
      </w:r>
      <w:r>
        <w:t xml:space="preserve"> </w:t>
      </w:r>
      <w:r>
        <w:t xml:space="preserve">favourable outlook on the likelihood on the various types of societal benefits that the</w:t>
      </w:r>
      <w:r>
        <w:t xml:space="preserve"> </w:t>
      </w:r>
      <w:r>
        <w:t xml:space="preserve">overall sample of respondents who expressed their opinion on the subject.</w:t>
      </w:r>
    </w:p>
    <w:p>
      <w:pPr>
        <w:pStyle w:val="Compact"/>
        <w:numPr>
          <w:ilvl w:val="0"/>
          <w:numId w:val="1006"/>
        </w:numPr>
      </w:pPr>
      <w:r>
        <w:t xml:space="preserve">OTHER CONSULTATIONS OF STAKEHOLDERS</w:t>
      </w:r>
      <w:r>
        <w:br/>
      </w:r>
      <w:r>
        <w:t xml:space="preserve">3.1 Public consultation in preparation of the Commission’s Retail Payments Strategy</w:t>
      </w:r>
      <w:r>
        <w:t xml:space="preserve"> </w:t>
      </w:r>
      <w:r>
        <w:t xml:space="preserve">(RPS)</w:t>
      </w:r>
      <w:r>
        <w:t xml:space="preserve"> </w:t>
      </w:r>
      <w:r>
        <w:t xml:space="preserve">The public consultation preparing the RPS was open from 3 April to 26 June 2020, and</w:t>
      </w:r>
      <w:r>
        <w:t xml:space="preserve"> </w:t>
      </w:r>
      <w:r>
        <w:t xml:space="preserve">received a total of 189 responses from market players and consumers (17 responses from</w:t>
      </w:r>
      <w:r>
        <w:t xml:space="preserve"> </w:t>
      </w:r>
      <w:r>
        <w:t xml:space="preserve">citizens). The following is an extract from the published summary of that consultation.170</w:t>
      </w:r>
    </w:p>
    <w:p>
      <w:pPr>
        <w:pStyle w:val="FirstParagraph"/>
      </w:pPr>
      <w:r>
        <w:t xml:space="preserve">A large share of respondents supported EU legislation making payment service</w:t>
      </w:r>
      <w:r>
        <w:t xml:space="preserve"> </w:t>
      </w:r>
      <w:r>
        <w:t xml:space="preserve">providers’ adherence to the’ SCT Inst. Scheme mandatory. Respondents who supported</w:t>
      </w:r>
      <w:r>
        <w:t xml:space="preserve"> </w:t>
      </w:r>
      <w:r>
        <w:t xml:space="preserve">mandatory adherence to SCT Inst. Scheme suggested very diverse end dates for such a</w:t>
      </w:r>
      <w:r>
        <w:t xml:space="preserve"> </w:t>
      </w:r>
      <w:r>
        <w:t xml:space="preserve">requirement, ranging from between the end of 2021 until the end of 2025. Approximately</w:t>
      </w:r>
      <w:r>
        <w:t xml:space="preserve"> </w:t>
      </w:r>
      <w:r>
        <w:t xml:space="preserve">half the respondents did not indicate any date.</w:t>
      </w:r>
    </w:p>
    <w:p>
      <w:pPr>
        <w:pStyle w:val="BodyText"/>
      </w:pPr>
      <w:r>
        <w:t xml:space="preserve">In addition, a large proportion supported additional standardisation measures, pointing to</w:t>
      </w:r>
      <w:r>
        <w:t xml:space="preserve"> </w:t>
      </w:r>
      <w:r>
        <w:t xml:space="preserve">a variety of areas, including inter alia, QR-codes, clearing transmission protocols, data</w:t>
      </w:r>
      <w:r>
        <w:t xml:space="preserve"> </w:t>
      </w:r>
      <w:r>
        <w:t xml:space="preserve">protocols, APIs, supporting payment initiation and account information services,</w:t>
      </w:r>
      <w:r>
        <w:t xml:space="preserve"> </w:t>
      </w:r>
      <w:r>
        <w:t xml:space="preserve">authentication, e-identification, cash registry systems and e-receipts, etc.</w:t>
      </w:r>
    </w:p>
    <w:p>
      <w:pPr>
        <w:pStyle w:val="BodyText"/>
      </w:pPr>
      <w:r>
        <w:t xml:space="preserve">A number of respondents also supported the development of new payment schemes, such</w:t>
      </w:r>
      <w:r>
        <w:t xml:space="preserve"> </w:t>
      </w:r>
      <w:r>
        <w:t xml:space="preserve">as SEPA instant direct debit, one leg-in transactions, European electronic identity based</w:t>
      </w:r>
      <w:r>
        <w:t xml:space="preserve"> </w:t>
      </w:r>
      <w:r>
        <w:t xml:space="preserve">on LEI, etc. A smaller number of respondents supported EU legislation adding IPs to the</w:t>
      </w:r>
    </w:p>
    <w:p>
      <w:pPr>
        <w:pStyle w:val="BodyText"/>
      </w:pPr>
      <w:r>
        <w:t xml:space="preserve">170 https://ec.europa.eu/info/consultations/finance-2020-retail-payments-strategy_en 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Data protection</w:t>
      </w:r>
      <w:r>
        <w:t xml:space="preserve"> </w:t>
      </w:r>
      <w:r>
        <w:t xml:space="preserve">Public health</w:t>
      </w:r>
      <w:r>
        <w:t xml:space="preserve"> </w:t>
      </w:r>
      <w:r>
        <w:t xml:space="preserve">Fiscal benefits</w:t>
      </w:r>
      <w:r>
        <w:t xml:space="preserve"> </w:t>
      </w:r>
      <w:r>
        <w:t xml:space="preserve">Financial inclusion</w:t>
      </w:r>
      <w:r>
        <w:t xml:space="preserve"> </w:t>
      </w:r>
      <w:r>
        <w:t xml:space="preserve">Types of societal benefits</w:t>
      </w:r>
      <w:r>
        <w:t xml:space="preserve"> </w:t>
      </w:r>
      <w:r>
        <w:t xml:space="preserve">arising from widepread use of instant payments</w:t>
      </w:r>
      <w:r>
        <w:t xml:space="preserve"> </w:t>
      </w:r>
      <w:r>
        <w:t xml:space="preserve">EU consumers</w:t>
      </w:r>
      <w:r>
        <w:t xml:space="preserve"> </w:t>
      </w:r>
      <w:r>
        <w:t xml:space="preserve">All respondents</w:t>
      </w:r>
      <w:r>
        <w:t xml:space="preserve"> </w:t>
      </w:r>
      <w:r>
        <w:t xml:space="preserve">SMEs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list of services included in the payment account with basic features under the Payment</w:t>
      </w:r>
      <w:r>
        <w:t xml:space="preserve"> </w:t>
      </w:r>
      <w:r>
        <w:t xml:space="preserve">Accounts Directive or EU legislation mandating replacement of SCT with SCT Inst.</w:t>
      </w:r>
    </w:p>
    <w:p>
      <w:pPr>
        <w:pStyle w:val="BodyText"/>
      </w:pPr>
      <w:r>
        <w:t xml:space="preserve">Amongst additional measures which might contribute to the successful rollout of pan-</w:t>
      </w:r>
      <w:r>
        <w:t xml:space="preserve"> </w:t>
      </w:r>
      <w:r>
        <w:t xml:space="preserve">European payment solutions based on IPs, respondents also referred to a wide range of</w:t>
      </w:r>
      <w:r>
        <w:t xml:space="preserve"> </w:t>
      </w:r>
      <w:r>
        <w:t xml:space="preserve">possible measures, including: identifying schemes to which adherence should be</w:t>
      </w:r>
      <w:r>
        <w:t xml:space="preserve"> </w:t>
      </w:r>
      <w:r>
        <w:t xml:space="preserve">mandatory; ensuring open access to Near Field Communication (NFC) on mobile</w:t>
      </w:r>
      <w:r>
        <w:t xml:space="preserve"> </w:t>
      </w:r>
      <w:r>
        <w:t xml:space="preserve">devices; common branding of interoperable digital wallets; mandating that IPs are</w:t>
      </w:r>
      <w:r>
        <w:t xml:space="preserve"> </w:t>
      </w:r>
      <w:r>
        <w:t xml:space="preserve">charged as a standard service; and effective regulation of global payment scheme</w:t>
      </w:r>
      <w:r>
        <w:t xml:space="preserve"> </w:t>
      </w:r>
      <w:r>
        <w:t xml:space="preserve">operators to ensure a level playing field.</w:t>
      </w:r>
    </w:p>
    <w:p>
      <w:pPr>
        <w:pStyle w:val="BodyText"/>
      </w:pPr>
      <w:r>
        <w:t xml:space="preserve">A large proportion of respondents considered that IPs may pose some degree of</w:t>
      </w:r>
      <w:r>
        <w:t xml:space="preserve"> </w:t>
      </w:r>
      <w:r>
        <w:t xml:space="preserve">additional or different risks compared to regular credit transfers. These risks, according</w:t>
      </w:r>
      <w:r>
        <w:t xml:space="preserve"> </w:t>
      </w:r>
      <w:r>
        <w:t xml:space="preserve">to respondents, may derive from inter alia the speed and immediacy of IPs making them</w:t>
      </w:r>
      <w:r>
        <w:t xml:space="preserve"> </w:t>
      </w:r>
      <w:r>
        <w:t xml:space="preserve">irrevocable, the lack of clear expectations and standards from regulators concerning</w:t>
      </w:r>
      <w:r>
        <w:t xml:space="preserve"> </w:t>
      </w:r>
      <w:r>
        <w:t xml:space="preserve">compliance with payment screening obligations, etc. These factors could, according to</w:t>
      </w:r>
      <w:r>
        <w:t xml:space="preserve"> </w:t>
      </w:r>
      <w:r>
        <w:t xml:space="preserve">the respondents, lead to fraud (e.g. authorised push payment scams), money laundering</w:t>
      </w:r>
      <w:r>
        <w:t xml:space="preserve"> </w:t>
      </w:r>
      <w:r>
        <w:t xml:space="preserve">and terrorist financing (e.g. mule accounts), cybercrime, liquidity risk for financial</w:t>
      </w:r>
      <w:r>
        <w:t xml:space="preserve"> </w:t>
      </w:r>
      <w:r>
        <w:t xml:space="preserve">institutions, operational and legal risks from processing errors, higher cost for merchants</w:t>
      </w:r>
      <w:r>
        <w:t xml:space="preserve"> </w:t>
      </w:r>
      <w:r>
        <w:t xml:space="preserve">and insufficient consumer protection. Many respondents emphasized, however, that</w:t>
      </w:r>
      <w:r>
        <w:t xml:space="preserve"> </w:t>
      </w:r>
      <w:r>
        <w:t xml:space="preserve">solutions already exist to mitigate those risks or that they could be developed.</w:t>
      </w:r>
      <w:r>
        <w:t xml:space="preserve"> </w:t>
      </w:r>
      <w:r>
        <w:t xml:space="preserve">Respondents acknowledged that such solutions could be costly, but also considered that</w:t>
      </w:r>
      <w:r>
        <w:t xml:space="preserve"> </w:t>
      </w:r>
      <w:r>
        <w:t xml:space="preserve">modern technologies (such as artificial intelligence) could be useful.</w:t>
      </w:r>
    </w:p>
    <w:p>
      <w:pPr>
        <w:pStyle w:val="BodyText"/>
      </w:pPr>
      <w:r>
        <w:t xml:space="preserve">Respondents pointed to the need for: dedicated, real-time fraud monitoring and</w:t>
      </w:r>
      <w:r>
        <w:t xml:space="preserve"> </w:t>
      </w:r>
      <w:r>
        <w:t xml:space="preserve">prevention tools;more focus on pre-transaction initiation controls (such as confirmation</w:t>
      </w:r>
      <w:r>
        <w:t xml:space="preserve"> </w:t>
      </w:r>
      <w:r>
        <w:t xml:space="preserve">of payee); a maximum threshold for instant transactions; a market-wide digital identity</w:t>
      </w:r>
      <w:r>
        <w:t xml:space="preserve"> </w:t>
      </w:r>
      <w:r>
        <w:t xml:space="preserve">program; consumer communications campaigns to raise awareness about differences</w:t>
      </w:r>
      <w:r>
        <w:t xml:space="preserve"> </w:t>
      </w:r>
      <w:r>
        <w:t xml:space="preserve">with other instruments such as cards . A number of respondents considered that an ad-</w:t>
      </w:r>
      <w:r>
        <w:t xml:space="preserve"> </w:t>
      </w:r>
      <w:r>
        <w:t xml:space="preserve">hoc stopgap mechanism would be useful for emergency situations, as IPs can quickly</w:t>
      </w:r>
      <w:r>
        <w:t xml:space="preserve"> </w:t>
      </w:r>
      <w:r>
        <w:t xml:space="preserve">stress the liquidity situation of a payment service provider and current mechanisms are</w:t>
      </w:r>
      <w:r>
        <w:t xml:space="preserve"> </w:t>
      </w:r>
      <w:r>
        <w:t xml:space="preserve">insufficient if a bank run takes place outside normal office hours.</w:t>
      </w:r>
    </w:p>
    <w:p>
      <w:pPr>
        <w:pStyle w:val="BodyText"/>
      </w:pPr>
      <w:r>
        <w:t xml:space="preserve">When invited to identify the most advantageous solutions for EU merchants, other than</w:t>
      </w:r>
      <w:r>
        <w:t xml:space="preserve"> </w:t>
      </w:r>
      <w:r>
        <w:t xml:space="preserve">cash, respondents where almost equally spread over three possibilities: card-based</w:t>
      </w:r>
      <w:r>
        <w:t xml:space="preserve"> </w:t>
      </w:r>
      <w:r>
        <w:t xml:space="preserve">solutions, SCT Inst. solutions, and other (such as Central Bank Digital Currencies, SEPA</w:t>
      </w:r>
      <w:r>
        <w:t xml:space="preserve"> </w:t>
      </w:r>
      <w:r>
        <w:t xml:space="preserve">Direct Debit (SDD) or various solutions based on a combination of smart cards, IPs,</w:t>
      </w:r>
      <w:r>
        <w:t xml:space="preserve"> </w:t>
      </w:r>
      <w:r>
        <w:t xml:space="preserve">request to pay schemes, etc.). When asked what the most important factor(s) for</w:t>
      </w:r>
      <w:r>
        <w:t xml:space="preserve"> </w:t>
      </w:r>
      <w:r>
        <w:t xml:space="preserve">merchants were when deciding whether or not to start accepting a new payment method,</w:t>
      </w:r>
      <w:r>
        <w:t xml:space="preserve"> </w:t>
      </w:r>
      <w:r>
        <w:t xml:space="preserve">the majority of respondents pointed to the proportion of users, the seamlessness of</w:t>
      </w:r>
      <w:r>
        <w:t xml:space="preserve"> </w:t>
      </w:r>
      <w:r>
        <w:t xml:space="preserve">consumer experience, level of merchant fees, fraud prevention, reconciliation and refund</w:t>
      </w:r>
      <w:r>
        <w:t xml:space="preserve"> </w:t>
      </w:r>
      <w:r>
        <w:t xml:space="preserve">services. Other factors included, for example, the implementation cost, time and effort,</w:t>
      </w:r>
      <w:r>
        <w:t xml:space="preserve"> </w:t>
      </w:r>
      <w:r>
        <w:t xml:space="preserve">maintenance cost, speed of the payment solution, international acceptance, security, and</w:t>
      </w:r>
      <w:r>
        <w:t xml:space="preserve"> </w:t>
      </w:r>
      <w:r>
        <w:t xml:space="preserve">system stability.</w:t>
      </w:r>
    </w:p>
    <w:p>
      <w:pPr>
        <w:pStyle w:val="BodyText"/>
      </w:pPr>
      <w:r>
        <w:t xml:space="preserve">In response to the question regarding whether they accept foreign SDD payments, the</w:t>
      </w:r>
      <w:r>
        <w:t xml:space="preserve"> </w:t>
      </w:r>
      <w:r>
        <w:t xml:space="preserve">majority of respondents indicated that they accepted both domestic and foreign SDD,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whereas a very small number of respondents did not accept SDD at all, or only accepted</w:t>
      </w:r>
      <w:r>
        <w:t xml:space="preserve"> </w:t>
      </w:r>
      <w:r>
        <w:t xml:space="preserve">domestic SDD.</w:t>
      </w:r>
      <w:r>
        <w:t xml:space="preserve"> </w:t>
      </w:r>
      <w:r>
        <w:t xml:space="preserve">3.2 Consultation on inception impact assessment</w:t>
      </w:r>
      <w:r>
        <w:t xml:space="preserve"> </w:t>
      </w:r>
      <w:r>
        <w:t xml:space="preserve">The consultation on an inception impact assessment on the Commission’s Have Your Say</w:t>
      </w:r>
      <w:r>
        <w:t xml:space="preserve"> </w:t>
      </w:r>
      <w:r>
        <w:t xml:space="preserve">portal171 ran from 10 March 2021 to 07 April 2021, and drew 41 responses from a</w:t>
      </w:r>
      <w:r>
        <w:t xml:space="preserve"> </w:t>
      </w:r>
      <w:r>
        <w:t xml:space="preserve">diverse range of stakeholders, showing broad support for a regulatory action to put in</w:t>
      </w:r>
      <w:r>
        <w:t xml:space="preserve"> </w:t>
      </w:r>
      <w:r>
        <w:t xml:space="preserve">place relevant enablers.</w:t>
      </w:r>
      <w:r>
        <w:t xml:space="preserve"> </w:t>
      </w:r>
      <w:r>
        <w:t xml:space="preserve">3.3 Targeted written consultation of market participants</w:t>
      </w:r>
      <w:r>
        <w:t xml:space="preserve"> </w:t>
      </w:r>
      <w:r>
        <w:t xml:space="preserve">The targeted consultation with PSPs and providers of technical services supporting the</w:t>
      </w:r>
      <w:r>
        <w:t xml:space="preserve"> </w:t>
      </w:r>
      <w:r>
        <w:t xml:space="preserve">provision of IPs focused on matters of more technical or confidential nature; 51 replies</w:t>
      </w:r>
      <w:r>
        <w:t xml:space="preserve"> </w:t>
      </w:r>
      <w:r>
        <w:t xml:space="preserve">were received from a wide spectrum of payments market participants.</w:t>
      </w:r>
      <w:r>
        <w:t xml:space="preserve"> </w:t>
      </w:r>
      <w:r>
        <w:t xml:space="preserve">3.4 Consultation of stakeholder groups</w:t>
      </w:r>
      <w:r>
        <w:t xml:space="preserve"> </w:t>
      </w:r>
      <w:r>
        <w:t xml:space="preserve">The Financial Services User Group (FSUG) discussed IPs on 23 April 2021172. FSUG</w:t>
      </w:r>
      <w:r>
        <w:t xml:space="preserve"> </w:t>
      </w:r>
      <w:r>
        <w:t xml:space="preserve">members stressed that for IPs, an account should at a minimum be reachable, IPs should</w:t>
      </w:r>
      <w:r>
        <w:t xml:space="preserve"> </w:t>
      </w:r>
      <w:r>
        <w:t xml:space="preserve">not require a smartphone and are digitally excluded, and that fees should be affordable.</w:t>
      </w:r>
      <w:r>
        <w:t xml:space="preserve"> </w:t>
      </w:r>
      <w:r>
        <w:t xml:space="preserve">The importance of consumer confidence in IPs with regard to consumer protection</w:t>
      </w:r>
      <w:r>
        <w:t xml:space="preserve"> </w:t>
      </w:r>
      <w:r>
        <w:t xml:space="preserve">against fraud was underlined.</w:t>
      </w:r>
    </w:p>
    <w:p>
      <w:pPr>
        <w:pStyle w:val="BodyText"/>
      </w:pPr>
      <w:r>
        <w:t xml:space="preserve">The Payment Systems Market Expert Group (PSMEG) discussed IPs on 16 December</w:t>
      </w:r>
      <w:r>
        <w:t xml:space="preserve"> </w:t>
      </w:r>
      <w:r>
        <w:t xml:space="preserve">2021. As regards the nature of PSPs that should be mandated to offer sending and</w:t>
      </w:r>
      <w:r>
        <w:t xml:space="preserve"> </w:t>
      </w:r>
      <w:r>
        <w:t xml:space="preserve">receiving of IPs, the general view shared by most stakeholders was that the obligation</w:t>
      </w:r>
      <w:r>
        <w:t xml:space="preserve"> </w:t>
      </w:r>
      <w:r>
        <w:t xml:space="preserve">should cover all PSPs offering retail payment services to consumers and corporates. In</w:t>
      </w:r>
      <w:r>
        <w:t xml:space="preserve"> </w:t>
      </w:r>
      <w:r>
        <w:t xml:space="preserve">terms of sequencing of the possible obligations to receive and send euro IPs, there was an</w:t>
      </w:r>
      <w:r>
        <w:t xml:space="preserve"> </w:t>
      </w:r>
      <w:r>
        <w:t xml:space="preserve">overall support for a one-step approach from consumers, retailers, corporates and non-</w:t>
      </w:r>
      <w:r>
        <w:t xml:space="preserve"> </w:t>
      </w:r>
      <w:r>
        <w:t xml:space="preserve">banking PSPs. As regards the level of transaction fees for euro IPs, the views of the</w:t>
      </w:r>
      <w:r>
        <w:t xml:space="preserve"> </w:t>
      </w:r>
      <w:r>
        <w:t xml:space="preserve">stakeholders diverged. Among the PSP community, account servicing (AS) PSPs were</w:t>
      </w:r>
      <w:r>
        <w:t xml:space="preserve"> </w:t>
      </w:r>
      <w:r>
        <w:t xml:space="preserve">not in favour of a regulatory intervention on fees, while non-AS PSPs supported either</w:t>
      </w:r>
      <w:r>
        <w:t xml:space="preserve"> </w:t>
      </w:r>
      <w:r>
        <w:t xml:space="preserve">equal transaction fees for euro IPs and regular credit transfers, or a free provision of euro</w:t>
      </w:r>
      <w:r>
        <w:t xml:space="preserve"> </w:t>
      </w:r>
      <w:r>
        <w:t xml:space="preserve">IPs. Consumers and retailers also expressed preference for no ‘per transaction’ fees of</w:t>
      </w:r>
      <w:r>
        <w:t xml:space="preserve"> </w:t>
      </w:r>
      <w:r>
        <w:t xml:space="preserve">euro IPs. As regards protecting consumers by way of requiring their PSP to provide a</w:t>
      </w:r>
      <w:r>
        <w:t xml:space="preserve"> </w:t>
      </w:r>
      <w:r>
        <w:t xml:space="preserve">service allowing, prior to the initiation of a transfer, for the immediate verification of the</w:t>
      </w:r>
      <w:r>
        <w:t xml:space="preserve"> </w:t>
      </w:r>
      <w:r>
        <w:t xml:space="preserve">match between the IBAN of the beneficiary and the name on the beneficiary account held</w:t>
      </w:r>
      <w:r>
        <w:t xml:space="preserve"> </w:t>
      </w:r>
      <w:r>
        <w:t xml:space="preserve">with the beneficiary’s PSP, consumer representatives and academics considered that such</w:t>
      </w:r>
      <w:r>
        <w:t xml:space="preserve"> </w:t>
      </w:r>
      <w:r>
        <w:t xml:space="preserve">service would be very important and beneficial for consumers.</w:t>
      </w:r>
      <w:r>
        <w:t xml:space="preserve"> </w:t>
      </w:r>
      <w:r>
        <w:t xml:space="preserve">3.5 Bilateral contacts with stakeholders</w:t>
      </w:r>
      <w:r>
        <w:t xml:space="preserve"> </w:t>
      </w:r>
      <w:r>
        <w:t xml:space="preserve">A wide range of bilateral contacts were held with various stakeholders during the</w:t>
      </w:r>
      <w:r>
        <w:t xml:space="preserve"> </w:t>
      </w:r>
      <w:r>
        <w:t xml:space="preserve">preparation of this initiative, essentially by videoconference, including BEUC - the</w:t>
      </w:r>
      <w:r>
        <w:t xml:space="preserve"> </w:t>
      </w:r>
      <w:r>
        <w:t xml:space="preserve">European consumer organisation), providers (banks, banking associations, European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https://ec.europa.eu/info/law/better-regulation/have-your-say/initiatives/12931-Instant-</w:t>
      </w:r>
      <w:r>
        <w:t xml:space="preserve"> </w:t>
      </w:r>
      <w:r>
        <w:t xml:space="preserve">payments_en .</w:t>
      </w:r>
      <w:r>
        <w:t xml:space="preserve"> </w:t>
      </w:r>
      <w:r>
        <w:t xml:space="preserve">172 https://ec.europa.eu/info/publications/fsug-meetings-2021_en 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Payments Council, FinTechs, third party providers (TPPs)), Euro Retail Payments Board</w:t>
      </w:r>
      <w:r>
        <w:t xml:space="preserve"> </w:t>
      </w:r>
      <w:r>
        <w:t xml:space="preserve">(ERPB), ECB, National Payments Committees, national central banks and supervisors,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3.6 FISMA webinar on 10 June 2021</w:t>
      </w:r>
    </w:p>
    <w:p>
      <w:pPr>
        <w:pStyle w:val="BodyText"/>
      </w:pPr>
      <w:r>
        <w:t xml:space="preserve">The DG FISMA webinar on</w:t>
      </w:r>
      <w:r>
        <w:t xml:space="preserve"> </w:t>
      </w:r>
      <w:r>
        <w:t xml:space="preserve">“Exploring the potential of IPs for EU consumers and</w:t>
      </w:r>
      <w:r>
        <w:t xml:space="preserve"> </w:t>
      </w:r>
      <w:r>
        <w:t xml:space="preserve">businesses”</w:t>
      </w:r>
      <w:r>
        <w:t xml:space="preserve">, held on 10 June 2021173, brought together consumers, payment service</w:t>
      </w:r>
      <w:r>
        <w:t xml:space="preserve"> </w:t>
      </w:r>
      <w:r>
        <w:t xml:space="preserve">providers, merchants and corporates, including SMEs. The event garnered significant</w:t>
      </w:r>
      <w:r>
        <w:t xml:space="preserve"> </w:t>
      </w:r>
      <w:r>
        <w:t xml:space="preserve">stakeholder interest, with 767 pre-registrations and 2,884 connections to the live web-</w:t>
      </w:r>
      <w:r>
        <w:t xml:space="preserve"> </w:t>
      </w:r>
      <w:r>
        <w:t xml:space="preserve">streaming, from both within the EU and globally, and demonstrated a very strong support</w:t>
      </w:r>
      <w:r>
        <w:t xml:space="preserve"> </w:t>
      </w:r>
      <w:r>
        <w:t xml:space="preserve">from the user community for the greater availability of IPs.</w:t>
      </w:r>
      <w:r>
        <w:br/>
      </w:r>
      <w:r>
        <w:t xml:space="preserve">4. CONSULTATION OF MEMBER STATES</w:t>
      </w:r>
      <w:r>
        <w:t xml:space="preserve"> </w:t>
      </w:r>
      <w:r>
        <w:t xml:space="preserve">National authorities were consulted in the framework of the Commission Expert Group</w:t>
      </w:r>
      <w:r>
        <w:t xml:space="preserve"> </w:t>
      </w:r>
      <w:r>
        <w:t xml:space="preserve">on Banking Payments and Insurance (CEGBPI), which discussed IPs in a number of its</w:t>
      </w:r>
      <w:r>
        <w:t xml:space="preserve"> </w:t>
      </w:r>
      <w:r>
        <w:t xml:space="preserve">meetings and provided input on the positions of Member States on specific elements. The</w:t>
      </w:r>
      <w:r>
        <w:t xml:space="preserve"> </w:t>
      </w:r>
      <w:r>
        <w:t xml:space="preserve">CEGBPI discussed IPs on 22 October 2020, 25 March and 30 November 2021174.</w:t>
      </w:r>
    </w:p>
    <w:p>
      <w:pPr>
        <w:pStyle w:val="BodyText"/>
      </w:pPr>
      <w:r>
        <w:t xml:space="preserve">With regard specifically to sanctions screening, two workshops were held, on 23 June</w:t>
      </w:r>
      <w:r>
        <w:t xml:space="preserve"> </w:t>
      </w:r>
      <w:r>
        <w:t xml:space="preserve">and 10 December 2021, with Member State experts in the area of application of</w:t>
      </w:r>
      <w:r>
        <w:t xml:space="preserve"> </w:t>
      </w:r>
      <w:r>
        <w:t xml:space="preserve">“sanctions screening”, focusing on the frictions to the processing of cross-border IPs</w:t>
      </w:r>
      <w:r>
        <w:t xml:space="preserve"> </w:t>
      </w:r>
      <w:r>
        <w:t xml:space="preserve">which are caused by national and international sanctions screening obligations and on the</w:t>
      </w:r>
      <w:r>
        <w:t xml:space="preserve"> </w:t>
      </w:r>
      <w:r>
        <w:t xml:space="preserve">possible solutions to overcome those frictions.</w:t>
      </w:r>
    </w:p>
    <w:p>
      <w:pPr>
        <w:pStyle w:val="BodyText"/>
      </w:pPr>
      <w:r>
        <w:t xml:space="preserve">173 https://ec.europa.eu/info/events/finance-210610-instant-payments_en .</w:t>
      </w:r>
      <w:r>
        <w:t xml:space="preserve"> </w:t>
      </w:r>
      <w:r>
        <w:t xml:space="preserve">174</w:t>
      </w:r>
      <w:r>
        <w:t xml:space="preserve"> </w:t>
      </w:r>
      <w:r>
        <w:t xml:space="preserve">Minutes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link: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register/screen/expert-groups/consult?do=groupDetail.groupDetail&amp;groupID=2885&amp;Lang=EN 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1.1 Introduction</w:t>
      </w:r>
      <w:r>
        <w:t xml:space="preserve"> </w:t>
      </w:r>
      <w:r>
        <w:t xml:space="preserve">The costs of the initiative are mainly one-off implementation (adjustment) costs, and fall</w:t>
      </w:r>
      <w:r>
        <w:t xml:space="preserve"> </w:t>
      </w:r>
      <w:r>
        <w:t xml:space="preserve">largely on PSPs. They consist of a) the costs of offering euro IPs for those PSPs covered</w:t>
      </w:r>
      <w:r>
        <w:t xml:space="preserve"> </w:t>
      </w:r>
      <w:r>
        <w:t xml:space="preserve">by the initiative which are not already participants in the SCT Inst. Scheme; b) the costs</w:t>
      </w:r>
      <w:r>
        <w:t xml:space="preserve"> </w:t>
      </w:r>
      <w:r>
        <w:t xml:space="preserve">of implementing an EU-level IBAN verification system in order to reduce fraudulently</w:t>
      </w:r>
      <w:r>
        <w:t xml:space="preserve"> </w:t>
      </w:r>
      <w:r>
        <w:t xml:space="preserve">and erroneously misdirected euro IPs and thus promote payer confidence in IPs. Ongoing</w:t>
      </w:r>
      <w:r>
        <w:t xml:space="preserve"> </w:t>
      </w:r>
      <w:r>
        <w:t xml:space="preserve">incremental per euro IP transaction costs for PSPs, where reported, are mainly connected</w:t>
      </w:r>
      <w:r>
        <w:t xml:space="preserve"> </w:t>
      </w:r>
      <w:r>
        <w:t xml:space="preserve">to having active processing capacity 24/7/365. However at high volumes overall per euro</w:t>
      </w:r>
      <w:r>
        <w:t xml:space="preserve"> </w:t>
      </w:r>
      <w:r>
        <w:t xml:space="preserve">IP transaction costs are comparable to transaction costs for euro regular credit transfers.</w:t>
      </w:r>
      <w:r>
        <w:t xml:space="preserve"> </w:t>
      </w:r>
      <w:r>
        <w:t xml:space="preserve">The benefits, on the other hand, are ongoing benefits and accrue to a wide range of</w:t>
      </w:r>
      <w:r>
        <w:t xml:space="preserve"> </w:t>
      </w:r>
      <w:r>
        <w:t xml:space="preserve">stakeholders, including consumers, businesses, merchants and public administrations,</w:t>
      </w:r>
      <w:r>
        <w:t xml:space="preserve"> </w:t>
      </w:r>
      <w:r>
        <w:t xml:space="preserve">fintechs as well as PSPs themselves. The proposed solution for sanctions screening will</w:t>
      </w:r>
      <w:r>
        <w:t xml:space="preserve"> </w:t>
      </w:r>
      <w:r>
        <w:t xml:space="preserve">lead to significant savings for all PSPs on an ongoing basis with anticipated higher</w:t>
      </w:r>
      <w:r>
        <w:t xml:space="preserve"> </w:t>
      </w:r>
      <w:r>
        <w:t xml:space="preserve">volumes of IP.</w:t>
      </w:r>
      <w:r>
        <w:br/>
      </w:r>
      <w:r>
        <w:t xml:space="preserve">1.2 Payment Service Providers (PSPs)</w:t>
      </w:r>
      <w:r>
        <w:t xml:space="preserve"> </w:t>
      </w:r>
      <w:r>
        <w:t xml:space="preserve">In terms of distribution of adjustment costs and benefits across the industry, they are</w:t>
      </w:r>
      <w:r>
        <w:t xml:space="preserve"> </w:t>
      </w:r>
      <w:r>
        <w:t xml:space="preserve">expected to vary depending on the following factors:</w:t>
      </w:r>
      <w:r>
        <w:t xml:space="preserve"> </w:t>
      </w:r>
      <w:r>
        <w:t xml:space="preserve">-</w:t>
      </w:r>
      <w:r>
        <w:t xml:space="preserve"> </w:t>
      </w:r>
      <w:r>
        <w:t xml:space="preserve">At a more general level, by Member State.</w:t>
      </w:r>
      <w:r>
        <w:t xml:space="preserve"> </w:t>
      </w:r>
      <w:r>
        <w:t xml:space="preserve">o Regarding the euro area:</w:t>
      </w:r>
      <w:r>
        <w:t xml:space="preserve"> </w:t>
      </w:r>
      <w:r>
        <w:t xml:space="preserve">(i)</w:t>
      </w:r>
      <w:r>
        <w:t xml:space="preserve"> </w:t>
      </w:r>
      <w:r>
        <w:t xml:space="preserve">For PSPs operating in national markets (such as the three Baltic States,</w:t>
      </w:r>
      <w:r>
        <w:t xml:space="preserve"> </w:t>
      </w:r>
      <w:r>
        <w:t xml:space="preserve">Finland, the Netherlands) that are already well advanced in application</w:t>
      </w:r>
      <w:r>
        <w:t xml:space="preserve"> </w:t>
      </w:r>
      <w:r>
        <w:t xml:space="preserve">of at least several of the measures proposed under this initiative (e.g.,</w:t>
      </w:r>
      <w:r>
        <w:t xml:space="preserve"> </w:t>
      </w:r>
      <w:r>
        <w:t xml:space="preserve">high level of adherence to the SCT Inst. Scheme, equalised fees for</w:t>
      </w:r>
      <w:r>
        <w:t xml:space="preserve"> </w:t>
      </w:r>
      <w:r>
        <w:t xml:space="preserve">euro IPs and regular euro credit transfers, IBAN verification service in</w:t>
      </w:r>
      <w:r>
        <w:t xml:space="preserve"> </w:t>
      </w:r>
      <w:r>
        <w:t xml:space="preserve">place), the adjustment costs are expected to be limited and, therefore,</w:t>
      </w:r>
      <w:r>
        <w:t xml:space="preserve"> </w:t>
      </w:r>
      <w:r>
        <w:t xml:space="preserve">greater net benefits from the initiative could be expected;</w:t>
      </w:r>
      <w:r>
        <w:t xml:space="preserve"> </w:t>
      </w:r>
      <w:r>
        <w:t xml:space="preserve">(ii)</w:t>
      </w:r>
      <w:r>
        <w:t xml:space="preserve"> </w:t>
      </w:r>
      <w:r>
        <w:t xml:space="preserve">PSPs operating in the Member States that have been lagging behind in</w:t>
      </w:r>
      <w:r>
        <w:t xml:space="preserve"> </w:t>
      </w:r>
      <w:r>
        <w:t xml:space="preserve">promoting euro IPs are expected to incur greater initial or recurrent</w:t>
      </w:r>
      <w:r>
        <w:t xml:space="preserve"> </w:t>
      </w:r>
      <w:r>
        <w:t xml:space="preserve">adjustment costs, but over time are also expected to see them offset by</w:t>
      </w:r>
      <w:r>
        <w:t xml:space="preserve"> </w:t>
      </w:r>
      <w:r>
        <w:t xml:space="preserve">benefits generated by the initiative.</w:t>
      </w:r>
      <w:r>
        <w:t xml:space="preserve"> </w:t>
      </w:r>
      <w:r>
        <w:t xml:space="preserve">o Regarding non-Euro area Member States, the volume of euro IPs is expected</w:t>
      </w:r>
      <w:r>
        <w:t xml:space="preserve"> </w:t>
      </w:r>
      <w:r>
        <w:t xml:space="preserve">to be lower (in view of the share of credit transfers in a national currency for</w:t>
      </w:r>
      <w:r>
        <w:t xml:space="preserve"> </w:t>
      </w:r>
      <w:r>
        <w:t xml:space="preserve">domestic transactions), reducing potential revenue and thus negatively</w:t>
      </w:r>
      <w:r>
        <w:t xml:space="preserve"> </w:t>
      </w:r>
      <w:r>
        <w:t xml:space="preserve">impacting the overall cost-and-benefit balance for PSPs operating therein.</w:t>
      </w:r>
      <w:r>
        <w:t xml:space="preserve"> </w:t>
      </w:r>
      <w:r>
        <w:t xml:space="preserve">Nevertheless, a number of market factors and deliberate proportionality</w:t>
      </w:r>
      <w:r>
        <w:t xml:space="preserve"> </w:t>
      </w:r>
      <w:r>
        <w:t xml:space="preserve">measures are expected to provide a counter-balancing mitigatory effect. For</w:t>
      </w:r>
      <w:r>
        <w:t xml:space="preserve"> </w:t>
      </w:r>
      <w:r>
        <w:t xml:space="preserve">instance:</w:t>
      </w:r>
      <w:r>
        <w:t xml:space="preserve"> </w:t>
      </w:r>
      <w:r>
        <w:t xml:space="preserve">(i)</w:t>
      </w:r>
      <w:r>
        <w:t xml:space="preserve"> </w:t>
      </w:r>
      <w:r>
        <w:t xml:space="preserve">Only 13% of PSPs operating in non-Euro area would be subject to the</w:t>
      </w:r>
      <w:r>
        <w:t xml:space="preserve"> </w:t>
      </w:r>
      <w:r>
        <w:t xml:space="preserve">measures included in this initiative, as the remaining ones do not carry</w:t>
      </w:r>
      <w:r>
        <w:t xml:space="preserve"> </w:t>
      </w:r>
      <w:r>
        <w:t xml:space="preserve">out regular credit transfers in euro;</w:t>
      </w:r>
      <w:r>
        <w:t xml:space="preserve"> </w:t>
      </w:r>
      <w:r>
        <w:t xml:space="preserve">(ii)</w:t>
      </w:r>
      <w:r>
        <w:t xml:space="preserve"> </w:t>
      </w:r>
      <w:r>
        <w:t xml:space="preserve">Two Member States (Bulgaria and Croatia) will have adopted the euro</w:t>
      </w:r>
      <w:r>
        <w:t xml:space="preserve"> </w:t>
      </w:r>
      <w:r>
        <w:t xml:space="preserve">by the time this initiative will apply;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07"/>
        </w:numPr>
      </w:pPr>
      <w:r>
        <w:t xml:space="preserve">Domestic IP systems in national currencies exist in all non-Euro</w:t>
      </w:r>
      <w:r>
        <w:t xml:space="preserve"> </w:t>
      </w:r>
      <w:r>
        <w:t xml:space="preserve">Member States. For PSPs already offering IPs in national currencies,</w:t>
      </w:r>
      <w:r>
        <w:t xml:space="preserve"> </w:t>
      </w:r>
      <w:r>
        <w:t xml:space="preserve">investments in these systems can be leveraged for providing euro IPs,</w:t>
      </w:r>
      <w:r>
        <w:t xml:space="preserve"> </w:t>
      </w:r>
      <w:r>
        <w:t xml:space="preserve">thus reducing the initial adjustment costs, in view of the fact that the</w:t>
      </w:r>
      <w:r>
        <w:t xml:space="preserve"> </w:t>
      </w:r>
      <w:r>
        <w:t xml:space="preserve">domestic approaches are often heavily based on the rules of the SCT</w:t>
      </w:r>
      <w:r>
        <w:t xml:space="preserve"> </w:t>
      </w:r>
      <w:r>
        <w:t xml:space="preserve">Inst. Scheme (please see Section 6.1), and in some of those Member</w:t>
      </w:r>
      <w:r>
        <w:t xml:space="preserve"> </w:t>
      </w:r>
      <w:r>
        <w:t xml:space="preserve">States the same settlement system would be used for IPs in euro and</w:t>
      </w:r>
      <w:r>
        <w:t xml:space="preserve"> </w:t>
      </w:r>
      <w:r>
        <w:t xml:space="preserve">national currencies (e.g., Sweden and Denmark intend to use TIPS).</w:t>
      </w:r>
      <w:r>
        <w:t xml:space="preserve"> </w:t>
      </w:r>
      <w:r>
        <w:t xml:space="preserve">Similar synergetic effects are expected with respect to ongoing costs,</w:t>
      </w:r>
      <w:r>
        <w:t xml:space="preserve"> </w:t>
      </w:r>
      <w:r>
        <w:t xml:space="preserve">such as providing 24/7/365 customer support for both types of IPs;</w:t>
      </w:r>
    </w:p>
    <w:p>
      <w:pPr>
        <w:pStyle w:val="Compact"/>
        <w:numPr>
          <w:ilvl w:val="0"/>
          <w:numId w:val="1007"/>
        </w:numPr>
      </w:pPr>
      <w:r>
        <w:t xml:space="preserve">A considerably extended implementation deadline of the measures</w:t>
      </w:r>
      <w:r>
        <w:t xml:space="preserve"> </w:t>
      </w:r>
      <w:r>
        <w:t xml:space="preserve">included in the package is expected to serve a dual purpose. First, it</w:t>
      </w:r>
      <w:r>
        <w:t xml:space="preserve"> </w:t>
      </w:r>
      <w:r>
        <w:t xml:space="preserve">will allow the local PSPs to optimise their implementation costs, by</w:t>
      </w:r>
      <w:r>
        <w:t xml:space="preserve"> </w:t>
      </w:r>
      <w:r>
        <w:t xml:space="preserve">giving them a possibility to spread their internal resources over a</w:t>
      </w:r>
      <w:r>
        <w:t xml:space="preserve"> </w:t>
      </w:r>
      <w:r>
        <w:t xml:space="preserve">longer period of time175. Second, it is expected that greater euro IP</w:t>
      </w:r>
      <w:r>
        <w:t xml:space="preserve"> </w:t>
      </w:r>
      <w:r>
        <w:t xml:space="preserve">network effects would be set in motion by such later deadline, as a</w:t>
      </w:r>
      <w:r>
        <w:t xml:space="preserve"> </w:t>
      </w:r>
      <w:r>
        <w:t xml:space="preserve">higher volume of euro IPs would be attained due to earlier deadlines</w:t>
      </w:r>
      <w:r>
        <w:t xml:space="preserve"> </w:t>
      </w:r>
      <w:r>
        <w:t xml:space="preserve">applicable to the Euro area PSPs.</w:t>
      </w:r>
    </w:p>
    <w:p>
      <w:pPr>
        <w:numPr>
          <w:ilvl w:val="0"/>
          <w:numId w:val="1008"/>
        </w:numPr>
      </w:pPr>
      <w:r>
        <w:t xml:space="preserve">Existing provision of euro IPs: PSPs that already offer euro IPs (2 300) will incur</w:t>
      </w:r>
      <w:r>
        <w:t xml:space="preserve"> </w:t>
      </w:r>
      <w:r>
        <w:t xml:space="preserve">initial adjustment costs only for the measures of this initiative other than offering</w:t>
      </w:r>
      <w:r>
        <w:t xml:space="preserve"> </w:t>
      </w:r>
      <w:r>
        <w:t xml:space="preserve">euro IPs, unlike PSPs that do not currently offer IPs (800-900), which would</w:t>
      </w:r>
      <w:r>
        <w:t xml:space="preserve"> </w:t>
      </w:r>
      <w:r>
        <w:t xml:space="preserve">potentially incur some costs for implementation of all four components of this</w:t>
      </w:r>
      <w:r>
        <w:t xml:space="preserve"> </w:t>
      </w:r>
      <w:r>
        <w:t xml:space="preserve">initiative. The remaining group of some 300 PSPs that are excluded from the scope of</w:t>
      </w:r>
      <w:r>
        <w:t xml:space="preserve"> </w:t>
      </w:r>
      <w:r>
        <w:t xml:space="preserve">obligation to offer euro IPs under the preferred option 1.2 would be directly impacted</w:t>
      </w:r>
      <w:r>
        <w:t xml:space="preserve"> </w:t>
      </w:r>
      <w:r>
        <w:t xml:space="preserve">by the initiative only if they were to decide to offer euro IPs on a voluntary basis.</w:t>
      </w:r>
    </w:p>
    <w:p>
      <w:pPr>
        <w:numPr>
          <w:ilvl w:val="0"/>
          <w:numId w:val="1008"/>
        </w:numPr>
      </w:pPr>
      <w:r>
        <w:t xml:space="preserve">Size of a PSP: The collected evidence on the initial adjustment costs with respect to</w:t>
      </w:r>
      <w:r>
        <w:t xml:space="preserve"> </w:t>
      </w:r>
      <w:r>
        <w:t xml:space="preserve">offering IPs and IBAN verification service shows that those costs are proportionate</w:t>
      </w:r>
      <w:r>
        <w:t xml:space="preserve"> </w:t>
      </w:r>
      <w:r>
        <w:t xml:space="preserve">and, in absolute terms, vary with the size of a PSP (i.e., they are lower for smaller</w:t>
      </w:r>
      <w:r>
        <w:t xml:space="preserve"> </w:t>
      </w:r>
      <w:r>
        <w:t xml:space="preserve">PSPs and higher for larger PSPs). This will greatly facilitate implementation of the</w:t>
      </w:r>
      <w:r>
        <w:t xml:space="preserve"> </w:t>
      </w:r>
      <w:r>
        <w:t xml:space="preserve">proposals for PSPs which are SMEs (many of which are fintechs and enthusiastic</w:t>
      </w:r>
      <w:r>
        <w:t xml:space="preserve"> </w:t>
      </w:r>
      <w:r>
        <w:t xml:space="preserve">about IPs). Importantly, benefits of the initiative, such as operational savings in the</w:t>
      </w:r>
      <w:r>
        <w:t xml:space="preserve"> </w:t>
      </w:r>
      <w:r>
        <w:t xml:space="preserve">area of sanctions screening, are also estimated to vary with the size of a PSP (i.e.,</w:t>
      </w:r>
      <w:r>
        <w:t xml:space="preserve"> </w:t>
      </w:r>
      <w:r>
        <w:t xml:space="preserve">higher for larger PSPs). Therefore, in this regard both the costs and benefits appear to</w:t>
      </w:r>
      <w:r>
        <w:t xml:space="preserve"> </w:t>
      </w:r>
      <w:r>
        <w:t xml:space="preserve">be distributed in a comparable fashion.</w:t>
      </w:r>
      <w:r>
        <w:t xml:space="preserve"> </w:t>
      </w:r>
      <w:r>
        <w:t xml:space="preserve">Even though the cost-benefit analysis may be negative for certain individual PSPs in the</w:t>
      </w:r>
      <w:r>
        <w:t xml:space="preserve"> </w:t>
      </w:r>
      <w:r>
        <w:t xml:space="preserve">short term, the overall benefits of the initiative will lead to a more efficiently functioning</w:t>
      </w:r>
      <w:r>
        <w:t xml:space="preserve"> </w:t>
      </w:r>
      <w:r>
        <w:t xml:space="preserve">payment system, with direct and indirect benefits to all stakeholders, including PSPs</w:t>
      </w:r>
      <w:r>
        <w:t xml:space="preserve"> </w:t>
      </w:r>
      <w:r>
        <w:t xml:space="preserve">themselves. The indirect benefits include the stimulus to innovation in payments markets,</w:t>
      </w:r>
      <w:r>
        <w:t xml:space="preserve"> </w:t>
      </w:r>
      <w:r>
        <w:t xml:space="preserve">especially as regards PoI payment solutions based on IPs, with the potential to reduce</w:t>
      </w:r>
      <w:r>
        <w:t xml:space="preserve"> </w:t>
      </w:r>
      <w:r>
        <w:t xml:space="preserve">costs for retail purchases and to increase choice of PoI payment means.</w:t>
      </w:r>
    </w:p>
    <w:p>
      <w:pPr>
        <w:pStyle w:val="FirstParagraph"/>
      </w:pPr>
      <w:r>
        <w:t xml:space="preserve">175 Some PSPs that adhere to the SCT Inst Scheme indicated that a share of incurred implementation costs</w:t>
      </w:r>
      <w:r>
        <w:t xml:space="preserve"> </w:t>
      </w:r>
      <w:r>
        <w:t xml:space="preserve">was driven by the need to rely on external resources in order to ensure timely implementation.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1.3 SMEs</w:t>
      </w:r>
      <w:r>
        <w:br/>
      </w:r>
      <w:r>
        <w:t xml:space="preserve">Regarding SMEs specifically, they are concerned by this initiative in two capacities, as</w:t>
      </w:r>
      <w:r>
        <w:t xml:space="preserve"> </w:t>
      </w:r>
      <w:r>
        <w:t xml:space="preserve">users of euro IPs (such as merchants or business users) and as providers of euro IPs or</w:t>
      </w:r>
      <w:r>
        <w:t xml:space="preserve"> </w:t>
      </w:r>
      <w:r>
        <w:t xml:space="preserve">related services, such as PSPs or payment fintechs (smaller PSPs, start-ups etc.).</w:t>
      </w:r>
      <w:r>
        <w:br/>
      </w:r>
      <w:r>
        <w:t xml:space="preserve">As users of IPs, the costs for SMEs are not expected to be material. For SMEs as</w:t>
      </w:r>
      <w:r>
        <w:t xml:space="preserve"> </w:t>
      </w:r>
      <w:r>
        <w:t xml:space="preserve">corporate users, receiving IPs is not expected to require any significant adaptation and</w:t>
      </w:r>
      <w:r>
        <w:t xml:space="preserve"> </w:t>
      </w:r>
      <w:r>
        <w:t xml:space="preserve">sending IPs in most cases only requires familiarisation with the new customer interface</w:t>
      </w:r>
      <w:r>
        <w:t xml:space="preserve"> </w:t>
      </w:r>
      <w:r>
        <w:t xml:space="preserve">of their PSP.</w:t>
      </w:r>
      <w:r>
        <w:br/>
      </w:r>
      <w:r>
        <w:t xml:space="preserve">Benefits for SMEs as corporate users and merchants, in terms of cash-flow management,</w:t>
      </w:r>
      <w:r>
        <w:t xml:space="preserve"> </w:t>
      </w:r>
      <w:r>
        <w:t xml:space="preserve">can be significant given the quicker reception of payments. In relation to this, SMEs</w:t>
      </w:r>
      <w:r>
        <w:t xml:space="preserve"> </w:t>
      </w:r>
      <w:r>
        <w:t xml:space="preserve">would realise a significant share of the estimated efficiency gains of EUR 1.34 to 1.84</w:t>
      </w:r>
      <w:r>
        <w:t xml:space="preserve"> </w:t>
      </w:r>
      <w:r>
        <w:t xml:space="preserve">billion per year related to the reduction in the payment float (see section 7.1).176 SMEs</w:t>
      </w:r>
      <w:r>
        <w:t xml:space="preserve"> </w:t>
      </w:r>
      <w:r>
        <w:t xml:space="preserve">which are merchants have the potential to benefit from any future increased choice of the</w:t>
      </w:r>
      <w:r>
        <w:t xml:space="preserve"> </w:t>
      </w:r>
      <w:r>
        <w:t xml:space="preserve">means of payment at PoI, which could drive down fees charged to merchants by PSPs</w:t>
      </w:r>
      <w:r>
        <w:t xml:space="preserve"> </w:t>
      </w:r>
      <w:r>
        <w:t xml:space="preserve">(see section 2.2.2. above). As observed by SME United, “Improving the functioning and</w:t>
      </w:r>
      <w:r>
        <w:t xml:space="preserve"> </w:t>
      </w:r>
      <w:r>
        <w:t xml:space="preserve">the usability of Instant Payment solutions can make this new payment instrument an</w:t>
      </w:r>
      <w:r>
        <w:t xml:space="preserve"> </w:t>
      </w:r>
      <w:r>
        <w:t xml:space="preserve">attractive payment solution for small merchants in online and offline business”177.</w:t>
      </w:r>
      <w:r>
        <w:t xml:space="preserve"> </w:t>
      </w:r>
      <w:r>
        <w:t xml:space="preserve">As for SMEs which are PSPs or payment fintechs, they are normally not encumbered by</w:t>
      </w:r>
      <w:r>
        <w:t xml:space="preserve"> </w:t>
      </w:r>
      <w:r>
        <w:t xml:space="preserve">complex legacy IT systems as large well-established PSPs may be (legacy IT systems or</w:t>
      </w:r>
      <w:r>
        <w:t xml:space="preserve"> </w:t>
      </w:r>
      <w:r>
        <w:t xml:space="preserve">presence of different payment platforms for different brands are a significant generator of</w:t>
      </w:r>
      <w:r>
        <w:t xml:space="preserve"> </w:t>
      </w:r>
      <w:r>
        <w:t xml:space="preserve">implementation costs178); their implementation costs therefore are expected to be at the</w:t>
      </w:r>
      <w:r>
        <w:t xml:space="preserve"> </w:t>
      </w:r>
      <w:r>
        <w:t xml:space="preserve">lower end of the identified ranges (see section 6.1). This has been confirmed by data</w:t>
      </w:r>
      <w:r>
        <w:t xml:space="preserve"> </w:t>
      </w:r>
      <w:r>
        <w:t xml:space="preserve">received from certain smaller PSPs, including SMEs, as part of the consultation and fact</w:t>
      </w:r>
      <w:r>
        <w:t xml:space="preserve"> </w:t>
      </w:r>
      <w:r>
        <w:t xml:space="preserve">finding. It has been observed that innovative start-ups PSPs and payment fintechs</w:t>
      </w:r>
      <w:r>
        <w:t xml:space="preserve"> </w:t>
      </w:r>
      <w:r>
        <w:t xml:space="preserve">normally want to offer euro IPs, or services ancillary to euro IPs, as a key element of</w:t>
      </w:r>
      <w:r>
        <w:t xml:space="preserve"> </w:t>
      </w:r>
      <w:r>
        <w:t xml:space="preserve">their business strategy and they tend to recognise benefits of IPs for providers to a greater</w:t>
      </w:r>
      <w:r>
        <w:t xml:space="preserve"> </w:t>
      </w:r>
      <w:r>
        <w:t xml:space="preserve">extent compared to the overall payments provider community (see Annex 2). In addition,</w:t>
      </w:r>
      <w:r>
        <w:t xml:space="preserve"> </w:t>
      </w:r>
      <w:r>
        <w:t xml:space="preserve">they also supported the view that IPs could generate certain types of benefits at a broader</w:t>
      </w:r>
      <w:r>
        <w:t xml:space="preserve"> </w:t>
      </w:r>
      <w:r>
        <w:t xml:space="preserve">society level (see Annex 2).</w:t>
      </w:r>
      <w:r>
        <w:br/>
      </w:r>
      <w:r>
        <w:t xml:space="preserve">SMEs are therefore expected to be among the net gainers from this initiative, whether as</w:t>
      </w:r>
      <w:r>
        <w:t xml:space="preserve"> </w:t>
      </w:r>
      <w:r>
        <w:t xml:space="preserve">users or as PSPs/fintechs.</w:t>
      </w:r>
    </w:p>
    <w:p>
      <w:pPr>
        <w:pStyle w:val="BodyText"/>
      </w:pPr>
      <w:r>
        <w:t xml:space="preserve">176 Given that over 99% of non-financial sector companies in the EU are small companies [EU small and</w:t>
      </w:r>
      <w:r>
        <w:t xml:space="preserve"> </w:t>
      </w:r>
      <w:r>
        <w:t xml:space="preserve">medium-sized enterprises: an overview - Products Eurostat News - Eurostat (europa.eu)]</w:t>
      </w:r>
      <w:r>
        <w:br/>
      </w:r>
      <w:r>
        <w:t xml:space="preserve">177 Instant payment can become an attractive option for SME merchants | SMEunited</w:t>
      </w:r>
      <w:r>
        <w:br/>
      </w:r>
      <w:r>
        <w:t xml:space="preserve">178 Studies on implementation of instant / faster payments in other jurisdictions identified these factors as</w:t>
      </w:r>
      <w:r>
        <w:t xml:space="preserve"> </w:t>
      </w:r>
      <w:r>
        <w:t xml:space="preserve">an important driver of implementation costs for PSPs, for instance [ARCHIVED CONTENT]</w:t>
      </w:r>
      <w:r>
        <w:t xml:space="preserve"> </w:t>
      </w:r>
      <w:r>
        <w:t xml:space="preserve">(nationalarchives.gov.uk)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Impact on SMEs by SME type (summary table)</w:t>
      </w:r>
      <w:r>
        <w:t xml:space="preserve"> </w:t>
      </w:r>
      <w:r>
        <w:t xml:space="preserve">Type of SME</w:t>
      </w:r>
      <w:r>
        <w:t xml:space="preserve"> </w:t>
      </w:r>
      <w:r>
        <w:t xml:space="preserve">PSP</w:t>
      </w:r>
      <w:r>
        <w:t xml:space="preserve"> </w:t>
      </w:r>
      <w:r>
        <w:t xml:space="preserve">Merchant*</w:t>
      </w:r>
      <w:r>
        <w:t xml:space="preserve"> </w:t>
      </w:r>
      <w:r>
        <w:t xml:space="preserve">Corporate SMEs*</w:t>
      </w:r>
      <w:r>
        <w:t xml:space="preserve"> </w:t>
      </w:r>
      <w:r>
        <w:t xml:space="preserve">Costs</w:t>
      </w:r>
      <w:r>
        <w:t xml:space="preserve"> </w:t>
      </w:r>
      <w:r>
        <w:t xml:space="preserve">- implementation costs</w:t>
      </w:r>
      <w:r>
        <w:t xml:space="preserve"> </w:t>
      </w:r>
      <w:r>
        <w:t xml:space="preserve">near the bottom of the</w:t>
      </w:r>
      <w:r>
        <w:t xml:space="preserve"> </w:t>
      </w:r>
      <w:r>
        <w:t xml:space="preserve">range</w:t>
      </w:r>
      <w:r>
        <w:t xml:space="preserve"> </w:t>
      </w:r>
      <w:r>
        <w:t xml:space="preserve">between</w:t>
      </w:r>
      <w:r>
        <w:t xml:space="preserve"> </w:t>
      </w:r>
      <w:r>
        <w:t xml:space="preserve">EUR</w:t>
      </w:r>
      <w:r>
        <w:t xml:space="preserve"> </w:t>
      </w:r>
      <w:r>
        <w:t xml:space="preserve">10 000 and EUR 1.3</w:t>
      </w:r>
      <w:r>
        <w:t xml:space="preserve"> </w:t>
      </w:r>
      <w:r>
        <w:t xml:space="preserve">mln (only if the PSP</w:t>
      </w:r>
      <w:r>
        <w:t xml:space="preserve"> </w:t>
      </w:r>
      <w:r>
        <w:t xml:space="preserve">does not yet offer IPs)</w:t>
      </w:r>
      <w:r>
        <w:t xml:space="preserve"> </w:t>
      </w:r>
      <w:r>
        <w:t xml:space="preserve">- ongoing transaction</w:t>
      </w:r>
      <w:r>
        <w:t xml:space="preserve"> </w:t>
      </w:r>
      <w:r>
        <w:t xml:space="preserve">costs</w:t>
      </w:r>
      <w:r>
        <w:t xml:space="preserve"> </w:t>
      </w:r>
      <w:r>
        <w:t xml:space="preserve">comparable</w:t>
      </w:r>
      <w:r>
        <w:t xml:space="preserve"> </w:t>
      </w:r>
      <w:r>
        <w:t xml:space="preserve">to</w:t>
      </w:r>
      <w:r>
        <w:t xml:space="preserve"> </w:t>
      </w:r>
      <w:r>
        <w:t xml:space="preserve">regular credit transfers,</w:t>
      </w:r>
      <w:r>
        <w:t xml:space="preserve"> </w:t>
      </w:r>
      <w:r>
        <w:t xml:space="preserve">declining as volume of</w:t>
      </w:r>
      <w:r>
        <w:t xml:space="preserve"> </w:t>
      </w:r>
      <w:r>
        <w:t xml:space="preserve">IPs increases</w:t>
      </w:r>
      <w:r>
        <w:br/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IBAN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system proportionately</w:t>
      </w:r>
      <w:r>
        <w:t xml:space="preserve"> </w:t>
      </w:r>
      <w:r>
        <w:t xml:space="preserve">lower than the costs</w:t>
      </w:r>
      <w:r>
        <w:t xml:space="preserve"> </w:t>
      </w:r>
      <w:r>
        <w:t xml:space="preserve">incurred by larger PSPs</w:t>
      </w:r>
      <w:r>
        <w:t xml:space="preserve"> </w:t>
      </w:r>
      <w:r>
        <w:t xml:space="preserve">- forgone earnings on</w:t>
      </w:r>
      <w:r>
        <w:t xml:space="preserve"> </w:t>
      </w:r>
      <w:r>
        <w:t xml:space="preserve">the payment float</w:t>
      </w:r>
      <w:r>
        <w:t xml:space="preserve"> </w:t>
      </w:r>
      <w:r>
        <w:t xml:space="preserve">- possible adaptations of</w:t>
      </w:r>
      <w:r>
        <w:t xml:space="preserve"> </w:t>
      </w:r>
      <w:r>
        <w:t xml:space="preserve">PoI</w:t>
      </w:r>
      <w:r>
        <w:t xml:space="preserve"> </w:t>
      </w:r>
      <w:r>
        <w:t xml:space="preserve">payment</w:t>
      </w:r>
      <w:r>
        <w:t xml:space="preserve"> </w:t>
      </w:r>
      <w:r>
        <w:t xml:space="preserve">infrastructure needed for</w:t>
      </w:r>
      <w:r>
        <w:t xml:space="preserve"> </w:t>
      </w:r>
      <w:r>
        <w:t xml:space="preserve">physical shops (depends</w:t>
      </w:r>
      <w:r>
        <w:t xml:space="preserve"> </w:t>
      </w:r>
      <w:r>
        <w:t xml:space="preserve">on</w:t>
      </w:r>
      <w:r>
        <w:t xml:space="preserve"> </w:t>
      </w:r>
      <w:r>
        <w:t xml:space="preserve">access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solutions</w:t>
      </w:r>
      <w:r>
        <w:t xml:space="preserve"> </w:t>
      </w:r>
      <w:r>
        <w:t xml:space="preserve">to</w:t>
      </w:r>
      <w:r>
        <w:t xml:space="preserve"> </w:t>
      </w:r>
      <w:r>
        <w:t xml:space="preserve">existing</w:t>
      </w:r>
      <w:r>
        <w:t xml:space="preserve"> </w:t>
      </w:r>
      <w:r>
        <w:t xml:space="preserve">payment terminals)</w:t>
      </w:r>
      <w:r>
        <w:t xml:space="preserve"> </w:t>
      </w:r>
      <w:r>
        <w:t xml:space="preserve">-</w:t>
      </w:r>
      <w:r>
        <w:t xml:space="preserve"> </w:t>
      </w:r>
      <w:r>
        <w:t xml:space="preserve">very</w:t>
      </w:r>
      <w:r>
        <w:t xml:space="preserve"> </w:t>
      </w:r>
      <w:r>
        <w:t xml:space="preserve">limited</w:t>
      </w:r>
      <w:r>
        <w:t xml:space="preserve"> </w:t>
      </w:r>
      <w:r>
        <w:t xml:space="preserve">implementation costs to</w:t>
      </w:r>
      <w:r>
        <w:t xml:space="preserve"> </w:t>
      </w:r>
      <w:r>
        <w:t xml:space="preserve">receive IPs (comparable</w:t>
      </w:r>
      <w:r>
        <w:t xml:space="preserve"> </w:t>
      </w:r>
      <w:r>
        <w:t xml:space="preserve">to consumers)</w:t>
      </w:r>
      <w:r>
        <w:t xml:space="preserve"> </w:t>
      </w:r>
      <w:r>
        <w:t xml:space="preserve">Benefits</w:t>
      </w:r>
      <w:r>
        <w:t xml:space="preserve"> </w:t>
      </w:r>
      <w:r>
        <w:t xml:space="preserve">- cost savings from new</w:t>
      </w:r>
      <w:r>
        <w:t xml:space="preserve"> </w:t>
      </w:r>
      <w:r>
        <w:t xml:space="preserve">approach to sanctions</w:t>
      </w:r>
      <w:r>
        <w:t xml:space="preserve"> </w:t>
      </w:r>
      <w:r>
        <w:t xml:space="preserve">screening (reducing or</w:t>
      </w:r>
      <w:r>
        <w:t xml:space="preserve"> </w:t>
      </w:r>
      <w:r>
        <w:t xml:space="preserve">outweighing</w:t>
      </w:r>
      <w:r>
        <w:t xml:space="preserve"> </w:t>
      </w:r>
      <w:r>
        <w:t xml:space="preserve">other</w:t>
      </w:r>
      <w:r>
        <w:t xml:space="preserve"> </w:t>
      </w:r>
      <w:r>
        <w:t xml:space="preserve">implementation costs)</w:t>
      </w:r>
      <w:r>
        <w:t xml:space="preserve"> </w:t>
      </w:r>
      <w:r>
        <w:t xml:space="preserve">- cost savings from</w:t>
      </w:r>
      <w:r>
        <w:t xml:space="preserve"> </w:t>
      </w:r>
      <w:r>
        <w:t xml:space="preserve">displacement of cheques</w:t>
      </w:r>
      <w:r>
        <w:t xml:space="preserve"> </w:t>
      </w:r>
      <w:r>
        <w:t xml:space="preserve">(in selected markets)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successful prevention of</w:t>
      </w:r>
      <w:r>
        <w:t xml:space="preserve"> </w:t>
      </w:r>
      <w:r>
        <w:t xml:space="preserve">IP fraud and errors (no</w:t>
      </w:r>
      <w:r>
        <w:t xml:space="preserve"> </w:t>
      </w:r>
      <w:r>
        <w:t xml:space="preserve">need to investigate)</w:t>
      </w:r>
      <w:r>
        <w:t xml:space="preserve"> </w:t>
      </w:r>
      <w:r>
        <w:t xml:space="preserve">-</w:t>
      </w:r>
      <w:r>
        <w:t xml:space="preserve"> </w:t>
      </w:r>
      <w:r>
        <w:t xml:space="preserve">new</w:t>
      </w:r>
      <w:r>
        <w:t xml:space="preserve"> </w:t>
      </w:r>
      <w:r>
        <w:t xml:space="preserve">market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(on</w:t>
      </w:r>
      <w:r>
        <w:t xml:space="preserve"> </w:t>
      </w:r>
      <w:r>
        <w:t xml:space="preserve">payments market and</w:t>
      </w:r>
      <w:r>
        <w:t xml:space="preserve"> </w:t>
      </w:r>
      <w:r>
        <w:t xml:space="preserve">PoI market)</w:t>
      </w:r>
      <w:r>
        <w:t xml:space="preserve"> </w:t>
      </w:r>
      <w:r>
        <w:t xml:space="preserve">- lower costs than those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accepting</w:t>
      </w:r>
      <w:r>
        <w:t xml:space="preserve"> </w:t>
      </w:r>
      <w:r>
        <w:t xml:space="preserve">other payment means</w:t>
      </w:r>
      <w:r>
        <w:t xml:space="preserve"> </w:t>
      </w:r>
      <w:r>
        <w:t xml:space="preserve">(cash,</w:t>
      </w:r>
      <w:r>
        <w:t xml:space="preserve"> </w:t>
      </w:r>
      <w:r>
        <w:t xml:space="preserve">cheques</w:t>
      </w:r>
      <w:r>
        <w:t xml:space="preserve"> </w:t>
      </w:r>
      <w:r>
        <w:t xml:space="preserve">and</w:t>
      </w:r>
      <w:r>
        <w:t xml:space="preserve"> </w:t>
      </w:r>
      <w:r>
        <w:t xml:space="preserve">cards), in particular 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transactions where the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available</w:t>
      </w:r>
      <w:r>
        <w:t xml:space="preserve"> </w:t>
      </w:r>
      <w:r>
        <w:t xml:space="preserve">payment means is very</w:t>
      </w:r>
      <w:r>
        <w:t xml:space="preserve"> </w:t>
      </w:r>
      <w:r>
        <w:t xml:space="preserve">narrow</w:t>
      </w:r>
      <w:r>
        <w:br/>
      </w:r>
      <w:r>
        <w:t xml:space="preserve">- improved cash flow</w:t>
      </w:r>
      <w:r>
        <w:br/>
      </w:r>
      <w:r>
        <w:t xml:space="preserve">management: reduction</w:t>
      </w:r>
      <w:r>
        <w:t xml:space="preserve"> </w:t>
      </w:r>
      <w:r>
        <w:t xml:space="preserve">in</w:t>
      </w:r>
      <w:r>
        <w:t xml:space="preserve"> </w:t>
      </w:r>
      <w:r>
        <w:t xml:space="preserve">late</w:t>
      </w:r>
      <w:r>
        <w:t xml:space="preserve"> </w:t>
      </w:r>
      <w:r>
        <w:t xml:space="preserve">payments,</w:t>
      </w:r>
      <w:r>
        <w:t xml:space="preserve"> </w:t>
      </w:r>
      <w:r>
        <w:t xml:space="preserve">immediate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 transferred funds due</w:t>
      </w:r>
      <w:r>
        <w:t xml:space="preserve"> </w:t>
      </w:r>
      <w:r>
        <w:t xml:space="preserve">to reduction in payment</w:t>
      </w:r>
      <w:r>
        <w:t xml:space="preserve"> </w:t>
      </w:r>
      <w:r>
        <w:t xml:space="preserve">float</w:t>
      </w:r>
      <w:r>
        <w:t xml:space="preserve"> </w:t>
      </w:r>
      <w:r>
        <w:t xml:space="preserve">reduces</w:t>
      </w:r>
      <w:r>
        <w:t xml:space="preserve"> </w:t>
      </w:r>
      <w:r>
        <w:t xml:space="preserve">the</w:t>
      </w:r>
      <w:r>
        <w:t xml:space="preserve"> </w:t>
      </w:r>
      <w:r>
        <w:t xml:space="preserve">financing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working capital</w:t>
      </w:r>
      <w:r>
        <w:t xml:space="preserve"> </w:t>
      </w:r>
      <w:r>
        <w:t xml:space="preserve">- potential for faster</w:t>
      </w:r>
      <w:r>
        <w:t xml:space="preserve"> </w:t>
      </w:r>
      <w:r>
        <w:t xml:space="preserve">despatch of goods to</w:t>
      </w:r>
      <w:r>
        <w:t xml:space="preserve"> </w:t>
      </w:r>
      <w:r>
        <w:t xml:space="preserve">consumers</w:t>
      </w:r>
      <w:r>
        <w:t xml:space="preserve"> </w:t>
      </w:r>
      <w:r>
        <w:t xml:space="preserve">(where</w:t>
      </w:r>
      <w:r>
        <w:t xml:space="preserve"> </w:t>
      </w:r>
      <w:r>
        <w:t xml:space="preserve">payments are currently</w:t>
      </w:r>
      <w:r>
        <w:t xml:space="preserve"> </w:t>
      </w:r>
      <w:r>
        <w:t xml:space="preserve">made with regular credit</w:t>
      </w:r>
      <w:r>
        <w:t xml:space="preserve"> </w:t>
      </w:r>
      <w:r>
        <w:t xml:space="preserve">transfers) and offering</w:t>
      </w:r>
      <w:r>
        <w:t xml:space="preserve"> </w:t>
      </w:r>
      <w:r>
        <w:t xml:space="preserve">instant refunds</w:t>
      </w:r>
      <w:r>
        <w:t xml:space="preserve"> </w:t>
      </w:r>
      <w:r>
        <w:t xml:space="preserve">- improved cash flow</w:t>
      </w:r>
      <w:r>
        <w:t xml:space="preserve"> </w:t>
      </w:r>
      <w:r>
        <w:t xml:space="preserve">and</w:t>
      </w:r>
      <w:r>
        <w:t xml:space="preserve"> </w:t>
      </w:r>
      <w:r>
        <w:t xml:space="preserve">liquidity</w:t>
      </w:r>
      <w:r>
        <w:t xml:space="preserve"> </w:t>
      </w:r>
      <w:r>
        <w:t xml:space="preserve">management: reduction</w:t>
      </w:r>
      <w:r>
        <w:t xml:space="preserve"> </w:t>
      </w:r>
      <w:r>
        <w:t xml:space="preserve">in</w:t>
      </w:r>
      <w:r>
        <w:t xml:space="preserve"> </w:t>
      </w:r>
      <w:r>
        <w:t xml:space="preserve">late</w:t>
      </w:r>
      <w:r>
        <w:t xml:space="preserve"> </w:t>
      </w:r>
      <w:r>
        <w:t xml:space="preserve">payments,</w:t>
      </w:r>
      <w:r>
        <w:t xml:space="preserve"> </w:t>
      </w:r>
      <w:r>
        <w:t xml:space="preserve">immediate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 transferred funds due</w:t>
      </w:r>
      <w:r>
        <w:t xml:space="preserve"> </w:t>
      </w:r>
      <w:r>
        <w:t xml:space="preserve">to reduction in payment</w:t>
      </w:r>
      <w:r>
        <w:t xml:space="preserve"> </w:t>
      </w:r>
      <w:r>
        <w:t xml:space="preserve">float</w:t>
      </w:r>
      <w:r>
        <w:t xml:space="preserve"> </w:t>
      </w:r>
      <w:r>
        <w:t xml:space="preserve">reduces</w:t>
      </w:r>
      <w:r>
        <w:t xml:space="preserve"> </w:t>
      </w:r>
      <w:r>
        <w:t xml:space="preserve">the</w:t>
      </w:r>
      <w:r>
        <w:t xml:space="preserve"> </w:t>
      </w:r>
      <w:r>
        <w:t xml:space="preserve">financing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working capital</w:t>
      </w:r>
      <w:r>
        <w:t xml:space="preserve"> </w:t>
      </w:r>
      <w:r>
        <w:t xml:space="preserve">* Types of costs and benefits for SMEs which are merchants and other commercial businesses are not</w:t>
      </w:r>
      <w:r>
        <w:t xml:space="preserve"> </w:t>
      </w:r>
      <w:r>
        <w:t xml:space="preserve">different from costs and benefits for larger merchants and businesses. The relative extent of some of the</w:t>
      </w:r>
      <w:r>
        <w:t xml:space="preserve"> </w:t>
      </w:r>
      <w:r>
        <w:t xml:space="preserve">benefits (e.g., cost savings related to accepting other payments means such as cards), can be greater for</w:t>
      </w:r>
      <w:r>
        <w:t xml:space="preserve"> </w:t>
      </w:r>
      <w:r>
        <w:t xml:space="preserve">SMEs due to their inferior negotiating position with acquirers. Certain types of benefits for merchants are</w:t>
      </w:r>
      <w:r>
        <w:t xml:space="preserve"> </w:t>
      </w:r>
      <w:r>
        <w:t xml:space="preserve">contingent on future development of PoI payment solutions based on IPs and are therefore to be considered</w:t>
      </w:r>
      <w:r>
        <w:t xml:space="preserve"> </w:t>
      </w:r>
      <w:r>
        <w:t xml:space="preserve">as indirect benefits of this initiative.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1.4 Consumers</w:t>
      </w:r>
      <w:r>
        <w:t xml:space="preserve"> </w:t>
      </w:r>
      <w:r>
        <w:t xml:space="preserve">Consumers will experience almost no costs in order to be able to receive and send euro</w:t>
      </w:r>
      <w:r>
        <w:t xml:space="preserve"> </w:t>
      </w:r>
      <w:r>
        <w:t xml:space="preserve">IPs. Receiving a euro IP will not require any additional effort compared with receiving a</w:t>
      </w:r>
      <w:r>
        <w:t xml:space="preserve"> </w:t>
      </w:r>
      <w:r>
        <w:t xml:space="preserve">euro regular credit transfer, while sending an IP will require, at most, familiarisation with</w:t>
      </w:r>
      <w:r>
        <w:t xml:space="preserve"> </w:t>
      </w:r>
      <w:r>
        <w:t xml:space="preserve">options available through the interface of the PSP of the consumer, such as a banking</w:t>
      </w:r>
      <w:r>
        <w:t xml:space="preserve"> </w:t>
      </w:r>
      <w:r>
        <w:t xml:space="preserve">app.</w:t>
      </w:r>
      <w:r>
        <w:br/>
      </w:r>
      <w:r>
        <w:t xml:space="preserve">Due to the pricing provisions in the present initiative, customers of PSPs currently</w:t>
      </w:r>
      <w:r>
        <w:t xml:space="preserve"> </w:t>
      </w:r>
      <w:r>
        <w:t xml:space="preserve">charging premium prices for euro IPs are expected to experience a fall in transaction fees</w:t>
      </w:r>
      <w:r>
        <w:t xml:space="preserve"> </w:t>
      </w:r>
      <w:r>
        <w:t xml:space="preserve">for euro IPs. For customers of PSPs which currently do not charge premium prices for</w:t>
      </w:r>
      <w:r>
        <w:t xml:space="preserve"> </w:t>
      </w:r>
      <w:r>
        <w:t xml:space="preserve">euro IPs, there should be no change. Customers of PSPs which do not offer euro IPs at all</w:t>
      </w:r>
      <w:r>
        <w:t xml:space="preserve"> </w:t>
      </w:r>
      <w:r>
        <w:t xml:space="preserve">are unlikely to experience a high level of transaction fees for euro IPs, since PSPs would</w:t>
      </w:r>
      <w:r>
        <w:t xml:space="preserve"> </w:t>
      </w:r>
      <w:r>
        <w:t xml:space="preserve">need to significantly increase the fees for regular euro credit transfers in order to charge</w:t>
      </w:r>
      <w:r>
        <w:t xml:space="preserve"> </w:t>
      </w:r>
      <w:r>
        <w:t xml:space="preserve">the same level of fees for euro IPs.</w:t>
      </w:r>
      <w:r>
        <w:t xml:space="preserve"> </w:t>
      </w:r>
      <w:r>
        <w:t xml:space="preserve">On the other hand, consumers will experience the benefits of immediate reception of due</w:t>
      </w:r>
      <w:r>
        <w:t xml:space="preserve"> </w:t>
      </w:r>
      <w:r>
        <w:t xml:space="preserve">funds 24/7/365 in all types of daily life situations, including emergencies, (as payees) and</w:t>
      </w:r>
      <w:r>
        <w:t xml:space="preserve"> </w:t>
      </w:r>
      <w:r>
        <w:t xml:space="preserve">ability to settle bills or make late payments more rapidly (as payers). Available evidence</w:t>
      </w:r>
      <w:r>
        <w:t xml:space="preserve"> </w:t>
      </w:r>
      <w:r>
        <w:t xml:space="preserve">confirms that users do rely on the possibility to send and receive IPs around the clock</w:t>
      </w:r>
      <w:r>
        <w:t xml:space="preserve"> </w:t>
      </w:r>
      <w:r>
        <w:t xml:space="preserve">(see Section 2.2.1).</w:t>
      </w:r>
      <w:r>
        <w:br/>
      </w:r>
      <w:r>
        <w:t xml:space="preserve">As for purchasers of goods and services, consumers will potentially benefit indirectly</w:t>
      </w:r>
      <w:r>
        <w:t xml:space="preserve"> </w:t>
      </w:r>
      <w:r>
        <w:t xml:space="preserve">from any innovations permitting the use of IPs at PoI, such as quicker dispatch of goods</w:t>
      </w:r>
      <w:r>
        <w:t xml:space="preserve"> </w:t>
      </w:r>
      <w:r>
        <w:t xml:space="preserve">and services, and possible pass-on of savings accruing to merchants in the form of lower</w:t>
      </w:r>
      <w:r>
        <w:t xml:space="preserve"> </w:t>
      </w:r>
      <w:r>
        <w:t xml:space="preserve">retail prices (depending on competitive forces between merchants).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09"/>
        </w:numPr>
      </w:pPr>
      <w:r>
        <w:t xml:space="preserve">SUMMARY OF COSTS AND BENEFITS</w:t>
      </w:r>
      <w:r>
        <w:t xml:space="preserve"> </w:t>
      </w:r>
      <w:r>
        <w:t xml:space="preserve">The tables below summarise the costs and benefits described above, based on the</w:t>
      </w:r>
      <w:r>
        <w:t xml:space="preserve"> </w:t>
      </w:r>
      <w:r>
        <w:t xml:space="preserve">package of preferred options.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funds in transit</w:t>
      </w:r>
      <w:r>
        <w:t xml:space="preserve"> </w:t>
      </w:r>
      <w:r>
        <w:t xml:space="preserve">and unavailable for</w:t>
      </w:r>
      <w:r>
        <w:t xml:space="preserve"> </w:t>
      </w:r>
      <w:r>
        <w:t xml:space="preserve">economic use (’payment</w:t>
      </w:r>
      <w:r>
        <w:t xml:space="preserve"> </w:t>
      </w:r>
      <w:r>
        <w:t xml:space="preserve">float’)</w:t>
      </w:r>
      <w:r>
        <w:t xml:space="preserve"> </w:t>
      </w:r>
      <w:r>
        <w:t xml:space="preserve">Economic benefits from reduction of payment</w:t>
      </w:r>
      <w:r>
        <w:t xml:space="preserve"> </w:t>
      </w:r>
      <w:r>
        <w:t xml:space="preserve">float in the range of EUR 1.34 to EUR 1.84</w:t>
      </w:r>
      <w:r>
        <w:t xml:space="preserve"> </w:t>
      </w:r>
      <w:r>
        <w:t xml:space="preserve">billion per year, depending on the uptake of IPs.</w:t>
      </w:r>
      <w:r>
        <w:t xml:space="preserve"> </w:t>
      </w:r>
      <w:r>
        <w:t xml:space="preserve">Funds currently held in PSPs will be available</w:t>
      </w:r>
      <w:r>
        <w:t xml:space="preserve"> </w:t>
      </w:r>
      <w:r>
        <w:t xml:space="preserve">sooner to consumers and businesses for</w:t>
      </w:r>
      <w:r>
        <w:t xml:space="preserve"> </w:t>
      </w:r>
      <w:r>
        <w:t xml:space="preserve">consumption or investment. See Section 7 and</w:t>
      </w:r>
      <w:r>
        <w:t xml:space="preserve"> </w:t>
      </w:r>
      <w:r>
        <w:t xml:space="preserve">Annex 8.</w:t>
      </w:r>
      <w:r>
        <w:t xml:space="preserve"> </w:t>
      </w:r>
      <w:r>
        <w:t xml:space="preserve">Greater convenience for</w:t>
      </w:r>
      <w:r>
        <w:t xml:space="preserve"> </w:t>
      </w:r>
      <w:r>
        <w:t xml:space="preserve">users from ability to</w:t>
      </w:r>
      <w:r>
        <w:t xml:space="preserve"> </w:t>
      </w:r>
      <w:r>
        <w:t xml:space="preserve">instantly send/receive funds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Benefits for all categories of payment services</w:t>
      </w:r>
      <w:r>
        <w:t xml:space="preserve"> </w:t>
      </w:r>
      <w:r>
        <w:t xml:space="preserve">users, consumers and businesses.</w:t>
      </w:r>
      <w:r>
        <w:t xml:space="preserve"> </w:t>
      </w:r>
      <w:r>
        <w:t xml:space="preserve">Improved cash-flow</w:t>
      </w:r>
      <w:r>
        <w:t xml:space="preserve"> </w:t>
      </w:r>
      <w:r>
        <w:t xml:space="preserve">management for businesses,</w:t>
      </w:r>
      <w:r>
        <w:t xml:space="preserve"> </w:t>
      </w:r>
      <w:r>
        <w:t xml:space="preserve">especially merchants and</w:t>
      </w:r>
      <w:r>
        <w:t xml:space="preserve"> </w:t>
      </w:r>
      <w:r>
        <w:t xml:space="preserve">corporates</w:t>
      </w:r>
      <w:r>
        <w:t xml:space="preserve"> </w:t>
      </w:r>
      <w:r>
        <w:t xml:space="preserve">Not precisely quantifiable, but 63% of</w:t>
      </w:r>
      <w:r>
        <w:t xml:space="preserve"> </w:t>
      </w:r>
      <w:r>
        <w:t xml:space="preserve">businesses in the EU maintain a cash</w:t>
      </w:r>
      <w:r>
        <w:t xml:space="preserve"> </w:t>
      </w:r>
      <w:r>
        <w:t xml:space="preserve">contingency to cover the time it takes to receive</w:t>
      </w:r>
      <w:r>
        <w:t xml:space="preserve"> </w:t>
      </w:r>
      <w:r>
        <w:t xml:space="preserve">payments, indicating savings potential.</w:t>
      </w:r>
      <w:r>
        <w:t xml:space="preserve"> </w:t>
      </w:r>
      <w:r>
        <w:t xml:space="preserve">Benefit for businesses</w:t>
      </w:r>
      <w:r>
        <w:t xml:space="preserve"> </w:t>
      </w:r>
      <w:r>
        <w:t xml:space="preserve">Accelerated and improved</w:t>
      </w:r>
      <w:r>
        <w:t xml:space="preserve"> </w:t>
      </w:r>
      <w:r>
        <w:t xml:space="preserve">collection of fines and taxes</w:t>
      </w:r>
      <w:r>
        <w:t xml:space="preserve"> </w:t>
      </w:r>
      <w:r>
        <w:t xml:space="preserve">if paid using IPs</w:t>
      </w:r>
      <w:r>
        <w:t xml:space="preserve"> </w:t>
      </w:r>
      <w:r>
        <w:t xml:space="preserve">In the range of EUR 0.25-1.59 billion per year</w:t>
      </w:r>
      <w:r>
        <w:t xml:space="preserve"> </w:t>
      </w:r>
      <w:r>
        <w:t xml:space="preserve">Benefit for public administrations and society</w:t>
      </w:r>
      <w:r>
        <w:t xml:space="preserve"> </w:t>
      </w:r>
      <w:r>
        <w:t xml:space="preserve">overall. See section 7.</w:t>
      </w:r>
      <w:r>
        <w:t xml:space="preserve"> </w:t>
      </w:r>
      <w:r>
        <w:t xml:space="preserve">Cost savings for PSPs from</w:t>
      </w:r>
      <w:r>
        <w:t xml:space="preserve"> </w:t>
      </w:r>
      <w:r>
        <w:t xml:space="preserve">new approach to sanctions</w:t>
      </w:r>
      <w:r>
        <w:br/>
      </w:r>
      <w:r>
        <w:t xml:space="preserve">Potentially in the range of EUR 5.5 -7.6 billion</w:t>
      </w:r>
      <w:r>
        <w:t xml:space="preserve"> </w:t>
      </w:r>
      <w:r>
        <w:t xml:space="preserve">per year, of IPs depending on the uptake</w:t>
      </w:r>
      <w:r>
        <w:t xml:space="preserve"> </w:t>
      </w:r>
      <w:r>
        <w:t xml:space="preserve">Benefits for all PSPs.</w:t>
      </w:r>
      <w:r>
        <w:br/>
      </w:r>
      <w:r>
        <w:t xml:space="preserve">Cost savings linked to</w:t>
      </w:r>
      <w:r>
        <w:t xml:space="preserve"> </w:t>
      </w:r>
      <w:r>
        <w:t xml:space="preserve">handling of cheques</w:t>
      </w:r>
      <w:r>
        <w:t xml:space="preserve"> </w:t>
      </w:r>
      <w:r>
        <w:t xml:space="preserve">Potentially up to EUR 2.3 billion per year</w:t>
      </w:r>
      <w:r>
        <w:t xml:space="preserve"> </w:t>
      </w:r>
      <w:r>
        <w:t xml:space="preserve">PSPs and merchants (in Member States where</w:t>
      </w:r>
      <w:r>
        <w:t xml:space="preserve"> </w:t>
      </w:r>
      <w:r>
        <w:t xml:space="preserve">cheques are used). See sections 2.2.1 and 7.</w:t>
      </w:r>
      <w:r>
        <w:t xml:space="preserve"> </w:t>
      </w:r>
      <w:r>
        <w:t xml:space="preserve">Financial inclusion, public</w:t>
      </w:r>
      <w:r>
        <w:t xml:space="preserve"> </w:t>
      </w:r>
      <w:r>
        <w:t xml:space="preserve">health, environment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Benefits for society overall. Section 7 and</w:t>
      </w:r>
      <w:r>
        <w:t xml:space="preserve"> </w:t>
      </w:r>
      <w:r>
        <w:t xml:space="preserve">Annex 2 (on public consultation).</w:t>
      </w:r>
      <w:r>
        <w:t xml:space="preserve"> </w:t>
      </w:r>
      <w:r>
        <w:t xml:space="preserve">Reduction in losses related</w:t>
      </w:r>
      <w:r>
        <w:t xml:space="preserve"> </w:t>
      </w:r>
      <w:r>
        <w:t xml:space="preserve">to fraudulently misdirected</w:t>
      </w:r>
      <w:r>
        <w:t xml:space="preserve"> </w:t>
      </w:r>
      <w:r>
        <w:t xml:space="preserve">IPs</w:t>
      </w:r>
      <w:r>
        <w:t xml:space="preserve"> </w:t>
      </w:r>
      <w:r>
        <w:t xml:space="preserve">Potentially up to EUR 209 million per year,</w:t>
      </w:r>
      <w:r>
        <w:t xml:space="preserve"> </w:t>
      </w:r>
      <w:r>
        <w:t xml:space="preserve">based on experience in the Netherlands and</w:t>
      </w:r>
      <w:r>
        <w:t xml:space="preserve"> </w:t>
      </w:r>
      <w:r>
        <w:t xml:space="preserve">assuming 100% uptake of IPs.</w:t>
      </w:r>
      <w:r>
        <w:br/>
      </w:r>
      <w:r>
        <w:t xml:space="preserve">Benefits for payment service users (consumer</w:t>
      </w:r>
      <w:r>
        <w:t xml:space="preserve"> </w:t>
      </w:r>
      <w:r>
        <w:t xml:space="preserve">and businesses); benefit for PSPs from reduced</w:t>
      </w:r>
      <w:r>
        <w:t xml:space="preserve"> </w:t>
      </w:r>
      <w:r>
        <w:t xml:space="preserve">need to investigate fraud and errors in IPs.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Stimulus for innovation in</w:t>
      </w:r>
      <w:r>
        <w:t xml:space="preserve"> </w:t>
      </w:r>
      <w:r>
        <w:t xml:space="preserve">PoI payment solutions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Market opportunity for PSPs and fintechs with</w:t>
      </w:r>
      <w:r>
        <w:t xml:space="preserve"> </w:t>
      </w:r>
      <w:r>
        <w:t xml:space="preserve">potential benefits for retail merchants, and</w:t>
      </w:r>
      <w:r>
        <w:t xml:space="preserve"> </w:t>
      </w:r>
      <w:r>
        <w:t xml:space="preserve">savings for consumers</w:t>
      </w:r>
      <w:r>
        <w:t xml:space="preserve"> </w:t>
      </w:r>
      <w:r>
        <w:t xml:space="preserve">Potential to reduce</w:t>
      </w:r>
      <w:r>
        <w:t xml:space="preserve"> </w:t>
      </w:r>
      <w:r>
        <w:t xml:space="preserve">concentration in PoI</w:t>
      </w:r>
      <w:r>
        <w:t xml:space="preserve"> </w:t>
      </w:r>
      <w:r>
        <w:t xml:space="preserve">payments</w:t>
      </w:r>
      <w:r>
        <w:t xml:space="preserve"> </w:t>
      </w:r>
      <w:r>
        <w:t xml:space="preserve">Difficult to quantify, but the evidence of high</w:t>
      </w:r>
      <w:r>
        <w:t xml:space="preserve"> </w:t>
      </w:r>
      <w:r>
        <w:t xml:space="preserve">merchant fees for card payments in section 2.2.2</w:t>
      </w:r>
      <w:r>
        <w:t xml:space="preserve"> </w:t>
      </w:r>
      <w:r>
        <w:t xml:space="preserve">indicates potential for cost savings from greater</w:t>
      </w:r>
      <w:r>
        <w:t xml:space="preserve"> </w:t>
      </w:r>
      <w:r>
        <w:t xml:space="preserve">choice of payment means at PoI.</w:t>
      </w:r>
      <w:r>
        <w:t xml:space="preserve"> </w:t>
      </w:r>
      <w:r>
        <w:t xml:space="preserve">Could lead to reduced fees to merchants for</w:t>
      </w:r>
      <w:r>
        <w:t xml:space="preserve"> </w:t>
      </w:r>
      <w:r>
        <w:t xml:space="preserve">receiving PoI payments; competition forces</w:t>
      </w:r>
      <w:r>
        <w:t xml:space="preserve"> </w:t>
      </w:r>
      <w:r>
        <w:t xml:space="preserve">should lead to such savings being passed on to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81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Businesses179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Wider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IPs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Per PSP in the</w:t>
      </w:r>
      <w:r>
        <w:t xml:space="preserve"> </w:t>
      </w:r>
      <w:r>
        <w:t xml:space="preserve">range</w:t>
      </w:r>
      <w:r>
        <w:t xml:space="preserve"> </w:t>
      </w:r>
      <w:r>
        <w:t xml:space="preserve">between EUR</w:t>
      </w:r>
      <w:r>
        <w:t xml:space="preserve"> </w:t>
      </w:r>
      <w:r>
        <w:t xml:space="preserve">10 000 and</w:t>
      </w:r>
      <w:r>
        <w:t xml:space="preserve"> </w:t>
      </w:r>
      <w:r>
        <w:t xml:space="preserve">EUR 1.3</w:t>
      </w:r>
      <w:r>
        <w:t xml:space="preserve"> </w:t>
      </w:r>
      <w:r>
        <w:t xml:space="preserve">million. On</w:t>
      </w:r>
      <w:r>
        <w:t xml:space="preserve"> </w:t>
      </w:r>
      <w:r>
        <w:t xml:space="preserve">the industry</w:t>
      </w:r>
      <w:r>
        <w:t xml:space="preserve"> </w:t>
      </w:r>
      <w:r>
        <w:t xml:space="preserve">level between</w:t>
      </w:r>
      <w:r>
        <w:t xml:space="preserve"> </w:t>
      </w:r>
      <w:r>
        <w:t xml:space="preserve">EUR 36 ml</w:t>
      </w:r>
      <w:r>
        <w:t xml:space="preserve"> </w:t>
      </w:r>
      <w:r>
        <w:t xml:space="preserve">and € 477 ml.</w:t>
      </w:r>
      <w:r>
        <w:t xml:space="preserve"> </w:t>
      </w:r>
      <w:r>
        <w:t xml:space="preserve">For PSPs,</w:t>
      </w:r>
      <w:r>
        <w:t xml:space="preserve"> </w:t>
      </w:r>
      <w:r>
        <w:t xml:space="preserve">average</w:t>
      </w:r>
      <w:r>
        <w:t xml:space="preserve"> </w:t>
      </w:r>
      <w:r>
        <w:t xml:space="preserve">transaction cost</w:t>
      </w:r>
      <w:r>
        <w:t xml:space="preserve"> </w:t>
      </w:r>
      <w:r>
        <w:t xml:space="preserve">comparable to</w:t>
      </w:r>
      <w:r>
        <w:t xml:space="preserve"> </w:t>
      </w:r>
      <w:r>
        <w:t xml:space="preserve">the cost of a</w:t>
      </w:r>
      <w:r>
        <w:t xml:space="preserve"> </w:t>
      </w:r>
      <w:r>
        <w:t xml:space="preserve">regular credit</w:t>
      </w:r>
      <w:r>
        <w:t xml:space="preserve"> </w:t>
      </w:r>
      <w:r>
        <w:t xml:space="preserve">transfer,</w:t>
      </w:r>
      <w:r>
        <w:t xml:space="preserve"> </w:t>
      </w:r>
      <w:r>
        <w:t xml:space="preserve">declining as</w:t>
      </w:r>
      <w:r>
        <w:t xml:space="preserve"> </w:t>
      </w:r>
      <w:r>
        <w:t xml:space="preserve">volume of IPs</w:t>
      </w:r>
      <w:r>
        <w:t xml:space="preserve"> </w:t>
      </w:r>
      <w:r>
        <w:t xml:space="preserve">increases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Loss of</w:t>
      </w:r>
      <w:r>
        <w:t xml:space="preserve"> </w:t>
      </w:r>
      <w:r>
        <w:t xml:space="preserve">earnings for</w:t>
      </w:r>
      <w:r>
        <w:t xml:space="preserve"> </w:t>
      </w:r>
      <w:r>
        <w:t xml:space="preserve">PSPs due to</w:t>
      </w:r>
      <w:r>
        <w:t xml:space="preserve"> </w:t>
      </w:r>
      <w:r>
        <w:t xml:space="preserve">reduction in the</w:t>
      </w:r>
      <w:r>
        <w:t xml:space="preserve"> </w:t>
      </w:r>
      <w:r>
        <w:t xml:space="preserve">payment float</w:t>
      </w:r>
      <w:r>
        <w:t xml:space="preserve"> </w:t>
      </w:r>
      <w:r>
        <w:t xml:space="preserve">in the range of</w:t>
      </w:r>
      <w:r>
        <w:t xml:space="preserve"> </w:t>
      </w:r>
      <w:r>
        <w:t xml:space="preserve">EUR 1.34 to</w:t>
      </w:r>
      <w:r>
        <w:t xml:space="preserve"> </w:t>
      </w:r>
      <w:r>
        <w:t xml:space="preserve">1.84 bn per</w:t>
      </w:r>
      <w:r>
        <w:t xml:space="preserve"> </w:t>
      </w:r>
      <w:r>
        <w:t xml:space="preserve">year, depending</w:t>
      </w:r>
      <w:r>
        <w:t xml:space="preserve"> </w:t>
      </w:r>
      <w:r>
        <w:t xml:space="preserve">on the uptake</w:t>
      </w:r>
      <w:r>
        <w:t xml:space="preserve"> </w:t>
      </w:r>
      <w:r>
        <w:t xml:space="preserve">of IPs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Elimination of</w:t>
      </w:r>
      <w:r>
        <w:t xml:space="preserve"> </w:t>
      </w:r>
      <w:r>
        <w:t xml:space="preserve">dissuasive fees</w:t>
      </w:r>
      <w:r>
        <w:t xml:space="preserve"> </w:t>
      </w:r>
      <w:r>
        <w:t xml:space="preserve">for IPs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Loss of revenue</w:t>
      </w:r>
      <w:r>
        <w:t xml:space="preserve"> </w:t>
      </w:r>
      <w:r>
        <w:t xml:space="preserve">if IPs currently</w:t>
      </w:r>
      <w:r>
        <w:t xml:space="preserve"> </w:t>
      </w:r>
      <w:r>
        <w:t xml:space="preserve">priced higher</w:t>
      </w:r>
      <w:r>
        <w:t xml:space="preserve"> </w:t>
      </w:r>
      <w:r>
        <w:t xml:space="preserve">than regular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(if no</w:t>
      </w:r>
      <w:r>
        <w:t xml:space="preserve"> </w:t>
      </w:r>
      <w:r>
        <w:t xml:space="preserve">compensating</w:t>
      </w:r>
      <w:r>
        <w:t xml:space="preserve"> </w:t>
      </w:r>
      <w:r>
        <w:t xml:space="preserve">account charges</w:t>
      </w:r>
      <w:r>
        <w:t xml:space="preserve"> </w:t>
      </w:r>
      <w:r>
        <w:t xml:space="preserve">are introduced)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Transaction fees,</w:t>
      </w:r>
      <w:r>
        <w:t xml:space="preserve"> </w:t>
      </w:r>
      <w:r>
        <w:t xml:space="preserve">only if PSPs</w:t>
      </w:r>
      <w:r>
        <w:t xml:space="preserve"> </w:t>
      </w:r>
      <w:r>
        <w:t xml:space="preserve">introduce or</w:t>
      </w:r>
      <w:r>
        <w:t xml:space="preserve"> </w:t>
      </w:r>
      <w:r>
        <w:t xml:space="preserve">increase fees</w:t>
      </w:r>
      <w:r>
        <w:t xml:space="preserve"> </w:t>
      </w:r>
      <w:r>
        <w:t xml:space="preserve">currently charged</w:t>
      </w:r>
      <w:r>
        <w:t xml:space="preserve"> </w:t>
      </w:r>
      <w:r>
        <w:t xml:space="preserve">for regular credit</w:t>
      </w:r>
      <w:r>
        <w:t xml:space="preserve"> </w:t>
      </w:r>
      <w:r>
        <w:t xml:space="preserve">transfers or</w:t>
      </w:r>
      <w:r>
        <w:t xml:space="preserve"> </w:t>
      </w:r>
      <w:r>
        <w:t xml:space="preserve">increase account</w:t>
      </w:r>
      <w:r>
        <w:t xml:space="preserve"> </w:t>
      </w:r>
      <w:r>
        <w:t xml:space="preserve">fees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Transaction</w:t>
      </w:r>
      <w:r>
        <w:t xml:space="preserve"> </w:t>
      </w:r>
      <w:r>
        <w:t xml:space="preserve">fees, only if</w:t>
      </w:r>
      <w:r>
        <w:t xml:space="preserve"> </w:t>
      </w:r>
      <w:r>
        <w:t xml:space="preserve">PSPs introduce</w:t>
      </w:r>
      <w:r>
        <w:t xml:space="preserve"> </w:t>
      </w:r>
      <w:r>
        <w:t xml:space="preserve">or increase fees</w:t>
      </w:r>
      <w:r>
        <w:t xml:space="preserve"> </w:t>
      </w:r>
      <w:r>
        <w:t xml:space="preserve">currently</w:t>
      </w:r>
      <w:r>
        <w:t xml:space="preserve"> </w:t>
      </w:r>
      <w:r>
        <w:t xml:space="preserve">charged for</w:t>
      </w:r>
      <w:r>
        <w:t xml:space="preserve"> </w:t>
      </w:r>
      <w:r>
        <w:t xml:space="preserve">regular credit</w:t>
      </w:r>
      <w:r>
        <w:t xml:space="preserve"> </w:t>
      </w:r>
      <w:r>
        <w:t xml:space="preserve">transfers or</w:t>
      </w:r>
      <w:r>
        <w:t xml:space="preserve"> </w:t>
      </w:r>
      <w:r>
        <w:t xml:space="preserve">increase</w:t>
      </w:r>
      <w:r>
        <w:t xml:space="preserve"> </w:t>
      </w:r>
      <w:r>
        <w:t xml:space="preserve">account fees</w:t>
      </w:r>
    </w:p>
    <w:p>
      <w:pPr>
        <w:pStyle w:val="BodyText"/>
      </w:pPr>
      <w:r>
        <w:t xml:space="preserve">179 This category includes both business users of IPs and the PSPs.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compliance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of sanction</w:t>
      </w:r>
      <w:r>
        <w:t xml:space="preserve"> </w:t>
      </w:r>
      <w:r>
        <w:t xml:space="preserve">screening for</w:t>
      </w:r>
      <w:r>
        <w:t xml:space="preserve"> </w:t>
      </w:r>
      <w:r>
        <w:t xml:space="preserve">IPs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Small one-off</w:t>
      </w:r>
      <w:r>
        <w:t xml:space="preserve"> </w:t>
      </w:r>
      <w:r>
        <w:t xml:space="preserve">costs for PSPs</w:t>
      </w:r>
      <w:r>
        <w:t xml:space="preserve"> </w:t>
      </w:r>
      <w:r>
        <w:t xml:space="preserve">for switching</w:t>
      </w:r>
      <w:r>
        <w:t xml:space="preserve"> </w:t>
      </w:r>
      <w:r>
        <w:t xml:space="preserve">to new system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compliance</w:t>
      </w:r>
      <w:r>
        <w:t xml:space="preserve"> </w:t>
      </w:r>
      <w:r>
        <w:t xml:space="preserve">Reduction of</w:t>
      </w:r>
      <w:r>
        <w:t xml:space="preserve"> </w:t>
      </w:r>
      <w:r>
        <w:t xml:space="preserve">fraudulently</w:t>
      </w:r>
      <w:r>
        <w:t xml:space="preserve"> </w:t>
      </w:r>
      <w:r>
        <w:t xml:space="preserve">and</w:t>
      </w:r>
      <w:r>
        <w:t xml:space="preserve"> </w:t>
      </w:r>
      <w:r>
        <w:t xml:space="preserve">erroneously</w:t>
      </w:r>
      <w:r>
        <w:t xml:space="preserve"> </w:t>
      </w:r>
      <w:r>
        <w:t xml:space="preserve">misdirected</w:t>
      </w:r>
      <w:r>
        <w:t xml:space="preserve"> </w:t>
      </w:r>
      <w:r>
        <w:t xml:space="preserve">IPs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Possible fees for</w:t>
      </w:r>
      <w:r>
        <w:t xml:space="preserve"> </w:t>
      </w:r>
      <w:r>
        <w:t xml:space="preserve">the service</w:t>
      </w:r>
    </w:p>
    <w:p>
      <w:pPr>
        <w:pStyle w:val="BodyText"/>
      </w:pPr>
      <w:r>
        <w:t xml:space="preserve">Per PSP in the</w:t>
      </w:r>
      <w:r>
        <w:t xml:space="preserve"> </w:t>
      </w:r>
      <w:r>
        <w:t xml:space="preserve">range of EUR</w:t>
      </w:r>
      <w:r>
        <w:t xml:space="preserve"> </w:t>
      </w:r>
      <w:r>
        <w:t xml:space="preserve">10 000 and</w:t>
      </w:r>
      <w:r>
        <w:t xml:space="preserve"> </w:t>
      </w:r>
      <w:r>
        <w:t xml:space="preserve">EUR 2</w:t>
      </w:r>
      <w:r>
        <w:t xml:space="preserve"> </w:t>
      </w:r>
      <w:r>
        <w:t xml:space="preserve">million,</w:t>
      </w:r>
      <w:r>
        <w:t xml:space="preserve"> </w:t>
      </w:r>
      <w:r>
        <w:t xml:space="preserve">depending on</w:t>
      </w:r>
      <w:r>
        <w:t xml:space="preserve"> </w:t>
      </w:r>
      <w:r>
        <w:t xml:space="preserve">the size of the</w:t>
      </w:r>
      <w:r>
        <w:t xml:space="preserve"> </w:t>
      </w:r>
      <w:r>
        <w:t xml:space="preserve">PSP and the</w:t>
      </w:r>
      <w:r>
        <w:t xml:space="preserve"> </w:t>
      </w:r>
      <w:r>
        <w:t xml:space="preserve">extent to</w:t>
      </w:r>
      <w:r>
        <w:t xml:space="preserve"> </w:t>
      </w:r>
      <w:r>
        <w:t xml:space="preserve">which costs</w:t>
      </w:r>
      <w:r>
        <w:t xml:space="preserve"> </w:t>
      </w:r>
      <w:r>
        <w:t xml:space="preserve">are recovered</w:t>
      </w:r>
      <w:r>
        <w:t xml:space="preserve"> </w:t>
      </w:r>
      <w:r>
        <w:t xml:space="preserve">through fees.</w:t>
      </w:r>
    </w:p>
    <w:p>
      <w:pPr>
        <w:pStyle w:val="BodyText"/>
      </w:pPr>
      <w:r>
        <w:t xml:space="preserve">Per PSP in the</w:t>
      </w:r>
      <w:r>
        <w:t xml:space="preserve"> </w:t>
      </w:r>
      <w:r>
        <w:t xml:space="preserve">range of several</w:t>
      </w:r>
      <w:r>
        <w:t xml:space="preserve"> </w:t>
      </w:r>
      <w:r>
        <w:t xml:space="preserve">thousand EUR</w:t>
      </w:r>
      <w:r>
        <w:t xml:space="preserve"> </w:t>
      </w:r>
      <w:r>
        <w:t xml:space="preserve">and EUR 350</w:t>
      </w:r>
      <w:r>
        <w:t xml:space="preserve"> </w:t>
      </w:r>
      <w:r>
        <w:t xml:space="preserve">000, depending</w:t>
      </w:r>
      <w:r>
        <w:t xml:space="preserve"> </w:t>
      </w:r>
      <w:r>
        <w:t xml:space="preserve">on the size of</w:t>
      </w:r>
      <w:r>
        <w:t xml:space="preserve"> </w:t>
      </w:r>
      <w:r>
        <w:t xml:space="preserve">the PSP and the</w:t>
      </w:r>
      <w:r>
        <w:t xml:space="preserve"> </w:t>
      </w:r>
      <w:r>
        <w:t xml:space="preserve">extent to which</w:t>
      </w:r>
      <w:r>
        <w:t xml:space="preserve"> </w:t>
      </w:r>
      <w:r>
        <w:t xml:space="preserve">costs are</w:t>
      </w:r>
      <w:r>
        <w:t xml:space="preserve"> </w:t>
      </w:r>
      <w:r>
        <w:t xml:space="preserve">recovered</w:t>
      </w:r>
      <w:r>
        <w:t xml:space="preserve"> </w:t>
      </w:r>
      <w:r>
        <w:t xml:space="preserve">through fees.</w:t>
      </w:r>
    </w:p>
    <w:p>
      <w:pPr>
        <w:pStyle w:val="BodyText"/>
      </w:pPr>
      <w:r>
        <w:t xml:space="preserve">Possible fees</w:t>
      </w:r>
      <w:r>
        <w:t xml:space="preserve"> </w:t>
      </w:r>
      <w:r>
        <w:t xml:space="preserve">for businesses</w:t>
      </w:r>
      <w:r>
        <w:t xml:space="preserve"> </w:t>
      </w:r>
      <w:r>
        <w:t xml:space="preserve">as users of the</w:t>
      </w:r>
      <w:r>
        <w:t xml:space="preserve"> </w:t>
      </w:r>
      <w:r>
        <w:t xml:space="preserve">service.</w:t>
      </w:r>
      <w:r>
        <w:t xml:space="preserve"> </w:t>
      </w:r>
      <w:r>
        <w:t xml:space="preserve">None</w:t>
      </w:r>
      <w:r>
        <w:t xml:space="preserve"> </w:t>
      </w:r>
      <w:r>
        <w:t xml:space="preserve">Possible fees as</w:t>
      </w:r>
      <w:r>
        <w:t xml:space="preserve"> </w:t>
      </w:r>
      <w:r>
        <w:t xml:space="preserve">users of the</w:t>
      </w:r>
      <w:r>
        <w:t xml:space="preserve"> </w:t>
      </w:r>
      <w:r>
        <w:t xml:space="preserve">service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Risk of unduly</w:t>
      </w:r>
      <w:r>
        <w:t xml:space="preserve"> </w:t>
      </w:r>
      <w:r>
        <w:t xml:space="preserve">aborted payments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 costs in the</w:t>
      </w:r>
      <w:r>
        <w:t xml:space="preserve"> </w:t>
      </w:r>
      <w:r>
        <w:t xml:space="preserve">ranges given</w:t>
      </w:r>
      <w:r>
        <w:t xml:space="preserve"> </w:t>
      </w:r>
      <w:r>
        <w:t xml:space="preserve">above</w:t>
      </w:r>
      <w:r>
        <w:t xml:space="preserve"> </w:t>
      </w:r>
      <w:r>
        <w:t xml:space="preserve">Net cost</w:t>
      </w:r>
      <w:r>
        <w:t xml:space="preserve"> </w:t>
      </w:r>
      <w:r>
        <w:t xml:space="preserve">savings overall</w:t>
      </w:r>
      <w:r>
        <w:t xml:space="preserve"> </w:t>
      </w:r>
      <w:r>
        <w:t xml:space="preserve">(see above)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t xml:space="preserve"> </w:t>
      </w:r>
      <w:r>
        <w:t xml:space="preserve">increases in</w:t>
      </w:r>
      <w:r>
        <w:t xml:space="preserve"> </w:t>
      </w:r>
      <w:r>
        <w:t xml:space="preserve">general fee levels</w:t>
      </w:r>
      <w:r>
        <w:t xml:space="preserve"> </w:t>
      </w:r>
      <w:r>
        <w:t xml:space="preserve">(see above)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4: SANCTIONS SCREENING</w:t>
      </w:r>
      <w:r>
        <w:br/>
      </w:r>
      <w:r>
        <w:t xml:space="preserve">This annex discusses in more detail the problem driver 3, High rate of rejected IPs due to</w:t>
      </w:r>
      <w:r>
        <w:t xml:space="preserve"> </w:t>
      </w:r>
      <w:r>
        <w:t xml:space="preserve">‘false positive’ hits in sanctions screening, identified in section 2.3.3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Operational frictions arising in sanctions screening of IPs</w:t>
      </w:r>
      <w:r>
        <w:t xml:space="preserve"> </w:t>
      </w:r>
      <w:r>
        <w:t xml:space="preserve">In the process of executing IPs, PSPs have to comply with sanctions screening</w:t>
      </w:r>
      <w:r>
        <w:t xml:space="preserve"> </w:t>
      </w:r>
      <w:r>
        <w:t xml:space="preserve">requirements a) not to make funds or economic resources available, directly or indirectly,</w:t>
      </w:r>
      <w:r>
        <w:t xml:space="preserve"> </w:t>
      </w:r>
      <w:r>
        <w:t xml:space="preserve">to persons or entities that are ’designated’ (i.e., included on EU sanctions lists); and b)</w:t>
      </w:r>
      <w:r>
        <w:t xml:space="preserve"> </w:t>
      </w:r>
      <w:r>
        <w:t xml:space="preserve">freeze the assets owned, held or controlled by designated persons and entities. Sanction</w:t>
      </w:r>
      <w:r>
        <w:t xml:space="preserve"> </w:t>
      </w:r>
      <w:r>
        <w:t xml:space="preserve">designations applicable in the EU, including the UN sanction designations that are</w:t>
      </w:r>
      <w:r>
        <w:t xml:space="preserve"> </w:t>
      </w:r>
      <w:r>
        <w:t xml:space="preserve">transposed into EU law, are covered by EU sanctions Regulations.180 In addition to such</w:t>
      </w:r>
      <w:r>
        <w:t xml:space="preserve"> </w:t>
      </w:r>
      <w:r>
        <w:t xml:space="preserve">EU-wide sanctions, some Member States also apply national sanctions lists.</w:t>
      </w:r>
      <w:r>
        <w:br/>
      </w:r>
      <w:r>
        <w:t xml:space="preserve">EU legislation does not prescribe in what way, in terms of the procedure or tools to be</w:t>
      </w:r>
      <w:r>
        <w:t xml:space="preserve"> </w:t>
      </w:r>
      <w:r>
        <w:t xml:space="preserve">used, the PSPs are to ensure compliance with the aforementioned sanctions requirements.</w:t>
      </w:r>
      <w:r>
        <w:t xml:space="preserve"> </w:t>
      </w:r>
      <w:r>
        <w:t xml:space="preserve">Therefore, PSPs apply various methods, based on their own individual approach or on</w:t>
      </w:r>
      <w:r>
        <w:t xml:space="preserve"> </w:t>
      </w:r>
      <w:r>
        <w:t xml:space="preserve">the guidance provided by the relevant national authorities.</w:t>
      </w:r>
      <w:r>
        <w:br/>
      </w:r>
      <w:r>
        <w:t xml:space="preserve">In relation to domestic IPs, in some Member States PSPs comply with their sanctions</w:t>
      </w:r>
      <w:r>
        <w:t xml:space="preserve"> </w:t>
      </w:r>
      <w:r>
        <w:t xml:space="preserve">obligations by updating their customer lists regularly and frequently (usually daily). This</w:t>
      </w:r>
      <w:r>
        <w:t xml:space="preserve"> </w:t>
      </w:r>
      <w:r>
        <w:t xml:space="preserve">ensures that the latest information on all the applicable sanctions lists is reflected</w:t>
      </w:r>
      <w:r>
        <w:t xml:space="preserve"> </w:t>
      </w:r>
      <w:r>
        <w:t xml:space="preserve">accurately in their systems and, as a result, transactions from payment accounts</w:t>
      </w:r>
      <w:r>
        <w:t xml:space="preserve"> </w:t>
      </w:r>
      <w:r>
        <w:t xml:space="preserve">belonging to designated persons or entities are not initiated, and funds made available to</w:t>
      </w:r>
      <w:r>
        <w:t xml:space="preserve"> </w:t>
      </w:r>
      <w:r>
        <w:t xml:space="preserve">them are frozen immediately.</w:t>
      </w:r>
      <w:r>
        <w:br/>
      </w:r>
      <w:r>
        <w:t xml:space="preserve">A different, transaction-based, approach is employed in some other Member States where</w:t>
      </w:r>
      <w:r>
        <w:t xml:space="preserve"> </w:t>
      </w:r>
      <w:r>
        <w:t xml:space="preserve">the names of a payer and a payee of each transaction are screened twice, by both the</w:t>
      </w:r>
      <w:r>
        <w:t xml:space="preserve"> </w:t>
      </w:r>
      <w:r>
        <w:t xml:space="preserve">payer’s PSP and the payee’s PSP, reflecting duplication of screening activities.</w:t>
      </w:r>
      <w:r>
        <w:br/>
      </w:r>
      <w:r>
        <w:t xml:space="preserve">Importantly, for cross-border euro IPs, in absence of a harmonised sanctions screening</w:t>
      </w:r>
      <w:r>
        <w:t xml:space="preserve"> </w:t>
      </w:r>
      <w:r>
        <w:t xml:space="preserve">approach all EU PSPs apply the above transaction-based screening of individual</w:t>
      </w:r>
      <w:r>
        <w:t xml:space="preserve"> </w:t>
      </w:r>
      <w:r>
        <w:t xml:space="preserve">payments.</w:t>
      </w:r>
      <w:r>
        <w:t xml:space="preserve"> </w:t>
      </w:r>
      <w:r>
        <w:t xml:space="preserve">When the transaction-based screening approach is applied, the initial automated</w:t>
      </w:r>
      <w:r>
        <w:t xml:space="preserve"> </w:t>
      </w:r>
      <w:r>
        <w:t xml:space="preserve">screening system flags transactions that are suspected of involving sanctioned persons.</w:t>
      </w:r>
      <w:r>
        <w:t xml:space="preserve"> </w:t>
      </w:r>
      <w:r>
        <w:t xml:space="preserve">Given the incomplete quality of the data on the lists, similarly sounding names,</w:t>
      </w:r>
      <w:r>
        <w:t xml:space="preserve"> </w:t>
      </w:r>
      <w:r>
        <w:t xml:space="preserve">misspellings and other deviations (different word order, use of initials instead of full first</w:t>
      </w:r>
      <w:r>
        <w:t xml:space="preserve"> </w:t>
      </w:r>
      <w:r>
        <w:t xml:space="preserve">names, concatenation, etc.), the flagging will happen not only when the automated</w:t>
      </w:r>
      <w:r>
        <w:t xml:space="preserve"> </w:t>
      </w:r>
      <w:r>
        <w:t xml:space="preserve">screening tools detect a 100% match between the name of a payer or a payee, and the</w:t>
      </w:r>
      <w:r>
        <w:t xml:space="preserve"> </w:t>
      </w:r>
      <w:r>
        <w:t xml:space="preserve">name of a designated person or an entity on a sanctions list, but also where they detect a</w:t>
      </w:r>
      <w:r>
        <w:t xml:space="preserve"> </w:t>
      </w:r>
      <w:r>
        <w:t xml:space="preserve">lower level of match, such as 85% or 95%. The side effect of this approach is that the</w:t>
      </w:r>
      <w:r>
        <w:t xml:space="preserve"> </w:t>
      </w:r>
      <w:r>
        <w:t xml:space="preserve">screening tools flag a lot of transactions that do not contain the sanctioned entity itself</w:t>
      </w:r>
      <w:r>
        <w:t xml:space="preserve"> </w:t>
      </w:r>
      <w:r>
        <w:t xml:space="preserve">but only strings of data similar to the sanctioned entity. Such ‘flagged’ transactions</w:t>
      </w:r>
      <w:r>
        <w:t xml:space="preserve"> </w:t>
      </w:r>
      <w:r>
        <w:t xml:space="preserve">require further, manual investigation. However, unlike regular credit transfers, IPs cannot</w:t>
      </w:r>
      <w:r>
        <w:t xml:space="preserve"> </w:t>
      </w:r>
      <w:r>
        <w:t xml:space="preserve">be put on hold to allow for a manual investigation, without losing their instant nature. As</w:t>
      </w:r>
    </w:p>
    <w:p>
      <w:pPr>
        <w:pStyle w:val="BodyText"/>
      </w:pPr>
      <w:r>
        <w:t xml:space="preserve">180 www.sanctionsmap.eu 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 result, all ‘flagged’ IPs are immediately rejected, even if such ‘flags’ turn out to have</w:t>
      </w:r>
      <w:r>
        <w:t xml:space="preserve"> </w:t>
      </w:r>
      <w:r>
        <w:t xml:space="preserve">been false.</w:t>
      </w:r>
      <w:r>
        <w:br/>
      </w:r>
      <w:r>
        <w:t xml:space="preserve">In this regard, PSPs estimate that in as much as 99.8% of transactions flagged by the</w:t>
      </w:r>
      <w:r>
        <w:t xml:space="preserve"> </w:t>
      </w:r>
      <w:r>
        <w:t xml:space="preserve">initial automated screening system are ‘false positives’, i.e. in theory they should not be</w:t>
      </w:r>
      <w:r>
        <w:t xml:space="preserve"> </w:t>
      </w:r>
      <w:r>
        <w:t xml:space="preserve">rejected as they turn out to not involve designated persons or entities.</w:t>
      </w:r>
      <w:r>
        <w:t xml:space="preserve"> </w:t>
      </w:r>
      <w:r>
        <w:t xml:space="preserve">Based on the feedback from PSPs to the targeted consultation, the problem is particularly</w:t>
      </w:r>
      <w:r>
        <w:t xml:space="preserve"> </w:t>
      </w:r>
      <w:r>
        <w:t xml:space="preserve">acute with respect to cross-border IPs, where all EU PSPs currently rely on transaction-</w:t>
      </w:r>
      <w:r>
        <w:t xml:space="preserve"> </w:t>
      </w:r>
      <w:r>
        <w:t xml:space="preserve">based screening. The reported share of cross-border IPs that were rejected in the process</w:t>
      </w:r>
      <w:r>
        <w:t xml:space="preserve"> </w:t>
      </w:r>
      <w:r>
        <w:t xml:space="preserve">of transaction-based screening over the period of last 12 months were in the range of</w:t>
      </w:r>
      <w:r>
        <w:t xml:space="preserve"> </w:t>
      </w:r>
      <w:r>
        <w:t xml:space="preserve">0.4% to 9.4%181. This was many times higher182 than the observed rejection rate for all</w:t>
      </w:r>
      <w:r>
        <w:t xml:space="preserve"> </w:t>
      </w:r>
      <w:r>
        <w:t xml:space="preserve">regular credit transfers which tended to hover around 0%, given that there is sufficient</w:t>
      </w:r>
      <w:r>
        <w:t xml:space="preserve"> </w:t>
      </w:r>
      <w:r>
        <w:t xml:space="preserve">time to manually verify the initial flagging without the need to reject the transfer.183 With</w:t>
      </w:r>
      <w:r>
        <w:t xml:space="preserve"> </w:t>
      </w:r>
      <w:r>
        <w:t xml:space="preserve">the estimated annual volume of euro cross-border IPs in 2020 of approximately 15</w:t>
      </w:r>
      <w:r>
        <w:t xml:space="preserve"> </w:t>
      </w:r>
      <w:r>
        <w:t xml:space="preserve">million184, each percentage point of rejected transactions is equivalent to 150,000 cross-</w:t>
      </w:r>
      <w:r>
        <w:t xml:space="preserve"> </w:t>
      </w:r>
      <w:r>
        <w:t xml:space="preserve">border IPs that did not reach the intended beneficiary. Assuming the volume of cross-</w:t>
      </w:r>
      <w:r>
        <w:t xml:space="preserve"> </w:t>
      </w:r>
      <w:r>
        <w:t xml:space="preserve">border euro IPs will go up as a result of the current initiative, the number of rejected</w:t>
      </w:r>
      <w:r>
        <w:t xml:space="preserve"> </w:t>
      </w:r>
      <w:r>
        <w:t xml:space="preserve">cross-border transactions would increase in proportion with it, if no measures are taken to</w:t>
      </w:r>
      <w:r>
        <w:t xml:space="preserve"> </w:t>
      </w:r>
      <w:r>
        <w:t xml:space="preserve">reduce the rejection rate.</w:t>
      </w:r>
      <w:r>
        <w:t xml:space="preserve"> </w:t>
      </w:r>
      <w:r>
        <w:t xml:space="preserve">It should also be observed that this problem is not limited to cross-border euro IPs, as a</w:t>
      </w:r>
      <w:r>
        <w:t xml:space="preserve"> </w:t>
      </w:r>
      <w:r>
        <w:t xml:space="preserve">number of rejected IP transactions could occur with respect to purely domestic IPs in</w:t>
      </w:r>
      <w:r>
        <w:t xml:space="preserve"> </w:t>
      </w:r>
      <w:r>
        <w:t xml:space="preserve">those Member States185 where PSPs currently use the above described transaction-based</w:t>
      </w:r>
      <w:r>
        <w:t xml:space="preserve"> </w:t>
      </w:r>
      <w:r>
        <w:t xml:space="preserve">approach to screen them.</w:t>
      </w:r>
      <w:r>
        <w:br/>
      </w:r>
      <w:r>
        <w:t xml:space="preserve">Estimation of operational savings under the preferred policy option</w:t>
      </w:r>
      <w:r>
        <w:t xml:space="preserve"> </w:t>
      </w:r>
      <w:r>
        <w:t xml:space="preserve">In terms of compliance costs, the preferred policy option (option 3.2) is expected to</w:t>
      </w:r>
      <w:r>
        <w:t xml:space="preserve"> </w:t>
      </w:r>
      <w:r>
        <w:t xml:space="preserve">deliver significant operational savings for PSPs, which would not occur under the</w:t>
      </w:r>
      <w:r>
        <w:t xml:space="preserve"> </w:t>
      </w:r>
      <w:r>
        <w:t xml:space="preserve">baseline or would occur at a substantially lower scale under option 3.1. Those savings,</w:t>
      </w:r>
      <w:r>
        <w:t xml:space="preserve"> </w:t>
      </w:r>
      <w:r>
        <w:t xml:space="preserve">depending on the level of IP uptake, could be estimated to fall in the range of EUR 5.5 to</w:t>
      </w:r>
      <w:r>
        <w:t xml:space="preserve"> </w:t>
      </w:r>
      <w:r>
        <w:t xml:space="preserve">7.6 billion per year.</w:t>
      </w:r>
      <w:r>
        <w:br/>
      </w:r>
      <w:r>
        <w:t xml:space="preserve">In this regard, the obligation to update customer lists against all the applicable sanctions</w:t>
      </w:r>
      <w:r>
        <w:t xml:space="preserve"> </w:t>
      </w:r>
      <w:r>
        <w:t xml:space="preserve">lists on a frequent and regular (daily) basis is not expected to generate material</w:t>
      </w:r>
      <w:r>
        <w:t xml:space="preserve"> </w:t>
      </w:r>
      <w:r>
        <w:t xml:space="preserve">compliance costs, because for most EU PSPs this is already a part of their current</w:t>
      </w:r>
      <w:r>
        <w:t xml:space="preserve"> </w:t>
      </w:r>
      <w:r>
        <w:t xml:space="preserve">practice.186 At the same time, the elimination of the need to carry out manual follow-up</w:t>
      </w:r>
    </w:p>
    <w:p>
      <w:pPr>
        <w:pStyle w:val="BodyText"/>
      </w:pPr>
      <w:r>
        <w:t xml:space="preserve">181 Based on 11 quantitative submissions from PSPs; the average rejection rate was equal to 3.5%.</w:t>
      </w:r>
      <w:r>
        <w:t xml:space="preserve"> </w:t>
      </w:r>
      <w:r>
        <w:t xml:space="preserve">182 The ratio between the two rejection rates (i.e., for cross-border IPs and for regular credit transfers) at</w:t>
      </w:r>
      <w:r>
        <w:t xml:space="preserve"> </w:t>
      </w:r>
      <w:r>
        <w:t xml:space="preserve">the level of the same PSP ranged from single digits to hundreds and, in some cases, thousands.</w:t>
      </w:r>
      <w:r>
        <w:t xml:space="preserve"> </w:t>
      </w:r>
      <w:r>
        <w:t xml:space="preserve">183 It should be noted that the low share of rejected purely domestic euro regular credit transfers in some</w:t>
      </w:r>
      <w:r>
        <w:t xml:space="preserve"> </w:t>
      </w:r>
      <w:r>
        <w:t xml:space="preserve">Member States is driven by the practice of complying with sanctions obligations by way of regular and</w:t>
      </w:r>
      <w:r>
        <w:t xml:space="preserve"> </w:t>
      </w:r>
      <w:r>
        <w:t xml:space="preserve">frequent updates of PSPs’ customer lists to accurately reflect the latest information on all the applicable</w:t>
      </w:r>
      <w:r>
        <w:t xml:space="preserve"> </w:t>
      </w:r>
      <w:r>
        <w:t xml:space="preserve">sanctions lists.</w:t>
      </w:r>
      <w:r>
        <w:br/>
      </w:r>
      <w:r>
        <w:t xml:space="preserve">184 ECB, National Payment Committees; calculations by the European Commission.</w:t>
      </w:r>
      <w:r>
        <w:t xml:space="preserve"> </w:t>
      </w:r>
      <w:r>
        <w:t xml:space="preserve">185 Based on the feedback from the market participants, PSPs in almost half of Member States apply this</w:t>
      </w:r>
      <w:r>
        <w:t xml:space="preserve"> </w:t>
      </w:r>
      <w:r>
        <w:t xml:space="preserve">approach for domestic IPs.</w:t>
      </w:r>
      <w:r>
        <w:t xml:space="preserve"> </w:t>
      </w:r>
      <w:r>
        <w:t xml:space="preserve">186 For instance, in the workshop of 10 December 2021 with Member State experts in the area of</w:t>
      </w:r>
      <w:r>
        <w:t xml:space="preserve"> </w:t>
      </w:r>
      <w:r>
        <w:t xml:space="preserve">sanctions screening, experts from 11 out of 19 participating Member States confirmed that all or majority</w:t>
      </w:r>
      <w:r>
        <w:t xml:space="preserve"> </w:t>
      </w:r>
      <w:r>
        <w:t xml:space="preserve">of PSPs in their national markets already perform regular updates of customer lists.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investigations on ‘flagged’ transactions would deliver material operational savings. In</w:t>
      </w:r>
      <w:r>
        <w:t xml:space="preserve"> </w:t>
      </w:r>
      <w:r>
        <w:t xml:space="preserve">this regard, the study187 by LexisNexis Risk Solutions on financial firms’ compliance</w:t>
      </w:r>
      <w:r>
        <w:t xml:space="preserve"> </w:t>
      </w:r>
      <w:r>
        <w:t xml:space="preserve">cost with AML and sanctions screening obligations in five European markets found that</w:t>
      </w:r>
      <w:r>
        <w:t xml:space="preserve"> </w:t>
      </w:r>
      <w:r>
        <w:t xml:space="preserve">74% of that compliance cost is driven by labour resources and, within the latter, 62% of</w:t>
      </w:r>
      <w:r>
        <w:t xml:space="preserve"> </w:t>
      </w:r>
      <w:r>
        <w:t xml:space="preserve">the overall number of FTEs were involved in sanctions screening activities. On the basis</w:t>
      </w:r>
      <w:r>
        <w:t xml:space="preserve"> </w:t>
      </w:r>
      <w:r>
        <w:t xml:space="preserve">of the findings of that study and, depending on the level of IP uptake, it could be</w:t>
      </w:r>
      <w:r>
        <w:t xml:space="preserve"> </w:t>
      </w:r>
      <w:r>
        <w:t xml:space="preserve">estimated that the operational savings for EU PSPs would fall in the range of EUR 5.5 to</w:t>
      </w:r>
      <w:r>
        <w:t xml:space="preserve"> </w:t>
      </w:r>
      <w:r>
        <w:t xml:space="preserve">7.6 billion per year, as per the following table. If the eventual uptake of IPs is higher</w:t>
      </w:r>
      <w:r>
        <w:t xml:space="preserve"> </w:t>
      </w:r>
      <w:r>
        <w:t xml:space="preserve">operational savings would be accordingly greater.</w:t>
      </w:r>
      <w:r>
        <w:t xml:space="preserve"> </w:t>
      </w:r>
      <w:r>
        <w:t xml:space="preserve">Operational savings arising from the application of ‘SEPA domestic’ approach for the sanctions</w:t>
      </w:r>
      <w:r>
        <w:t xml:space="preserve"> </w:t>
      </w:r>
      <w:r>
        <w:t xml:space="preserve">screening of euro IPs188</w:t>
      </w:r>
    </w:p>
    <w:p>
      <w:pPr>
        <w:pStyle w:val="BodyText"/>
      </w:pPr>
      <w:r>
        <w:t xml:space="preserve">187 The True Cost of AML Compliance – European Survey | LexisNexis Risk Solutions .</w:t>
      </w:r>
      <w:r>
        <w:t xml:space="preserve"> </w:t>
      </w:r>
      <w:r>
        <w:t xml:space="preserve">188 Assumptions and calculation: (i) increase in the uptake of euro IPs (50% and 70% uptake considered)</w:t>
      </w:r>
      <w:r>
        <w:t xml:space="preserve"> </w:t>
      </w:r>
      <w:r>
        <w:t xml:space="preserve">eliminates ‘false positive’ rejections that would otherwise occur in the process of transaction-based</w:t>
      </w:r>
      <w:r>
        <w:t xml:space="preserve"> </w:t>
      </w:r>
      <w:r>
        <w:t xml:space="preserve">sanctions screening of regular credit transfers that are substituted by IPs. Based on the feedback from</w:t>
      </w:r>
      <w:r>
        <w:t xml:space="preserve"> </w:t>
      </w:r>
      <w:r>
        <w:t xml:space="preserve">national authorities about current practices applied in various Member States, it is assumed that 53% of</w:t>
      </w:r>
      <w:r>
        <w:t xml:space="preserve"> </w:t>
      </w:r>
      <w:r>
        <w:t xml:space="preserve">regular credit transfers are screened per transaction, (ii) estimates of AML/sanctions costs as % of total</w:t>
      </w:r>
      <w:r>
        <w:t xml:space="preserve"> </w:t>
      </w:r>
      <w:r>
        <w:t xml:space="preserve">assets (for each of the size buckets), share of labour costs (74%) in total AML/sanctions costs, share of</w:t>
      </w:r>
      <w:r>
        <w:t xml:space="preserve"> </w:t>
      </w:r>
      <w:r>
        <w:t xml:space="preserve">FTEs working on sanctions screening (62%) in all FTEs working in AML/sanctions area, share of FTEs</w:t>
      </w:r>
      <w:r>
        <w:t xml:space="preserve"> </w:t>
      </w:r>
      <w:r>
        <w:t xml:space="preserve">working on both sanctions and AML (40%) taken from LexisNexis Risk Solutions study [The True Cost of</w:t>
      </w:r>
      <w:r>
        <w:t xml:space="preserve"> </w:t>
      </w:r>
      <w:r>
        <w:t xml:space="preserve">AML Compliance – European Survey | LexisNexis Risk Solutions], (iii) ‘FTEs reflecting shared</w:t>
      </w:r>
      <w:r>
        <w:t xml:space="preserve"> </w:t>
      </w:r>
      <w:r>
        <w:t xml:space="preserve">AML/sanctions work’ assumes that FTEs that work on both subjects dedicate 50% of their time to</w:t>
      </w:r>
      <w:r>
        <w:t xml:space="preserve"> </w:t>
      </w:r>
      <w:r>
        <w:t xml:space="preserve">sanctions screening, and is derived as follows 62%</w:t>
      </w:r>
      <w:r>
        <w:rPr>
          <w:i/>
          <w:iCs/>
        </w:rPr>
        <w:t xml:space="preserve">60%</w:t>
      </w:r>
      <w:r>
        <w:t xml:space="preserve">100%+62%</w:t>
      </w:r>
      <w:r>
        <w:rPr>
          <w:i/>
          <w:iCs/>
        </w:rPr>
        <w:t xml:space="preserve">40%</w:t>
      </w:r>
      <w:r>
        <w:t xml:space="preserve">50%= 49.6%; (iii) allocation of</w:t>
      </w:r>
      <w:r>
        <w:t xml:space="preserve"> </w:t>
      </w:r>
      <w:r>
        <w:t xml:space="preserve">PSPs across the size buckets based on analysis of information in ORBIS database. PSPs for which the</w:t>
      </w:r>
      <w:r>
        <w:t xml:space="preserve"> </w:t>
      </w:r>
      <w:r>
        <w:t xml:space="preserve">information on asset size was not found (258) in ORBIS database were assumed to be small and added to</w:t>
      </w:r>
      <w:r>
        <w:t xml:space="preserve"> </w:t>
      </w:r>
      <w:r>
        <w:t xml:space="preserve">the smallest category (representing the most conservative assumption), (iv) PSPs included in the analysis</w:t>
      </w:r>
      <w:r>
        <w:t xml:space="preserve"> </w:t>
      </w:r>
      <w:r>
        <w:t xml:space="preserve">include PSPs that provide IPs (2282) and PSPs that are expected to fall in the scope of the obligation to</w:t>
      </w:r>
      <w:r>
        <w:t xml:space="preserve"> </w:t>
      </w:r>
      <w:r>
        <w:t xml:space="preserve">offer IPs under this initiative (760).</w:t>
      </w:r>
      <w:r>
        <w:t xml:space="preserve"> </w:t>
      </w:r>
      <w:r>
        <w:t xml:space="preserve">Total assets,</w:t>
      </w:r>
      <w:r>
        <w:t xml:space="preserve"> </w:t>
      </w:r>
      <w:r>
        <w:t xml:space="preserve">billion euro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</w:t>
      </w:r>
      <w:r>
        <w:t xml:space="preserve"> </w:t>
      </w:r>
      <w:r>
        <w:t xml:space="preserve">PSPs</w:t>
      </w:r>
      <w:r>
        <w:t xml:space="preserve"> </w:t>
      </w:r>
      <w:r>
        <w:t xml:space="preserve">Average</w:t>
      </w:r>
      <w:r>
        <w:t xml:space="preserve"> </w:t>
      </w:r>
      <w:r>
        <w:t xml:space="preserve">assets, 000s</w:t>
      </w:r>
      <w:r>
        <w:t xml:space="preserve"> </w:t>
      </w:r>
      <w:r>
        <w:t xml:space="preserve">AML costs,</w:t>
      </w:r>
      <w:r>
        <w:t xml:space="preserve"> </w:t>
      </w:r>
      <w:r>
        <w:t xml:space="preserve">as % of</w:t>
      </w:r>
      <w:r>
        <w:t xml:space="preserve"> </w:t>
      </w:r>
      <w:r>
        <w:t xml:space="preserve">assets</w:t>
      </w:r>
      <w:r>
        <w:t xml:space="preserve"> </w:t>
      </w:r>
      <w:r>
        <w:t xml:space="preserve">Share of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FTEs</w:t>
      </w:r>
      <w:r>
        <w:t xml:space="preserve"> </w:t>
      </w:r>
      <w:r>
        <w:t xml:space="preserve">envolved in</w:t>
      </w:r>
      <w:r>
        <w:t xml:space="preserve"> </w:t>
      </w:r>
      <w:r>
        <w:t xml:space="preserve">sanctions</w:t>
      </w:r>
      <w:r>
        <w:t xml:space="preserve"> </w:t>
      </w:r>
      <w:r>
        <w:t xml:space="preserve">screening</w:t>
      </w:r>
      <w:r>
        <w:t xml:space="preserve"> </w:t>
      </w:r>
      <w:r>
        <w:t xml:space="preserve">FTEs,</w:t>
      </w:r>
      <w:r>
        <w:t xml:space="preserve"> </w:t>
      </w:r>
      <w:r>
        <w:t xml:space="preserve">reflecting</w:t>
      </w:r>
      <w:r>
        <w:t xml:space="preserve"> </w:t>
      </w:r>
      <w:r>
        <w:t xml:space="preserve">shared AML</w:t>
      </w:r>
      <w:r>
        <w:t xml:space="preserve"> </w:t>
      </w:r>
      <w:r>
        <w:t xml:space="preserve">/ sanctions</w:t>
      </w:r>
      <w:r>
        <w:t xml:space="preserve"> </w:t>
      </w:r>
      <w:r>
        <w:t xml:space="preserve">work</w:t>
      </w:r>
      <w:r>
        <w:t xml:space="preserve"> </w:t>
      </w:r>
      <w:r>
        <w:t xml:space="preserve">% of regular</w:t>
      </w:r>
      <w:r>
        <w:t xml:space="preserve"> </w:t>
      </w:r>
      <w:r>
        <w:t xml:space="preserve">credit</w:t>
      </w:r>
      <w:r>
        <w:t xml:space="preserve"> </w:t>
      </w:r>
      <w:r>
        <w:t xml:space="preserve">transfers</w:t>
      </w:r>
      <w:r>
        <w:t xml:space="preserve"> </w:t>
      </w:r>
      <w:r>
        <w:t xml:space="preserve">screened per</w:t>
      </w:r>
      <w:r>
        <w:t xml:space="preserve"> </w:t>
      </w:r>
      <w:r>
        <w:t xml:space="preserve">transaction</w:t>
      </w:r>
      <w:r>
        <w:t xml:space="preserve"> </w:t>
      </w:r>
      <w:r>
        <w:t xml:space="preserve">Operational</w:t>
      </w:r>
      <w:r>
        <w:t xml:space="preserve"> </w:t>
      </w:r>
      <w:r>
        <w:t xml:space="preserve">savings, 000s</w:t>
      </w:r>
      <w:r>
        <w:br/>
      </w:r>
      <w:r>
        <w:t xml:space="preserve">(50% uptake</w:t>
      </w:r>
      <w:r>
        <w:t xml:space="preserve"> </w:t>
      </w:r>
      <w:r>
        <w:t xml:space="preserve">of IPs)</w:t>
      </w:r>
      <w:r>
        <w:t xml:space="preserve"> </w:t>
      </w:r>
      <w:r>
        <w:t xml:space="preserve">Operational</w:t>
      </w:r>
      <w:r>
        <w:t xml:space="preserve"> </w:t>
      </w:r>
      <w:r>
        <w:t xml:space="preserve">savings, 000s</w:t>
      </w:r>
      <w:r>
        <w:br/>
      </w:r>
      <w:r>
        <w:t xml:space="preserve">(70% uptake</w:t>
      </w:r>
      <w:r>
        <w:t xml:space="preserve"> </w:t>
      </w:r>
      <w:r>
        <w:t xml:space="preserve">of IPs)</w:t>
      </w:r>
      <w:r>
        <w:t xml:space="preserve"> </w:t>
      </w:r>
      <w:r>
        <w:t xml:space="preserve">&gt;50</w:t>
      </w:r>
      <w:r>
        <w:t xml:space="preserve"> </w:t>
      </w:r>
      <w:r>
        <w:t xml:space="preserve">84 241 425 890</w:t>
      </w:r>
      <w:r>
        <w:t xml:space="preserve"> </w:t>
      </w:r>
      <w:r>
        <w:t xml:space="preserve">0.08%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49.6%</w:t>
      </w:r>
      <w:r>
        <w:t xml:space="preserve"> </w:t>
      </w:r>
      <w:r>
        <w:t xml:space="preserve">53%</w:t>
      </w:r>
      <w:r>
        <w:t xml:space="preserve"> </w:t>
      </w:r>
      <w:r>
        <w:t xml:space="preserve">1 578 020</w:t>
      </w:r>
      <w:r>
        <w:t xml:space="preserve"> </w:t>
      </w:r>
      <w:r>
        <w:t xml:space="preserve">2 209 227</w:t>
      </w:r>
      <w:r>
        <w:t xml:space="preserve"> </w:t>
      </w:r>
      <w:r>
        <w:t xml:space="preserve">&gt;10 and &lt;50</w:t>
      </w:r>
      <w:r>
        <w:t xml:space="preserve"> </w:t>
      </w:r>
      <w:r>
        <w:t xml:space="preserve">223</w:t>
      </w:r>
      <w:r>
        <w:t xml:space="preserve"> </w:t>
      </w:r>
      <w:r>
        <w:t xml:space="preserve">21 300 161</w:t>
      </w:r>
      <w:r>
        <w:t xml:space="preserve"> </w:t>
      </w:r>
      <w:r>
        <w:t xml:space="preserve">0.27%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49.6%</w:t>
      </w:r>
      <w:r>
        <w:t xml:space="preserve"> </w:t>
      </w:r>
      <w:r>
        <w:t xml:space="preserve">53%</w:t>
      </w:r>
      <w:r>
        <w:t xml:space="preserve"> </w:t>
      </w:r>
      <w:r>
        <w:t xml:space="preserve">1 247 415</w:t>
      </w:r>
      <w:r>
        <w:t xml:space="preserve"> </w:t>
      </w:r>
      <w:r>
        <w:t xml:space="preserve">1 746 380</w:t>
      </w:r>
      <w:r>
        <w:t xml:space="preserve"> </w:t>
      </w:r>
      <w:r>
        <w:t xml:space="preserve">&gt;1 and &lt;10</w:t>
      </w:r>
      <w:r>
        <w:t xml:space="preserve"> </w:t>
      </w:r>
      <w:r>
        <w:t xml:space="preserve">1 024</w:t>
      </w:r>
      <w:r>
        <w:t xml:space="preserve"> </w:t>
      </w:r>
      <w:r>
        <w:t xml:space="preserve">3 085 771</w:t>
      </w:r>
      <w:r>
        <w:t xml:space="preserve"> </w:t>
      </w:r>
      <w:r>
        <w:t xml:space="preserve">0.51%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49.6%</w:t>
      </w:r>
      <w:r>
        <w:t xml:space="preserve"> </w:t>
      </w:r>
      <w:r>
        <w:t xml:space="preserve">53%</w:t>
      </w:r>
      <w:r>
        <w:t xml:space="preserve"> </w:t>
      </w:r>
      <w:r>
        <w:t xml:space="preserve">1 567 448</w:t>
      </w:r>
      <w:r>
        <w:t xml:space="preserve"> </w:t>
      </w:r>
      <w:r>
        <w:t xml:space="preserve">2 194 427</w:t>
      </w:r>
      <w:r>
        <w:t xml:space="preserve"> </w:t>
      </w:r>
      <w:r>
        <w:t xml:space="preserve">&lt;1 or n/a</w:t>
      </w:r>
      <w:r>
        <w:t xml:space="preserve"> </w:t>
      </w:r>
      <w:r>
        <w:t xml:space="preserve">1 711</w:t>
      </w:r>
      <w:r>
        <w:t xml:space="preserve"> </w:t>
      </w:r>
      <w:r>
        <w:t xml:space="preserve">360 701</w:t>
      </w:r>
      <w:r>
        <w:t xml:space="preserve"> </w:t>
      </w:r>
      <w:r>
        <w:t xml:space="preserve">1.77%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49.6%</w:t>
      </w:r>
      <w:r>
        <w:t xml:space="preserve"> </w:t>
      </w:r>
      <w:r>
        <w:t xml:space="preserve">53%</w:t>
      </w:r>
      <w:r>
        <w:t xml:space="preserve"> </w:t>
      </w:r>
      <w:r>
        <w:t xml:space="preserve">1 062 502</w:t>
      </w:r>
      <w:r>
        <w:t xml:space="preserve"> </w:t>
      </w:r>
      <w:r>
        <w:t xml:space="preserve">1 487 503</w:t>
      </w:r>
      <w:r>
        <w:t xml:space="preserve"> </w:t>
      </w:r>
      <w:r>
        <w:t xml:space="preserve">3 042</w:t>
      </w:r>
      <w:r>
        <w:t xml:space="preserve"> </w:t>
      </w:r>
      <w:r>
        <w:t xml:space="preserve">5 455 384</w:t>
      </w:r>
      <w:r>
        <w:t xml:space="preserve"> </w:t>
      </w:r>
      <w:r>
        <w:t xml:space="preserve">7 637 538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5: PAYER CONCERNS ABOUT SECURITY OF IPS (WITH REGARD TO</w:t>
      </w:r>
      <w:r>
        <w:t xml:space="preserve"> </w:t>
      </w:r>
      <w:r>
        <w:t xml:space="preserve">FRAUD AND ERRORS)</w:t>
      </w:r>
      <w:r>
        <w:br/>
      </w:r>
      <w:r>
        <w:t xml:space="preserve">This annex discusses in more detail the problem driver 4, Payer concerns about security</w:t>
      </w:r>
      <w:r>
        <w:t xml:space="preserve"> </w:t>
      </w:r>
      <w:r>
        <w:t xml:space="preserve">of IPs (with regard to errors and fraud), identified in section 2.3.4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When a payer requests its PSP to send a credit transfer (regular or IP), for example</w:t>
      </w:r>
      <w:r>
        <w:t xml:space="preserve"> </w:t>
      </w:r>
      <w:r>
        <w:t xml:space="preserve">through online banking, the payer is required to indicate the name of the payee as well as</w:t>
      </w:r>
      <w:r>
        <w:t xml:space="preserve"> </w:t>
      </w:r>
      <w:r>
        <w:t xml:space="preserve">the account number of the payee (for payments in euro, the account number is the</w:t>
      </w:r>
      <w:r>
        <w:t xml:space="preserve"> </w:t>
      </w:r>
      <w:r>
        <w:t xml:space="preserve">standardised International Bank Account Number, IBAN). According to the rules of</w:t>
      </w:r>
      <w:r>
        <w:t xml:space="preserve"> </w:t>
      </w:r>
      <w:r>
        <w:t xml:space="preserve">PSD2189, the PSP executing any type of a credit transfers, be it regular or IP, has no legal</w:t>
      </w:r>
      <w:r>
        <w:t xml:space="preserve"> </w:t>
      </w:r>
      <w:r>
        <w:t xml:space="preserve">obligation to verify the name of the payee provided by the payer and the PSP has no legal</w:t>
      </w:r>
      <w:r>
        <w:t xml:space="preserve"> </w:t>
      </w:r>
      <w:r>
        <w:t xml:space="preserve">liability towards the payer if it turns out later that the account to which the funds were</w:t>
      </w:r>
      <w:r>
        <w:t xml:space="preserve"> </w:t>
      </w:r>
      <w:r>
        <w:t xml:space="preserve">sent did not belong to the payee named by the payer. This situation may arise due to</w:t>
      </w:r>
      <w:r>
        <w:t xml:space="preserve"> </w:t>
      </w:r>
      <w:r>
        <w:t xml:space="preserve">errors made by the payer or due to the payer falling victim of certain types of fraud.</w:t>
      </w:r>
      <w:r>
        <w:t xml:space="preserve"> </w:t>
      </w:r>
      <w:r>
        <w:t xml:space="preserve">According to the feedback from consumer organisations190, over the recent years many</w:t>
      </w:r>
      <w:r>
        <w:t xml:space="preserve"> </w:t>
      </w:r>
      <w:r>
        <w:t xml:space="preserve">consumers have been tricked into transferring money using credit transfers (regular or</w:t>
      </w:r>
      <w:r>
        <w:t xml:space="preserve"> </w:t>
      </w:r>
      <w:r>
        <w:t xml:space="preserve">IPs) to fraudulent accounts. Such types of fraud, involving payer manipulation, is not</w:t>
      </w:r>
      <w:r>
        <w:t xml:space="preserve"> </w:t>
      </w:r>
      <w:r>
        <w:t xml:space="preserve">prevented by measures laid out in PSD2, such as the Strong Customer Authentication</w:t>
      </w:r>
      <w:r>
        <w:t xml:space="preserve"> </w:t>
      </w:r>
      <w:r>
        <w:t xml:space="preserve">(SCA)191, which aims to ensure that it is the payer him- or herself who is requesting the</w:t>
      </w:r>
      <w:r>
        <w:t xml:space="preserve"> </w:t>
      </w:r>
      <w:r>
        <w:t xml:space="preserve">transaction. Where the payer is manipulated into authorising a credit transfer (regular or</w:t>
      </w:r>
      <w:r>
        <w:t xml:space="preserve"> </w:t>
      </w:r>
      <w:r>
        <w:t xml:space="preserve">IP) such types of fraud are referred to as Authorised Push Payment fraud, or APP fraud.</w:t>
      </w:r>
      <w:r>
        <w:t xml:space="preserve"> </w:t>
      </w:r>
      <w:r>
        <w:t xml:space="preserve">There is an important distinction to be made in this regard between payment fraud, when</w:t>
      </w:r>
      <w:r>
        <w:t xml:space="preserve"> </w:t>
      </w:r>
      <w:r>
        <w:t xml:space="preserve">the criminal (through theft or cyberattack) is able to perform the payment transaction</w:t>
      </w:r>
      <w:r>
        <w:t xml:space="preserve"> </w:t>
      </w:r>
      <w:r>
        <w:t xml:space="preserve">instead of the genuine payer (which should be prevented by the application of SCA), and</w:t>
      </w:r>
      <w:r>
        <w:t xml:space="preserve"> </w:t>
      </w:r>
      <w:r>
        <w:t xml:space="preserve">pre-payment fraud, where the criminal manipulates the genuine payer and that the payer</w:t>
      </w:r>
      <w:r>
        <w:t xml:space="preserve"> </w:t>
      </w:r>
      <w:r>
        <w:t xml:space="preserve">then makes a payment compliant with payments legislation.</w:t>
      </w:r>
      <w:r>
        <w:t xml:space="preserve"> </w:t>
      </w:r>
      <w:r>
        <w:t xml:space="preserve">There is a wide variety of APP scams affecting credit transfers (regular and IPs),</w:t>
      </w:r>
      <w:r>
        <w:t xml:space="preserve"> </w:t>
      </w:r>
      <w:r>
        <w:t xml:space="preserve">including so called invoice fraud where the scammer tampers with an invoice, physically</w:t>
      </w:r>
      <w:r>
        <w:t xml:space="preserve"> </w:t>
      </w:r>
      <w:r>
        <w:t xml:space="preserve">or digitally, and changes the payee’s account number, as well as various types of</w:t>
      </w:r>
      <w:r>
        <w:t xml:space="preserve"> </w:t>
      </w:r>
      <w:r>
        <w:t xml:space="preserve">impersonation scams. Impersonation scams include, for example, a CEO fraud (where an</w:t>
      </w:r>
      <w:r>
        <w:t xml:space="preserve"> </w:t>
      </w:r>
      <w:r>
        <w:t xml:space="preserve">e-mail that appears to come from the payer’s employer requests a payment); phone</w:t>
      </w:r>
      <w:r>
        <w:t xml:space="preserve"> </w:t>
      </w:r>
      <w:r>
        <w:t xml:space="preserve">spoofing (where, by imitating the phone number of a bank, the scammer impersonates</w:t>
      </w:r>
      <w:r>
        <w:t xml:space="preserve"> </w:t>
      </w:r>
      <w:r>
        <w:t xml:space="preserve">bank staff and urges the payer to transfer their funds to a different account due to</w:t>
      </w:r>
      <w:r>
        <w:t xml:space="preserve"> </w:t>
      </w:r>
      <w:r>
        <w:t xml:space="preserve">fictitious security concerns); a marketplace fraud or website spoofing (where the</w:t>
      </w:r>
      <w:r>
        <w:t xml:space="preserve"> </w:t>
      </w:r>
      <w:r>
        <w:t xml:space="preserve">scammer is pretending to be a seller of products or services and/or creates a website</w:t>
      </w:r>
      <w:r>
        <w:t xml:space="preserve"> </w:t>
      </w:r>
      <w:r>
        <w:t xml:space="preserve">which uses the names, logos, graphics or even URL of genuine website).</w:t>
      </w:r>
      <w:r>
        <w:br/>
      </w:r>
      <w:r>
        <w:t xml:space="preserve">All credit transfers, regular and IPs, have been found by the EBA192 to be the payment</w:t>
      </w:r>
      <w:r>
        <w:t xml:space="preserve"> </w:t>
      </w:r>
      <w:r>
        <w:t xml:space="preserve">method for which the manipulation of the payer by the fraudster is the most prevalent,</w:t>
      </w:r>
      <w:r>
        <w:t xml:space="preserve"> </w:t>
      </w:r>
      <w:r>
        <w:t xml:space="preserve">compared with the other payment instruments (such as cards, for which the more</w:t>
      </w:r>
    </w:p>
    <w:p>
      <w:pPr>
        <w:pStyle w:val="BodyText"/>
      </w:pPr>
      <w:r>
        <w:t xml:space="preserve">189 Art 88 of PSD2, which applies to all types of payment transactions executed between two accounts,</w:t>
      </w:r>
      <w:r>
        <w:t xml:space="preserve"> </w:t>
      </w:r>
      <w:r>
        <w:t xml:space="preserve">including IPs.</w:t>
      </w:r>
      <w:r>
        <w:t xml:space="preserve"> </w:t>
      </w:r>
      <w:r>
        <w:t xml:space="preserve">190 https://www.beuc.eu/publications/beuc-x-2021-027_consumers_and_instant_payments.pdf .</w:t>
      </w:r>
      <w:r>
        <w:t xml:space="preserve"> </w:t>
      </w:r>
      <w:r>
        <w:t xml:space="preserve">191 Article 97 of PSD2.</w:t>
      </w:r>
      <w:r>
        <w:t xml:space="preserve"> </w:t>
      </w:r>
      <w:r>
        <w:t xml:space="preserve">192 Discussion Paper on payment fraud data received under PSD2 (europa.eu).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common type of fraud is making unauthorised payments, now substantially prevented by</w:t>
      </w:r>
      <w:r>
        <w:t xml:space="preserve"> </w:t>
      </w:r>
      <w:r>
        <w:t xml:space="preserve">SCA). Based on the fraud data collected by the EBA for 18 EEA countries, the average</w:t>
      </w:r>
      <w:r>
        <w:t xml:space="preserve"> </w:t>
      </w:r>
      <w:r>
        <w:t xml:space="preserve">fraud rate for all credit transfers (regular and IPs), in terms of value, in the second half of</w:t>
      </w:r>
      <w:r>
        <w:t xml:space="preserve"> </w:t>
      </w:r>
      <w:r>
        <w:t xml:space="preserve">2020 was 0.0011%, of which 43% was due to manipulation of the payer to initiate SCA-</w:t>
      </w:r>
      <w:r>
        <w:t xml:space="preserve"> </w:t>
      </w:r>
      <w:r>
        <w:t xml:space="preserve">authorised transactions. On this basis the extent of APP fraud in 2020 for all SEPA euro</w:t>
      </w:r>
      <w:r>
        <w:t xml:space="preserve"> </w:t>
      </w:r>
      <w:r>
        <w:t xml:space="preserve">credit transfers, including IPs, in the EU is estimated at approximately EUR 323 million.</w:t>
      </w:r>
      <w:r>
        <w:br/>
      </w:r>
      <w:r>
        <w:t xml:space="preserve">The problem is more common with respect to cross-border (both inside and outside EEA)</w:t>
      </w:r>
      <w:r>
        <w:t xml:space="preserve"> </w:t>
      </w:r>
      <w:r>
        <w:t xml:space="preserve">credit transfers, regular and IPs, whose overall fraud rate exceeds that of domestic credit</w:t>
      </w:r>
      <w:r>
        <w:t xml:space="preserve"> </w:t>
      </w:r>
      <w:r>
        <w:t xml:space="preserve">transfers by more than 20 times. As a result, despite the fact that, according to the EBA</w:t>
      </w:r>
      <w:r>
        <w:t xml:space="preserve"> </w:t>
      </w:r>
      <w:r>
        <w:t xml:space="preserve">analysis, cross-border credit transfers (regular and IP) represented only around 2% of all</w:t>
      </w:r>
      <w:r>
        <w:t xml:space="preserve"> </w:t>
      </w:r>
      <w:r>
        <w:t xml:space="preserve">credit transfers, their share in the total volume of credit transfer-related fraud reached</w:t>
      </w:r>
      <w:r>
        <w:t xml:space="preserve"> </w:t>
      </w:r>
      <w:r>
        <w:t xml:space="preserve">31% in the second half of 2020 for the 18 EEA countries.</w:t>
      </w:r>
      <w:r>
        <w:br/>
      </w:r>
      <w:r>
        <w:t xml:space="preserve">Country specific data show this trend as well. For example, in Belgium, the Ministry of</w:t>
      </w:r>
      <w:r>
        <w:t xml:space="preserve"> </w:t>
      </w:r>
      <w:r>
        <w:t xml:space="preserve">Economy in 2020 received 784 reports from consumers and businesses concerning</w:t>
      </w:r>
      <w:r>
        <w:t xml:space="preserve"> </w:t>
      </w:r>
      <w:r>
        <w:t xml:space="preserve">invoice fraud, with the total losses amounting to EUR 5.2 million193. In the Netherlands,</w:t>
      </w:r>
      <w:r>
        <w:t xml:space="preserve"> </w:t>
      </w:r>
      <w:r>
        <w:t xml:space="preserve">between January and October 2021, the impersonation scams (where the fraudster</w:t>
      </w:r>
      <w:r>
        <w:t xml:space="preserve"> </w:t>
      </w:r>
      <w:r>
        <w:t xml:space="preserve">impersonates bank staff) increased in terms of value by nearly 50% compared to the</w:t>
      </w:r>
      <w:r>
        <w:t xml:space="preserve"> </w:t>
      </w:r>
      <w:r>
        <w:t xml:space="preserve">whole of 2020194 and reached nearly EUR 40 million. In the UK, in 2020 APP scams</w:t>
      </w:r>
      <w:r>
        <w:t xml:space="preserve"> </w:t>
      </w:r>
      <w:r>
        <w:t xml:space="preserve">reached GBP 479 million. In the opinion of the UK’s Payments Services Regulator, the</w:t>
      </w:r>
      <w:r>
        <w:t xml:space="preserve"> </w:t>
      </w:r>
      <w:r>
        <w:t xml:space="preserve">actual extent of APP fraud is likely to be much higher if unreported losses were to be</w:t>
      </w:r>
      <w:r>
        <w:t xml:space="preserve"> </w:t>
      </w:r>
      <w:r>
        <w:t xml:space="preserve">included.195 The average value of a fraudulent credit transfer, regular and IPs (43% of</w:t>
      </w:r>
      <w:r>
        <w:t xml:space="preserve"> </w:t>
      </w:r>
      <w:r>
        <w:t xml:space="preserve">which are due to payer manipulation) is substantially higher (at EUR 4 191) than for the</w:t>
      </w:r>
      <w:r>
        <w:t xml:space="preserve"> </w:t>
      </w:r>
      <w:r>
        <w:t xml:space="preserve">other payment instruments such as cards (e.g. between EUR 45 and 73)196.</w:t>
      </w:r>
      <w:r>
        <w:br/>
      </w:r>
      <w:r>
        <w:t xml:space="preserve">Apart from fraud, when the payer manually inputs the IBAN number to place a payment</w:t>
      </w:r>
      <w:r>
        <w:t xml:space="preserve"> </w:t>
      </w:r>
      <w:r>
        <w:t xml:space="preserve">order for a regular credit transfer or IP, which in the EU can be up to 28 characters long,</w:t>
      </w:r>
      <w:r>
        <w:t xml:space="preserve"> </w:t>
      </w:r>
      <w:r>
        <w:t xml:space="preserve">errors can occur. The check digit system embedded in the ISO standard on which the</w:t>
      </w:r>
      <w:r>
        <w:t xml:space="preserve"> </w:t>
      </w:r>
      <w:r>
        <w:t xml:space="preserve">IBAN is based197 allows to prevent the majority of typing errors that would make the</w:t>
      </w:r>
      <w:r>
        <w:t xml:space="preserve"> </w:t>
      </w:r>
      <w:r>
        <w:t xml:space="preserve">IBAN number incoherent (e.g. substituting a single digit with a different one). However,</w:t>
      </w:r>
      <w:r>
        <w:t xml:space="preserve"> </w:t>
      </w:r>
      <w:r>
        <w:t xml:space="preserve">check digits do not eliminate the risk entirely (e.g. an error made by the payer produces a</w:t>
      </w:r>
      <w:r>
        <w:t xml:space="preserve"> </w:t>
      </w:r>
      <w:r>
        <w:t xml:space="preserve">valid and coherent IBAN, belonging to a different beneficiary). Moreover, other types of</w:t>
      </w:r>
      <w:r>
        <w:t xml:space="preserve"> </w:t>
      </w:r>
      <w:r>
        <w:t xml:space="preserve">human errors can also be made by the payer (e.g. an employee using the wrong client’s</w:t>
      </w:r>
      <w:r>
        <w:t xml:space="preserve"> </w:t>
      </w:r>
      <w:r>
        <w:t xml:space="preserve">file). Moreover, erroneous transactions may result from the reassignment by a PSP of an</w:t>
      </w:r>
      <w:r>
        <w:t xml:space="preserve"> </w:t>
      </w:r>
      <w:r>
        <w:t xml:space="preserve">IBAN of an unused account to a different customer198.</w:t>
      </w:r>
      <w:r>
        <w:br/>
      </w:r>
      <w:r>
        <w:t xml:space="preserve">Partial data provided by PSPs in their responses to the targeted consultation199 also seem</w:t>
      </w:r>
      <w:r>
        <w:t xml:space="preserve"> </w:t>
      </w:r>
      <w:r>
        <w:t xml:space="preserve">to confirm the existence of the problem of funds sent to a wrong beneficiary through a</w:t>
      </w:r>
      <w:r>
        <w:t xml:space="preserve"> </w:t>
      </w:r>
      <w:r>
        <w:t xml:space="preserve">regular credit transfer or an IP as a result of errors or APP fraud: for instance, one bank</w:t>
      </w:r>
      <w:r>
        <w:t xml:space="preserve"> </w:t>
      </w:r>
      <w:r>
        <w:t xml:space="preserve">reported having received nearly 17 000 such complaints in the course of the preceding 12</w:t>
      </w:r>
      <w:r>
        <w:t xml:space="preserve"> </w:t>
      </w:r>
      <w:r>
        <w:t xml:space="preserve">months with respect to IPs and nearly 28 000 with respect to regular credit transfers;</w:t>
      </w:r>
    </w:p>
    <w:p>
      <w:pPr>
        <w:pStyle w:val="BodyText"/>
      </w:pPr>
      <w:r>
        <w:t xml:space="preserve">193 Source: SPF Economie.</w:t>
      </w:r>
      <w:r>
        <w:t xml:space="preserve"> </w:t>
      </w:r>
      <w:r>
        <w:t xml:space="preserve">194 Source: Dutch Payments Association.</w:t>
      </w:r>
      <w:r>
        <w:t xml:space="preserve"> </w:t>
      </w:r>
      <w:r>
        <w:t xml:space="preserve">195 CP21/6 Confirmation of Payee call for views (psr.org.uk).</w:t>
      </w:r>
      <w:r>
        <w:t xml:space="preserve"> </w:t>
      </w:r>
      <w:r>
        <w:t xml:space="preserve">196 EBA.</w:t>
      </w:r>
      <w:r>
        <w:t xml:space="preserve"> </w:t>
      </w:r>
      <w:r>
        <w:t xml:space="preserve">197 Check digits are in position 3 and 4 of the IBAN.</w:t>
      </w:r>
      <w:r>
        <w:t xml:space="preserve"> </w:t>
      </w:r>
      <w:r>
        <w:t xml:space="preserve">198 In the Netherlands in particular, IBAN numbers of closed accounts are reattributed to new accounts</w:t>
      </w:r>
      <w:r>
        <w:t xml:space="preserve"> </w:t>
      </w:r>
      <w:r>
        <w:t xml:space="preserve">relatively quickly, thus leading to a high number of errors due to funds being sent to a reattributed IBAN.</w:t>
      </w:r>
      <w:r>
        <w:t xml:space="preserve"> </w:t>
      </w:r>
      <w:r>
        <w:t xml:space="preserve">199 https://ec.europa.eu/info/consultations/finance-2021-instant-payments-targeted_en 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another - more than 8 700 with respect to IPs and 55 300 with respect to regular credit</w:t>
      </w:r>
      <w:r>
        <w:t xml:space="preserve"> </w:t>
      </w:r>
      <w:r>
        <w:t xml:space="preserve">transfers. Some responses received from PSPs to the public consultation carried out in</w:t>
      </w:r>
      <w:r>
        <w:t xml:space="preserve"> </w:t>
      </w:r>
      <w:r>
        <w:t xml:space="preserve">the context of the development of the Retail Payments Strategy also referred to a rising</w:t>
      </w:r>
      <w:r>
        <w:t xml:space="preserve"> </w:t>
      </w:r>
      <w:r>
        <w:t xml:space="preserve">trend of social engineering fraud where PSPs’ security systems are not violated but rather</w:t>
      </w:r>
      <w:r>
        <w:t xml:space="preserve"> </w:t>
      </w:r>
      <w:r>
        <w:t xml:space="preserve">fraudsters manipulate the customer.</w:t>
      </w:r>
      <w:r>
        <w:t xml:space="preserve"> </w:t>
      </w:r>
      <w:r>
        <w:t xml:space="preserve">Refunds in case of fraud and errors in different payment methods</w:t>
      </w:r>
      <w:r>
        <w:t xml:space="preserve"> </w:t>
      </w:r>
      <w:r>
        <w:t xml:space="preserve">Payment fraud: genuine payer did not authorise the transaction, instead transaction</w:t>
      </w:r>
      <w:r>
        <w:t xml:space="preserve"> </w:t>
      </w:r>
      <w:r>
        <w:t xml:space="preserve">performed by a fraudster as a result of e.g. cyberattack, theft of the payment instrument, etc.</w:t>
      </w:r>
      <w:r>
        <w:t xml:space="preserve"> </w:t>
      </w:r>
      <w:r>
        <w:t xml:space="preserve"> PSP obligation to refund the transaction in case of all payment methods (regular credit</w:t>
      </w:r>
      <w:r>
        <w:t xml:space="preserve"> </w:t>
      </w:r>
      <w:r>
        <w:t xml:space="preserve">transfers, IPs, direct debits, cards, etc.)200</w:t>
      </w:r>
      <w:r>
        <w:t xml:space="preserve"> </w:t>
      </w:r>
      <w:r>
        <w:t xml:space="preserve">Pre-payment fraud/error: genuine payer did authorise the transaction under false</w:t>
      </w:r>
      <w:r>
        <w:t xml:space="preserve"> </w:t>
      </w:r>
      <w:r>
        <w:t xml:space="preserve">pretences or as a result of a mistake.</w:t>
      </w:r>
      <w:r>
        <w:t xml:space="preserve"> </w:t>
      </w:r>
      <w:r>
        <w:t xml:space="preserve"> Euro direct debits: by law, the payer has a right to a refund within 8 weeks from the</w:t>
      </w:r>
      <w:r>
        <w:t xml:space="preserve"> </w:t>
      </w:r>
      <w:r>
        <w:t xml:space="preserve">day the payment was made201, which is justified by the fact that the payer authorises</w:t>
      </w:r>
      <w:r>
        <w:t xml:space="preserve"> </w:t>
      </w:r>
      <w:r>
        <w:t xml:space="preserve">the transaction(s) in advance by giving the payee a mandate to pull funds from the</w:t>
      </w:r>
      <w:r>
        <w:t xml:space="preserve"> </w:t>
      </w:r>
      <w:r>
        <w:t xml:space="preserve">payer’s account at a later stage and the actual transaction is initiated at a later stage</w:t>
      </w:r>
      <w:r>
        <w:t xml:space="preserve"> </w:t>
      </w:r>
      <w:r>
        <w:t xml:space="preserve">by the payee;</w:t>
      </w:r>
      <w:r>
        <w:t xml:space="preserve"> </w:t>
      </w:r>
      <w:r>
        <w:t xml:space="preserve"> Cards: card schemes offer a possibility of a chargeback on a contractual/commercial</w:t>
      </w:r>
      <w:r>
        <w:t xml:space="preserve"> </w:t>
      </w:r>
      <w:r>
        <w:t xml:space="preserve">basis (for a fee paid by the card holder), in case for example there is a dispute with</w:t>
      </w:r>
      <w:r>
        <w:t xml:space="preserve"> </w:t>
      </w:r>
      <w:r>
        <w:t xml:space="preserve">the seller or seller went out of business (conditions defined by card schemes, there</w:t>
      </w:r>
      <w:r>
        <w:t xml:space="preserve"> </w:t>
      </w:r>
      <w:r>
        <w:t xml:space="preserve">are no refund rights defined by law);</w:t>
      </w:r>
      <w:r>
        <w:br/>
      </w:r>
      <w:r>
        <w:t xml:space="preserve"> PoI solutions based on regular credit transfers or IPs: refund rights defined on a</w:t>
      </w:r>
      <w:r>
        <w:t xml:space="preserve"> </w:t>
      </w:r>
      <w:r>
        <w:t xml:space="preserve">commercial basis by PoI solution providers similarly to cards; no refund rights defined</w:t>
      </w:r>
      <w:r>
        <w:t xml:space="preserve"> </w:t>
      </w:r>
      <w:r>
        <w:t xml:space="preserve">by law;</w:t>
      </w:r>
      <w:r>
        <w:t xml:space="preserve"> </w:t>
      </w:r>
      <w:r>
        <w:t xml:space="preserve"> Regular credit transfers initiated via online banking (or in a branch): no refund rights</w:t>
      </w:r>
      <w:r>
        <w:t xml:space="preserve"> </w:t>
      </w:r>
      <w:r>
        <w:t xml:space="preserve">under EU law. If the payer realises that fraud or error occurred, they can contact their</w:t>
      </w:r>
      <w:r>
        <w:t xml:space="preserve"> </w:t>
      </w:r>
      <w:r>
        <w:t xml:space="preserve">PSP, which should make ‘reasonable efforts’ to recover the funds.202 If the funds have</w:t>
      </w:r>
      <w:r>
        <w:t xml:space="preserve"> </w:t>
      </w:r>
      <w:r>
        <w:t xml:space="preserve">been deducted from the payer’s account (which is done instantly also in the case of</w:t>
      </w:r>
      <w:r>
        <w:t xml:space="preserve"> </w:t>
      </w:r>
      <w:r>
        <w:t xml:space="preserve">regular credit transfers ordered on a business day) but the funds have not yet left the</w:t>
      </w:r>
      <w:r>
        <w:t xml:space="preserve"> </w:t>
      </w:r>
      <w:r>
        <w:t xml:space="preserve">payer’s PSP there may be chances for the payer of recovering funds (but the payer</w:t>
      </w:r>
      <w:r>
        <w:t xml:space="preserve"> </w:t>
      </w:r>
      <w:r>
        <w:t xml:space="preserve">must realise the problem within few hours and still there is no guarantee and no</w:t>
      </w:r>
      <w:r>
        <w:t xml:space="preserve"> </w:t>
      </w:r>
      <w:r>
        <w:t xml:space="preserve">obligation for the PSP to offer a refund); if the funds already left the payer’s PSP, the</w:t>
      </w:r>
      <w:r>
        <w:t xml:space="preserve"> </w:t>
      </w:r>
      <w:r>
        <w:t xml:space="preserve">payee who received the funds must agree to returning them. The PSP has no legal</w:t>
      </w:r>
      <w:r>
        <w:t xml:space="preserve"> </w:t>
      </w:r>
      <w:r>
        <w:t xml:space="preserve">obligation to cancel the order or to refund the amount to the payer if its efforts to</w:t>
      </w:r>
      <w:r>
        <w:t xml:space="preserve"> </w:t>
      </w:r>
      <w:r>
        <w:t xml:space="preserve">recover the funds are unsuccessful203.</w:t>
      </w:r>
      <w:r>
        <w:t xml:space="preserve"> </w:t>
      </w:r>
      <w:r>
        <w:t xml:space="preserve"> IPs initiated via online banking (or in a branch): the situation is the same as in case of</w:t>
      </w:r>
      <w:r>
        <w:t xml:space="preserve"> </w:t>
      </w:r>
      <w:r>
        <w:t xml:space="preserve">regular credit transfers, with the only difference that the funds are deducted from the</w:t>
      </w:r>
      <w:r>
        <w:t xml:space="preserve"> </w:t>
      </w:r>
      <w:r>
        <w:t xml:space="preserve">account of the payer and credited to the account of the payee almost simultaneously</w:t>
      </w:r>
      <w:r>
        <w:t xml:space="preserve"> </w:t>
      </w:r>
      <w:r>
        <w:t xml:space="preserve">(within 10 seconds). If the payee received the funds in error, they must agree to</w:t>
      </w:r>
      <w:r>
        <w:t xml:space="preserve"> </w:t>
      </w:r>
      <w:r>
        <w:t xml:space="preserve">return the funds as in the case or regular credit transfers. If the payee is a fraudster,</w:t>
      </w:r>
      <w:r>
        <w:t xml:space="preserve"> </w:t>
      </w:r>
      <w:r>
        <w:t xml:space="preserve">this is unlikely. In the UK, the payers were able to recover their funds in</w:t>
      </w:r>
      <w:r>
        <w:t xml:space="preserve"> </w:t>
      </w:r>
      <w:r>
        <w:t xml:space="preserve">approximately half of the Faster Payments204 transactions, mainly where the payee</w:t>
      </w:r>
      <w:r>
        <w:t xml:space="preserve"> </w:t>
      </w:r>
      <w:r>
        <w:t xml:space="preserve">was willing to confirm that they received the funds in error.</w:t>
      </w:r>
    </w:p>
    <w:p>
      <w:pPr>
        <w:pStyle w:val="BodyText"/>
      </w:pPr>
      <w:r>
        <w:t xml:space="preserve">200 Art 72-74 PSD2</w:t>
      </w:r>
      <w:r>
        <w:t xml:space="preserve"> </w:t>
      </w:r>
      <w:r>
        <w:t xml:space="preserve">201 Art 76 and 77 PSD2. For all direct debits the refund right applies to cases where the authorisation did</w:t>
      </w:r>
      <w:r>
        <w:t xml:space="preserve"> </w:t>
      </w:r>
      <w:r>
        <w:t xml:space="preserve">not specify the exact amount of the payment and the amount of the payment exceeded the amount the</w:t>
      </w:r>
      <w:r>
        <w:t xml:space="preserve"> </w:t>
      </w:r>
      <w:r>
        <w:t xml:space="preserve">payer could reasonably have expected taking into account the previous spending pattern. For euro direct</w:t>
      </w:r>
      <w:r>
        <w:t xml:space="preserve"> </w:t>
      </w:r>
      <w:r>
        <w:t xml:space="preserve">debits, the refund right during the same period of 8 weeks is unconditional.</w:t>
      </w:r>
      <w:r>
        <w:t xml:space="preserve"> </w:t>
      </w:r>
      <w:r>
        <w:t xml:space="preserve">202 Art 88 PSD2</w:t>
      </w:r>
      <w:r>
        <w:t xml:space="preserve"> </w:t>
      </w:r>
      <w:r>
        <w:t xml:space="preserve">203 This is without prejudice to possible contractual arrangements between PSUs and PSPs.</w:t>
      </w:r>
      <w:r>
        <w:t xml:space="preserve"> </w:t>
      </w:r>
      <w:r>
        <w:t xml:space="preserve">204 Faster Payments in the UK are not IPs in the meaning of this initiative but can normally be executed</w:t>
      </w:r>
      <w:r>
        <w:t xml:space="preserve"> </w:t>
      </w:r>
      <w:r>
        <w:t xml:space="preserve">within minutes.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BEUC argues that “Payment by instant payment in face-to-face situations or at a</w:t>
      </w:r>
      <w:r>
        <w:t xml:space="preserve"> </w:t>
      </w:r>
      <w:r>
        <w:t xml:space="preserve">distance will never flourish if consumer protection rules are not improved”205. And there</w:t>
      </w:r>
      <w:r>
        <w:t xml:space="preserve"> </w:t>
      </w:r>
      <w:r>
        <w:t xml:space="preserve">seems to be a growing recognition by the industry of the need to provide additional</w:t>
      </w:r>
      <w:r>
        <w:t xml:space="preserve"> </w:t>
      </w:r>
      <w:r>
        <w:t xml:space="preserve">assistance to payers to protect themselves from pre-payment fraud and errors. Services</w:t>
      </w:r>
      <w:r>
        <w:t xml:space="preserve"> </w:t>
      </w:r>
      <w:r>
        <w:t xml:space="preserve">have been developed and put in place in certain countries inside and outside the EU</w:t>
      </w:r>
      <w:r>
        <w:t xml:space="preserve"> </w:t>
      </w:r>
      <w:r>
        <w:t xml:space="preserve">whereby payers, before confirming their payment order for a credit transfer (regular or</w:t>
      </w:r>
      <w:r>
        <w:t xml:space="preserve"> </w:t>
      </w:r>
      <w:r>
        <w:t xml:space="preserve">IP), are provided with feedback about the level of the match between the name of the</w:t>
      </w:r>
      <w:r>
        <w:t xml:space="preserve"> </w:t>
      </w:r>
      <w:r>
        <w:t xml:space="preserve">payee and the IBAN of the payee, as provided by the payer. In the Netherlands, a</w:t>
      </w:r>
      <w:r>
        <w:t xml:space="preserve"> </w:t>
      </w:r>
      <w:r>
        <w:t xml:space="preserve">national market initiative was launched in 2017 by a fintech company sponsored by one</w:t>
      </w:r>
      <w:r>
        <w:t xml:space="preserve"> </w:t>
      </w:r>
      <w:r>
        <w:t xml:space="preserve">of the Dutch banks and currently the service is available to the majority of payment</w:t>
      </w:r>
      <w:r>
        <w:t xml:space="preserve"> </w:t>
      </w:r>
      <w:r>
        <w:t xml:space="preserve">account holders in the Netherlands206. The service consists of an algorithm that needs to</w:t>
      </w:r>
      <w:r>
        <w:t xml:space="preserve"> </w:t>
      </w:r>
      <w:r>
        <w:t xml:space="preserve">be integrated into individual PSP’s online environment through an Application</w:t>
      </w:r>
      <w:r>
        <w:t xml:space="preserve"> </w:t>
      </w:r>
      <w:r>
        <w:t xml:space="preserve">Programming Interface (API). The payer’s PSP sends a request containing the name and</w:t>
      </w:r>
      <w:r>
        <w:t xml:space="preserve"> </w:t>
      </w:r>
      <w:r>
        <w:t xml:space="preserve">IBAN of the payee that the payer has entered through the online banking or mobile</w:t>
      </w:r>
      <w:r>
        <w:t xml:space="preserve"> </w:t>
      </w:r>
      <w:r>
        <w:t xml:space="preserve">banking interface. The algorithm verifies these details against the data registered at the</w:t>
      </w:r>
      <w:r>
        <w:t xml:space="preserve"> </w:t>
      </w:r>
      <w:r>
        <w:t xml:space="preserve">PSP of the payee and on that basis the payer’s PSPs receives feedback on whether there</w:t>
      </w:r>
      <w:r>
        <w:t xml:space="preserve"> </w:t>
      </w:r>
      <w:r>
        <w:t xml:space="preserve">is a match, close match or no match. In case of a non-match, the payer’s PSP can show a</w:t>
      </w:r>
      <w:r>
        <w:t xml:space="preserve"> </w:t>
      </w:r>
      <w:r>
        <w:t xml:space="preserve">warning message to the payer, upon which the payer can decide whether to proceed or</w:t>
      </w:r>
      <w:r>
        <w:t xml:space="preserve"> </w:t>
      </w:r>
      <w:r>
        <w:t xml:space="preserve">abort the payment207. In France, a similar solution verifying the reliability of IBAN of</w:t>
      </w:r>
      <w:r>
        <w:t xml:space="preserve"> </w:t>
      </w:r>
      <w:r>
        <w:t xml:space="preserve">the payee (for credit transfers) or payer (for direct debit) has been introduced and is used</w:t>
      </w:r>
      <w:r>
        <w:t xml:space="preserve"> </w:t>
      </w:r>
      <w:r>
        <w:t xml:space="preserve">by more than 100 PSPs208. In Estonia, PSPs check the match between the payee’s IBAN</w:t>
      </w:r>
      <w:r>
        <w:t xml:space="preserve"> </w:t>
      </w:r>
      <w:r>
        <w:t xml:space="preserve">and name before the funds are credited to the payee’s account209.</w:t>
      </w:r>
      <w:r>
        <w:t xml:space="preserve"> </w:t>
      </w:r>
      <w:r>
        <w:t xml:space="preserve">In Belgium, a legislative proposal for mandatory provision of IBAN-name check free of</w:t>
      </w:r>
      <w:r>
        <w:t xml:space="preserve"> </w:t>
      </w:r>
      <w:r>
        <w:t xml:space="preserve">charge for the consumer has been put forward by one of the political groups in the</w:t>
      </w:r>
      <w:r>
        <w:t xml:space="preserve"> </w:t>
      </w:r>
      <w:r>
        <w:t xml:space="preserve">Parliament on 27 October 2021210. Preliminary assessments by public authorities of</w:t>
      </w:r>
      <w:r>
        <w:t xml:space="preserve"> </w:t>
      </w:r>
      <w:r>
        <w:t xml:space="preserve">possible introduction of such a service are ongoing in other Member States, such as</w:t>
      </w:r>
      <w:r>
        <w:t xml:space="preserve"> </w:t>
      </w:r>
      <w:r>
        <w:t xml:space="preserve">Austria and France. In Poland, a recommendation to provide such a service has been</w:t>
      </w:r>
      <w:r>
        <w:t xml:space="preserve"> </w:t>
      </w:r>
      <w:r>
        <w:t xml:space="preserve">made by the Payment System Council211. Outside the EU, a similar service (called</w:t>
      </w:r>
      <w:r>
        <w:t xml:space="preserve"> </w:t>
      </w:r>
      <w:r>
        <w:t xml:space="preserve">Confirmation of Payee, or CoP) has also been imposed on the biggest UK PSPs by the</w:t>
      </w:r>
      <w:r>
        <w:t xml:space="preserve"> </w:t>
      </w:r>
      <w:r>
        <w:t xml:space="preserve">UK regulator.</w:t>
      </w:r>
      <w:r>
        <w:br/>
      </w:r>
      <w:r>
        <w:t xml:space="preserve">In addition, in some Member States (Czechia, Finland, Italy, Romania, Latvia, Lithuania)</w:t>
      </w:r>
      <w:r>
        <w:t xml:space="preserve"> </w:t>
      </w:r>
      <w:r>
        <w:t xml:space="preserve">certain individual PSPs offer a service of a more limited application, e.g. only for intra-</w:t>
      </w:r>
      <w:r>
        <w:t xml:space="preserve"> </w:t>
      </w:r>
      <w:r>
        <w:t xml:space="preserve">bank transfers where both a payer and a payee hold accounts with that same PSP, or only</w:t>
      </w:r>
      <w:r>
        <w:t xml:space="preserve"> </w:t>
      </w:r>
      <w:r>
        <w:t xml:space="preserve">for limited use cases (e.g. when the payer is a tax authority), which addresses the</w:t>
      </w:r>
      <w:r>
        <w:t xml:space="preserve"> </w:t>
      </w:r>
      <w:r>
        <w:t xml:space="preserve">problem only to a very limited extent.</w:t>
      </w:r>
    </w:p>
    <w:p>
      <w:pPr>
        <w:pStyle w:val="BodyText"/>
      </w:pPr>
      <w:r>
        <w:t xml:space="preserve">205 https://www.beuc.eu/publications/beuc-x-2021-027_consumers_and_instant_payments.pdf .</w:t>
      </w:r>
      <w:r>
        <w:t xml:space="preserve"> </w:t>
      </w:r>
      <w:r>
        <w:t xml:space="preserve">206 Service is provided by 5 PSPs holding the vast majority of payment accounts in the Netherlands:</w:t>
      </w:r>
      <w:r>
        <w:t xml:space="preserve"> </w:t>
      </w:r>
      <w:r>
        <w:t xml:space="preserve">Rabobank, ING Bank, De Volksbank (SNS Bank, Regiobank, ASN Bank), ABN AMRO and Knab.</w:t>
      </w:r>
      <w:r>
        <w:t xml:space="preserve"> </w:t>
      </w:r>
      <w:r>
        <w:t xml:space="preserve">207 More information on how the solution works in available on the website of the service provider,</w:t>
      </w:r>
      <w:r>
        <w:t xml:space="preserve"> </w:t>
      </w:r>
      <w:r>
        <w:t xml:space="preserve">SurePay, here: https://www.surepay.nl/en/services/iban-name-check-for-banks/ .</w:t>
      </w:r>
      <w:r>
        <w:t xml:space="preserve"> </w:t>
      </w:r>
      <w:r>
        <w:t xml:space="preserve">208 Presentation-DIAMOND-International-Web.pdf (sepamail.eu)</w:t>
      </w:r>
      <w:r>
        <w:br/>
      </w:r>
      <w:r>
        <w:t xml:space="preserve">209 Country profile: digital and instant payments are the norm in Estonia | European Payments Council</w:t>
      </w:r>
      <w:r>
        <w:br/>
      </w:r>
      <w:r>
        <w:t xml:space="preserve">210 Proposition de Loi modifiant le Code de droit économique afin d’introduire un contrôle du nom du</w:t>
      </w:r>
      <w:r>
        <w:t xml:space="preserve"> </w:t>
      </w:r>
      <w:r>
        <w:t xml:space="preserve">titulaire de l’IBAN en vue de lutter contre la fraude bancaire sur Internet, La Chambre des représentants -</w:t>
      </w:r>
      <w:r>
        <w:t xml:space="preserve"> </w:t>
      </w:r>
      <w:r>
        <w:t xml:space="preserve">Document parlementaire 55K2296.</w:t>
      </w:r>
      <w:r>
        <w:t xml:space="preserve"> </w:t>
      </w:r>
      <w:r>
        <w:t xml:space="preserve">211 A coordination and advisory body of the national central bank, involving payment industry</w:t>
      </w:r>
      <w:r>
        <w:t xml:space="preserve"> </w:t>
      </w:r>
      <w:r>
        <w:t xml:space="preserve">representatives.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Since 2021 an API-based pre-validation service is available from the Society for</w:t>
      </w:r>
      <w:r>
        <w:t xml:space="preserve"> </w:t>
      </w:r>
      <w:r>
        <w:t xml:space="preserve">Worldwide Interbank Financial Telecommunications (SWIFT). It allows PSPs</w:t>
      </w:r>
      <w:r>
        <w:t xml:space="preserve"> </w:t>
      </w:r>
      <w:r>
        <w:t xml:space="preserve">participating in the service verification, within maximum 3 seconds, to verify the match</w:t>
      </w:r>
      <w:r>
        <w:t xml:space="preserve"> </w:t>
      </w:r>
      <w:r>
        <w:t xml:space="preserve">between the name of the payee and the IBAN of the payee provided by the payer, and it</w:t>
      </w:r>
      <w:r>
        <w:t xml:space="preserve"> </w:t>
      </w:r>
      <w:r>
        <w:t xml:space="preserve">can be used for transactions within one country or globally212. It is currently used by</w:t>
      </w:r>
      <w:r>
        <w:t xml:space="preserve"> </w:t>
      </w:r>
      <w:r>
        <w:t xml:space="preserve">more than 100 PSPs globally, including in the EU.</w:t>
      </w:r>
      <w:r>
        <w:t xml:space="preserve"> </w:t>
      </w:r>
      <w:r>
        <w:t xml:space="preserve">Finally, confirmation of payee is part of the Bank for International Settlements (BIS)</w:t>
      </w:r>
      <w:r>
        <w:t xml:space="preserve"> </w:t>
      </w:r>
      <w:r>
        <w:t xml:space="preserve">Innovation Hub project dubbed ‘Nexus’, aimed at ensuring cross-border interoperability</w:t>
      </w:r>
      <w:r>
        <w:t xml:space="preserve"> </w:t>
      </w:r>
      <w:r>
        <w:t xml:space="preserve">of IPs available in more than 60 global jurisdictions213. BIS considers that the</w:t>
      </w:r>
      <w:r>
        <w:t xml:space="preserve"> </w:t>
      </w:r>
      <w:r>
        <w:t xml:space="preserve">confirmation of payee solution is particularly important in cross-border payments, where</w:t>
      </w:r>
      <w:r>
        <w:t xml:space="preserve"> </w:t>
      </w:r>
      <w:r>
        <w:t xml:space="preserve">users may be entering account numbers or aliases in unfamiliar formats, or long</w:t>
      </w:r>
      <w:r>
        <w:t xml:space="preserve"> </w:t>
      </w:r>
      <w:r>
        <w:t xml:space="preserve">international bank account numbers (IBAN) that can be difficult to check character-by-</w:t>
      </w:r>
      <w:r>
        <w:t xml:space="preserve"> </w:t>
      </w:r>
      <w:r>
        <w:t xml:space="preserve">character.</w:t>
      </w:r>
    </w:p>
    <w:p>
      <w:pPr>
        <w:pStyle w:val="BodyText"/>
      </w:pPr>
      <w:r>
        <w:t xml:space="preserve">212 https://www.swift.com/our-solutions/global-financial-messaging/payments/payment-pre-validation</w:t>
      </w:r>
      <w:r>
        <w:br/>
      </w:r>
      <w:r>
        <w:t xml:space="preserve">213 Nexus: a blueprint for instant cross-border payments (bis.org)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6: BACKGROUND ON FUNCTIONING OF INSTANT PAYMENTS IN</w:t>
      </w:r>
      <w:r>
        <w:t xml:space="preserve"> </w:t>
      </w:r>
      <w:r>
        <w:t xml:space="preserve">EU AND GLOBALLY</w:t>
      </w:r>
      <w:r>
        <w:t xml:space="preserve"> </w:t>
      </w:r>
      <w:r>
        <w:t xml:space="preserve">(1) IPs in euro: SEPA IPs</w:t>
      </w:r>
      <w:r>
        <w:t xml:space="preserve"> </w:t>
      </w:r>
      <w:r>
        <w:t xml:space="preserve">For an IP transaction to be carried out, appropriate end-to-end arrangements are</w:t>
      </w:r>
      <w:r>
        <w:t xml:space="preserve"> </w:t>
      </w:r>
      <w:r>
        <w:t xml:space="preserve">necessary at two levels: (i) scheme rules; and (ii) settlement infrastructures.</w:t>
      </w:r>
      <w:r>
        <w:br/>
      </w:r>
      <w:r>
        <w:t xml:space="preserve">In addition, in order to ensure that IPs can be used at PoI, an additional level (iii) is</w:t>
      </w:r>
      <w:r>
        <w:t xml:space="preserve"> </w:t>
      </w:r>
      <w:r>
        <w:t xml:space="preserve">needed, i.e. payment solutions allowing end users (e.g. consumers or businesses) to</w:t>
      </w:r>
      <w:r>
        <w:t xml:space="preserve"> </w:t>
      </w:r>
      <w:r>
        <w:t xml:space="preserve">initiate and accept IPs at PoI.</w:t>
      </w:r>
      <w:r>
        <w:br/>
      </w:r>
      <w:r>
        <w:t xml:space="preserve">Scheme level</w:t>
      </w:r>
      <w:r>
        <w:t xml:space="preserve"> </w:t>
      </w:r>
      <w:r>
        <w:t xml:space="preserve">In order to ensure that any type of payment transaction can be successfully carried out</w:t>
      </w:r>
      <w:r>
        <w:t xml:space="preserve"> </w:t>
      </w:r>
      <w:r>
        <w:t xml:space="preserve">between two accounts, PSPs holding those accounts for customers must agree to follow a</w:t>
      </w:r>
      <w:r>
        <w:t xml:space="preserve"> </w:t>
      </w:r>
      <w:r>
        <w:t xml:space="preserve">set of common rules, practices and procedures (a so-called ‘payment scheme’). Payment</w:t>
      </w:r>
      <w:r>
        <w:t xml:space="preserve"> </w:t>
      </w:r>
      <w:r>
        <w:t xml:space="preserve">schemes ensure that when PSPs exchange payment messages between each other and</w:t>
      </w:r>
      <w:r>
        <w:t xml:space="preserve"> </w:t>
      </w:r>
      <w:r>
        <w:t xml:space="preserve">with the relevant Clearing and Settlement Mechanism (CSM), they use same terminology</w:t>
      </w:r>
      <w:r>
        <w:t xml:space="preserve"> </w:t>
      </w:r>
      <w:r>
        <w:t xml:space="preserve">and formats, provide the same data sets and follow a commonly agreed sequence of</w:t>
      </w:r>
      <w:r>
        <w:t xml:space="preserve"> </w:t>
      </w:r>
      <w:r>
        <w:t xml:space="preserve">steps. For euro IPs, i.e. SEPA instant credit transfers, EU PSPs apply the SEPA Instant</w:t>
      </w:r>
      <w:r>
        <w:t xml:space="preserve"> </w:t>
      </w:r>
      <w:r>
        <w:t xml:space="preserve">Credit Transfer Scheme (SCT Inst. Scheme) agreed upon by EU PSPs in 2017. It sets out</w:t>
      </w:r>
      <w:r>
        <w:t xml:space="preserve"> </w:t>
      </w:r>
      <w:r>
        <w:t xml:space="preserve">rules for carrying out IPs in euro, including the requirement to ensure that funds are</w:t>
      </w:r>
      <w:r>
        <w:t xml:space="preserve"> </w:t>
      </w:r>
      <w:r>
        <w:t xml:space="preserve">available on the account of the beneficiary within maximum 10 seconds. There are no</w:t>
      </w:r>
      <w:r>
        <w:t xml:space="preserve"> </w:t>
      </w:r>
      <w:r>
        <w:t xml:space="preserve">alternative schemes for carrying out IPs in euro, either at EU, or at domestic level. Thus,</w:t>
      </w:r>
      <w:r>
        <w:t xml:space="preserve"> </w:t>
      </w:r>
      <w:r>
        <w:t xml:space="preserve">currently any PSP wishing to offer these types of euro transactions must adhere to this</w:t>
      </w:r>
      <w:r>
        <w:t xml:space="preserve"> </w:t>
      </w:r>
      <w:r>
        <w:t xml:space="preserve">particular SEPA scheme214.</w:t>
      </w:r>
      <w:r>
        <w:t xml:space="preserve"> </w:t>
      </w:r>
      <w:r>
        <w:t xml:space="preserve">Settlement infrastructure level</w:t>
      </w:r>
      <w:r>
        <w:t xml:space="preserve"> </w:t>
      </w:r>
      <w:r>
        <w:t xml:space="preserve">A CSM, or a payment system, facilitates the fund movements between the PSPs resulting</w:t>
      </w:r>
      <w:r>
        <w:t xml:space="preserve"> </w:t>
      </w:r>
      <w:r>
        <w:t xml:space="preserve">from the payment transactions ordered by the customers of PSPs (i.e. consumers and</w:t>
      </w:r>
      <w:r>
        <w:t xml:space="preserve"> </w:t>
      </w:r>
      <w:r>
        <w:t xml:space="preserve">businesses holding payment accounts with the PSPs). PSPs must set aside part of their</w:t>
      </w:r>
      <w:r>
        <w:t xml:space="preserve"> </w:t>
      </w:r>
      <w:r>
        <w:t xml:space="preserve">liquidity on a dedicated account opened with their CSM. When the PSPs exchange</w:t>
      </w:r>
      <w:r>
        <w:t xml:space="preserve"> </w:t>
      </w:r>
      <w:r>
        <w:t xml:space="preserve">payment messages in accordance with the payment scheme rules with each other and</w:t>
      </w:r>
      <w:r>
        <w:t xml:space="preserve"> </w:t>
      </w:r>
      <w:r>
        <w:t xml:space="preserve">with their CSMs, the latter move the funds between the dedicated accounts of PSPs to</w:t>
      </w:r>
      <w:r>
        <w:t xml:space="preserve"> </w:t>
      </w:r>
      <w:r>
        <w:t xml:space="preserve">ensure the discharge of the obligations (settlement). In order to carry out an IP, PSPs</w:t>
      </w:r>
      <w:r>
        <w:t xml:space="preserve"> </w:t>
      </w:r>
      <w:r>
        <w:t xml:space="preserve">must be connected to a CSM providing instant settlement, which – unlike the settlement</w:t>
      </w:r>
      <w:r>
        <w:t xml:space="preserve"> </w:t>
      </w:r>
      <w:r>
        <w:t xml:space="preserve">for regular credit transfers – must be operational 24/7/365.</w:t>
      </w:r>
      <w:r>
        <w:br/>
      </w:r>
      <w:r>
        <w:t xml:space="preserve">Today, CSMs handling IPs in euro are provided within the EU by the ECB (TARGET IP</w:t>
      </w:r>
      <w:r>
        <w:t xml:space="preserve"> </w:t>
      </w:r>
      <w:r>
        <w:t xml:space="preserve">Settlement, or TIPS215), and various Automated Clearing Houses (ACH), e.g., EBA</w:t>
      </w:r>
      <w:r>
        <w:t xml:space="preserve"> </w:t>
      </w:r>
      <w:r>
        <w:t xml:space="preserve">Clearing (RT1), Bankcart (SI), CENTROlink (Lithuania), DIAS (EL), EquensWorldline</w:t>
      </w:r>
    </w:p>
    <w:p>
      <w:pPr>
        <w:pStyle w:val="BodyText"/>
      </w:pPr>
      <w:r>
        <w:t xml:space="preserve">214 Other local payment schemes do exist for IPs in EU currencies other than euro (e.g. in PLN, HUF, SEK).</w:t>
      </w:r>
      <w:r>
        <w:t xml:space="preserve"> </w:t>
      </w:r>
      <w:r>
        <w:t xml:space="preserve">215 As of May 2022 TIPS will also allow settlement of IPs in SEK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(the Netherlands), IberPay (Spain), NEXI (Italy), SIBS (Portugal), STET (France,</w:t>
      </w:r>
      <w:r>
        <w:t xml:space="preserve"> </w:t>
      </w:r>
      <w:r>
        <w:t xml:space="preserve">Belgium).216</w:t>
      </w:r>
      <w:r>
        <w:br/>
      </w:r>
      <w:r>
        <w:t xml:space="preserve">Until recently, these CSMs have not been made interoperable, meaning that if two PSPs</w:t>
      </w:r>
      <w:r>
        <w:t xml:space="preserve"> </w:t>
      </w:r>
      <w:r>
        <w:t xml:space="preserve">adhering to the SEPA scheme for IPs in euro were connected to different CSMs</w:t>
      </w:r>
      <w:r>
        <w:t xml:space="preserve"> </w:t>
      </w:r>
      <w:r>
        <w:t xml:space="preserve">providing instant settlement, IPs between these two PSPs were not in all cases possible.</w:t>
      </w:r>
      <w:r>
        <w:t xml:space="preserve"> </w:t>
      </w:r>
      <w:r>
        <w:t xml:space="preserve">PSPs could not fully overcome this problem even by connecting to several CSMs. In July</w:t>
      </w:r>
      <w:r>
        <w:t xml:space="preserve"> </w:t>
      </w:r>
      <w:r>
        <w:t xml:space="preserve">2020217, the ECB announced measures which would oblige all PSPs that have adhered to</w:t>
      </w:r>
      <w:r>
        <w:t xml:space="preserve"> </w:t>
      </w:r>
      <w:r>
        <w:t xml:space="preserve">the SCT Inst. Scheme to connect to TIPS (directly or via another PSP), and all ACHs</w:t>
      </w:r>
      <w:r>
        <w:t xml:space="preserve"> </w:t>
      </w:r>
      <w:r>
        <w:t xml:space="preserve">offering IP services to migrate their technical accounts to TIPS, by 25 February 2022218.</w:t>
      </w:r>
      <w:r>
        <w:t xml:space="preserve"> </w:t>
      </w:r>
      <w:r>
        <w:t xml:space="preserve">This ensures that a PSP adhering to the SEPA Inst. Scheme and using any CSM offering</w:t>
      </w:r>
      <w:r>
        <w:t xml:space="preserve"> </w:t>
      </w:r>
      <w:r>
        <w:t xml:space="preserve">instant settlement in euro should be able to settle euro IPs with any other EU PSP also</w:t>
      </w:r>
      <w:r>
        <w:t xml:space="preserve"> </w:t>
      </w:r>
      <w:r>
        <w:t xml:space="preserve">adhering to the SEPA scheme and using a CSM providing euro instant settlement. Hence,</w:t>
      </w:r>
      <w:r>
        <w:t xml:space="preserve"> </w:t>
      </w:r>
      <w:r>
        <w:t xml:space="preserve">the barrier for cross-border euro IPs at the infrastructure level is being eliminated.</w:t>
      </w:r>
      <w:r>
        <w:t xml:space="preserve"> </w:t>
      </w:r>
      <w:r>
        <w:t xml:space="preserve">End user level</w:t>
      </w:r>
      <w:r>
        <w:br/>
      </w:r>
      <w:r>
        <w:t xml:space="preserve">A final, third layer refers to solutions, which allow end users (e.g. consumers and</w:t>
      </w:r>
      <w:r>
        <w:t xml:space="preserve"> </w:t>
      </w:r>
      <w:r>
        <w:t xml:space="preserve">businesses) to initiate and accept, e.g. via a mobile phone application, IPs not only</w:t>
      </w:r>
      <w:r>
        <w:t xml:space="preserve"> </w:t>
      </w:r>
      <w:r>
        <w:t xml:space="preserve">through online banking or in a branch, but also at PoI (in physical shops, i.e. physical</w:t>
      </w:r>
      <w:r>
        <w:t xml:space="preserve"> </w:t>
      </w:r>
      <w:r>
        <w:t xml:space="preserve">point of sale, or in e-commerce), or between individuals (person to person, or P2P), etc.</w:t>
      </w:r>
      <w:r>
        <w:t xml:space="preserve"> </w:t>
      </w:r>
      <w:r>
        <w:t xml:space="preserve">Currently such solutions are available on the market only at domestic level, e.g. Bizum in</w:t>
      </w:r>
      <w:r>
        <w:t xml:space="preserve"> </w:t>
      </w:r>
      <w:r>
        <w:t xml:space="preserve">Spain, Paylib in France, Bancomat Pay in Italy, MB Way in Portugal, Payconiq in</w:t>
      </w:r>
      <w:r>
        <w:t xml:space="preserve"> </w:t>
      </w:r>
      <w:r>
        <w:t xml:space="preserve">Belgium, Bluecode in Austria and Germany, Kwitt in Germany219.</w:t>
      </w:r>
      <w:r>
        <w:br/>
      </w:r>
      <w:r>
        <w:t xml:space="preserve">(2) IPs in non-euro currencies</w:t>
      </w:r>
      <w:r>
        <w:t xml:space="preserve"> </w:t>
      </w:r>
      <w:r>
        <w:t xml:space="preserve">National systems of IPs in currencies other than euro, both within the EU and outside,</w:t>
      </w:r>
      <w:r>
        <w:t xml:space="preserve"> </w:t>
      </w:r>
      <w:r>
        <w:t xml:space="preserve">exist in around 60 countries worldwide220.</w:t>
      </w:r>
      <w:r>
        <w:br/>
      </w:r>
      <w:r>
        <w:t xml:space="preserve">(a) IPs in non-euro EU currencies</w:t>
      </w:r>
      <w:r>
        <w:t xml:space="preserve"> </w:t>
      </w:r>
      <w:r>
        <w:t xml:space="preserve">Uptake is sometimes reported as a percentage of credit transfers and sometimes as a</w:t>
      </w:r>
      <w:r>
        <w:t xml:space="preserve"> </w:t>
      </w:r>
      <w:r>
        <w:t xml:space="preserve">percentage of all electronic payments (credit transfers + card payments) due to available</w:t>
      </w:r>
      <w:r>
        <w:t xml:space="preserve"> </w:t>
      </w:r>
      <w:r>
        <w:t xml:space="preserve">data.</w:t>
      </w:r>
      <w:r>
        <w:t xml:space="preserve"> </w:t>
      </w:r>
      <w:r>
        <w:t xml:space="preserve">Czechia</w:t>
      </w:r>
      <w:r>
        <w:t xml:space="preserve"> </w:t>
      </w:r>
      <w:r>
        <w:t xml:space="preserve">An IP system, CERTIS, was launched in November 2018 with the uptake of IPs in CZK</w:t>
      </w:r>
      <w:r>
        <w:t xml:space="preserve"> </w:t>
      </w:r>
      <w:r>
        <w:t xml:space="preserve">in 2020 estimated at 10%221. The usage has been held back by limited use cases beyond</w:t>
      </w:r>
    </w:p>
    <w:p>
      <w:pPr>
        <w:pStyle w:val="BodyText"/>
      </w:pPr>
      <w:r>
        <w:t xml:space="preserve">216 There are also CSMs, which provide instant settlement of credit transfers in other EU currencies (e.g. </w:t>
      </w:r>
      <w:r>
        <w:t xml:space="preserve"> </w:t>
      </w:r>
      <w:r>
        <w:t xml:space="preserve">in Poland, Hungary, Sweden, Denmark).</w:t>
      </w:r>
      <w:r>
        <w:t xml:space="preserve"> </w:t>
      </w:r>
      <w:r>
        <w:t xml:space="preserve">217 https://www.ecb.europa.eu/paym/intro/news/html/ecb.mipnews200724.en.html.</w:t>
      </w:r>
      <w:r>
        <w:t xml:space="preserve"> </w:t>
      </w:r>
      <w:r>
        <w:t xml:space="preserve">218</w:t>
      </w:r>
      <w:r>
        <w:t xml:space="preserve"> </w:t>
      </w:r>
      <w:r>
        <w:t xml:space="preserve">Further</w:t>
      </w:r>
      <w:r>
        <w:t xml:space="preserve"> </w:t>
      </w:r>
      <w:r>
        <w:t xml:space="preserve">details</w:t>
      </w:r>
      <w:r>
        <w:t xml:space="preserve"> </w:t>
      </w:r>
      <w:r>
        <w:t xml:space="preserve">are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https://www.ecb.europa.eu/paym/target/tips/profuse/shared/pdf/faq_tips_and_pan-</w:t>
      </w:r>
      <w:r>
        <w:t xml:space="preserve"> </w:t>
      </w:r>
      <w:r>
        <w:t xml:space="preserve">european_reachability_of_instant_payments.pdf.</w:t>
      </w:r>
      <w:r>
        <w:t xml:space="preserve"> </w:t>
      </w:r>
      <w:r>
        <w:t xml:space="preserve">219 Outside the Euro area, solutions are limited to transactions at domestic level in local currencies, e.g. </w:t>
      </w:r>
      <w:r>
        <w:t xml:space="preserve"> </w:t>
      </w:r>
      <w:r>
        <w:t xml:space="preserve">BLIK in Poland for IPs in PLN or Swish in Sweden for IPs in SEK.</w:t>
      </w:r>
      <w:r>
        <w:t xml:space="preserve"> </w:t>
      </w:r>
      <w:r>
        <w:t xml:space="preserve">220 Developments in retail fast payments and implications for RTGS systems (bis.org)</w:t>
      </w:r>
      <w:r>
        <w:br/>
      </w:r>
      <w:r>
        <w:t xml:space="preserve">221 Sources: ECB, ACI Worldwide [Prime-Time-for-Real-Time-Report-2022.pdf (aciworldwide.com)],</w:t>
      </w:r>
      <w:r>
        <w:t xml:space="preserve"> </w:t>
      </w:r>
      <w:r>
        <w:t xml:space="preserve">Commission calculation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transfer of funds between accounts (there is no interbank app for IPs and PoI payments</w:t>
      </w:r>
      <w:r>
        <w:t xml:space="preserve"> </w:t>
      </w:r>
      <w:r>
        <w:t xml:space="preserve">with IPs are still lacking) . Changes in those areas and a high level of cash usage can</w:t>
      </w:r>
      <w:r>
        <w:t xml:space="preserve"> </w:t>
      </w:r>
      <w:r>
        <w:t xml:space="preserve">provide further potential for the uptake growth.</w:t>
      </w:r>
      <w:r>
        <w:br/>
      </w:r>
      <w:r>
        <w:t xml:space="preserve">Denmark</w:t>
      </w:r>
      <w:r>
        <w:t xml:space="preserve"> </w:t>
      </w:r>
      <w:r>
        <w:t xml:space="preserve">IPs in DKK were introduced in 2014. Since 2021, a rulebook222 of the Nordic Payments</w:t>
      </w:r>
      <w:r>
        <w:t xml:space="preserve"> </w:t>
      </w:r>
      <w:r>
        <w:t xml:space="preserve">Council is used (also for IPs in Sweden and Norway)223. The rulebook is based on a</w:t>
      </w:r>
      <w:r>
        <w:t xml:space="preserve"> </w:t>
      </w:r>
      <w:r>
        <w:t xml:space="preserve">licence agreement signed with the EPC to use SCT Inst. Scheme as foundation224. This</w:t>
      </w:r>
      <w:r>
        <w:t xml:space="preserve"> </w:t>
      </w:r>
      <w:r>
        <w:t xml:space="preserve">means that in practice, Danish PSPs already de facto comply with majority of SCT Inst.</w:t>
      </w:r>
      <w:r>
        <w:t xml:space="preserve"> </w:t>
      </w:r>
      <w:r>
        <w:t xml:space="preserve">Scheme rules. A national settlement infrastructure exists but the Danish Central Bank has</w:t>
      </w:r>
      <w:r>
        <w:t xml:space="preserve"> </w:t>
      </w:r>
      <w:r>
        <w:t xml:space="preserve">already applied to use ECB’s TIPS from 2025 for IPs in DKK.</w:t>
      </w:r>
      <w:r>
        <w:br/>
      </w:r>
      <w:r>
        <w:t xml:space="preserve">At the level of the end-user solution, MobilePay is a mobile payment application</w:t>
      </w:r>
      <w:r>
        <w:t xml:space="preserve"> </w:t>
      </w:r>
      <w:r>
        <w:t xml:space="preserve">developed by Danske Bank and offered now by other Danish banks. More than 85% of</w:t>
      </w:r>
      <w:r>
        <w:t xml:space="preserve"> </w:t>
      </w:r>
      <w:r>
        <w:t xml:space="preserve">the Danish population use MobilePay. IPs are replacing regular credit transfers and seem</w:t>
      </w:r>
      <w:r>
        <w:t xml:space="preserve"> </w:t>
      </w:r>
      <w:r>
        <w:t xml:space="preserve">to be replacing cash to some extent. The uptake of IPs in DKK in 2020 is estimated at</w:t>
      </w:r>
      <w:r>
        <w:t xml:space="preserve"> </w:t>
      </w:r>
      <w:r>
        <w:t xml:space="preserve">37%225. ACI Worldwide estimates that with the projected growth in IP volume, net</w:t>
      </w:r>
      <w:r>
        <w:t xml:space="preserve"> </w:t>
      </w:r>
      <w:r>
        <w:t xml:space="preserve">savings for consumers and businesses in 2026 would reach US$ 151 million and would</w:t>
      </w:r>
      <w:r>
        <w:t xml:space="preserve"> </w:t>
      </w:r>
      <w:r>
        <w:t xml:space="preserve">help to generate an additional US$ 1 billion of economic output, equivalent to 0.23% of</w:t>
      </w:r>
      <w:r>
        <w:t xml:space="preserve"> </w:t>
      </w:r>
      <w:r>
        <w:t xml:space="preserve">the country’s forecast GDP.</w:t>
      </w:r>
      <w:r>
        <w:t xml:space="preserve"> </w:t>
      </w:r>
      <w:r>
        <w:t xml:space="preserve">Hungary</w:t>
      </w:r>
      <w:r>
        <w:t xml:space="preserve"> </w:t>
      </w:r>
      <w:r>
        <w:t xml:space="preserve">The Hungarian IP system AFR (Azonnali Fizetési Rendszer) was launched in March</w:t>
      </w:r>
      <w:r>
        <w:t xml:space="preserve"> </w:t>
      </w:r>
      <w:r>
        <w:t xml:space="preserve">2020 on the basis of a decree226 of the governor of the Hungarian National Bank (MNB)</w:t>
      </w:r>
      <w:r>
        <w:t xml:space="preserve"> </w:t>
      </w:r>
      <w:r>
        <w:t xml:space="preserve">requiring all PSPs in Hungary to participate in the system. Moreover, all transfers of up</w:t>
      </w:r>
      <w:r>
        <w:t xml:space="preserve"> </w:t>
      </w:r>
      <w:r>
        <w:t xml:space="preserve">to 10 million HUF must be executed as IPs which by law replaced regular credit</w:t>
      </w:r>
      <w:r>
        <w:t xml:space="preserve"> </w:t>
      </w:r>
      <w:r>
        <w:t xml:space="preserve">transfers. There is also price regulation forbidding PSPs to charge more for an IP</w:t>
      </w:r>
      <w:r>
        <w:t xml:space="preserve"> </w:t>
      </w:r>
      <w:r>
        <w:t xml:space="preserve">transaction in HUF than for a regular credit transfer. A transfer is made available to the</w:t>
      </w:r>
      <w:r>
        <w:t xml:space="preserve"> </w:t>
      </w:r>
      <w:r>
        <w:t xml:space="preserve">beneficiary within five seconds, and the amount credited in the account of the beneficiary</w:t>
      </w:r>
      <w:r>
        <w:t xml:space="preserve"> </w:t>
      </w:r>
      <w:r>
        <w:t xml:space="preserve">is both irrevocable and immediately at the disposal of the account owner. Proxies such as</w:t>
      </w:r>
      <w:r>
        <w:t xml:space="preserve"> </w:t>
      </w:r>
      <w:r>
        <w:t xml:space="preserve">mobile phone number or tax number may be used as an alternative to account number.</w:t>
      </w:r>
      <w:r>
        <w:t xml:space="preserve"> </w:t>
      </w:r>
      <w:r>
        <w:t xml:space="preserve">The growth in uptake of IPs is also expected to be aided by a requirement that all brick-</w:t>
      </w:r>
      <w:r>
        <w:t xml:space="preserve"> </w:t>
      </w:r>
      <w:r>
        <w:t xml:space="preserve">and-mortar stores accept electronic payments (from 2021).</w:t>
      </w:r>
      <w:r>
        <w:br/>
      </w:r>
      <w:r>
        <w:t xml:space="preserve">Already in the year of their launch (2020), the uptake of IPs in HUF is estimated at</w:t>
      </w:r>
      <w:r>
        <w:t xml:space="preserve"> </w:t>
      </w:r>
      <w:r>
        <w:t xml:space="preserve">30%227. According to ACI Worldwide, the trend is growing and it is estimated that</w:t>
      </w:r>
      <w:r>
        <w:t xml:space="preserve"> </w:t>
      </w:r>
      <w:r>
        <w:t xml:space="preserve">further growth in IP volume, in 2026 net savings for consumers and businesses would</w:t>
      </w:r>
      <w:r>
        <w:t xml:space="preserve"> </w:t>
      </w:r>
      <w:r>
        <w:t xml:space="preserve">reach US$ 131 million, generating an additional US$ 415 million of economic output,</w:t>
      </w:r>
    </w:p>
    <w:p>
      <w:pPr>
        <w:pStyle w:val="BodyText"/>
      </w:pPr>
      <w:r>
        <w:t xml:space="preserve">222 npc010-01-2021-nct-instant-rulebook-version-11.pdf (nordicpaymentscouncil.org)</w:t>
      </w:r>
      <w:r>
        <w:br/>
      </w:r>
      <w:r>
        <w:t xml:space="preserve">223 One step closer to easier and faster payments across the Nordic countries (financedenmark.dk)</w:t>
      </w:r>
      <w:r>
        <w:br/>
      </w:r>
      <w:r>
        <w:t xml:space="preserve">224 PowerPoint-presentation (nordicpaymentscouncil.org)</w:t>
      </w:r>
      <w:r>
        <w:br/>
      </w:r>
      <w:r>
        <w:t xml:space="preserve">225 Sources: ECB, ACI Worldwide [Prime-Time-for-Real-Time-Report-2022.pdf (aciworldwide.com)],</w:t>
      </w:r>
      <w:r>
        <w:t xml:space="preserve"> </w:t>
      </w:r>
      <w:r>
        <w:t xml:space="preserve">Commission calculation</w:t>
      </w:r>
      <w:r>
        <w:t xml:space="preserve"> </w:t>
      </w:r>
      <w:r>
        <w:t xml:space="preserve">226 decree-no-35-2017-xii-14.pdf (mnb.hu)</w:t>
      </w:r>
      <w:r>
        <w:br/>
      </w:r>
      <w:r>
        <w:t xml:space="preserve">227 Sources: ECB, ACI Worldwide [Prime-Time-for-Real-Time-Report-2022.pdf (aciworldwide.com)],</w:t>
      </w:r>
      <w:r>
        <w:t xml:space="preserve"> </w:t>
      </w:r>
      <w:r>
        <w:t xml:space="preserve">Commission calculation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equivalent to 0.19% of the country’s forecast GDP. Importantly, due to the</w:t>
      </w:r>
      <w:r>
        <w:t xml:space="preserve"> </w:t>
      </w:r>
      <w:r>
        <w:t xml:space="preserve">abovementioned setup features and support from the authorities, Hungary is considered</w:t>
      </w:r>
      <w:r>
        <w:t xml:space="preserve"> </w:t>
      </w:r>
      <w:r>
        <w:t xml:space="preserve">by ACI Worldwide as one of the countries for which IPs could provide the biggest</w:t>
      </w:r>
      <w:r>
        <w:t xml:space="preserve"> </w:t>
      </w:r>
      <w:r>
        <w:t xml:space="preserve">economic growth opportunities.</w:t>
      </w:r>
      <w:r>
        <w:br/>
      </w:r>
      <w:r>
        <w:t xml:space="preserve">Poland</w:t>
      </w:r>
      <w:r>
        <w:t xml:space="preserve"> </w:t>
      </w:r>
      <w:r>
        <w:t xml:space="preserve">Poland was among the very first European countries to launch two IP settlement</w:t>
      </w:r>
      <w:r>
        <w:t xml:space="preserve"> </w:t>
      </w:r>
      <w:r>
        <w:t xml:space="preserve">infrastructures in national currency, known as Express Elixir and BlueCash, both</w:t>
      </w:r>
      <w:r>
        <w:t xml:space="preserve"> </w:t>
      </w:r>
      <w:r>
        <w:t xml:space="preserve">launched in 2012. In terms of an end-user solution, Blik is a payment system launched in</w:t>
      </w:r>
      <w:r>
        <w:t xml:space="preserve"> </w:t>
      </w:r>
      <w:r>
        <w:t xml:space="preserve">2015 that allows users to make IPs and withdraw cash using only the user’s standard</w:t>
      </w:r>
      <w:r>
        <w:t xml:space="preserve"> </w:t>
      </w:r>
      <w:r>
        <w:t xml:space="preserve">mobile banking app; it now has nearly 9 million users. However, the uptake of IPs in</w:t>
      </w:r>
      <w:r>
        <w:t xml:space="preserve"> </w:t>
      </w:r>
      <w:r>
        <w:t xml:space="preserve">PLN remains low, and in 2020 is estimated at around 2%228. It has been observed229 that</w:t>
      </w:r>
      <w:r>
        <w:t xml:space="preserve"> </w:t>
      </w:r>
      <w:r>
        <w:t xml:space="preserve">one of the factors that have restrained the growth rate in the uptake of IPs was that the</w:t>
      </w:r>
      <w:r>
        <w:t xml:space="preserve"> </w:t>
      </w:r>
      <w:r>
        <w:t xml:space="preserve">PSPs decided to position them as a premium service, thus charging relatively high fees to</w:t>
      </w:r>
      <w:r>
        <w:t xml:space="preserve"> </w:t>
      </w:r>
      <w:r>
        <w:t xml:space="preserve">IP users.</w:t>
      </w:r>
      <w:r>
        <w:t xml:space="preserve"> </w:t>
      </w:r>
      <w:r>
        <w:t xml:space="preserve">Sweden</w:t>
      </w:r>
      <w:r>
        <w:t xml:space="preserve"> </w:t>
      </w:r>
      <w:r>
        <w:t xml:space="preserve">IPs in SEK were developed by the banking sector without regulatory intervention and</w:t>
      </w:r>
      <w:r>
        <w:t xml:space="preserve"> </w:t>
      </w:r>
      <w:r>
        <w:t xml:space="preserve">launched in 2013. Since 2021 they are based on a scheme of the Nordic Payments</w:t>
      </w:r>
      <w:r>
        <w:t xml:space="preserve"> </w:t>
      </w:r>
      <w:r>
        <w:t xml:space="preserve">Council (see above for Denmark), based on a licence agreement signed with EPC to use</w:t>
      </w:r>
      <w:r>
        <w:t xml:space="preserve"> </w:t>
      </w:r>
      <w:r>
        <w:t xml:space="preserve">SCT Inst. Scheme as foundation. This means that in practice Swedish PSPs already de</w:t>
      </w:r>
      <w:r>
        <w:t xml:space="preserve"> </w:t>
      </w:r>
      <w:r>
        <w:t xml:space="preserve">facto comply with majority of SCT Inst. Scheme rules. At present, IPs are available only</w:t>
      </w:r>
      <w:r>
        <w:t xml:space="preserve"> </w:t>
      </w:r>
      <w:r>
        <w:t xml:space="preserve">via the interbank Swish app in Sweden not via online banking. There are no fees for</w:t>
      </w:r>
      <w:r>
        <w:t xml:space="preserve"> </w:t>
      </w:r>
      <w:r>
        <w:t xml:space="preserve">consumers but businesses are charged fees to use Swish. Initially launched as a P2P</w:t>
      </w:r>
      <w:r>
        <w:t xml:space="preserve"> </w:t>
      </w:r>
      <w:r>
        <w:t xml:space="preserve">service, Swish has supported payments to businesses since 2014 and, since 2017, is</w:t>
      </w:r>
      <w:r>
        <w:t xml:space="preserve"> </w:t>
      </w:r>
      <w:r>
        <w:t xml:space="preserve">increasingly used for e-commerce payments230. Since May 2022, SEK IPs are settled in</w:t>
      </w:r>
      <w:r>
        <w:t xml:space="preserve"> </w:t>
      </w:r>
      <w:r>
        <w:t xml:space="preserve">the ECB’s TIPS (the same as that used for euro IPs). 80% of the adult population uses</w:t>
      </w:r>
      <w:r>
        <w:t xml:space="preserve"> </w:t>
      </w:r>
      <w:r>
        <w:t xml:space="preserve">Swish and Swish transactions have overtaken cash transactions in number (in 2021 778</w:t>
      </w:r>
      <w:r>
        <w:t xml:space="preserve"> </w:t>
      </w:r>
      <w:r>
        <w:t xml:space="preserve">million IP transactions took place). The uptake of IPs in SEK in 2020 is estimated at</w:t>
      </w:r>
      <w:r>
        <w:t xml:space="preserve"> </w:t>
      </w:r>
      <w:r>
        <w:t xml:space="preserve">35%231, benefiting from the pricing of IPs, convenient accessibility for users via Swish</w:t>
      </w:r>
      <w:r>
        <w:t xml:space="preserve"> </w:t>
      </w:r>
      <w:r>
        <w:t xml:space="preserve">app and growing usage of IPs at PoI.</w:t>
      </w:r>
      <w:r>
        <w:br/>
      </w:r>
      <w:r>
        <w:t xml:space="preserve">Romania</w:t>
      </w:r>
      <w:r>
        <w:t xml:space="preserve"> </w:t>
      </w:r>
      <w:r>
        <w:t xml:space="preserve">The IP settlement system in Romania in RON was developed in 2019 by Transfond. The</w:t>
      </w:r>
      <w:r>
        <w:t xml:space="preserve"> </w:t>
      </w:r>
      <w:r>
        <w:t xml:space="preserve">Scheme for IPs in RON was developed by the Romanian Banking Association, who</w:t>
      </w:r>
      <w:r>
        <w:t xml:space="preserve"> </w:t>
      </w:r>
      <w:r>
        <w:t xml:space="preserve">signed a license agreement with the EPC to use the SCT Inst Scheme as foundation for</w:t>
      </w:r>
      <w:r>
        <w:t xml:space="preserve"> </w:t>
      </w:r>
      <w:r>
        <w:t xml:space="preserve">their national instant credit transfer payment scheme. This means that in practice</w:t>
      </w:r>
      <w:r>
        <w:t xml:space="preserve"> </w:t>
      </w:r>
      <w:r>
        <w:t xml:space="preserve">Romanian PSPs already de facto comply with majority of SCT Inst. Scheme rules. Five</w:t>
      </w:r>
    </w:p>
    <w:p>
      <w:pPr>
        <w:pStyle w:val="BodyText"/>
      </w:pPr>
      <w:r>
        <w:t xml:space="preserve">228 Sources: ECB, ACI Worldwide [Prime-Time-for-Real-Time-Report-2022.pdf (aciworldwide.com)],</w:t>
      </w:r>
      <w:r>
        <w:t xml:space="preserve"> </w:t>
      </w:r>
      <w:r>
        <w:t xml:space="preserve">Commission calculation</w:t>
      </w:r>
      <w:r>
        <w:t xml:space="preserve"> </w:t>
      </w:r>
      <w:r>
        <w:t xml:space="preserve">229 Are instant payments becoming the new normal? A comparative study (europa.eu)</w:t>
      </w:r>
      <w:r>
        <w:t xml:space="preserve"> </w:t>
      </w:r>
      <w:r>
        <w:t xml:space="preserve">230 Instant Payments at the POI in Sweden (europa.eu)</w:t>
      </w:r>
      <w:r>
        <w:t xml:space="preserve"> </w:t>
      </w:r>
      <w:r>
        <w:t xml:space="preserve">231 Sources: ECB, ACI Worldwide [Prime-Time-for-Real-Time-Report-2022.pdf (aciworldwide.com)],</w:t>
      </w:r>
      <w:r>
        <w:t xml:space="preserve"> </w:t>
      </w:r>
      <w:r>
        <w:t xml:space="preserve">Commission calculation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Romanian banks offer IPs in RON and the reported uptake as of May 2021 was at</w:t>
      </w:r>
      <w:r>
        <w:t xml:space="preserve"> </w:t>
      </w:r>
      <w:r>
        <w:t xml:space="preserve">1.25%232.</w:t>
      </w:r>
      <w:r>
        <w:br/>
      </w:r>
      <w:r>
        <w:t xml:space="preserve">There are no well-established end-user PoI solutions based on IPs originating from</w:t>
      </w:r>
      <w:r>
        <w:t xml:space="preserve"> </w:t>
      </w:r>
      <w:r>
        <w:t xml:space="preserve">Romania at the moment. However, Transfond is developing a service called AliasPay,</w:t>
      </w:r>
      <w:r>
        <w:t xml:space="preserve"> </w:t>
      </w:r>
      <w:r>
        <w:t xml:space="preserve">which will allow the initiation of payments through a mobile device using only the</w:t>
      </w:r>
      <w:r>
        <w:t xml:space="preserve"> </w:t>
      </w:r>
      <w:r>
        <w:t xml:space="preserve">payee’s mobile phone number instead of their IBAN. This is expected support the</w:t>
      </w:r>
      <w:r>
        <w:t xml:space="preserve"> </w:t>
      </w:r>
      <w:r>
        <w:t xml:space="preserve">Romanian banking community in developing and delivering innovative and competitive</w:t>
      </w:r>
      <w:r>
        <w:t xml:space="preserve"> </w:t>
      </w:r>
      <w:r>
        <w:t xml:space="preserve">payment services.</w:t>
      </w:r>
      <w:r>
        <w:t xml:space="preserve"> </w:t>
      </w:r>
      <w:r>
        <w:t xml:space="preserve">Croatia</w:t>
      </w:r>
      <w:r>
        <w:br/>
      </w:r>
      <w:r>
        <w:t xml:space="preserve">Croatia launched its IP system, NKSInst, in October 2020, and a proxy lookup service</w:t>
      </w:r>
      <w:r>
        <w:t xml:space="preserve"> </w:t>
      </w:r>
      <w:r>
        <w:t xml:space="preserve">was added in March 2021. Croatia is set to join the Euro area on 1 January 2023. Like in</w:t>
      </w:r>
      <w:r>
        <w:t xml:space="preserve"> </w:t>
      </w:r>
      <w:r>
        <w:t xml:space="preserve">Romania, both PSP communities already rely on scheme rules based on the EPC Scheme</w:t>
      </w:r>
      <w:r>
        <w:t xml:space="preserve"> </w:t>
      </w:r>
      <w:r>
        <w:t xml:space="preserve">through a licence agreement. Because NKSInst is based on SCT Inst Scheme, it would</w:t>
      </w:r>
      <w:r>
        <w:t xml:space="preserve"> </w:t>
      </w:r>
      <w:r>
        <w:t xml:space="preserve">only take a marginal investment for PSPs to process euro IPs according to the SCT Inst.</w:t>
      </w:r>
      <w:r>
        <w:t xml:space="preserve"> </w:t>
      </w:r>
      <w:r>
        <w:t xml:space="preserve">Scheme. Given the recent nature of NKSInst, the uptake of IPs in Croatia is still</w:t>
      </w:r>
      <w:r>
        <w:t xml:space="preserve"> </w:t>
      </w:r>
      <w:r>
        <w:t xml:space="preserve">marginal.</w:t>
      </w:r>
      <w:r>
        <w:br/>
      </w:r>
      <w:r>
        <w:t xml:space="preserve">Bulgaria</w:t>
      </w:r>
      <w:r>
        <w:t xml:space="preserve"> </w:t>
      </w:r>
      <w:r>
        <w:t xml:space="preserve">In 2021 the national retail and card payment system operator BORICA AD implemented</w:t>
      </w:r>
      <w:r>
        <w:t xml:space="preserve"> </w:t>
      </w:r>
      <w:r>
        <w:t xml:space="preserve">a project for IPs in BGN based on the SCT Inst Scheme. By April 2023 all banks</w:t>
      </w:r>
      <w:r>
        <w:t xml:space="preserve"> </w:t>
      </w:r>
      <w:r>
        <w:t xml:space="preserve">operating in the country should be able to receive and process instant payments in BGN.</w:t>
      </w:r>
      <w:r>
        <w:t xml:space="preserve"> </w:t>
      </w:r>
      <w:r>
        <w:t xml:space="preserve">Bulgaria announced its plans to join the Euro area on 1 January 2024.</w:t>
      </w:r>
      <w:r>
        <w:br/>
      </w:r>
      <w:r>
        <w:t xml:space="preserve">(b) IPs in global currencies</w:t>
      </w:r>
      <w:r>
        <w:t xml:space="preserve"> </w:t>
      </w:r>
      <w:r>
        <w:t xml:space="preserve">Australia</w:t>
      </w:r>
      <w:r>
        <w:t xml:space="preserve"> </w:t>
      </w:r>
      <w:r>
        <w:t xml:space="preserve">IPs were launched in Australia in 2018 with the New Payments Platform (NPP) of the</w:t>
      </w:r>
      <w:r>
        <w:t xml:space="preserve"> </w:t>
      </w:r>
      <w:r>
        <w:t xml:space="preserve">Reserve Bank of Australia and its Payments System Board. Participation is not</w:t>
      </w:r>
      <w:r>
        <w:t xml:space="preserve"> </w:t>
      </w:r>
      <w:r>
        <w:t xml:space="preserve">obligatory for PSPs, and at the end of 2021 over 100 PSPs offered IPs for almost 90</w:t>
      </w:r>
      <w:r>
        <w:t xml:space="preserve"> </w:t>
      </w:r>
      <w:r>
        <w:t xml:space="preserve">million customer accounts. While most of those PSPs are banks, there are also a number</w:t>
      </w:r>
      <w:r>
        <w:t xml:space="preserve"> </w:t>
      </w:r>
      <w:r>
        <w:t xml:space="preserve">of non-bank institutions that are using IPs to offer their customers faster payments and</w:t>
      </w:r>
      <w:r>
        <w:t xml:space="preserve"> </w:t>
      </w:r>
      <w:r>
        <w:t xml:space="preserve">innovative services.</w:t>
      </w:r>
      <w:r>
        <w:br/>
      </w:r>
      <w:r>
        <w:t xml:space="preserve">According to the Reserve Bank of Australia, the share (uptake) of account-to-account</w:t>
      </w:r>
      <w:r>
        <w:t xml:space="preserve"> </w:t>
      </w:r>
      <w:r>
        <w:t xml:space="preserve">credit transfers that are made via IPs in 2021 has risen to around 30%. Notably, the</w:t>
      </w:r>
      <w:r>
        <w:t xml:space="preserve"> </w:t>
      </w:r>
      <w:r>
        <w:t xml:space="preserve">Australian government has also become a significant user of IPs, with more than AUD</w:t>
      </w:r>
      <w:r>
        <w:t xml:space="preserve"> </w:t>
      </w:r>
      <w:r>
        <w:t xml:space="preserve">12 billion of payments for COVID-related support and disaster relief made via IPs in the</w:t>
      </w:r>
      <w:r>
        <w:t xml:space="preserve"> </w:t>
      </w:r>
      <w:r>
        <w:t xml:space="preserve">second half of 2021. IPs enabled the government to provide support to households</w:t>
      </w:r>
      <w:r>
        <w:t xml:space="preserve"> </w:t>
      </w:r>
      <w:r>
        <w:t xml:space="preserve">affected by bushfires and floods in near real time, including on weekends.233</w:t>
      </w:r>
    </w:p>
    <w:p>
      <w:pPr>
        <w:pStyle w:val="BodyText"/>
      </w:pPr>
      <w:r>
        <w:t xml:space="preserve">232 Source: National Payment Committee</w:t>
      </w:r>
      <w:r>
        <w:t xml:space="preserve"> </w:t>
      </w:r>
      <w:r>
        <w:t xml:space="preserve">233 Real-time Payments in Australia (rba.gov.au)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Brazil</w:t>
      </w:r>
      <w:r>
        <w:br/>
      </w:r>
      <w:r>
        <w:t xml:space="preserve">IPs were launched in 2020 by the Central Bank of Brazil via PIX, an account-to-account</w:t>
      </w:r>
      <w:r>
        <w:t xml:space="preserve"> </w:t>
      </w:r>
      <w:r>
        <w:t xml:space="preserve">payment method, which is managed, owned and operated by it. PSPs with over 500 000</w:t>
      </w:r>
      <w:r>
        <w:t xml:space="preserve"> </w:t>
      </w:r>
      <w:r>
        <w:t xml:space="preserve">customer accounts are required to offer PIX but many smaller ones also do so. As of</w:t>
      </w:r>
      <w:r>
        <w:t xml:space="preserve"> </w:t>
      </w:r>
      <w:r>
        <w:t xml:space="preserve">March 2022, there were over 1.6 billion PIX operations per month and over 124 million</w:t>
      </w:r>
      <w:r>
        <w:t xml:space="preserve"> </w:t>
      </w:r>
      <w:r>
        <w:t xml:space="preserve">registered users; over 70% of the adult population has made a PIX operation.234 The</w:t>
      </w:r>
      <w:r>
        <w:t xml:space="preserve"> </w:t>
      </w:r>
      <w:r>
        <w:t xml:space="preserve">Central Bank mandated participation in PIX by banks and other payment institutions with</w:t>
      </w:r>
      <w:r>
        <w:t xml:space="preserve"> </w:t>
      </w:r>
      <w:r>
        <w:t xml:space="preserve">more than 500 000 transaction accounts235. PIX transactions are required by regulation to</w:t>
      </w:r>
      <w:r>
        <w:t xml:space="preserve"> </w:t>
      </w:r>
      <w:r>
        <w:t xml:space="preserve">be free for individuals but banks can set fees for merchants and corporate customers</w:t>
      </w:r>
      <w:r>
        <w:t xml:space="preserve"> </w:t>
      </w:r>
      <w:r>
        <w:t xml:space="preserve">freely (but it is estimated that more than half of participating PSPs do not apply charges</w:t>
      </w:r>
      <w:r>
        <w:t xml:space="preserve"> </w:t>
      </w:r>
      <w:r>
        <w:t xml:space="preserve">to corporates). Consumers can pay at PoI using a PIX via QR code at checkout.</w:t>
      </w:r>
      <w:r>
        <w:br/>
      </w:r>
      <w:r>
        <w:t xml:space="preserve">According to ACI Worldwide, in 2021 Brazil recorded 8.7 billion IPs. Despite the recent</w:t>
      </w:r>
      <w:r>
        <w:t xml:space="preserve"> </w:t>
      </w:r>
      <w:r>
        <w:t xml:space="preserve">launch of PIX, the uptake of IPs is estimated at around 90% of all credit transfers. The</w:t>
      </w:r>
      <w:r>
        <w:t xml:space="preserve"> </w:t>
      </w:r>
      <w:r>
        <w:t xml:space="preserve">widespread adoption of real time payments resulted in estimated cost savings of US$ 5.7</w:t>
      </w:r>
      <w:r>
        <w:t xml:space="preserve"> </w:t>
      </w:r>
      <w:r>
        <w:t xml:space="preserve">billion for businesses and consumers in 2021, which helped to unlock US$ 5.5 billion of</w:t>
      </w:r>
      <w:r>
        <w:t xml:space="preserve"> </w:t>
      </w:r>
      <w:r>
        <w:t xml:space="preserve">additional economic output, representing 0.34% of the country’s GDP.</w:t>
      </w:r>
      <w:r>
        <w:br/>
      </w:r>
      <w:r>
        <w:t xml:space="preserve">Hong Kong</w:t>
      </w:r>
      <w:r>
        <w:t xml:space="preserve"> </w:t>
      </w:r>
      <w:r>
        <w:t xml:space="preserve">Launched in 2018, IPs (Faster Payment System, or FPS, available in both Hong Kong</w:t>
      </w:r>
      <w:r>
        <w:t xml:space="preserve"> </w:t>
      </w:r>
      <w:r>
        <w:t xml:space="preserve">dollar and Renminbi) have already achieved a significant uptake in Hong Kong, with 262</w:t>
      </w:r>
      <w:r>
        <w:t xml:space="preserve"> </w:t>
      </w:r>
      <w:r>
        <w:t xml:space="preserve">million transactions in 2021, representing 19% of all electronic payments (including also</w:t>
      </w:r>
      <w:r>
        <w:t xml:space="preserve"> </w:t>
      </w:r>
      <w:r>
        <w:t xml:space="preserve">other payment methods such as card payments). By end 2021, the FPS recorded 9.62</w:t>
      </w:r>
      <w:r>
        <w:t xml:space="preserve"> </w:t>
      </w:r>
      <w:r>
        <w:t xml:space="preserve">million registrations, up by 40% or 2.7 million registrations year-on-year. FPS payments</w:t>
      </w:r>
      <w:r>
        <w:t xml:space="preserve"> </w:t>
      </w:r>
      <w:r>
        <w:t xml:space="preserve">at PoI with QR code are possible, and FPS can be integrated in digital wallets. As a</w:t>
      </w:r>
      <w:r>
        <w:t xml:space="preserve"> </w:t>
      </w:r>
      <w:r>
        <w:t xml:space="preserve">result, the usage of FPS for merchant payments has been growing and in 2021 constituted</w:t>
      </w:r>
      <w:r>
        <w:t xml:space="preserve"> </w:t>
      </w:r>
      <w:r>
        <w:t xml:space="preserve">17% of all transactions in HKD.236 .</w:t>
      </w:r>
      <w:r>
        <w:t xml:space="preserve"> </w:t>
      </w:r>
      <w:r>
        <w:t xml:space="preserve">India</w:t>
      </w:r>
      <w:r>
        <w:t xml:space="preserve"> </w:t>
      </w:r>
      <w:r>
        <w:t xml:space="preserve">IMPS (Immediate Payment Service) was launched in 2010 and it was upgraded in 2016</w:t>
      </w:r>
      <w:r>
        <w:t xml:space="preserve"> </w:t>
      </w:r>
      <w:r>
        <w:t xml:space="preserve">via a Unified Payments Interface (UPI), allowing any consumer to initiate a payment via</w:t>
      </w:r>
      <w:r>
        <w:t xml:space="preserve"> </w:t>
      </w:r>
      <w:r>
        <w:t xml:space="preserve">any payment app of any PSP. In 2021, India recorded 48.6 billion IP transactions, more</w:t>
      </w:r>
      <w:r>
        <w:t xml:space="preserve"> </w:t>
      </w:r>
      <w:r>
        <w:t xml:space="preserve">than any other country. The use of proxies such as mobile phone numbers is possible.</w:t>
      </w:r>
      <w:r>
        <w:t xml:space="preserve"> </w:t>
      </w:r>
      <w:r>
        <w:t xml:space="preserve">Cross-border interlinkage of UPI to Singapore and UAE is planned.</w:t>
      </w:r>
      <w:r>
        <w:br/>
      </w:r>
      <w:r>
        <w:t xml:space="preserve">As of April 2022, the uptake of IPs (as a share of all retail credit transfers) was in excess</w:t>
      </w:r>
      <w:r>
        <w:t xml:space="preserve"> </w:t>
      </w:r>
      <w:r>
        <w:t xml:space="preserve">of 90%237, possibly the highest in the world. Moreover, ACI Worldwide estimates that</w:t>
      </w:r>
      <w:r>
        <w:t xml:space="preserve"> </w:t>
      </w:r>
      <w:r>
        <w:t xml:space="preserve">with consumers increasingly shifting from cash to mobile-based real-time payments,</w:t>
      </w:r>
    </w:p>
    <w:p>
      <w:pPr>
        <w:pStyle w:val="BodyText"/>
      </w:pPr>
      <w:r>
        <w:t xml:space="preserve">234 Pix Statistics (bcb.gov.br)</w:t>
      </w:r>
      <w:r>
        <w:t xml:space="preserve"> </w:t>
      </w:r>
      <w:r>
        <w:t xml:space="preserve">235 BIS Bulletin no.52: Central banks, the monetary system and public payment infrastructures: lessons</w:t>
      </w:r>
      <w:r>
        <w:t xml:space="preserve"> </w:t>
      </w:r>
      <w:r>
        <w:t xml:space="preserve">from Brazil’s Pix</w:t>
      </w:r>
      <w:r>
        <w:br/>
      </w:r>
      <w:r>
        <w:t xml:space="preserve">236 https://www.hkma.gov.hk/media/eng/doc/about-the-hkma/legislative-council-issues/20220207e1.pdf</w:t>
      </w:r>
      <w:r>
        <w:br/>
      </w:r>
      <w:r>
        <w:t xml:space="preserve">237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https://rbidocs.rbi.org.in/rdocs/Bulletin/PDFs/43T_160620224EB5478375DF4232A08C24AA8CB15963.PD</w:t>
      </w:r>
      <w:r>
        <w:t xml:space="preserve"> </w:t>
      </w:r>
      <w:r>
        <w:t xml:space="preserve">F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skipping payment cards, the share of IP volume in total payments (i.e., including cash</w:t>
      </w:r>
      <w:r>
        <w:t xml:space="preserve"> </w:t>
      </w:r>
      <w:r>
        <w:t xml:space="preserve">and cards) will rise from 31% in 2021 to more than 70% in 2026 which would deliver net</w:t>
      </w:r>
      <w:r>
        <w:t xml:space="preserve"> </w:t>
      </w:r>
      <w:r>
        <w:t xml:space="preserve">savings for businesses and consumers of US$ 92.4 billion, helping to generate an</w:t>
      </w:r>
      <w:r>
        <w:t xml:space="preserve"> </w:t>
      </w:r>
      <w:r>
        <w:t xml:space="preserve">additional US$ 45.9 billion of economic output (equivalent to 1.12% of the country’s</w:t>
      </w:r>
      <w:r>
        <w:t xml:space="preserve"> </w:t>
      </w:r>
      <w:r>
        <w:t xml:space="preserve">forecast GDP in 2026).</w:t>
      </w:r>
      <w:r>
        <w:t xml:space="preserve"> </w:t>
      </w:r>
      <w:r>
        <w:t xml:space="preserve">Mexico</w:t>
      </w:r>
      <w:r>
        <w:br/>
      </w:r>
      <w:r>
        <w:t xml:space="preserve">The SPEI (Sistema de Pagos Electrónicos Interbancarios) IP system was launched in</w:t>
      </w:r>
      <w:r>
        <w:t xml:space="preserve"> </w:t>
      </w:r>
      <w:r>
        <w:t xml:space="preserve">Mexico under the impetus of the central bank as early as 2004. Under central bank</w:t>
      </w:r>
      <w:r>
        <w:t xml:space="preserve"> </w:t>
      </w:r>
      <w:r>
        <w:t xml:space="preserve">pressure, all banks participate and there are no charges. However, uptake has been slow,</w:t>
      </w:r>
      <w:r>
        <w:t xml:space="preserve"> </w:t>
      </w:r>
      <w:r>
        <w:t xml:space="preserve">due to a very large unbanked population, a tradition of paper transactions (86% of all</w:t>
      </w:r>
      <w:r>
        <w:t xml:space="preserve"> </w:t>
      </w:r>
      <w:r>
        <w:t xml:space="preserve">payments in Mexico are paper-based not electronic), and banks not actively advertising</w:t>
      </w:r>
      <w:r>
        <w:t xml:space="preserve"> </w:t>
      </w:r>
      <w:r>
        <w:t xml:space="preserve">the system due to low revenue.</w:t>
      </w:r>
      <w:r>
        <w:br/>
      </w:r>
      <w:r>
        <w:t xml:space="preserve">In 2019, an overlay solution (Cobro Digital) permitting payment via QR codes, bar codes</w:t>
      </w:r>
      <w:r>
        <w:t xml:space="preserve"> </w:t>
      </w:r>
      <w:r>
        <w:t xml:space="preserve">and NFC was added, which helped to gain some traction in the growth of IPs in recent</w:t>
      </w:r>
      <w:r>
        <w:t xml:space="preserve"> </w:t>
      </w:r>
      <w:r>
        <w:t xml:space="preserve">years. In 2021, IPs via SPEI constituted 22% of all electronic payments (including card</w:t>
      </w:r>
      <w:r>
        <w:t xml:space="preserve"> </w:t>
      </w:r>
      <w:r>
        <w:t xml:space="preserve">payments) by volume and 82% by value, meaning that IPs tend to be used for high value</w:t>
      </w:r>
      <w:r>
        <w:t xml:space="preserve"> </w:t>
      </w:r>
      <w:r>
        <w:t xml:space="preserve">payments in Mexico, probably B2B payments rather than retail payments.</w:t>
      </w:r>
      <w:r>
        <w:t xml:space="preserve"> </w:t>
      </w:r>
      <w:r>
        <w:t xml:space="preserve">Singapore</w:t>
      </w:r>
      <w:r>
        <w:t xml:space="preserve"> </w:t>
      </w:r>
      <w:r>
        <w:t xml:space="preserve">IPs (Fast And Secure Transfers, or FAST) were introduced in Singapore in 2015 under</w:t>
      </w:r>
      <w:r>
        <w:t xml:space="preserve"> </w:t>
      </w:r>
      <w:r>
        <w:t xml:space="preserve">the impetus of the Singapore Monetary Authority. An overlay app, PayNow238, was</w:t>
      </w:r>
      <w:r>
        <w:t xml:space="preserve"> </w:t>
      </w:r>
      <w:r>
        <w:t xml:space="preserve">introduced in 2017, facilitating their use. In 2021 IPs constituted 15% of all electronic</w:t>
      </w:r>
      <w:r>
        <w:t xml:space="preserve"> </w:t>
      </w:r>
      <w:r>
        <w:t xml:space="preserve">payments (including card payments) by volume and 37% by value (which implies a</w:t>
      </w:r>
      <w:r>
        <w:t xml:space="preserve"> </w:t>
      </w:r>
      <w:r>
        <w:t xml:space="preserve">significant B2B use of IPs). A cross-border linkage to the IP system of Thailand has been</w:t>
      </w:r>
      <w:r>
        <w:t xml:space="preserve"> </w:t>
      </w:r>
      <w:r>
        <w:t xml:space="preserve">developed, allowing cross-border payments between the two countries.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In the UK, ‘faster payments’ are executed within 15 seconds but may take up to two</w:t>
      </w:r>
      <w:r>
        <w:t xml:space="preserve"> </w:t>
      </w:r>
      <w:r>
        <w:t xml:space="preserve">hours to be credited to the payee’s account by the payee’s PSP. They were developed by</w:t>
      </w:r>
      <w:r>
        <w:t xml:space="preserve"> </w:t>
      </w:r>
      <w:r>
        <w:t xml:space="preserve">the banking sector in the early 2000s, and launched in 2008, under pressure (but not a</w:t>
      </w:r>
      <w:r>
        <w:t xml:space="preserve"> </w:t>
      </w:r>
      <w:r>
        <w:t xml:space="preserve">legal obligation) from the Office of Fair Trading239. Although limited numbers of banks</w:t>
      </w:r>
      <w:r>
        <w:t xml:space="preserve"> </w:t>
      </w:r>
      <w:r>
        <w:t xml:space="preserve">participated at first, in 2012 a large number of PSPs joined the system, as the</w:t>
      </w:r>
      <w:r>
        <w:t xml:space="preserve"> </w:t>
      </w:r>
      <w:r>
        <w:t xml:space="preserve">implementation of the first Payment Service Directive (PSD1) required transactions to be</w:t>
      </w:r>
      <w:r>
        <w:t xml:space="preserve"> </w:t>
      </w:r>
      <w:r>
        <w:t xml:space="preserve">credited to the payee by the next business day, and the previous credit transfer system</w:t>
      </w:r>
      <w:r>
        <w:t xml:space="preserve"> </w:t>
      </w:r>
      <w:r>
        <w:t xml:space="preserve">(BACS direct credits) could not guarantee this.</w:t>
      </w:r>
    </w:p>
    <w:p>
      <w:pPr>
        <w:pStyle w:val="BodyText"/>
      </w:pPr>
      <w:r>
        <w:t xml:space="preserve">238 PayNow Singapore (abs.org.sg)</w:t>
      </w:r>
      <w:r>
        <w:br/>
      </w:r>
      <w:r>
        <w:t xml:space="preserve">239 Office of Fair Trading (2003). UK payment systems: An OFT market study of clearing systems and</w:t>
      </w:r>
      <w:r>
        <w:t xml:space="preserve"> </w:t>
      </w:r>
      <w:r>
        <w:t xml:space="preserve">review of plastic card networks. Office of Fair Trading (2005). First annual progress report of the Payment</w:t>
      </w:r>
      <w:r>
        <w:t xml:space="preserve"> </w:t>
      </w:r>
      <w:r>
        <w:t xml:space="preserve">Systems. Task Force: A report prepared for the Payment Systems Task Force. Office of Fair Trading (2007).</w:t>
      </w:r>
      <w:r>
        <w:t xml:space="preserve"> </w:t>
      </w:r>
      <w:r>
        <w:t xml:space="preserve">Final report of the Payment Systems Task Force.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By the first quarter of 2021, the uptake of faster payments in GBP in the UK was</w:t>
      </w:r>
      <w:r>
        <w:t xml:space="preserve"> </w:t>
      </w:r>
      <w:r>
        <w:t xml:space="preserve">exceeding 50%240. Faster payments are now usually the default for credit transfers</w:t>
      </w:r>
      <w:r>
        <w:t xml:space="preserve"> </w:t>
      </w:r>
      <w:r>
        <w:t xml:space="preserve">ordered via online banking applications, and transaction fees are rare (however there is</w:t>
      </w:r>
      <w:r>
        <w:t xml:space="preserve"> </w:t>
      </w:r>
      <w:r>
        <w:t xml:space="preserve">no regulation of pricing). Credit transfers other than faster payments have slightly</w:t>
      </w:r>
      <w:r>
        <w:t xml:space="preserve"> </w:t>
      </w:r>
      <w:r>
        <w:t xml:space="preserve">declined since the launch of faster payments, and the use of cheques has declined</w:t>
      </w:r>
      <w:r>
        <w:t xml:space="preserve"> </w:t>
      </w:r>
      <w:r>
        <w:t xml:space="preserve">significantly (a long term trend which started before 2008).</w:t>
      </w:r>
      <w:r>
        <w:t xml:space="preserve"> </w:t>
      </w:r>
      <w:r>
        <w:t xml:space="preserve">Sources for this Annex:</w:t>
      </w:r>
      <w:r>
        <w:t xml:space="preserve"> </w:t>
      </w:r>
      <w:r>
        <w:t xml:space="preserve"> ACI Worldwide and GlobalData: Prime Time for Real-Time, April 2022</w:t>
      </w:r>
      <w:r>
        <w:t xml:space="preserve"> </w:t>
      </w:r>
      <w:r>
        <w:t xml:space="preserve">(https://www.aciworldwide.com/wp-content/uploads/2022/04/Prime-Time-for-</w:t>
      </w:r>
      <w:r>
        <w:t xml:space="preserve"> </w:t>
      </w:r>
      <w:r>
        <w:t xml:space="preserve">Real-Time-Report-2022.pdf )</w:t>
      </w:r>
      <w:r>
        <w:t xml:space="preserve"> </w:t>
      </w:r>
      <w:r>
        <w:t xml:space="preserve"> Bank for International Settlements, Developments in retail fast payments and</w:t>
      </w:r>
      <w:r>
        <w:t xml:space="preserve"> </w:t>
      </w:r>
      <w:r>
        <w:t xml:space="preserve">implications for RTGS systems (available here)</w:t>
      </w:r>
      <w:r>
        <w:t xml:space="preserve"> </w:t>
      </w:r>
      <w:r>
        <w:t xml:space="preserve"> ECB Occasional paper n° 229, Are instant payments becoming the new normal?</w:t>
      </w:r>
      <w:r>
        <w:t xml:space="preserve"> </w:t>
      </w:r>
      <w:r>
        <w:t xml:space="preserve">A comparative study, August 2019.</w:t>
      </w:r>
      <w:r>
        <w:t xml:space="preserve"> </w:t>
      </w:r>
      <w:r>
        <w:t xml:space="preserve"> Meeting with Carlos Eduardo Brandt - Central Bank of Brazil on PIX, 14 June</w:t>
      </w:r>
      <w:r>
        <w:t xml:space="preserve"> </w:t>
      </w:r>
      <w:r>
        <w:t xml:space="preserve">2022.</w:t>
      </w:r>
      <w:r>
        <w:t xml:space="preserve"> </w:t>
      </w:r>
      <w:r>
        <w:t xml:space="preserve"> ECB academic paper: Instant Payments In Hungary – Central Bank’s Role In The</w:t>
      </w:r>
      <w:r>
        <w:t xml:space="preserve"> </w:t>
      </w:r>
      <w:r>
        <w:t xml:space="preserve">Development, November 2019</w:t>
      </w:r>
      <w:r>
        <w:t xml:space="preserve"> </w:t>
      </w:r>
      <w:r>
        <w:t xml:space="preserve"> Article on EPC website: AFR – the Hungarian Retail Instant Payment System, Dr</w:t>
      </w:r>
      <w:r>
        <w:t xml:space="preserve"> </w:t>
      </w:r>
      <w:r>
        <w:t xml:space="preserve">Levente Kovács, Secretary General of the Hungarian Banking Association, April</w:t>
      </w:r>
      <w:r>
        <w:t xml:space="preserve"> </w:t>
      </w:r>
      <w:r>
        <w:t xml:space="preserve">2020 (available here)</w:t>
      </w:r>
      <w:r>
        <w:t xml:space="preserve"> </w:t>
      </w:r>
      <w:r>
        <w:t xml:space="preserve"> Online article: MINDSPIRE Consulting’s involvement with the Hungarian</w:t>
      </w:r>
      <w:r>
        <w:t xml:space="preserve"> </w:t>
      </w:r>
      <w:r>
        <w:t xml:space="preserve">Instant Payment System, András Linczmayer, April 2021 (available here)</w:t>
      </w:r>
      <w:r>
        <w:t xml:space="preserve"> </w:t>
      </w:r>
      <w:r>
        <w:t xml:space="preserve"> Page on instant payments of the website of the Magyar Nemzeti Bank (available</w:t>
      </w:r>
      <w:r>
        <w:t xml:space="preserve"> </w:t>
      </w:r>
      <w:r>
        <w:t xml:space="preserve">here)</w:t>
      </w:r>
      <w:r>
        <w:t xml:space="preserve"> </w:t>
      </w:r>
      <w:r>
        <w:t xml:space="preserve"> Swedish national bank (Riksbank): Payments in Sweden 2020, October 2020</w:t>
      </w:r>
      <w:r>
        <w:t xml:space="preserve"> </w:t>
      </w:r>
      <w:r>
        <w:t xml:space="preserve">(available here)</w:t>
      </w:r>
      <w:r>
        <w:t xml:space="preserve"> </w:t>
      </w:r>
      <w:r>
        <w:t xml:space="preserve"> National Payment Committees of EU Member States</w:t>
      </w:r>
      <w:r>
        <w:t xml:space="preserve"> </w:t>
      </w:r>
      <w:r>
        <w:t xml:space="preserve"> Speech Real-time Payments in Australia, Ellis Connolly, Head of Payments</w:t>
      </w:r>
      <w:r>
        <w:t xml:space="preserve"> </w:t>
      </w:r>
      <w:r>
        <w:t xml:space="preserve">Policy</w:t>
      </w:r>
      <w:r>
        <w:t xml:space="preserve"> </w:t>
      </w:r>
      <w:r>
        <w:t xml:space="preserve">Department,</w:t>
      </w:r>
      <w:r>
        <w:t xml:space="preserve"> </w:t>
      </w:r>
      <w:r>
        <w:t xml:space="preserve">Reserve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Australia</w:t>
      </w:r>
      <w:r>
        <w:t xml:space="preserve"> </w:t>
      </w:r>
      <w:r>
        <w:t xml:space="preserve">(https://www.rba.gov.au/speeches/2022/pdf/sp-so-2022-05-03.pdf)</w:t>
      </w:r>
      <w:r>
        <w:t xml:space="preserve"> </w:t>
      </w:r>
      <w:r>
        <w:t xml:space="preserve"> PIX statistics (https://www.bcb.gov.br/en/financialstability/pixstatistics)</w:t>
      </w:r>
      <w:r>
        <w:t xml:space="preserve"> </w:t>
      </w:r>
      <w:r>
        <w:t xml:space="preserve"> Briefing to the Legislative Council Panel on Financial Affairs, Hong Kong</w:t>
      </w:r>
      <w:r>
        <w:t xml:space="preserve"> </w:t>
      </w:r>
      <w:r>
        <w:t xml:space="preserve">Monetary</w:t>
      </w:r>
      <w:r>
        <w:t xml:space="preserve"> </w:t>
      </w:r>
      <w:r>
        <w:t xml:space="preserve">Authority</w:t>
      </w:r>
      <w:r>
        <w:t xml:space="preserve"> </w:t>
      </w:r>
      <w:r>
        <w:t xml:space="preserve">(https://www.hkma.gov.hk/media/eng/doc/about-the-</w:t>
      </w:r>
      <w:r>
        <w:t xml:space="preserve"> </w:t>
      </w:r>
      <w:r>
        <w:t xml:space="preserve">hkma/legislative-council-issues/20220207e1.pdf )</w:t>
      </w:r>
      <w:r>
        <w:br/>
      </w:r>
      <w:r>
        <w:t xml:space="preserve"> Payment System Indicators, RBI Bulletin June 2022, Reserve Bank of India</w:t>
      </w:r>
      <w:r>
        <w:t xml:space="preserve"> </w:t>
      </w:r>
      <w:r>
        <w:t xml:space="preserve">(https://rbidocs.rbi.org.in/rdocs/Bulletin/PDFs/43T_160620224EB5478375DF42</w:t>
      </w:r>
      <w:r>
        <w:t xml:space="preserve"> </w:t>
      </w:r>
      <w:r>
        <w:t xml:space="preserve">32A08C24AA8CB15963.PDF )</w:t>
      </w:r>
      <w:r>
        <w:t xml:space="preserve"> </w:t>
      </w:r>
      <w:r>
        <w:t xml:space="preserve"> European Automated Clearing House Association (EACHA)</w:t>
      </w:r>
    </w:p>
    <w:p>
      <w:pPr>
        <w:pStyle w:val="BodyText"/>
      </w:pPr>
      <w:r>
        <w:t xml:space="preserve">240 Source: European Automated Clearing House Association (EACHA)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ANNEX 7: EU NON-CASH PAYMENTS MARKET AND CHARACTERISTICS OF</w:t>
      </w:r>
      <w:r>
        <w:t xml:space="preserve"> </w:t>
      </w:r>
      <w:r>
        <w:t xml:space="preserve">PSPS PROVIDING CREDIT TRANSFERS IN EURO</w:t>
      </w:r>
      <w:r>
        <w:t xml:space="preserve"> </w:t>
      </w:r>
      <w:r>
        <w:t xml:space="preserve">EU market shares of various non-cash payment instruments</w:t>
      </w:r>
      <w:r>
        <w:br/>
      </w:r>
      <w:r>
        <w:t xml:space="preserve">According to the estimates of the ECB, slightly less than three-quarters (73%) of all</w:t>
      </w:r>
      <w:r>
        <w:t xml:space="preserve"> </w:t>
      </w:r>
      <w:r>
        <w:t xml:space="preserve">payments at the Point of Interaction in the Euro area in 2019 were cash payments.241</w:t>
      </w:r>
      <w:r>
        <w:br/>
      </w:r>
      <w:r>
        <w:t xml:space="preserve">As regards the market for non-cash payment instruments, its size in the EU27 in 2020</w:t>
      </w:r>
      <w:r>
        <w:t xml:space="preserve"> </w:t>
      </w:r>
      <w:r>
        <w:t xml:space="preserve">amounted to EUR 203.5 trillion, of which credit transfers in all currencies made up EUR</w:t>
      </w:r>
      <w:r>
        <w:t xml:space="preserve"> </w:t>
      </w:r>
      <w:r>
        <w:t xml:space="preserve">189.7 trillion (93.2%), while euro credit transfers made up EUR 68.3 trillion.242</w:t>
      </w:r>
      <w:r>
        <w:t xml:space="preserve"> </w:t>
      </w:r>
      <w:r>
        <w:t xml:space="preserve">Transactions of IPs in euro amounted to an estimated EUR 1.6 trillion (or 2.3% of all</w:t>
      </w:r>
      <w:r>
        <w:t xml:space="preserve"> </w:t>
      </w:r>
      <w:r>
        <w:t xml:space="preserve">euro credit transfers).243</w:t>
      </w:r>
      <w:r>
        <w:br/>
      </w:r>
      <w:r>
        <w:t xml:space="preserve">In terms of the number (volume) of transactions, the size of the non-cash payments</w:t>
      </w:r>
      <w:r>
        <w:t xml:space="preserve"> </w:t>
      </w:r>
      <w:r>
        <w:t xml:space="preserve">market in 2020 was 127.3 billion transactions, of which credit transfers in all currencies</w:t>
      </w:r>
      <w:r>
        <w:t xml:space="preserve"> </w:t>
      </w:r>
      <w:r>
        <w:t xml:space="preserve">made up 31.7 billion transactions (or, 24.9%), while credit transfers in euro made up 22.5</w:t>
      </w:r>
      <w:r>
        <w:t xml:space="preserve"> </w:t>
      </w:r>
      <w:r>
        <w:t xml:space="preserve">billion transactions (or, 17.7%). Among the latter, transactions of IPs in euro amounted</w:t>
      </w:r>
      <w:r>
        <w:t xml:space="preserve"> </w:t>
      </w:r>
      <w:r>
        <w:t xml:space="preserve">to 1.8 billion, resulting in the euro IP uptake of 7.9%.244</w:t>
      </w:r>
    </w:p>
    <w:p>
      <w:pPr>
        <w:pStyle w:val="BodyText"/>
      </w:pPr>
      <w:r>
        <w:t xml:space="preserve">Source: ECB, National Payment Committees, Commission calculation</w:t>
      </w:r>
      <w:r>
        <w:t xml:space="preserve"> </w:t>
      </w:r>
      <w:r>
        <w:t xml:space="preserve">Characteristics of PSPs carrying out regular and instant credit transfers in euro</w:t>
      </w:r>
      <w:r>
        <w:t xml:space="preserve"> </w:t>
      </w:r>
      <w:r>
        <w:t xml:space="preserve">Credit transfers (including IPs) can be carried out by a range of PSPs, including credit</w:t>
      </w:r>
      <w:r>
        <w:t xml:space="preserve"> </w:t>
      </w:r>
      <w:r>
        <w:t xml:space="preserve">institutions, electronic money institutions, payment institutions, post offices, central</w:t>
      </w:r>
      <w:r>
        <w:t xml:space="preserve"> </w:t>
      </w:r>
      <w:r>
        <w:t xml:space="preserve">banks, regional or local authorities, finance companies, investment firms, clearing and</w:t>
      </w:r>
      <w:r>
        <w:t xml:space="preserve"> </w:t>
      </w:r>
      <w:r>
        <w:t xml:space="preserve">custody institutions, etc. These entities can carry out credit transfers as a payment service</w:t>
      </w:r>
      <w:r>
        <w:t xml:space="preserve"> </w:t>
      </w:r>
      <w:r>
        <w:t xml:space="preserve">offered to users or on own account.</w:t>
      </w:r>
    </w:p>
    <w:p>
      <w:pPr>
        <w:pStyle w:val="BodyText"/>
      </w:pPr>
      <w:r>
        <w:t xml:space="preserve">241 Based on a survey of 41 155 consumers carried out in 2019. See Study on the payment attitudes of</w:t>
      </w:r>
      <w:r>
        <w:t xml:space="preserve"> </w:t>
      </w:r>
      <w:r>
        <w:t xml:space="preserve">consumers in the euro area (europa.eu).</w:t>
      </w:r>
      <w:r>
        <w:t xml:space="preserve"> </w:t>
      </w:r>
      <w:r>
        <w:t xml:space="preserve">242 Source: ECB.</w:t>
      </w:r>
      <w:r>
        <w:t xml:space="preserve"> </w:t>
      </w:r>
      <w:r>
        <w:t xml:space="preserve">243 Source: National Payment Committees, ECB, Commission calculation.</w:t>
      </w:r>
      <w:r>
        <w:t xml:space="preserve"> </w:t>
      </w:r>
      <w:r>
        <w:t xml:space="preserve">244 As of the last quarter of 2021, the estimated uptake of euro IPs increased to 10.97% (EPC).</w:t>
      </w:r>
      <w:r>
        <w:t xml:space="preserve"> </w:t>
      </w:r>
      <w:r>
        <w:t xml:space="preserve">2020</w:t>
      </w:r>
      <w:r>
        <w:t xml:space="preserve"> </w:t>
      </w:r>
      <w:r>
        <w:t xml:space="preserve">% of all</w:t>
      </w:r>
      <w:r>
        <w:t xml:space="preserve"> </w:t>
      </w:r>
      <w:r>
        <w:t xml:space="preserve">payments</w:t>
      </w:r>
      <w:r>
        <w:t xml:space="preserve"> </w:t>
      </w:r>
      <w:r>
        <w:t xml:space="preserve">2020</w:t>
      </w:r>
      <w:r>
        <w:t xml:space="preserve"> </w:t>
      </w:r>
      <w:r>
        <w:t xml:space="preserve">% of all</w:t>
      </w:r>
      <w:r>
        <w:t xml:space="preserve"> </w:t>
      </w:r>
      <w:r>
        <w:t xml:space="preserve">payments</w:t>
      </w:r>
      <w:r>
        <w:t xml:space="preserve"> </w:t>
      </w:r>
      <w:r>
        <w:t xml:space="preserve">Credit transfers (all currencies)</w:t>
      </w:r>
      <w:r>
        <w:t xml:space="preserve"> </w:t>
      </w:r>
      <w:r>
        <w:t xml:space="preserve">31 738</w:t>
      </w:r>
      <w:r>
        <w:t xml:space="preserve"> </w:t>
      </w:r>
      <w:r>
        <w:t xml:space="preserve">24.9%</w:t>
      </w:r>
      <w:r>
        <w:t xml:space="preserve"> </w:t>
      </w:r>
      <w:r>
        <w:t xml:space="preserve">189 727</w:t>
      </w:r>
      <w:r>
        <w:t xml:space="preserve"> </w:t>
      </w:r>
      <w:r>
        <w:t xml:space="preserve">93.2%</w:t>
      </w:r>
      <w:r>
        <w:t xml:space="preserve"> </w:t>
      </w:r>
      <w:r>
        <w:t xml:space="preserve">of which credit transfers in euro</w:t>
      </w:r>
      <w:r>
        <w:t xml:space="preserve"> </w:t>
      </w:r>
      <w:r>
        <w:t xml:space="preserve">22 523</w:t>
      </w:r>
      <w:r>
        <w:t xml:space="preserve"> </w:t>
      </w:r>
      <w:r>
        <w:t xml:space="preserve">17.7%</w:t>
      </w:r>
      <w:r>
        <w:t xml:space="preserve"> </w:t>
      </w:r>
      <w:r>
        <w:t xml:space="preserve">68 334</w:t>
      </w:r>
      <w:r>
        <w:t xml:space="preserve"> </w:t>
      </w:r>
      <w:r>
        <w:t xml:space="preserve">33.6%</w:t>
      </w:r>
      <w:r>
        <w:t xml:space="preserve"> </w:t>
      </w:r>
      <w:r>
        <w:t xml:space="preserve">of which instant payments in euro</w:t>
      </w:r>
      <w:r>
        <w:t xml:space="preserve"> </w:t>
      </w:r>
      <w:r>
        <w:t xml:space="preserve">1 783</w:t>
      </w:r>
      <w:r>
        <w:t xml:space="preserve"> </w:t>
      </w:r>
      <w:r>
        <w:t xml:space="preserve">1.4%</w:t>
      </w:r>
      <w:r>
        <w:t xml:space="preserve"> </w:t>
      </w:r>
      <w:r>
        <w:t xml:space="preserve">1 600</w:t>
      </w:r>
      <w:r>
        <w:t xml:space="preserve"> </w:t>
      </w:r>
      <w:r>
        <w:t xml:space="preserve">0.8%</w:t>
      </w:r>
      <w:r>
        <w:t xml:space="preserve"> </w:t>
      </w:r>
      <w:r>
        <w:t xml:space="preserve">Direct debits</w:t>
      </w:r>
      <w:r>
        <w:t xml:space="preserve"> </w:t>
      </w:r>
      <w:r>
        <w:t xml:space="preserve">23 089</w:t>
      </w:r>
      <w:r>
        <w:t xml:space="preserve"> </w:t>
      </w:r>
      <w:r>
        <w:t xml:space="preserve">18.1%</w:t>
      </w:r>
      <w:r>
        <w:t xml:space="preserve"> </w:t>
      </w:r>
      <w:r>
        <w:t xml:space="preserve">6 781</w:t>
      </w:r>
      <w:r>
        <w:t xml:space="preserve"> </w:t>
      </w:r>
      <w:r>
        <w:t xml:space="preserve">3.3%</w:t>
      </w:r>
      <w:r>
        <w:t xml:space="preserve"> </w:t>
      </w:r>
      <w:r>
        <w:t xml:space="preserve">Cheques</w:t>
      </w:r>
      <w:r>
        <w:t xml:space="preserve"> </w:t>
      </w:r>
      <w:r>
        <w:t xml:space="preserve">1 387</w:t>
      </w:r>
      <w:r>
        <w:t xml:space="preserve"> </w:t>
      </w:r>
      <w:r>
        <w:t xml:space="preserve">1.1%</w:t>
      </w:r>
      <w:r>
        <w:t xml:space="preserve"> </w:t>
      </w:r>
      <w:r>
        <w:t xml:space="preserve">1 427</w:t>
      </w:r>
      <w:r>
        <w:t xml:space="preserve"> </w:t>
      </w:r>
      <w:r>
        <w:t xml:space="preserve">0.7%</w:t>
      </w:r>
      <w:r>
        <w:t xml:space="preserve"> </w:t>
      </w:r>
      <w:r>
        <w:t xml:space="preserve">Card payments</w:t>
      </w:r>
      <w:r>
        <w:t xml:space="preserve"> </w:t>
      </w:r>
      <w:r>
        <w:t xml:space="preserve">63 680</w:t>
      </w:r>
      <w:r>
        <w:t xml:space="preserve"> </w:t>
      </w:r>
      <w:r>
        <w:t xml:space="preserve">50.0%</w:t>
      </w:r>
      <w:r>
        <w:t xml:space="preserve"> </w:t>
      </w:r>
      <w:r>
        <w:t xml:space="preserve">2 335</w:t>
      </w:r>
      <w:r>
        <w:t xml:space="preserve"> </w:t>
      </w:r>
      <w:r>
        <w:t xml:space="preserve">1.1%</w:t>
      </w:r>
      <w:r>
        <w:t xml:space="preserve"> </w:t>
      </w:r>
      <w:r>
        <w:t xml:space="preserve">Electronic money</w:t>
      </w:r>
      <w:r>
        <w:t xml:space="preserve"> </w:t>
      </w:r>
      <w:r>
        <w:t xml:space="preserve">6 149</w:t>
      </w:r>
      <w:r>
        <w:t xml:space="preserve"> </w:t>
      </w:r>
      <w:r>
        <w:t xml:space="preserve">4.8%</w:t>
      </w:r>
      <w:r>
        <w:t xml:space="preserve"> </w:t>
      </w:r>
      <w:r>
        <w:t xml:space="preserve">259</w:t>
      </w:r>
      <w:r>
        <w:t xml:space="preserve"> </w:t>
      </w:r>
      <w:r>
        <w:t xml:space="preserve">0.1%</w:t>
      </w:r>
      <w:r>
        <w:t xml:space="preserve"> </w:t>
      </w:r>
      <w:r>
        <w:t xml:space="preserve">Other</w:t>
      </w:r>
      <w:r>
        <w:t xml:space="preserve"> </w:t>
      </w:r>
      <w:r>
        <w:t xml:space="preserve">1 285</w:t>
      </w:r>
      <w:r>
        <w:t xml:space="preserve"> </w:t>
      </w:r>
      <w:r>
        <w:t xml:space="preserve">1.0%</w:t>
      </w:r>
      <w:r>
        <w:t xml:space="preserve"> </w:t>
      </w:r>
      <w:r>
        <w:t xml:space="preserve">2 970</w:t>
      </w:r>
      <w:r>
        <w:t xml:space="preserve"> </w:t>
      </w:r>
      <w:r>
        <w:t xml:space="preserve">1.5%</w:t>
      </w:r>
      <w:r>
        <w:t xml:space="preserve"> </w:t>
      </w:r>
      <w:r>
        <w:t xml:space="preserve">Total EU 27</w:t>
      </w:r>
      <w:r>
        <w:t xml:space="preserve"> </w:t>
      </w:r>
      <w:r>
        <w:t xml:space="preserve">127 329</w:t>
      </w:r>
      <w:r>
        <w:t xml:space="preserve"> </w:t>
      </w:r>
      <w:r>
        <w:t xml:space="preserve">100.0%</w:t>
      </w:r>
      <w:r>
        <w:t xml:space="preserve"> </w:t>
      </w:r>
      <w:r>
        <w:t xml:space="preserve">203 498</w:t>
      </w:r>
      <w:r>
        <w:t xml:space="preserve"> </w:t>
      </w:r>
      <w:r>
        <w:t xml:space="preserve">100.0%</w:t>
      </w:r>
      <w:r>
        <w:t xml:space="preserve"> </w:t>
      </w:r>
      <w:r>
        <w:t xml:space="preserve">Payment instrument / service</w:t>
      </w:r>
      <w:r>
        <w:t xml:space="preserve"> </w:t>
      </w:r>
      <w:r>
        <w:t xml:space="preserve">Volume, million of</w:t>
      </w:r>
      <w:r>
        <w:t xml:space="preserve"> </w:t>
      </w:r>
      <w:r>
        <w:t xml:space="preserve">transactions</w:t>
      </w:r>
      <w:r>
        <w:t xml:space="preserve"> </w:t>
      </w:r>
      <w:r>
        <w:t xml:space="preserve">Value, billion euro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According to the ECB, at the end of 2020 there were 6 917 entities in the EU offering</w:t>
      </w:r>
      <w:r>
        <w:t xml:space="preserve"> </w:t>
      </w:r>
      <w:r>
        <w:t xml:space="preserve">payment services in various currencies, of which 5 584 were established in the Euro</w:t>
      </w:r>
      <w:r>
        <w:t xml:space="preserve"> </w:t>
      </w:r>
      <w:r>
        <w:t xml:space="preserve">areas, while the remaining 1 333 outside the Euro area. Of those 6 917 entities, 3 541 (or</w:t>
      </w:r>
      <w:r>
        <w:t xml:space="preserve"> </w:t>
      </w:r>
      <w:r>
        <w:t xml:space="preserve">51%) adhered to the SCT Scheme and carried out regular credit transfers in euro. In the</w:t>
      </w:r>
      <w:r>
        <w:t xml:space="preserve"> </w:t>
      </w:r>
      <w:r>
        <w:t xml:space="preserve">Euro area Member States, the proportion of PSPs carrying out regular credit transfers (in</w:t>
      </w:r>
      <w:r>
        <w:t xml:space="preserve"> </w:t>
      </w:r>
      <w:r>
        <w:t xml:space="preserve">euro) was equal to 60%, while in the non-Euro area it was four times lower and stood at</w:t>
      </w:r>
      <w:r>
        <w:t xml:space="preserve"> </w:t>
      </w:r>
      <w:r>
        <w:t xml:space="preserve">15%, as shown in the chart below:</w:t>
      </w:r>
      <w:r>
        <w:t xml:space="preserve"> </w:t>
      </w:r>
      <w:r>
        <w:t xml:space="preserve">Chart: Participation of PSPs in SCT Scheme and SCT Inst Scheme</w:t>
      </w:r>
    </w:p>
    <w:p>
      <w:pPr>
        <w:pStyle w:val="BodyText"/>
      </w:pPr>
      <w:r>
        <w:t xml:space="preserve">Source: ECB, EPC, Commission calculation</w:t>
      </w:r>
      <w:r>
        <w:t xml:space="preserve"> </w:t>
      </w:r>
      <w:r>
        <w:t xml:space="preserve">As regards the size of PSPs adhering to the two Schemes, the below table shows the</w:t>
      </w:r>
      <w:r>
        <w:t xml:space="preserve"> </w:t>
      </w:r>
      <w:r>
        <w:t xml:space="preserve">distribution of 3 064 PSPs that adhere to the SCT Scheme and whose total assets data</w:t>
      </w:r>
      <w:r>
        <w:t xml:space="preserve"> </w:t>
      </w:r>
      <w:r>
        <w:t xml:space="preserve">was available in the ORBIS database. The PSPs are segregated in 5 buckets of</w:t>
      </w:r>
      <w:r>
        <w:t xml:space="preserve"> </w:t>
      </w:r>
      <w:r>
        <w:t xml:space="preserve">comparable size in terms of number of PSPs participating in the SCT Scheme, with the</w:t>
      </w:r>
      <w:r>
        <w:t xml:space="preserve"> </w:t>
      </w:r>
      <w:r>
        <w:t xml:space="preserve">participation in the SCT Inst. Scheme within each of those buckets being indicated in</w:t>
      </w:r>
      <w:r>
        <w:t xml:space="preserve"> </w:t>
      </w:r>
      <w:r>
        <w:t xml:space="preserve">absolute and relative terms as well. The figures suggest that PSP size does not appear to</w:t>
      </w:r>
      <w:r>
        <w:t xml:space="preserve"> </w:t>
      </w:r>
      <w:r>
        <w:t xml:space="preserve">be an important factor determining PSP’s decision to adhere to the SCT Inst. Scheme. In</w:t>
      </w:r>
      <w:r>
        <w:t xml:space="preserve"> </w:t>
      </w:r>
      <w:r>
        <w:t xml:space="preserve">fact, a somewhat lower share of participation is observed both among the smallest PSPs</w:t>
      </w:r>
      <w:r>
        <w:t xml:space="preserve"> </w:t>
      </w:r>
      <w:r>
        <w:t xml:space="preserve">and the largest PSPs (with the latter having the lowest share of participation in SCT Inst</w:t>
      </w:r>
      <w:r>
        <w:t xml:space="preserve"> </w:t>
      </w:r>
      <w:r>
        <w:t xml:space="preserve">Scheme among all five buckets).</w:t>
      </w:r>
    </w:p>
    <w:p>
      <w:pPr>
        <w:pStyle w:val="BodyText"/>
      </w:pPr>
      <w:r>
        <w:t xml:space="preserve">Source: ORBIS (data as of October 2021), EPC, Commission calculation</w:t>
      </w:r>
      <w:r>
        <w:t xml:space="preserve"> </w:t>
      </w:r>
      <w:r>
        <w:t xml:space="preserve">51%</w:t>
      </w:r>
      <w:r>
        <w:t xml:space="preserve"> </w:t>
      </w:r>
      <w:r>
        <w:t xml:space="preserve">60%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  <w:r>
        <w:t xml:space="preserve"> </w:t>
      </w:r>
      <w:r>
        <w:t xml:space="preserve">41%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EU - 27</w:t>
      </w:r>
      <w:r>
        <w:t xml:space="preserve"> </w:t>
      </w:r>
      <w:r>
        <w:t xml:space="preserve">Euro Area</w:t>
      </w:r>
      <w:r>
        <w:t xml:space="preserve"> </w:t>
      </w:r>
      <w:r>
        <w:t xml:space="preserve">Non Euro Area</w:t>
      </w:r>
      <w:r>
        <w:t xml:space="preserve"> </w:t>
      </w:r>
      <w:r>
        <w:t xml:space="preserve">SCT Inst Scheme</w:t>
      </w:r>
      <w:r>
        <w:t xml:space="preserve"> </w:t>
      </w:r>
      <w:r>
        <w:t xml:space="preserve">SCT Scheme</w:t>
      </w:r>
      <w:r>
        <w:t xml:space="preserve"> </w:t>
      </w:r>
      <w:r>
        <w:t xml:space="preserve">Total PSPs</w:t>
      </w:r>
      <w:r>
        <w:t xml:space="preserve"> </w:t>
      </w:r>
      <w:r>
        <w:t xml:space="preserve">Size bucket, total assets</w:t>
      </w:r>
      <w:r>
        <w:t xml:space="preserve"> </w:t>
      </w:r>
      <w:r>
        <w:t xml:space="preserve">EUR mln</w:t>
      </w:r>
      <w:r>
        <w:t xml:space="preserve"> </w:t>
      </w:r>
      <w:r>
        <w:t xml:space="preserve">1</w:t>
      </w:r>
      <w:r>
        <w:t xml:space="preserve"> </w:t>
      </w:r>
      <w:r>
        <w:t xml:space="preserve">&lt; 190 mln</w:t>
      </w:r>
      <w:r>
        <w:t xml:space="preserve"> </w:t>
      </w:r>
      <w:r>
        <w:t xml:space="preserve">617</w:t>
      </w:r>
      <w:r>
        <w:t xml:space="preserve"> </w:t>
      </w:r>
      <w:r>
        <w:t xml:space="preserve">408</w:t>
      </w:r>
      <w:r>
        <w:t xml:space="preserve"> </w:t>
      </w:r>
      <w:r>
        <w:t xml:space="preserve">66%</w:t>
      </w:r>
      <w:r>
        <w:t xml:space="preserve"> </w:t>
      </w:r>
      <w:r>
        <w:t xml:space="preserve">2</w:t>
      </w:r>
      <w:r>
        <w:t xml:space="preserve"> </w:t>
      </w:r>
      <w:r>
        <w:t xml:space="preserve">&gt;=190 mln and &lt;520 mln</w:t>
      </w:r>
      <w:r>
        <w:t xml:space="preserve"> </w:t>
      </w:r>
      <w:r>
        <w:t xml:space="preserve">608</w:t>
      </w:r>
      <w:r>
        <w:t xml:space="preserve"> </w:t>
      </w:r>
      <w:r>
        <w:t xml:space="preserve">492</w:t>
      </w:r>
      <w:r>
        <w:t xml:space="preserve"> </w:t>
      </w:r>
      <w:r>
        <w:t xml:space="preserve">81%</w:t>
      </w:r>
      <w:r>
        <w:t xml:space="preserve"> </w:t>
      </w:r>
      <w:r>
        <w:t xml:space="preserve">3</w:t>
      </w:r>
      <w:r>
        <w:t xml:space="preserve"> </w:t>
      </w:r>
      <w:r>
        <w:t xml:space="preserve">&gt;=520 mln and &lt;1450 mln</w:t>
      </w:r>
      <w:r>
        <w:t xml:space="preserve"> </w:t>
      </w:r>
      <w:r>
        <w:t xml:space="preserve">614</w:t>
      </w:r>
      <w:r>
        <w:t xml:space="preserve"> </w:t>
      </w:r>
      <w:r>
        <w:t xml:space="preserve">472</w:t>
      </w:r>
      <w:r>
        <w:t xml:space="preserve"> </w:t>
      </w:r>
      <w:r>
        <w:t xml:space="preserve">77%</w:t>
      </w:r>
      <w:r>
        <w:t xml:space="preserve"> </w:t>
      </w:r>
      <w:r>
        <w:t xml:space="preserve">4</w:t>
      </w:r>
      <w:r>
        <w:t xml:space="preserve"> </w:t>
      </w:r>
      <w:r>
        <w:t xml:space="preserve">&gt;=1450 mln and &lt;4200 mln</w:t>
      </w:r>
      <w:r>
        <w:t xml:space="preserve"> </w:t>
      </w:r>
      <w:r>
        <w:t xml:space="preserve">608</w:t>
      </w:r>
      <w:r>
        <w:t xml:space="preserve"> </w:t>
      </w:r>
      <w:r>
        <w:t xml:space="preserve">466</w:t>
      </w:r>
      <w:r>
        <w:t xml:space="preserve"> </w:t>
      </w:r>
      <w:r>
        <w:t xml:space="preserve">77%</w:t>
      </w:r>
      <w:r>
        <w:t xml:space="preserve"> </w:t>
      </w:r>
      <w:r>
        <w:t xml:space="preserve">5</w:t>
      </w:r>
      <w:r>
        <w:t xml:space="preserve"> </w:t>
      </w:r>
      <w:r>
        <w:t xml:space="preserve">&gt;=4200 mln</w:t>
      </w:r>
      <w:r>
        <w:t xml:space="preserve"> </w:t>
      </w:r>
      <w:r>
        <w:t xml:space="preserve">617</w:t>
      </w:r>
      <w:r>
        <w:t xml:space="preserve"> </w:t>
      </w:r>
      <w:r>
        <w:t xml:space="preserve">382</w:t>
      </w:r>
      <w:r>
        <w:t xml:space="preserve"> </w:t>
      </w:r>
      <w:r>
        <w:t xml:space="preserve">62%</w:t>
      </w:r>
      <w:r>
        <w:t xml:space="preserve"> </w:t>
      </w:r>
      <w:r>
        <w:t xml:space="preserve">Total</w:t>
      </w:r>
      <w:r>
        <w:t xml:space="preserve"> </w:t>
      </w:r>
      <w:r>
        <w:t xml:space="preserve">3 064</w:t>
      </w:r>
      <w:r>
        <w:t xml:space="preserve"> </w:t>
      </w:r>
      <w:r>
        <w:t xml:space="preserve">2 220</w:t>
      </w:r>
      <w:r>
        <w:t xml:space="preserve"> </w:t>
      </w:r>
      <w:r>
        <w:t xml:space="preserve">72%</w:t>
      </w:r>
      <w:r>
        <w:t xml:space="preserve"> </w:t>
      </w:r>
      <w:r>
        <w:t xml:space="preserve">Size</w:t>
      </w:r>
      <w:r>
        <w:t xml:space="preserve"> </w:t>
      </w:r>
      <w:r>
        <w:t xml:space="preserve">bucket</w:t>
      </w:r>
      <w:r>
        <w:t xml:space="preserve"> </w:t>
      </w:r>
      <w:r>
        <w:t xml:space="preserve">PSPs in SCT</w:t>
      </w:r>
      <w:r>
        <w:t xml:space="preserve"> </w:t>
      </w:r>
      <w:r>
        <w:t xml:space="preserve">Scheme</w:t>
      </w:r>
      <w:r>
        <w:t xml:space="preserve"> </w:t>
      </w:r>
      <w:r>
        <w:t xml:space="preserve">PSPs in SCT Inst</w:t>
      </w:r>
      <w:r>
        <w:t xml:space="preserve"> </w:t>
      </w:r>
      <w:r>
        <w:t xml:space="preserve">Scheme</w:t>
      </w:r>
      <w:r>
        <w:t xml:space="preserve"> </w:t>
      </w:r>
      <w:r>
        <w:t xml:space="preserve">% of PSPs in SCT</w:t>
      </w:r>
      <w:r>
        <w:t xml:space="preserve"> </w:t>
      </w:r>
      <w:r>
        <w:t xml:space="preserve">Inst Scheme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In terms of trade description (or specialisation) of PSPs, the below table shows the</w:t>
      </w:r>
      <w:r>
        <w:t xml:space="preserve"> </w:t>
      </w:r>
      <w:r>
        <w:t xml:space="preserve">breakdown of 3 400 PSPs that adhere to the SCT Scheme on the basis of the data in the</w:t>
      </w:r>
      <w:r>
        <w:t xml:space="preserve"> </w:t>
      </w:r>
      <w:r>
        <w:t xml:space="preserve">ORBIS database.</w:t>
      </w:r>
    </w:p>
    <w:p>
      <w:pPr>
        <w:pStyle w:val="BodyText"/>
      </w:pPr>
      <w:r>
        <w:t xml:space="preserve">Source: ORBIS (data as of October 2021), EPC, Commission calculation</w:t>
      </w:r>
    </w:p>
    <w:p>
      <w:pPr>
        <w:pStyle w:val="BodyText"/>
      </w:pPr>
      <w:r>
        <w:t xml:space="preserve">Specialisation / Trade Description</w:t>
      </w:r>
      <w:r>
        <w:t xml:space="preserve"> </w:t>
      </w:r>
      <w:r>
        <w:t xml:space="preserve">PSPs in</w:t>
      </w:r>
      <w:r>
        <w:t xml:space="preserve"> </w:t>
      </w:r>
      <w:r>
        <w:t xml:space="preserve">SCT</w:t>
      </w:r>
      <w:r>
        <w:t xml:space="preserve"> </w:t>
      </w:r>
      <w:r>
        <w:t xml:space="preserve">Scheme</w:t>
      </w:r>
      <w:r>
        <w:t xml:space="preserve"> </w:t>
      </w:r>
      <w:r>
        <w:t xml:space="preserve">PSPs in</w:t>
      </w:r>
      <w:r>
        <w:t xml:space="preserve"> </w:t>
      </w:r>
      <w:r>
        <w:t xml:space="preserve">SCT Inst</w:t>
      </w:r>
      <w:r>
        <w:t xml:space="preserve"> </w:t>
      </w:r>
      <w:r>
        <w:t xml:space="preserve">Scheme</w:t>
      </w:r>
      <w:r>
        <w:t xml:space="preserve"> </w:t>
      </w:r>
      <w:r>
        <w:t xml:space="preserve">% of PSPs</w:t>
      </w:r>
      <w:r>
        <w:t xml:space="preserve"> </w:t>
      </w:r>
      <w:r>
        <w:t xml:space="preserve">in SCT Inst</w:t>
      </w:r>
      <w:r>
        <w:t xml:space="preserve"> </w:t>
      </w:r>
      <w:r>
        <w:t xml:space="preserve">Scheme</w:t>
      </w:r>
      <w:r>
        <w:t xml:space="preserve"> </w:t>
      </w:r>
      <w:r>
        <w:t xml:space="preserve">Cooperative Bank</w:t>
      </w:r>
      <w:r>
        <w:t xml:space="preserve"> </w:t>
      </w:r>
      <w:r>
        <w:t xml:space="preserve">1 599</w:t>
      </w:r>
      <w:r>
        <w:t xml:space="preserve"> </w:t>
      </w:r>
      <w:r>
        <w:t xml:space="preserve">1 477</w:t>
      </w:r>
      <w:r>
        <w:t xml:space="preserve"> </w:t>
      </w:r>
      <w:r>
        <w:t xml:space="preserve">92%</w:t>
      </w:r>
      <w:r>
        <w:t xml:space="preserve"> </w:t>
      </w:r>
      <w:r>
        <w:t xml:space="preserve">Commercial Bank</w:t>
      </w:r>
      <w:r>
        <w:t xml:space="preserve"> </w:t>
      </w:r>
      <w:r>
        <w:t xml:space="preserve">527</w:t>
      </w:r>
      <w:r>
        <w:t xml:space="preserve"> </w:t>
      </w:r>
      <w:r>
        <w:t xml:space="preserve">172</w:t>
      </w:r>
      <w:r>
        <w:t xml:space="preserve"> </w:t>
      </w:r>
      <w:r>
        <w:t xml:space="preserve">33%</w:t>
      </w:r>
      <w:r>
        <w:t xml:space="preserve"> </w:t>
      </w:r>
      <w:r>
        <w:t xml:space="preserve">Savings Bank</w:t>
      </w:r>
      <w:r>
        <w:t xml:space="preserve"> </w:t>
      </w:r>
      <w:r>
        <w:t xml:space="preserve">497</w:t>
      </w:r>
      <w:r>
        <w:t xml:space="preserve"> </w:t>
      </w:r>
      <w:r>
        <w:t xml:space="preserve">452</w:t>
      </w:r>
      <w:r>
        <w:t xml:space="preserve"> </w:t>
      </w:r>
      <w:r>
        <w:t xml:space="preserve">91%</w:t>
      </w:r>
      <w:r>
        <w:t xml:space="preserve"> </w:t>
      </w:r>
      <w:r>
        <w:t xml:space="preserve">Private Banking</w:t>
      </w:r>
      <w:r>
        <w:t xml:space="preserve"> </w:t>
      </w:r>
      <w:r>
        <w:t xml:space="preserve">86</w:t>
      </w:r>
      <w:r>
        <w:t xml:space="preserve"> </w:t>
      </w:r>
      <w:r>
        <w:t xml:space="preserve">19</w:t>
      </w:r>
      <w:r>
        <w:t xml:space="preserve"> </w:t>
      </w:r>
      <w:r>
        <w:t xml:space="preserve">22%</w:t>
      </w:r>
      <w:r>
        <w:t xml:space="preserve"> </w:t>
      </w:r>
      <w:r>
        <w:t xml:space="preserve">Finance Company</w:t>
      </w:r>
      <w:r>
        <w:t xml:space="preserve"> </w:t>
      </w:r>
      <w:r>
        <w:t xml:space="preserve">67</w:t>
      </w:r>
      <w:r>
        <w:t xml:space="preserve"> </w:t>
      </w:r>
      <w:r>
        <w:t xml:space="preserve">11</w:t>
      </w:r>
      <w:r>
        <w:t xml:space="preserve"> </w:t>
      </w:r>
      <w:r>
        <w:t xml:space="preserve">16%</w:t>
      </w:r>
      <w:r>
        <w:t xml:space="preserve"> </w:t>
      </w:r>
      <w:r>
        <w:t xml:space="preserve">Investment Bank / Security House</w:t>
      </w:r>
      <w:r>
        <w:t xml:space="preserve"> </w:t>
      </w:r>
      <w:r>
        <w:t xml:space="preserve">48</w:t>
      </w:r>
      <w:r>
        <w:t xml:space="preserve"> </w:t>
      </w:r>
      <w:r>
        <w:t xml:space="preserve">13</w:t>
      </w:r>
      <w:r>
        <w:t xml:space="preserve"> </w:t>
      </w:r>
      <w:r>
        <w:t xml:space="preserve">27%</w:t>
      </w:r>
      <w:r>
        <w:t xml:space="preserve"> </w:t>
      </w:r>
      <w:r>
        <w:t xml:space="preserve">Real Estate / Mortgage Bank</w:t>
      </w:r>
      <w:r>
        <w:t xml:space="preserve"> </w:t>
      </w:r>
      <w:r>
        <w:t xml:space="preserve">44</w:t>
      </w:r>
      <w:r>
        <w:t xml:space="preserve"> </w:t>
      </w:r>
      <w:r>
        <w:t xml:space="preserve">15</w:t>
      </w:r>
      <w:r>
        <w:t xml:space="preserve"> </w:t>
      </w:r>
      <w:r>
        <w:t xml:space="preserve">34%</w:t>
      </w:r>
      <w:r>
        <w:t xml:space="preserve"> </w:t>
      </w:r>
      <w:r>
        <w:t xml:space="preserve">Specialized Governmental Credit Institution</w:t>
      </w:r>
      <w:r>
        <w:t xml:space="preserve"> </w:t>
      </w:r>
      <w:r>
        <w:t xml:space="preserve">36</w:t>
      </w:r>
      <w:r>
        <w:t xml:space="preserve"> </w:t>
      </w:r>
      <w:r>
        <w:t xml:space="preserve">12</w:t>
      </w:r>
      <w:r>
        <w:t xml:space="preserve"> </w:t>
      </w:r>
      <w:r>
        <w:t xml:space="preserve">33%</w:t>
      </w:r>
      <w:r>
        <w:t xml:space="preserve"> </w:t>
      </w:r>
      <w:r>
        <w:t xml:space="preserve">Central Bank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25%</w:t>
      </w:r>
      <w:r>
        <w:t xml:space="preserve"> </w:t>
      </w:r>
      <w:r>
        <w:t xml:space="preserve">Securities Firm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Non Banking Credit Institution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22%</w:t>
      </w:r>
      <w:r>
        <w:t xml:space="preserve"> </w:t>
      </w:r>
      <w:r>
        <w:t xml:space="preserve">Bank Holding Company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40%</w:t>
      </w:r>
      <w:r>
        <w:t xml:space="preserve"> </w:t>
      </w:r>
      <w:r>
        <w:t xml:space="preserve">Clearing &amp; Custody Institution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Diverse / not available (incl. credit unions, EMIs, PIs)</w:t>
      </w:r>
      <w:r>
        <w:t xml:space="preserve"> </w:t>
      </w:r>
      <w:r>
        <w:t xml:space="preserve">447</w:t>
      </w:r>
      <w:r>
        <w:t xml:space="preserve"> </w:t>
      </w:r>
      <w:r>
        <w:t xml:space="preserve">107</w:t>
      </w:r>
      <w:r>
        <w:t xml:space="preserve"> </w:t>
      </w:r>
      <w:r>
        <w:t xml:space="preserve">24%</w:t>
      </w:r>
      <w:r>
        <w:t xml:space="preserve"> </w:t>
      </w:r>
      <w:r>
        <w:t xml:space="preserve">Total</w:t>
      </w:r>
      <w:r>
        <w:t xml:space="preserve"> </w:t>
      </w:r>
      <w:r>
        <w:t xml:space="preserve">3 400</w:t>
      </w:r>
      <w:r>
        <w:t xml:space="preserve"> </w:t>
      </w:r>
      <w:r>
        <w:t xml:space="preserve">2 287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8: REDUCTION OF PAYMENT FLOAT</w:t>
      </w:r>
      <w:r>
        <w:t xml:space="preserve"> </w:t>
      </w:r>
      <w:r>
        <w:t xml:space="preserve">Background</w:t>
      </w:r>
      <w:r>
        <w:br/>
      </w:r>
      <w:r>
        <w:t xml:space="preserve">The ‘payment float’ represents the funds in transit in the payment system between the</w:t>
      </w:r>
      <w:r>
        <w:t xml:space="preserve"> </w:t>
      </w:r>
      <w:r>
        <w:t xml:space="preserve">payment accounts of the payer and the payee. The float occurs between the time when</w:t>
      </w:r>
      <w:r>
        <w:t xml:space="preserve"> </w:t>
      </w:r>
      <w:r>
        <w:t xml:space="preserve">the funds are (i) debited from the payer’s account by the payer’s PSP (which happens</w:t>
      </w:r>
      <w:r>
        <w:t xml:space="preserve"> </w:t>
      </w:r>
      <w:r>
        <w:t xml:space="preserve">immediately after the payment order is received by the payer’s PSP) and (ii) credited to</w:t>
      </w:r>
      <w:r>
        <w:t xml:space="preserve"> </w:t>
      </w:r>
      <w:r>
        <w:t xml:space="preserve">the payee’s account by the payee’s PSP (which can happen days later). It is considered</w:t>
      </w:r>
      <w:r>
        <w:t xml:space="preserve"> </w:t>
      </w:r>
      <w:r>
        <w:t xml:space="preserve">by regulators as an inefficiency in the payment system which generates costs for payment</w:t>
      </w:r>
      <w:r>
        <w:t xml:space="preserve"> </w:t>
      </w:r>
      <w:r>
        <w:t xml:space="preserve">service users, as the funds caught in the float are not available for consumption or</w:t>
      </w:r>
      <w:r>
        <w:t xml:space="preserve"> </w:t>
      </w:r>
      <w:r>
        <w:t xml:space="preserve">investment.245 The presence of the ‘payment float’ is brought about by technological,</w:t>
      </w:r>
      <w:r>
        <w:t xml:space="preserve"> </w:t>
      </w:r>
      <w:r>
        <w:t xml:space="preserve">procedural and settlement infrastructure constraints. Some of those constrains have</w:t>
      </w:r>
      <w:r>
        <w:t xml:space="preserve"> </w:t>
      </w:r>
      <w:r>
        <w:t xml:space="preserve">evolved or eased markedly in the course of the recent years, in part due to the measures</w:t>
      </w:r>
      <w:r>
        <w:t xml:space="preserve"> </w:t>
      </w:r>
      <w:r>
        <w:t xml:space="preserve">taken by the policy makers internationally, which aimed to tackle the inefficiencies</w:t>
      </w:r>
      <w:r>
        <w:t xml:space="preserve"> </w:t>
      </w:r>
      <w:r>
        <w:t xml:space="preserve">arising from the float. For example, as from 1 July 2000, Norwegian banks were no</w:t>
      </w:r>
      <w:r>
        <w:t xml:space="preserve"> </w:t>
      </w:r>
      <w:r>
        <w:t xml:space="preserve">longer allowed to earn float income246. In 2005 the UK authorities requested the</w:t>
      </w:r>
      <w:r>
        <w:t xml:space="preserve"> </w:t>
      </w:r>
      <w:r>
        <w:t xml:space="preserve">elimination of the float for credit transfers (settlement of which at the time was up to</w:t>
      </w:r>
      <w:r>
        <w:t xml:space="preserve"> </w:t>
      </w:r>
      <w:r>
        <w:t xml:space="preserve">three business days) via the introduction of ‘faster’ payments.247</w:t>
      </w:r>
      <w:r>
        <w:br/>
      </w:r>
      <w:r>
        <w:t xml:space="preserve">In the EU, the impact assessment of the European Commission accompanying the</w:t>
      </w:r>
      <w:r>
        <w:t xml:space="preserve"> </w:t>
      </w:r>
      <w:r>
        <w:t xml:space="preserve">legislative proposal for the first Payment Services Directive 2007/64/EC (PSD1) noted</w:t>
      </w:r>
      <w:r>
        <w:t xml:space="preserve"> </w:t>
      </w:r>
      <w:r>
        <w:t xml:space="preserve">that for businesses, the delays related to float can have a substantial impact on cash flow,</w:t>
      </w:r>
      <w:r>
        <w:t xml:space="preserve"> </w:t>
      </w:r>
      <w:r>
        <w:t xml:space="preserve">working capital and processing costs causing serious problems, and this situation has</w:t>
      </w:r>
      <w:r>
        <w:t xml:space="preserve"> </w:t>
      </w:r>
      <w:r>
        <w:t xml:space="preserve">been widely criticised by corporate customers and SMEs. The study argued that the float</w:t>
      </w:r>
      <w:r>
        <w:t xml:space="preserve"> </w:t>
      </w:r>
      <w:r>
        <w:t xml:space="preserve">represents an inefficient drag on the rest of the economy if “artificial” delays in the</w:t>
      </w:r>
      <w:r>
        <w:t xml:space="preserve"> </w:t>
      </w:r>
      <w:r>
        <w:t xml:space="preserve">availability of funds negatively affect the cash flow of companies and individuals, finally</w:t>
      </w:r>
      <w:r>
        <w:t xml:space="preserve"> </w:t>
      </w:r>
      <w:r>
        <w:t xml:space="preserve">impacting on the efficient allocation of capital 248. As a result, PSD1 harmonised and</w:t>
      </w:r>
      <w:r>
        <w:t xml:space="preserve"> </w:t>
      </w:r>
      <w:r>
        <w:t xml:space="preserve">gradually reduced the maximum execution time of regular credit transfers, initially, by</w:t>
      </w:r>
      <w:r>
        <w:t xml:space="preserve"> </w:t>
      </w:r>
      <w:r>
        <w:t xml:space="preserve">capping it at three business days for electronically-initiated transactions and four</w:t>
      </w:r>
      <w:r>
        <w:t xml:space="preserve"> </w:t>
      </w:r>
      <w:r>
        <w:t xml:space="preserve">business days for the paper-initiated ones and, from 2012, at one and two business days,</w:t>
      </w:r>
      <w:r>
        <w:t xml:space="preserve"> </w:t>
      </w:r>
      <w:r>
        <w:t xml:space="preserve">respectively, in order to improve the efficiency of payments throughout the EU.249 Prior</w:t>
      </w:r>
      <w:r>
        <w:t xml:space="preserve"> </w:t>
      </w:r>
      <w:r>
        <w:t xml:space="preserve">to the implementation of the PSD1, the execution time for outgoing transactions varied</w:t>
      </w:r>
      <w:r>
        <w:t xml:space="preserve"> </w:t>
      </w:r>
      <w:r>
        <w:t xml:space="preserve">considerably between PSPs, in some cases reaching up to as much as 10 days.250</w:t>
      </w:r>
      <w:r>
        <w:br/>
      </w:r>
      <w:r>
        <w:t xml:space="preserve">Moreover, since PSD1 Member States have discretion to impose even shorter maximum</w:t>
      </w:r>
      <w:r>
        <w:t xml:space="preserve"> </w:t>
      </w:r>
      <w:r>
        <w:t xml:space="preserve">execution timelines for national payment transactions and some Member States have</w:t>
      </w:r>
      <w:r>
        <w:t xml:space="preserve"> </w:t>
      </w:r>
      <w:r>
        <w:t xml:space="preserve">done so recently (e.g., Hungary).</w:t>
      </w:r>
    </w:p>
    <w:p>
      <w:pPr>
        <w:pStyle w:val="BodyText"/>
      </w:pPr>
      <w:r>
        <w:t xml:space="preserve">245 Economic impact of real time payments | Deloitte Luxembourg | Financial Services</w:t>
      </w:r>
      <w:r>
        <w:t xml:space="preserve"> </w:t>
      </w:r>
      <w:r>
        <w:t xml:space="preserve">246 Act on Financial Contracts and Financial Assignments (Financial Contracts Act), No. 46 of 25 June 1999</w:t>
      </w:r>
      <w:r>
        <w:t xml:space="preserve"> </w:t>
      </w:r>
      <w:r>
        <w:t xml:space="preserve">(in force 1 July 2000) [Microsoft Word – lov-19990625-046-eng.doc (uio.no)]</w:t>
      </w:r>
      <w:r>
        <w:br/>
      </w:r>
      <w:r>
        <w:t xml:space="preserve">247</w:t>
      </w:r>
      <w:r>
        <w:t xml:space="preserve"> </w:t>
      </w:r>
      <w:r>
        <w:t xml:space="preserve">https://webarchive.nationalarchives.gov.uk/ukgwa/20131101202847/http://www.oft.gov.uk/news-</w:t>
      </w:r>
      <w:r>
        <w:t xml:space="preserve"> </w:t>
      </w:r>
      <w:r>
        <w:t xml:space="preserve">and-updates/press/2005/94-05</w:t>
      </w:r>
      <w:r>
        <w:br/>
      </w:r>
      <w:r>
        <w:t xml:space="preserve">248 st15625-ad01.en05.doc (europa.eu)</w:t>
      </w:r>
      <w:r>
        <w:br/>
      </w:r>
      <w:r>
        <w:t xml:space="preserve">249</w:t>
      </w:r>
      <w:r>
        <w:t xml:space="preserve"> </w:t>
      </w:r>
      <w:r>
        <w:t xml:space="preserve">See</w:t>
      </w:r>
      <w:r>
        <w:t xml:space="preserve"> </w:t>
      </w:r>
      <w:r>
        <w:t xml:space="preserve">recital</w:t>
      </w:r>
      <w:r>
        <w:t xml:space="preserve"> </w:t>
      </w:r>
      <w:r>
        <w:t xml:space="preserve">(43)</w:t>
      </w:r>
      <w:r>
        <w:t xml:space="preserve"> </w:t>
      </w:r>
      <w:r>
        <w:t xml:space="preserve">and</w:t>
      </w:r>
      <w:r>
        <w:t xml:space="preserve"> </w:t>
      </w:r>
      <w:r>
        <w:t xml:space="preserve">Article</w:t>
      </w:r>
      <w:r>
        <w:t xml:space="preserve"> </w:t>
      </w:r>
      <w:r>
        <w:t xml:space="preserve">69(1)</w:t>
      </w:r>
      <w:r>
        <w:t xml:space="preserve"> </w:t>
      </w:r>
      <w:r>
        <w:t xml:space="preserve">of</w:t>
      </w:r>
      <w:r>
        <w:t xml:space="preserve"> </w:t>
      </w:r>
      <w:r>
        <w:t xml:space="preserve">PSD1</w:t>
      </w:r>
      <w:r>
        <w:t xml:space="preserve"> </w:t>
      </w:r>
      <w:r>
        <w:t xml:space="preserve">[https://eur-lex.europa.eu/legal-</w:t>
      </w:r>
      <w:r>
        <w:t xml:space="preserve"> </w:t>
      </w:r>
      <w:r>
        <w:t xml:space="preserve">content/EN/TXT/PDF/?uri=CELEX:32007L0064&amp;from=EN]</w:t>
      </w:r>
      <w:r>
        <w:br/>
      </w:r>
      <w:r>
        <w:t xml:space="preserve">250 study-impact-psd-24072013_en.pdf (europa.eu)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Instant payments and reduction of float</w:t>
      </w:r>
      <w:r>
        <w:t xml:space="preserve"> </w:t>
      </w:r>
      <w:r>
        <w:t xml:space="preserve">Reduced float and its impact on payment services users</w:t>
      </w:r>
      <w:r>
        <w:t xml:space="preserve"> </w:t>
      </w:r>
      <w:r>
        <w:t xml:space="preserve">IPs have the potential to reduce the payment float given that they are expected to displace</w:t>
      </w:r>
      <w:r>
        <w:t xml:space="preserve"> </w:t>
      </w:r>
      <w:r>
        <w:t xml:space="preserve">payment means that have a longer settlement cycle, such as regular credit transfers or</w:t>
      </w:r>
      <w:r>
        <w:t xml:space="preserve"> </w:t>
      </w:r>
      <w:r>
        <w:t xml:space="preserve">cheques. As shown in Annex 7, the annual value of regular euro credit transfers and</w:t>
      </w:r>
      <w:r>
        <w:t xml:space="preserve"> </w:t>
      </w:r>
      <w:r>
        <w:t xml:space="preserve">cheques in 2020 was equal to EUR 68 161 billion251. On this basis it can be estimated</w:t>
      </w:r>
      <w:r>
        <w:t xml:space="preserve"> </w:t>
      </w:r>
      <w:r>
        <w:t xml:space="preserve">that on any given day an amount equivalent to EUR 187 billion was locked in the</w:t>
      </w:r>
      <w:r>
        <w:t xml:space="preserve"> </w:t>
      </w:r>
      <w:r>
        <w:t xml:space="preserve">financial system, assuming that their execution would take place only on a business day</w:t>
      </w:r>
      <w:r>
        <w:t xml:space="preserve"> </w:t>
      </w:r>
      <w:r>
        <w:t xml:space="preserve">that follows the business day of their initiation252. Under the assumption of the uptake of</w:t>
      </w:r>
      <w:r>
        <w:t xml:space="preserve"> </w:t>
      </w:r>
      <w:r>
        <w:t xml:space="preserve">IPs of 50% and a full displacement of cheques, it is estimated that the daily payment float</w:t>
      </w:r>
      <w:r>
        <w:t xml:space="preserve"> </w:t>
      </w:r>
      <w:r>
        <w:t xml:space="preserve">would be reduced by EUR 96 billion253, whereas under the assumption of the uptake of</w:t>
      </w:r>
      <w:r>
        <w:t xml:space="preserve"> </w:t>
      </w:r>
      <w:r>
        <w:t xml:space="preserve">IPs of 70%254 and a full displacement of cheques, the daily float would be reduced by</w:t>
      </w:r>
      <w:r>
        <w:t xml:space="preserve"> </w:t>
      </w:r>
      <w:r>
        <w:t xml:space="preserve">EUR 132 billion255.</w:t>
      </w:r>
      <w:r>
        <w:br/>
      </w:r>
      <w:r>
        <w:t xml:space="preserve">The main benefit of the reduced float is that the funds in transit would become available</w:t>
      </w:r>
      <w:r>
        <w:t xml:space="preserve"> </w:t>
      </w:r>
      <w:r>
        <w:t xml:space="preserve">to payees (consumers, businesses, public administrations) much sooner, i.e., within 10</w:t>
      </w:r>
      <w:r>
        <w:t xml:space="preserve"> </w:t>
      </w:r>
      <w:r>
        <w:t xml:space="preserve">seconds from the moment of being sent by the payer, compared to one-to-two business</w:t>
      </w:r>
      <w:r>
        <w:t xml:space="preserve"> </w:t>
      </w:r>
      <w:r>
        <w:t xml:space="preserve">days later in the case of regular credit transfers. This would enable those payees to realise</w:t>
      </w:r>
      <w:r>
        <w:t xml:space="preserve"> </w:t>
      </w:r>
      <w:r>
        <w:t xml:space="preserve">the cost savings of financing their working capital or short-term spending, and make use</w:t>
      </w:r>
      <w:r>
        <w:t xml:space="preserve"> </w:t>
      </w:r>
      <w:r>
        <w:t xml:space="preserve">of the funds immediately for consumption or investment, thus, boosting aggregate</w:t>
      </w:r>
    </w:p>
    <w:p>
      <w:pPr>
        <w:pStyle w:val="BodyText"/>
      </w:pPr>
      <w:r>
        <w:t xml:space="preserve">251 The assumption that IPs (and not regular credit transfers) will displace cheques is linked to the features</w:t>
      </w:r>
      <w:r>
        <w:t xml:space="preserve"> </w:t>
      </w:r>
      <w:r>
        <w:t xml:space="preserve">of these payments means and is also informed by the findings of external studies. The study by Fidelis</w:t>
      </w:r>
      <w:r>
        <w:t xml:space="preserve"> </w:t>
      </w:r>
      <w:r>
        <w:t xml:space="preserve">Consulting</w:t>
      </w:r>
      <w:r>
        <w:t xml:space="preserve"> </w:t>
      </w:r>
      <w:r>
        <w:t xml:space="preserve">[https://op.europa.eu/en/publication-detail/-/publication/735d5b9d-0c5e-11ec-adb1-</w:t>
      </w:r>
      <w:r>
        <w:t xml:space="preserve"> </w:t>
      </w:r>
      <w:r>
        <w:t xml:space="preserve">01aa75ed71a1/language-en/format-PDF/source-228716981] argues that one of the main reasons behind</w:t>
      </w:r>
      <w:r>
        <w:t xml:space="preserve"> </w:t>
      </w:r>
      <w:r>
        <w:t xml:space="preserve">the use of cheques is that they provide the beneficiary with a seeming certainty of payment (since there</w:t>
      </w:r>
      <w:r>
        <w:t xml:space="preserve"> </w:t>
      </w:r>
      <w:r>
        <w:t xml:space="preserve">is a risk that the payer wrote a cheque without sufficient funds available in their payment account). Thus,</w:t>
      </w:r>
      <w:r>
        <w:t xml:space="preserve"> </w:t>
      </w:r>
      <w:r>
        <w:t xml:space="preserve">in some Member States cheques are commonly used to make a deposit / down-payment in order to</w:t>
      </w:r>
      <w:r>
        <w:t xml:space="preserve"> </w:t>
      </w:r>
      <w:r>
        <w:t xml:space="preserve">reserve a rental agreement of an accommodation). IPs will provide an indisputable certainty of payment</w:t>
      </w:r>
      <w:r>
        <w:t xml:space="preserve"> </w:t>
      </w:r>
      <w:r>
        <w:t xml:space="preserve">to the beneficiary, with a strong advantage of also reaching the beneficiary’s account immediately (as</w:t>
      </w:r>
      <w:r>
        <w:t xml:space="preserve"> </w:t>
      </w:r>
      <w:r>
        <w:t xml:space="preserve">opposed to cheques where it may take several days) which could be verified by the beneficiary while</w:t>
      </w:r>
      <w:r>
        <w:t xml:space="preserve"> </w:t>
      </w:r>
      <w:r>
        <w:t xml:space="preserve">concluding the agreement. A similar conclusion is reached in the study by Deloitte [Economic impact of</w:t>
      </w:r>
      <w:r>
        <w:t xml:space="preserve"> </w:t>
      </w:r>
      <w:r>
        <w:t xml:space="preserve">real time payments | Deloitte Luxembourg | Financial Services ] which observes that cheques are time-</w:t>
      </w:r>
      <w:r>
        <w:t xml:space="preserve"> </w:t>
      </w:r>
      <w:r>
        <w:t xml:space="preserve">inefficient payment instrument and that IP features such as real time settlement and notification, as well</w:t>
      </w:r>
      <w:r>
        <w:t xml:space="preserve"> </w:t>
      </w:r>
      <w:r>
        <w:t xml:space="preserve">as the greater ease of making payments efficiently and securely are likely drivers of the displacement of</w:t>
      </w:r>
      <w:r>
        <w:t xml:space="preserve"> </w:t>
      </w:r>
      <w:r>
        <w:t xml:space="preserve">cheques.</w:t>
      </w:r>
      <w:r>
        <w:t xml:space="preserve"> </w:t>
      </w:r>
      <w:r>
        <w:t xml:space="preserve">252 For cheques and paper-initiated regular credit transfers the float would be longer, while for the ‘on-us’</w:t>
      </w:r>
      <w:r>
        <w:t xml:space="preserve"> </w:t>
      </w:r>
      <w:r>
        <w:t xml:space="preserve">regular credit transfers the float would normally be shorter, as debiting the account of the payer and</w:t>
      </w:r>
      <w:r>
        <w:t xml:space="preserve"> </w:t>
      </w:r>
      <w:r>
        <w:t xml:space="preserve">crediting the account of the payee could take place on the same day. For the calculation of the payment</w:t>
      </w:r>
      <w:r>
        <w:t xml:space="preserve"> </w:t>
      </w:r>
      <w:r>
        <w:t xml:space="preserve">float, it was assumed that in all these instances the crediting of the payee’s account takes place on a</w:t>
      </w:r>
      <w:r>
        <w:t xml:space="preserve"> </w:t>
      </w:r>
      <w:r>
        <w:t xml:space="preserve">business day that follows the business day of the initiation of the underlying payment transaction (which</w:t>
      </w:r>
      <w:r>
        <w:t xml:space="preserve"> </w:t>
      </w:r>
      <w:r>
        <w:t xml:space="preserve">is the case with the electronically initiated regular credit transfers).</w:t>
      </w:r>
      <w:r>
        <w:t xml:space="preserve"> </w:t>
      </w:r>
      <w:r>
        <w:t xml:space="preserve">253 Consisting of EUR 4 billion from the displacement of cheques and EUR 92 billion from the displacement</w:t>
      </w:r>
      <w:r>
        <w:t xml:space="preserve"> </w:t>
      </w:r>
      <w:r>
        <w:t xml:space="preserve">of regular euro credit transfers.</w:t>
      </w:r>
      <w:r>
        <w:t xml:space="preserve"> </w:t>
      </w:r>
      <w:r>
        <w:t xml:space="preserve">254 The assumption of the uptake of IPs of 50% is considered as a realistic and central assumption within</w:t>
      </w:r>
      <w:r>
        <w:t xml:space="preserve"> </w:t>
      </w:r>
      <w:r>
        <w:t xml:space="preserve">3-5 years of implementation of measures included in this initiative, while the assumption of the uptake of</w:t>
      </w:r>
      <w:r>
        <w:t xml:space="preserve"> </w:t>
      </w:r>
      <w:r>
        <w:t xml:space="preserve">70% represents a higher, more optimistic, level which is still attainable in view of the fact that the uptake</w:t>
      </w:r>
      <w:r>
        <w:t xml:space="preserve"> </w:t>
      </w:r>
      <w:r>
        <w:t xml:space="preserve">in one Member State is already close to 70% in absence of EU legislation.</w:t>
      </w:r>
      <w:r>
        <w:t xml:space="preserve"> </w:t>
      </w:r>
      <w:r>
        <w:t xml:space="preserve">255 Consisting of EUR 4 billion from the displacement of cheques and EUR 128 billion from the</w:t>
      </w:r>
      <w:r>
        <w:t xml:space="preserve"> </w:t>
      </w:r>
      <w:r>
        <w:t xml:space="preserve">displacement of regular euro credit transfers.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economic activity. Based on the analytical model employed by Deloitte 256, such benefits</w:t>
      </w:r>
      <w:r>
        <w:t xml:space="preserve"> </w:t>
      </w:r>
      <w:r>
        <w:t xml:space="preserve">are estimated to fall in the range of EUR 1.34 to 1.84 billion annually, depending on the</w:t>
      </w:r>
      <w:r>
        <w:t xml:space="preserve"> </w:t>
      </w:r>
      <w:r>
        <w:t xml:space="preserve">eventual uptake of IPs (50%-70%) and assuming an annual interest rate of 1%. The study</w:t>
      </w:r>
      <w:r>
        <w:t xml:space="preserve"> </w:t>
      </w:r>
      <w:r>
        <w:t xml:space="preserve">by Fidelis Consulting estimated those benefits to range between EUR 0.68 billion to</w:t>
      </w:r>
      <w:r>
        <w:t xml:space="preserve"> </w:t>
      </w:r>
      <w:r>
        <w:t xml:space="preserve">EUR 1.83 billion per year, reflecting a broader range of scenarios considered257.</w:t>
      </w:r>
      <w:r>
        <w:br/>
      </w:r>
      <w:r>
        <w:t xml:space="preserve">Impact on PSPs</w:t>
      </w:r>
      <w:r>
        <w:br/>
      </w:r>
      <w:r>
        <w:t xml:space="preserve">Those benefits are assumed to be currently flowing to PSPs as they are in a position to</w:t>
      </w:r>
      <w:r>
        <w:t xml:space="preserve"> </w:t>
      </w:r>
      <w:r>
        <w:t xml:space="preserve">generate revenues by placing the funds arising from the payment float in short-term</w:t>
      </w:r>
      <w:r>
        <w:t xml:space="preserve"> </w:t>
      </w:r>
      <w:r>
        <w:t xml:space="preserve">investments. It is estimated that at the industry level such revenues would represent less</w:t>
      </w:r>
      <w:r>
        <w:t xml:space="preserve"> </w:t>
      </w:r>
      <w:r>
        <w:t xml:space="preserve">than 0.3% of the total annual net operating income.258 The above re-distribution of those</w:t>
      </w:r>
      <w:r>
        <w:t xml:space="preserve"> </w:t>
      </w:r>
      <w:r>
        <w:t xml:space="preserve">benefits is not seen as an unintended consequence, as from the regulation point of view</w:t>
      </w:r>
      <w:r>
        <w:t xml:space="preserve"> </w:t>
      </w:r>
      <w:r>
        <w:t xml:space="preserve">the payment float is considered as an inefficiency in payments to the detriment of</w:t>
      </w:r>
      <w:r>
        <w:t xml:space="preserve"> </w:t>
      </w:r>
      <w:r>
        <w:t xml:space="preserve">payment services users, rather than a deliberate policy targeted to aid PSPs’ profitability.</w:t>
      </w:r>
      <w:r>
        <w:t xml:space="preserve"> </w:t>
      </w:r>
      <w:r>
        <w:t xml:space="preserve">Moreover, the possibility for PSPs to generate earnings from the payment float creates</w:t>
      </w:r>
      <w:r>
        <w:t xml:space="preserve"> </w:t>
      </w:r>
      <w:r>
        <w:t xml:space="preserve">disincentives for PSPs to innovate and improve the efficiency of payments.</w:t>
      </w:r>
      <w:r>
        <w:t xml:space="preserve"> </w:t>
      </w:r>
      <w:r>
        <w:t xml:space="preserve">In terms of the impact of the reduced payment float on liquidity and its management by</w:t>
      </w:r>
      <w:r>
        <w:t xml:space="preserve"> </w:t>
      </w:r>
      <w:r>
        <w:t xml:space="preserve">PSPs, several aspects have been assessed. The abovementioned reduction of the payment</w:t>
      </w:r>
      <w:r>
        <w:t xml:space="preserve"> </w:t>
      </w:r>
      <w:r>
        <w:t xml:space="preserve">float is assumed to be predominantly driven by the displacement of regular credit</w:t>
      </w:r>
      <w:r>
        <w:t xml:space="preserve"> </w:t>
      </w:r>
      <w:r>
        <w:t xml:space="preserve">transfers by IPs. As a result of this, there could be an impact on the amount of liquidity</w:t>
      </w:r>
      <w:r>
        <w:t xml:space="preserve"> </w:t>
      </w:r>
      <w:r>
        <w:t xml:space="preserve">that PSPs would have to hold in their settlement account in the relevant payment systems</w:t>
      </w:r>
      <w:r>
        <w:t xml:space="preserve"> </w:t>
      </w:r>
      <w:r>
        <w:t xml:space="preserve">(such as TIPS or others) to facilitate a seamless settlement of IPs, in view of the fact that</w:t>
      </w:r>
      <w:r>
        <w:t xml:space="preserve"> </w:t>
      </w:r>
      <w:r>
        <w:t xml:space="preserve">IPs are settled in real time individually on gross basis whereas regular credit transfers are</w:t>
      </w:r>
      <w:r>
        <w:t xml:space="preserve"> </w:t>
      </w:r>
      <w:r>
        <w:t xml:space="preserve">settled in cycles (once or several times per business day) and where the payment owed to</w:t>
      </w:r>
      <w:r>
        <w:t xml:space="preserve"> </w:t>
      </w:r>
      <w:r>
        <w:t xml:space="preserve">other PSPs represents a multilateral net liquidity need. In this regard, the study conducted</w:t>
      </w:r>
      <w:r>
        <w:t xml:space="preserve"> </w:t>
      </w:r>
      <w:r>
        <w:t xml:space="preserve">by the Bank of Finland259 looked into the additional liquidity that PSPs would have to</w:t>
      </w:r>
      <w:r>
        <w:t xml:space="preserve"> </w:t>
      </w:r>
      <w:r>
        <w:t xml:space="preserve">hold in their settlement account under the scenario of a full migration from regular credit</w:t>
      </w:r>
      <w:r>
        <w:t xml:space="preserve"> </w:t>
      </w:r>
      <w:r>
        <w:t xml:space="preserve">transfers to IPs (i.e., 100% uptake of IPs). The study estimated that under such a</w:t>
      </w:r>
      <w:r>
        <w:t xml:space="preserve"> </w:t>
      </w:r>
      <w:r>
        <w:t xml:space="preserve">scenario, the aggregate increase in daily liquidity needs held by Finish PSPs would be</w:t>
      </w:r>
      <w:r>
        <w:t xml:space="preserve"> </w:t>
      </w:r>
      <w:r>
        <w:t xml:space="preserve">small, i.e., on average 2.7%, and would not exceed 8.7% in 95% of the cases. Under the</w:t>
      </w:r>
      <w:r>
        <w:t xml:space="preserve"> </w:t>
      </w:r>
      <w:r>
        <w:t xml:space="preserve">IP uptake assumptions considered by this impact assessment (50%-70%), an accordingly</w:t>
      </w:r>
      <w:r>
        <w:t xml:space="preserve"> </w:t>
      </w:r>
      <w:r>
        <w:t xml:space="preserve">lower increase of liquidity needs in settlement accounts can be reasonably assumed. The</w:t>
      </w:r>
      <w:r>
        <w:t xml:space="preserve"> </w:t>
      </w:r>
      <w:r>
        <w:t xml:space="preserve">study also observed that the timing for a transition to IPs might be favourable as the high</w:t>
      </w:r>
      <w:r>
        <w:t xml:space="preserve"> </w:t>
      </w:r>
      <w:r>
        <w:t xml:space="preserve">liquidity levels currently held by PSPs could accommodate any temporary increases in</w:t>
      </w:r>
      <w:r>
        <w:t xml:space="preserve"> </w:t>
      </w:r>
      <w:r>
        <w:t xml:space="preserve">liquidity needs.</w:t>
      </w:r>
      <w:r>
        <w:br/>
      </w:r>
      <w:r>
        <w:t xml:space="preserve">It should be pointed out that one of the implicit assumptions of the abovementioned Bank</w:t>
      </w:r>
      <w:r>
        <w:t xml:space="preserve"> </w:t>
      </w:r>
      <w:r>
        <w:t xml:space="preserve">of Finland study was that all PSPs both send and receive IPs. The main driver for the</w:t>
      </w:r>
      <w:r>
        <w:t xml:space="preserve"> </w:t>
      </w:r>
      <w:r>
        <w:t xml:space="preserve">increased liquidity balance at the PSP level being the value of IPs sent, in a scenario</w:t>
      </w:r>
    </w:p>
    <w:p>
      <w:pPr>
        <w:pStyle w:val="BodyText"/>
      </w:pPr>
      <w:r>
        <w:t xml:space="preserve">256 Economic impact of real time payments | Deloitte Luxembourg | Financial Services</w:t>
      </w:r>
      <w:r>
        <w:t xml:space="preserve"> </w:t>
      </w:r>
      <w:r>
        <w:t xml:space="preserve">257 Study of Fidelis Consulting, https://op.europa.eu/en/publication-detail/-/publication/735d5b9d-0c5e-</w:t>
      </w:r>
      <w:r>
        <w:t xml:space="preserve"> </w:t>
      </w:r>
      <w:r>
        <w:t xml:space="preserve">11ec-adb1-01aa75ed71a1/language-en/format-PDF/source-228716981</w:t>
      </w:r>
      <w:r>
        <w:br/>
      </w:r>
      <w:r>
        <w:t xml:space="preserve">258 On the basis of the total annual net operating income of EUR 417 billion for banks covered by the 2021</w:t>
      </w:r>
      <w:r>
        <w:t xml:space="preserve"> </w:t>
      </w:r>
      <w:r>
        <w:t xml:space="preserve">EU-wide stress test. The figure is grossed up to EUR 596 billion, to reflect the fact that only banks covering</w:t>
      </w:r>
      <w:r>
        <w:t xml:space="preserve"> </w:t>
      </w:r>
      <w:r>
        <w:t xml:space="preserve">70% of the total industry assets were included in the exercise (and not grossed up for the assets of</w:t>
      </w:r>
      <w:r>
        <w:t xml:space="preserve"> </w:t>
      </w:r>
      <w:r>
        <w:t xml:space="preserve">payment institutions and e-money institutions) [ 2021-EU-wide-stress-test-Results.pdf (europa.eu) ].</w:t>
      </w:r>
      <w:r>
        <w:t xml:space="preserve"> </w:t>
      </w:r>
      <w:r>
        <w:t xml:space="preserve">259 Instant payments as a new normal: Case study of liquidity impacts for the Finnish market (helsinki.fi)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where PSPs only receive but not send IPs (which is reflected under option 1.1) there</w:t>
      </w:r>
      <w:r>
        <w:t xml:space="preserve"> </w:t>
      </w:r>
      <w:r>
        <w:t xml:space="preserve">would be no impact on additional liquidity needs of such PSPs. This would result in an</w:t>
      </w:r>
      <w:r>
        <w:t xml:space="preserve"> </w:t>
      </w:r>
      <w:r>
        <w:t xml:space="preserve">asymmetric outcome as only the PSPs that both send and receive IPs would face possible</w:t>
      </w:r>
      <w:r>
        <w:t xml:space="preserve"> </w:t>
      </w:r>
      <w:r>
        <w:t xml:space="preserve">increases in liquidity needs, while the PSPs that only receive IPs would have no such</w:t>
      </w:r>
      <w:r>
        <w:t xml:space="preserve"> </w:t>
      </w:r>
      <w:r>
        <w:t xml:space="preserve">costs and, in addition, would continue to be able to benefit from the payment float arising</w:t>
      </w:r>
      <w:r>
        <w:t xml:space="preserve"> </w:t>
      </w:r>
      <w:r>
        <w:t xml:space="preserve">from the regular credit transfers sent, which is likely create a disincentive for them to</w:t>
      </w:r>
      <w:r>
        <w:t xml:space="preserve"> </w:t>
      </w:r>
      <w:r>
        <w:t xml:space="preserve">voluntarily migrate to the sending of IPs.</w:t>
      </w:r>
      <w:r>
        <w:t xml:space="preserve"> </w:t>
      </w:r>
      <w:r>
        <w:t xml:space="preserve">Also, when assessing the impact on the increased liquidity needs due to the way that euro</w:t>
      </w:r>
      <w:r>
        <w:t xml:space="preserve"> </w:t>
      </w:r>
      <w:r>
        <w:t xml:space="preserve">IPs are settled in TIPS, several measures that are being put in place by the ECB should be</w:t>
      </w:r>
      <w:r>
        <w:t xml:space="preserve"> </w:t>
      </w:r>
      <w:r>
        <w:t xml:space="preserve">mentioned. First, PSPs are able to move funds from their account in TARGET2 to their</w:t>
      </w:r>
      <w:r>
        <w:t xml:space="preserve"> </w:t>
      </w:r>
      <w:r>
        <w:t xml:space="preserve">IP settlement account in TIPS, while being able to count the sum of the two balances for</w:t>
      </w:r>
      <w:r>
        <w:t xml:space="preserve"> </w:t>
      </w:r>
      <w:r>
        <w:t xml:space="preserve">the purposes of meeting the reserve requirement of the central bank, which should allow</w:t>
      </w:r>
      <w:r>
        <w:t xml:space="preserve"> </w:t>
      </w:r>
      <w:r>
        <w:t xml:space="preserve">PSPs to manage their liquidity in accounts with the central bank more flexibly. Second,</w:t>
      </w:r>
      <w:r>
        <w:t xml:space="preserve"> </w:t>
      </w:r>
      <w:r>
        <w:t xml:space="preserve">the measures included in the Pan-European Reachability Package260 require that all</w:t>
      </w:r>
      <w:r>
        <w:t xml:space="preserve"> </w:t>
      </w:r>
      <w:r>
        <w:t xml:space="preserve">Automated Clearing Houses (ACHs) that offer IP services migrate their technical</w:t>
      </w:r>
      <w:r>
        <w:t xml:space="preserve"> </w:t>
      </w:r>
      <w:r>
        <w:t xml:space="preserve">accounts from TARGET2 to TIPS. In turn, this does also contribute to PSPs’ ability to</w:t>
      </w:r>
      <w:r>
        <w:t xml:space="preserve"> </w:t>
      </w:r>
      <w:r>
        <w:t xml:space="preserve">settle IPs in a timely manner and optimise their liquidity management, as the funds that</w:t>
      </w:r>
      <w:r>
        <w:t xml:space="preserve"> </w:t>
      </w:r>
      <w:r>
        <w:t xml:space="preserve">they may have in their accounts in TIPS and ACH(s) could be moved around as needed</w:t>
      </w:r>
      <w:r>
        <w:t xml:space="preserve"> </w:t>
      </w:r>
      <w:r>
        <w:t xml:space="preserve">on 24/7 basis. The ECB is actively monitoring the dynamics in this area and could</w:t>
      </w:r>
      <w:r>
        <w:t xml:space="preserve"> </w:t>
      </w:r>
      <w:r>
        <w:t xml:space="preserve">consider additional measures, if necessary, to ensure a smooth settlement of IPs as their</w:t>
      </w:r>
      <w:r>
        <w:t xml:space="preserve"> </w:t>
      </w:r>
      <w:r>
        <w:t xml:space="preserve">uptake increases.</w:t>
      </w:r>
      <w:r>
        <w:t xml:space="preserve"> </w:t>
      </w:r>
      <w:r>
        <w:t xml:space="preserve">From the point of view of the ability of PSPs to comply with prudential liquidity</w:t>
      </w:r>
      <w:r>
        <w:t xml:space="preserve"> </w:t>
      </w:r>
      <w:r>
        <w:t xml:space="preserve">requirements, the abovementioned reduction in the payment float is not expected to</w:t>
      </w:r>
      <w:r>
        <w:t xml:space="preserve"> </w:t>
      </w:r>
      <w:r>
        <w:t xml:space="preserve">weaken the overall liquidity position of individual PSPs, as with IPs the funds are simply</w:t>
      </w:r>
      <w:r>
        <w:t xml:space="preserve"> </w:t>
      </w:r>
      <w:r>
        <w:t xml:space="preserve">moving from one PSP to another faster. More specifically, with an IP, the transferred</w:t>
      </w:r>
      <w:r>
        <w:t xml:space="preserve"> </w:t>
      </w:r>
      <w:r>
        <w:t xml:space="preserve">funds would reach the payee’s PSP already on the day of the transfer, while in case of a</w:t>
      </w:r>
      <w:r>
        <w:t xml:space="preserve"> </w:t>
      </w:r>
      <w:r>
        <w:t xml:space="preserve">regular credit transfer between different payer’s and payee’s PSPs those same funds</w:t>
      </w:r>
      <w:r>
        <w:t xml:space="preserve"> </w:t>
      </w:r>
      <w:r>
        <w:t xml:space="preserve">would remain on the balance sheet of the payer’s PSP until the next business day. Since</w:t>
      </w:r>
      <w:r>
        <w:t xml:space="preserve"> </w:t>
      </w:r>
      <w:r>
        <w:t xml:space="preserve">each PSP, for different IP transactions, acts both in the capacity of the payee’s PSP and</w:t>
      </w:r>
      <w:r>
        <w:t xml:space="preserve"> </w:t>
      </w:r>
      <w:r>
        <w:t xml:space="preserve">the payer’s PSP (except for option 1.1), this effect should be evenly distributed among</w:t>
      </w:r>
      <w:r>
        <w:t xml:space="preserve"> </w:t>
      </w:r>
      <w:r>
        <w:t xml:space="preserve">PSPs and cancel itself out. For intra-PSP IP transactions, there would be no impact on</w:t>
      </w:r>
      <w:r>
        <w:t xml:space="preserve"> </w:t>
      </w:r>
      <w:r>
        <w:t xml:space="preserve">PSPs either, as funds remain with the PSP.</w:t>
      </w:r>
      <w:r>
        <w:t xml:space="preserve"> </w:t>
      </w:r>
      <w:r>
        <w:t xml:space="preserve">In its targeted consultation with PSPs, the Commission services sought PSPs’ views on</w:t>
      </w:r>
      <w:r>
        <w:t xml:space="preserve"> </w:t>
      </w:r>
      <w:r>
        <w:t xml:space="preserve">whether there would be a risk that existing liquidity management tools and relevant</w:t>
      </w:r>
      <w:r>
        <w:t xml:space="preserve"> </w:t>
      </w:r>
      <w:r>
        <w:t xml:space="preserve">prudential requirements (such as the Liquidity Coverage Ratio, LCR) may not be</w:t>
      </w:r>
      <w:r>
        <w:t xml:space="preserve"> </w:t>
      </w:r>
      <w:r>
        <w:t xml:space="preserve">sufficiently effective or adequate in view of the increases in the uptake of IPs. The</w:t>
      </w:r>
      <w:r>
        <w:t xml:space="preserve"> </w:t>
      </w:r>
      <w:r>
        <w:t xml:space="preserve">obtained feedback reflected a largely consensual view that IPs would not have an impact</w:t>
      </w:r>
      <w:r>
        <w:t xml:space="preserve"> </w:t>
      </w:r>
      <w:r>
        <w:t xml:space="preserve">on PSPs’ compliance with LCR as the latter is calibrated to ensure that banks withstand</w:t>
      </w:r>
      <w:r>
        <w:t xml:space="preserve"> </w:t>
      </w:r>
      <w:r>
        <w:t xml:space="preserve">at all times (and therefore also intra-day) stress conditions computed over a 30-days</w:t>
      </w:r>
      <w:r>
        <w:t xml:space="preserve"> </w:t>
      </w:r>
      <w:r>
        <w:t xml:space="preserve">period. Rather, for the management of the liquidity risk related to IPs, PSPs’ capacity to</w:t>
      </w:r>
      <w:r>
        <w:t xml:space="preserve"> </w:t>
      </w:r>
      <w:r>
        <w:t xml:space="preserve">manage intra-day liquidity was deemed to be relevant. In this regard, some PSPs</w:t>
      </w:r>
      <w:r>
        <w:t xml:space="preserve"> </w:t>
      </w:r>
      <w:r>
        <w:t xml:space="preserve">indicated that they manage their intra-day liquidity risk pertaining to IPs through internal</w:t>
      </w:r>
      <w:r>
        <w:t xml:space="preserve"> </w:t>
      </w:r>
      <w:r>
        <w:t xml:space="preserve">forecasting / modelling and stress testing for various relevant scenarios.</w:t>
      </w:r>
    </w:p>
    <w:p>
      <w:pPr>
        <w:pStyle w:val="BodyText"/>
      </w:pPr>
      <w:r>
        <w:t xml:space="preserve">260 ECB takes steps to ensure pan-European reach of instant payments (europa.eu)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As concerns credit institutions261, the current liquidity framework applicable to them</w:t>
      </w:r>
      <w:r>
        <w:t xml:space="preserve"> </w:t>
      </w:r>
      <w:r>
        <w:t xml:space="preserve">includes a number of provisions that address intra-day liquidity risk arising from IP</w:t>
      </w:r>
      <w:r>
        <w:t xml:space="preserve"> </w:t>
      </w:r>
      <w:r>
        <w:t xml:space="preserve">operations. More specifically, Article 86 of the CRD262 requires competent authorities to</w:t>
      </w:r>
      <w:r>
        <w:t xml:space="preserve"> </w:t>
      </w:r>
      <w:r>
        <w:t xml:space="preserve">ensure that banks adopt policies to manage their intra-day liquidity risk, while the EBA</w:t>
      </w:r>
      <w:r>
        <w:t xml:space="preserve"> </w:t>
      </w:r>
      <w:r>
        <w:t xml:space="preserve">Supervisory Review and Evaluation Process (SREP) guidelines263 require banks to</w:t>
      </w:r>
      <w:r>
        <w:t xml:space="preserve"> </w:t>
      </w:r>
      <w:r>
        <w:t xml:space="preserve">closely monitor their intra-day liquidity. In addition, credit institutions are required to</w:t>
      </w:r>
      <w:r>
        <w:t xml:space="preserve"> </w:t>
      </w:r>
      <w:r>
        <w:t xml:space="preserve">meet the LCR at all times, including intra-day liquidity flows. Thus, the LCR captures all</w:t>
      </w:r>
      <w:r>
        <w:t xml:space="preserve"> </w:t>
      </w:r>
      <w:r>
        <w:t xml:space="preserve">liquidity inflows and outflows, including those due to instant payment. The LCR</w:t>
      </w:r>
      <w:r>
        <w:t xml:space="preserve"> </w:t>
      </w:r>
      <w:r>
        <w:t xml:space="preserve">Delegated Act264 contains provisions that are able to capture the issues posed by instant</w:t>
      </w:r>
      <w:r>
        <w:t xml:space="preserve"> </w:t>
      </w:r>
      <w:r>
        <w:t xml:space="preserve">credit transfers265 .</w:t>
      </w:r>
      <w:r>
        <w:t xml:space="preserve"> </w:t>
      </w:r>
      <w:r>
        <w:t xml:space="preserve">On the basis of the above analysis and the feedback from the Member State experts in the</w:t>
      </w:r>
      <w:r>
        <w:t xml:space="preserve"> </w:t>
      </w:r>
      <w:r>
        <w:t xml:space="preserve">context of discussions in CEGBPI, it was concluded that a regulatory intervention in the</w:t>
      </w:r>
      <w:r>
        <w:t xml:space="preserve"> </w:t>
      </w:r>
      <w:r>
        <w:t xml:space="preserve">area of prudential requirements dealing with the management of the intra-day liquidity</w:t>
      </w:r>
      <w:r>
        <w:t xml:space="preserve"> </w:t>
      </w:r>
      <w:r>
        <w:t xml:space="preserve">risk is currently not warranted.</w:t>
      </w:r>
      <w:r>
        <w:br/>
      </w:r>
      <w:r>
        <w:t xml:space="preserve">Impact on financial stability</w:t>
      </w:r>
      <w:r>
        <w:br/>
      </w:r>
      <w:r>
        <w:t xml:space="preserve">The above analysis lends support to an assessment that, under normal market conditions,</w:t>
      </w:r>
      <w:r>
        <w:t xml:space="preserve"> </w:t>
      </w:r>
      <w:r>
        <w:t xml:space="preserve">the impact of a greater uptake of IPs and a reduced payment float on liquidity and its</w:t>
      </w:r>
      <w:r>
        <w:t xml:space="preserve"> </w:t>
      </w:r>
      <w:r>
        <w:t xml:space="preserve">management by PSPs should not pose major risks for financial stability. Likewise, it</w:t>
      </w:r>
      <w:r>
        <w:t xml:space="preserve"> </w:t>
      </w:r>
      <w:r>
        <w:t xml:space="preserve">appears that the gradual reductions in the payment float due to past regulatory</w:t>
      </w:r>
      <w:r>
        <w:t xml:space="preserve"> </w:t>
      </w:r>
      <w:r>
        <w:t xml:space="preserve">interventions such as PSD1 did not create any unintended systemic consequences and no</w:t>
      </w:r>
      <w:r>
        <w:t xml:space="preserve"> </w:t>
      </w:r>
      <w:r>
        <w:t xml:space="preserve">such evidence is available in the national markets that are the ‘front-runners’ in adoption</w:t>
      </w:r>
      <w:r>
        <w:t xml:space="preserve"> </w:t>
      </w:r>
      <w:r>
        <w:t xml:space="preserve">of euro IPs and that, as a result, substantially reduced the float domestically. For the</w:t>
      </w:r>
      <w:r>
        <w:t xml:space="preserve"> </w:t>
      </w:r>
      <w:r>
        <w:t xml:space="preserve">remaining EU PSPs and individual Member States, the estimated increase in the uptake</w:t>
      </w:r>
      <w:r>
        <w:t xml:space="preserve"> </w:t>
      </w:r>
      <w:r>
        <w:t xml:space="preserve">of IPs is expected to be gradual and, therefore, would allow the industry to make any</w:t>
      </w:r>
      <w:r>
        <w:t xml:space="preserve"> </w:t>
      </w:r>
      <w:r>
        <w:t xml:space="preserve">necessary adjustments over time. Globally, by now IP services have been launched in</w:t>
      </w:r>
      <w:r>
        <w:t xml:space="preserve"> </w:t>
      </w:r>
      <w:r>
        <w:t xml:space="preserve">over 60 jurisdictions266 and there is little, if any, evidence suggesting their negative</w:t>
      </w:r>
      <w:r>
        <w:t xml:space="preserve"> </w:t>
      </w:r>
      <w:r>
        <w:t xml:space="preserve">impact on the financial stability.</w:t>
      </w:r>
      <w:r>
        <w:t xml:space="preserve"> </w:t>
      </w:r>
      <w:r>
        <w:t xml:space="preserve">Nevertheless, via the open public consultation stakeholders were consulted on whether</w:t>
      </w:r>
      <w:r>
        <w:t xml:space="preserve"> </w:t>
      </w:r>
      <w:r>
        <w:t xml:space="preserve">the availability of IPs could aggravate bank runs, by possibly facilitating sudden and</w:t>
      </w:r>
      <w:r>
        <w:t xml:space="preserve"> </w:t>
      </w:r>
      <w:r>
        <w:t xml:space="preserve">substantial outflows of liquid funds from a PSP. The analysis of their feedback showed</w:t>
      </w:r>
      <w:r>
        <w:t xml:space="preserve"> </w:t>
      </w:r>
      <w:r>
        <w:t xml:space="preserve">that the majority (71%) of respondents who expressed a view on the issue did not think</w:t>
      </w:r>
      <w:r>
        <w:t xml:space="preserve"> </w:t>
      </w:r>
      <w:r>
        <w:t xml:space="preserve">that IPs could aggravate bank runs and, therefore, contribute to bank failures. This is</w:t>
      </w:r>
      <w:r>
        <w:t xml:space="preserve"> </w:t>
      </w:r>
      <w:r>
        <w:t xml:space="preserve">because of the safeguards that already exist, such as the pre-funded nature of IP</w:t>
      </w:r>
    </w:p>
    <w:p>
      <w:pPr>
        <w:pStyle w:val="BodyText"/>
      </w:pPr>
      <w:r>
        <w:t xml:space="preserve">261 Prudential liquidity requirements applicable to payment institutions and e-money institutions are not</w:t>
      </w:r>
      <w:r>
        <w:t xml:space="preserve"> </w:t>
      </w:r>
      <w:r>
        <w:t xml:space="preserve">analysed in the annex, as those entities are excluded from the scope of the preferred option 1.2.</w:t>
      </w:r>
      <w:r>
        <w:t xml:space="preserve"> </w:t>
      </w:r>
      <w:r>
        <w:t xml:space="preserve">262 Directive 2013/36/EU of the European Parliament and of the Council of 26 June 2013 on access to the</w:t>
      </w:r>
      <w:r>
        <w:t xml:space="preserve"> </w:t>
      </w:r>
      <w:r>
        <w:t xml:space="preserve">activity of credit institutions and the prudential supervision of credit institutions and investment firms,</w:t>
      </w:r>
      <w:r>
        <w:t xml:space="preserve"> </w:t>
      </w:r>
      <w:r>
        <w:t xml:space="preserve">amending Directive 2002/87/EC and repealing Directives 2006/48/EC and 2006/49/EC</w:t>
      </w:r>
      <w:r>
        <w:br/>
      </w:r>
      <w:r>
        <w:t xml:space="preserve">263 Guidelines for common procedures and methodologies for the supervisory review and evaluation</w:t>
      </w:r>
      <w:r>
        <w:t xml:space="preserve"> </w:t>
      </w:r>
      <w:r>
        <w:t xml:space="preserve">process (SREP) and supervisory stress testing | European Banking Authority (europa.eu)</w:t>
      </w:r>
      <w:r>
        <w:t xml:space="preserve"> </w:t>
      </w:r>
      <w:r>
        <w:t xml:space="preserve">264 Commission Delegated Regulation (EU) 2015/61 of 10 October 2014 to supplement Regulation (EU) No</w:t>
      </w:r>
      <w:r>
        <w:t xml:space="preserve"> </w:t>
      </w:r>
      <w:r>
        <w:t xml:space="preserve">575/2013 of the European Parliament and the Council with regard to liquidity coverage requirement for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265 For instance, Article 5 on LCR stress scenarios envisages as “stress indicators” unscheduled draws on</w:t>
      </w:r>
      <w:r>
        <w:t xml:space="preserve"> </w:t>
      </w:r>
      <w:r>
        <w:t xml:space="preserve">liquidity (lit. f).</w:t>
      </w:r>
      <w:r>
        <w:t xml:space="preserve"> </w:t>
      </w:r>
      <w:r>
        <w:t xml:space="preserve">266 See annex 6.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settlement accounts with CSMs (which act as an implicit cap of how much funds could</w:t>
      </w:r>
      <w:r>
        <w:t xml:space="preserve"> </w:t>
      </w:r>
      <w:r>
        <w:t xml:space="preserve">leave a PSP via IPs on a given day) or various daily/transaction limits that PSPs apply</w:t>
      </w:r>
      <w:r>
        <w:t xml:space="preserve"> </w:t>
      </w:r>
      <w:r>
        <w:t xml:space="preserve">(for more details on the consultation feedback see Annex 2). The question of whether any</w:t>
      </w:r>
      <w:r>
        <w:t xml:space="preserve"> </w:t>
      </w:r>
      <w:r>
        <w:t xml:space="preserve">unaddressed risk remains and, if so, whether any additional measures would be needed to</w:t>
      </w:r>
      <w:r>
        <w:t xml:space="preserve"> </w:t>
      </w:r>
      <w:r>
        <w:t xml:space="preserve">deal with it was also discussed with Member State and industry experts in two</w:t>
      </w:r>
      <w:r>
        <w:t xml:space="preserve"> </w:t>
      </w:r>
      <w:r>
        <w:t xml:space="preserve">Commission working groups (CEGBPI and PSMEG, respectively). Neither group of</w:t>
      </w:r>
      <w:r>
        <w:t xml:space="preserve"> </w:t>
      </w:r>
      <w:r>
        <w:t xml:space="preserve">experts expressed support for additional crisis prevention or management measures,</w:t>
      </w:r>
      <w:r>
        <w:t xml:space="preserve"> </w:t>
      </w:r>
      <w:r>
        <w:t xml:space="preserve">given the robust and recently introduced European crisis management framework</w:t>
      </w:r>
      <w:r>
        <w:t xml:space="preserve"> </w:t>
      </w:r>
      <w:r>
        <w:t xml:space="preserve">(consisting of BRRD267 and SRMR268) and the presence of the above mentioned</w:t>
      </w:r>
      <w:r>
        <w:t xml:space="preserve"> </w:t>
      </w:r>
      <w:r>
        <w:t xml:space="preserve">prudential requirements pertaining to the management of the ‘intra-day’ liquidity risk.</w:t>
      </w:r>
      <w:r>
        <w:br/>
      </w:r>
      <w:r>
        <w:t xml:space="preserve">When assessing whether IPs may contribute to inter-PSP contagion and thus pose any</w:t>
      </w:r>
      <w:r>
        <w:t xml:space="preserve"> </w:t>
      </w:r>
      <w:r>
        <w:t xml:space="preserve">risk for financial stability, it shall be recalled that the existing Settlement Finality</w:t>
      </w:r>
      <w:r>
        <w:t xml:space="preserve"> </w:t>
      </w:r>
      <w:r>
        <w:t xml:space="preserve">Directive (SFD)269 further limits this risk, as it guarantees that IP orders entered by the</w:t>
      </w:r>
      <w:r>
        <w:t xml:space="preserve"> </w:t>
      </w:r>
      <w:r>
        <w:t xml:space="preserve">payer’s PSP into a ‘designated’ payment system cannot be revoked or invalidated even in</w:t>
      </w:r>
      <w:r>
        <w:t xml:space="preserve"> </w:t>
      </w:r>
      <w:r>
        <w:t xml:space="preserve">the event of the PSP’s insolvency. However, it should be noted that given the real-time</w:t>
      </w:r>
      <w:r>
        <w:t xml:space="preserve"> </w:t>
      </w:r>
      <w:r>
        <w:t xml:space="preserve">settlement process of IPs, the risk of their revocation is inherently lower compared to</w:t>
      </w:r>
      <w:r>
        <w:t xml:space="preserve"> </w:t>
      </w:r>
      <w:r>
        <w:t xml:space="preserve">regular credit transfers.</w:t>
      </w:r>
    </w:p>
    <w:p>
      <w:pPr>
        <w:pStyle w:val="BodyText"/>
      </w:pPr>
      <w:r>
        <w:t xml:space="preserve">267 Directive 2014/59/EU of the European Parliament and of the Council of 15 May 2014 establishing a</w:t>
      </w:r>
      <w:r>
        <w:t xml:space="preserve"> </w:t>
      </w:r>
      <w:r>
        <w:t xml:space="preserve">framework for the recovery and resolution of credit institutions and investment firms and amending</w:t>
      </w:r>
      <w:r>
        <w:t xml:space="preserve"> </w:t>
      </w:r>
      <w:r>
        <w:t xml:space="preserve">Council Directive 82/891/EEC, and Directives 2001/24/EC, 2002/47/EC, 2004/25/EC, 2005/56/EC,</w:t>
      </w:r>
      <w:r>
        <w:t xml:space="preserve"> </w:t>
      </w:r>
      <w:r>
        <w:t xml:space="preserve">2007/36/EC, 2011/35/EU, 2012/30/EU and 2013/36/EU, and Regulations (EU) No 1093/2010 and (EU) No</w:t>
      </w:r>
      <w:r>
        <w:t xml:space="preserve"> </w:t>
      </w:r>
      <w:r>
        <w:t xml:space="preserve">648/2012, of the European Parliament and of the Council</w:t>
      </w:r>
      <w:r>
        <w:t xml:space="preserve"> </w:t>
      </w:r>
      <w:r>
        <w:t xml:space="preserve">268 Regulation (EU) No 806/2014 of the European Parliament and of the Council of 15 July 2014</w:t>
      </w:r>
      <w:r>
        <w:t xml:space="preserve"> </w:t>
      </w:r>
      <w:r>
        <w:t xml:space="preserve">establishing uniform rules and a uniform procedure for the resolution of credit institutions and certain</w:t>
      </w:r>
      <w:r>
        <w:t xml:space="preserve"> </w:t>
      </w:r>
      <w:r>
        <w:t xml:space="preserve">investment firms in the framework of a Single Resolution Mechanism and a Single Resolution Fund and</w:t>
      </w:r>
      <w:r>
        <w:t xml:space="preserve"> </w:t>
      </w:r>
      <w:r>
        <w:t xml:space="preserve">amending Regulation (EU) No 1093/2010</w:t>
      </w:r>
      <w:r>
        <w:t xml:space="preserve"> </w:t>
      </w:r>
      <w:r>
        <w:t xml:space="preserve">269 Directive 98/26/EC of the European Parliament and of the Council of 19 May 1998 on settlement</w:t>
      </w:r>
      <w:r>
        <w:t xml:space="preserve"> </w:t>
      </w:r>
      <w:r>
        <w:t xml:space="preserve">finality in payment and securities settlement systems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9: BACKGROUND ON THE FUNCTIONING OF CROSS-BORDER</w:t>
      </w:r>
      <w:r>
        <w:t xml:space="preserve"> </w:t>
      </w:r>
      <w:r>
        <w:t xml:space="preserve">TRANSFERS IN THE EU</w:t>
      </w:r>
      <w:r>
        <w:t xml:space="preserve"> </w:t>
      </w:r>
      <w:r>
        <w:t xml:space="preserve">In order to make a payment cross-border within the EU (between any two Member</w:t>
      </w:r>
      <w:r>
        <w:t xml:space="preserve"> </w:t>
      </w:r>
      <w:r>
        <w:t xml:space="preserve">States), EU citizens and businesses can use credit transfers, direct debits or card</w:t>
      </w:r>
      <w:r>
        <w:t xml:space="preserve"> </w:t>
      </w:r>
      <w:r>
        <w:t xml:space="preserve">payments.</w:t>
      </w:r>
      <w:r>
        <w:br/>
      </w:r>
      <w:r>
        <w:t xml:space="preserve">With regard to direct debits, it was not possible to set up cross-border direct debit until</w:t>
      </w:r>
      <w:r>
        <w:t xml:space="preserve"> </w:t>
      </w:r>
      <w:r>
        <w:t xml:space="preserve">the adoption of the 2012 SEPA Regulation. The only cross-border direct debit possible</w:t>
      </w:r>
      <w:r>
        <w:t xml:space="preserve"> </w:t>
      </w:r>
      <w:r>
        <w:t xml:space="preserve">today is that denominated in euro (a SEPA direct debit).</w:t>
      </w:r>
      <w:r>
        <w:t xml:space="preserve"> </w:t>
      </w:r>
      <w:r>
        <w:t xml:space="preserve">With regard to card payments, the only cross-border card payments possible are via the</w:t>
      </w:r>
      <w:r>
        <w:t xml:space="preserve"> </w:t>
      </w:r>
      <w:r>
        <w:t xml:space="preserve">International Card Schemes (mainly Visa and Mastercard).</w:t>
      </w:r>
      <w:r>
        <w:br/>
      </w:r>
      <w:r>
        <w:t xml:space="preserve">With regard to cross-border credit transfers in the EU, these can be done in two main</w:t>
      </w:r>
      <w:r>
        <w:t xml:space="preserve"> </w:t>
      </w:r>
      <w:r>
        <w:t xml:space="preserve">systems:</w:t>
      </w:r>
      <w:r>
        <w:t xml:space="preserve"> </w:t>
      </w:r>
      <w:r>
        <w:t xml:space="preserve">-</w:t>
      </w:r>
      <w:r>
        <w:t xml:space="preserve"> </w:t>
      </w:r>
      <w:r>
        <w:t xml:space="preserve">SWIFT270: available for credit transfers denominated in nearly all global</w:t>
      </w:r>
      <w:r>
        <w:t xml:space="preserve"> </w:t>
      </w:r>
      <w:r>
        <w:t xml:space="preserve">currencies, including non-euro EU currencies, except euro. SWIFT transfers are</w:t>
      </w:r>
      <w:r>
        <w:t xml:space="preserve"> </w:t>
      </w:r>
      <w:r>
        <w:t xml:space="preserve">more costly for the PSPs, who need to rely on intermediaries such as</w:t>
      </w:r>
      <w:r>
        <w:t xml:space="preserve"> </w:t>
      </w:r>
      <w:r>
        <w:t xml:space="preserve">correspondent banks, and the fees applied to users are usually several times</w:t>
      </w:r>
      <w:r>
        <w:t xml:space="preserve"> </w:t>
      </w:r>
      <w:r>
        <w:t xml:space="preserve">higher than the fees for SEPA transactions271. SWIFT transfers take approx. 1 to</w:t>
      </w:r>
      <w:r>
        <w:t xml:space="preserve"> </w:t>
      </w:r>
      <w:r>
        <w:t xml:space="preserve">5 working days (depending on the number of intermediaries involved, etc.);</w:t>
      </w:r>
    </w:p>
    <w:p>
      <w:pPr>
        <w:pStyle w:val="Compact"/>
        <w:numPr>
          <w:ilvl w:val="0"/>
          <w:numId w:val="1011"/>
        </w:numPr>
      </w:pPr>
      <w:r>
        <w:t xml:space="preserve">SEPA: available for credit transfers denominated only in euro (and mandatory for</w:t>
      </w:r>
      <w:r>
        <w:t xml:space="preserve"> </w:t>
      </w:r>
      <w:r>
        <w:t xml:space="preserve">euro transfers). They are less costly for PSPs to provide as they do not need to</w:t>
      </w:r>
      <w:r>
        <w:t xml:space="preserve"> </w:t>
      </w:r>
      <w:r>
        <w:t xml:space="preserve">rely on intermediaries and they are executed in the same way as domestic euro</w:t>
      </w:r>
      <w:r>
        <w:t xml:space="preserve"> </w:t>
      </w:r>
      <w:r>
        <w:t xml:space="preserve">credit transfers. Pricing varies by individual PSPs, who tend to set it at zero</w:t>
      </w:r>
      <w:r>
        <w:t xml:space="preserve"> </w:t>
      </w:r>
      <w:r>
        <w:t xml:space="preserve">(practice applied by many PSPs within and outside Euro area). Where a fee is</w:t>
      </w:r>
      <w:r>
        <w:t xml:space="preserve"> </w:t>
      </w:r>
      <w:r>
        <w:t xml:space="preserve">applied, it is many times lower than the fee for a SWIFT transfer. An</w:t>
      </w:r>
      <w:r>
        <w:t xml:space="preserve"> </w:t>
      </w:r>
      <w:r>
        <w:t xml:space="preserve">electronically-initiated cross-border regular SEPA credit transfer normally takes</w:t>
      </w:r>
      <w:r>
        <w:t xml:space="preserve"> </w:t>
      </w:r>
      <w:r>
        <w:t xml:space="preserve">one business day to execute, and a cross-border instant SEPA credit transfer takes</w:t>
      </w:r>
      <w:r>
        <w:t xml:space="preserve"> </w:t>
      </w:r>
      <w:r>
        <w:t xml:space="preserve">less than 10 seconds.</w:t>
      </w:r>
      <w:r>
        <w:t xml:space="preserve"> </w:t>
      </w:r>
      <w:r>
        <w:t xml:space="preserve">It is an individual decision of every PSP (within and outside the Euro area) whether they</w:t>
      </w:r>
      <w:r>
        <w:t xml:space="preserve"> </w:t>
      </w:r>
      <w:r>
        <w:t xml:space="preserve">wish to offer credit transfers, and in which currency. A PSP wishing to offer credit</w:t>
      </w:r>
      <w:r>
        <w:t xml:space="preserve"> </w:t>
      </w:r>
      <w:r>
        <w:t xml:space="preserve">transfers denominated in euro must offer SEPA credit transfers (regular and/or instant).</w:t>
      </w:r>
      <w:r>
        <w:t xml:space="preserve"> </w:t>
      </w:r>
      <w:r>
        <w:t xml:space="preserve">The denomination of a credit transfer is not dependent to the denomination of the</w:t>
      </w:r>
      <w:r>
        <w:t xml:space="preserve"> </w:t>
      </w:r>
      <w:r>
        <w:t xml:space="preserve">payment account from/to which a credit transfer is sent/received (e.g. it is possible to</w:t>
      </w:r>
      <w:r>
        <w:t xml:space="preserve"> </w:t>
      </w:r>
      <w:r>
        <w:t xml:space="preserve">send and/or receive a credit transfer denominated in euro to/from a payment account</w:t>
      </w:r>
      <w:r>
        <w:t xml:space="preserve"> </w:t>
      </w:r>
      <w:r>
        <w:t xml:space="preserve">denominated in a different currency). In such cases, it is either the sending or the</w:t>
      </w:r>
      <w:r>
        <w:t xml:space="preserve"> </w:t>
      </w:r>
      <w:r>
        <w:t xml:space="preserve">receiving PSP, or both, that performs the currency conversion into/from euro before</w:t>
      </w:r>
      <w:r>
        <w:t xml:space="preserve"> </w:t>
      </w:r>
      <w:r>
        <w:t xml:space="preserve">sending the SEPA credit transfer or after receiving it. Even in cases where a credit</w:t>
      </w:r>
    </w:p>
    <w:p>
      <w:pPr>
        <w:pStyle w:val="FirstParagraph"/>
      </w:pPr>
      <w:r>
        <w:t xml:space="preserve">270 Homepage | SWIFT - The global provider of secure financial messaging services</w:t>
      </w:r>
      <w:r>
        <w:br/>
      </w:r>
      <w:r>
        <w:t xml:space="preserve">271 Based on desk research (e.g. in PL, PSPs tend to charge between zero and 5 PLN for a SEPA euro credit</w:t>
      </w:r>
      <w:r>
        <w:t xml:space="preserve"> </w:t>
      </w:r>
      <w:r>
        <w:t xml:space="preserve">transfer initiated electronically, and 20-35% of the value of the transferred amount and up to 250PLN for</w:t>
      </w:r>
      <w:r>
        <w:t xml:space="preserve"> </w:t>
      </w:r>
      <w:r>
        <w:t xml:space="preserve">a SWIFT transfer)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transfer involves a currency conversion between euro and the currency of a Member</w:t>
      </w:r>
      <w:r>
        <w:t xml:space="preserve"> </w:t>
      </w:r>
      <w:r>
        <w:t xml:space="preserve">State outside the Euro area, such a SEPA credit transfer must be executed by the end of</w:t>
      </w:r>
      <w:r>
        <w:t xml:space="preserve"> </w:t>
      </w:r>
      <w:r>
        <w:t xml:space="preserve">the next business day, provided that the required currency conversion is carried out in the</w:t>
      </w:r>
      <w:r>
        <w:t xml:space="preserve"> </w:t>
      </w:r>
      <w:r>
        <w:t xml:space="preserve">Member State outside the Euro area concerned272.</w:t>
      </w:r>
      <w:r>
        <w:br/>
      </w:r>
      <w:r>
        <w:t xml:space="preserve">Based on the above, the following examples can be provided for a credit transfer made</w:t>
      </w:r>
      <w:r>
        <w:t xml:space="preserve"> </w:t>
      </w:r>
      <w:r>
        <w:t xml:space="preserve">from Denmark to Belgium:</w:t>
      </w:r>
    </w:p>
    <w:p>
      <w:pPr>
        <w:pStyle w:val="BodyText"/>
      </w:pPr>
      <w:r>
        <w:t xml:space="preserve">272 Article 82 and 83 of PSD2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10: NETWORK EFFECTS IN PAYMENTS</w:t>
      </w:r>
      <w:r>
        <w:br/>
      </w:r>
      <w:r>
        <w:t xml:space="preserve">Payments is a well-known example of a network industry. Such industries feature</w:t>
      </w:r>
      <w:r>
        <w:t xml:space="preserve"> </w:t>
      </w:r>
      <w:r>
        <w:t xml:space="preserve">positive adoption externalities273, meaning that a participant joining the network brings</w:t>
      </w:r>
      <w:r>
        <w:t xml:space="preserve"> </w:t>
      </w:r>
      <w:r>
        <w:t xml:space="preserve">benefits that accrue to other participants in the network. In other words, the value of a</w:t>
      </w:r>
      <w:r>
        <w:t xml:space="preserve"> </w:t>
      </w:r>
      <w:r>
        <w:t xml:space="preserve">payment service to a payment service provider or payment service user increases with the</w:t>
      </w:r>
      <w:r>
        <w:t xml:space="preserve"> </w:t>
      </w:r>
      <w:r>
        <w:t xml:space="preserve">number of other participating providers or users274. When these positive effects are not</w:t>
      </w:r>
      <w:r>
        <w:t xml:space="preserve"> </w:t>
      </w:r>
      <w:r>
        <w:t xml:space="preserve">internalized275, market demand tends to be too low at any price, hence the equilibrium</w:t>
      </w:r>
      <w:r>
        <w:t xml:space="preserve"> </w:t>
      </w:r>
      <w:r>
        <w:t xml:space="preserve">network size is smaller than the socially optimal network size, and even a perfectly</w:t>
      </w:r>
      <w:r>
        <w:t xml:space="preserve"> </w:t>
      </w:r>
      <w:r>
        <w:t xml:space="preserve">competitive equilibrium is not efficient.276 This market failure may result in a chicken-</w:t>
      </w:r>
      <w:r>
        <w:t xml:space="preserve"> </w:t>
      </w:r>
      <w:r>
        <w:t xml:space="preserve">egg type of problem, where a better standard may fail to be implemented277 due to the</w:t>
      </w:r>
      <w:r>
        <w:t xml:space="preserve"> </w:t>
      </w:r>
      <w:r>
        <w:t xml:space="preserve">lack of willingness for any market participant to be the first to invest.278</w:t>
      </w:r>
      <w:r>
        <w:t xml:space="preserve"> </w:t>
      </w:r>
      <w:r>
        <w:t xml:space="preserve">One may differentiate between one-sided network markets, and two-sided network</w:t>
      </w:r>
      <w:r>
        <w:t xml:space="preserve"> </w:t>
      </w:r>
      <w:r>
        <w:t xml:space="preserve">markets, or “platforms”. While one-sided markets have homogeneous users, two-sided</w:t>
      </w:r>
      <w:r>
        <w:t xml:space="preserve"> </w:t>
      </w:r>
      <w:r>
        <w:t xml:space="preserve">markets feature two distinct customer groups that have inter-related demand by both</w:t>
      </w:r>
      <w:r>
        <w:t xml:space="preserve"> </w:t>
      </w:r>
      <w:r>
        <w:t xml:space="preserve">customer groups imposing a positive externality on the other group279. The literature</w:t>
      </w:r>
      <w:r>
        <w:t xml:space="preserve"> </w:t>
      </w:r>
      <w:r>
        <w:t xml:space="preserve">often defines such externalities between the two sides as “indirect network</w:t>
      </w:r>
      <w:r>
        <w:t xml:space="preserve"> </w:t>
      </w:r>
      <w:r>
        <w:t xml:space="preserve">externality”280, in addition to “direct network externalities” that arise in one-sided</w:t>
      </w:r>
      <w:r>
        <w:t xml:space="preserve"> </w:t>
      </w:r>
      <w:r>
        <w:t xml:space="preserve">network markets (e.g. telephones). A much-analysed two-sided market is that of payment</w:t>
      </w:r>
      <w:r>
        <w:t xml:space="preserve"> </w:t>
      </w:r>
      <w:r>
        <w:t xml:space="preserve">cards, where the cardholder (consumer) is typically in the payer position, while the</w:t>
      </w:r>
      <w:r>
        <w:t xml:space="preserve"> </w:t>
      </w:r>
      <w:r>
        <w:t xml:space="preserve">merchant is typically the payee. In the context of payment cards, an indirect network</w:t>
      </w:r>
      <w:r>
        <w:t xml:space="preserve"> </w:t>
      </w:r>
      <w:r>
        <w:t xml:space="preserve">externality is driven by the fact that the more consumers have payment cards, the more</w:t>
      </w:r>
    </w:p>
    <w:p>
      <w:pPr>
        <w:pStyle w:val="BodyText"/>
      </w:pPr>
      <w:r>
        <w:t xml:space="preserve">273 “There is strong empirical evidence that network externalities exist in payment instruments like ACH</w:t>
      </w:r>
      <w:r>
        <w:t xml:space="preserve"> </w:t>
      </w:r>
      <w:r>
        <w:t xml:space="preserve">transfers, debit- and credit card payments and ATMs.” Payment Systems and Network Effects Adoption,</w:t>
      </w:r>
      <w:r>
        <w:t xml:space="preserve"> </w:t>
      </w:r>
      <w:r>
        <w:t xml:space="preserve">Harmonization and Succession of Network Technologies in a Multi-country World, Johan Gottfried</w:t>
      </w:r>
      <w:r>
        <w:t xml:space="preserve"> </w:t>
      </w:r>
      <w:r>
        <w:t xml:space="preserve">Leibbrandt, 2004. Gautam Gowrisankaran and Joanna Stavins also find significant evidence that the</w:t>
      </w:r>
      <w:r>
        <w:t xml:space="preserve"> </w:t>
      </w:r>
      <w:r>
        <w:t xml:space="preserve">network externalities for payment systems are moderately large. Network Externalities and Technology</w:t>
      </w:r>
      <w:r>
        <w:t xml:space="preserve"> </w:t>
      </w:r>
      <w:r>
        <w:t xml:space="preserve">Adoption: Lessons from Electronic Payments, Gautam Gowrisankaran, Joanna Stavins, The RAND Journal</w:t>
      </w:r>
      <w:r>
        <w:t xml:space="preserve"> </w:t>
      </w:r>
      <w:r>
        <w:t xml:space="preserve">of Economics, Vol. 35, No. 2, p260-276, 2004. Network Externalities and Technology Adoption: Lessons</w:t>
      </w:r>
      <w:r>
        <w:t xml:space="preserve"> </w:t>
      </w:r>
      <w:r>
        <w:t xml:space="preserve">from Electronic Payments (nyu.edu)</w:t>
      </w:r>
      <w:r>
        <w:t xml:space="preserve"> </w:t>
      </w:r>
      <w:r>
        <w:t xml:space="preserve">274 Payment service users need an intermediary (a payment service provider) to be able to use the service</w:t>
      </w:r>
      <w:r>
        <w:t xml:space="preserve"> </w:t>
      </w:r>
      <w:r>
        <w:t xml:space="preserve">(indirect link to other users). Therefore, it is first the service providers who need to join the platform</w:t>
      </w:r>
      <w:r>
        <w:t xml:space="preserve"> </w:t>
      </w:r>
      <w:r>
        <w:t xml:space="preserve">(adoption or membership externality), while already considering the size of their own potential customer</w:t>
      </w:r>
      <w:r>
        <w:t xml:space="preserve"> </w:t>
      </w:r>
      <w:r>
        <w:t xml:space="preserve">demand (and the customer base of other service providers that they expect to join) in their decision.</w:t>
      </w:r>
      <w:r>
        <w:t xml:space="preserve"> </w:t>
      </w:r>
      <w:r>
        <w:t xml:space="preserve">Consequently, the service providers need to offer the new payment service to their customers (end</w:t>
      </w:r>
      <w:r>
        <w:t xml:space="preserve"> </w:t>
      </w:r>
      <w:r>
        <w:t xml:space="preserve">users), and encourage its use.</w:t>
      </w:r>
      <w:r>
        <w:t xml:space="preserve"> </w:t>
      </w:r>
      <w:r>
        <w:t xml:space="preserve">275 Social marginal benefits continue to exceed private marginal benefits.</w:t>
      </w:r>
      <w:r>
        <w:t xml:space="preserve"> </w:t>
      </w:r>
      <w:r>
        <w:t xml:space="preserve">276 Even adoption externalities that are small at the individual level can lead to large social welfare losses.</w:t>
      </w:r>
      <w:r>
        <w:t xml:space="preserve"> </w:t>
      </w:r>
      <w:r>
        <w:t xml:space="preserve">Systems Competition and Network Effects, Journal of Economic Perspectives—Volume 8, No. 2, p93-115,</w:t>
      </w:r>
      <w:r>
        <w:t xml:space="preserve"> </w:t>
      </w:r>
      <w:r>
        <w:t xml:space="preserve">Michael L. Katz, Carl Shapiro, 1994, Systems Competition and Network Effects (aeaweb.org)</w:t>
      </w:r>
      <w:r>
        <w:t xml:space="preserve"> </w:t>
      </w:r>
      <w:r>
        <w:t xml:space="preserve">277 Or implemented slowly.</w:t>
      </w:r>
      <w:r>
        <w:t xml:space="preserve"> </w:t>
      </w:r>
      <w:r>
        <w:t xml:space="preserve">278 Product Introduction with Network Externalities, The Journal of Industrial Economics, Vol. 40, No. 1,</w:t>
      </w:r>
      <w:r>
        <w:t xml:space="preserve"> </w:t>
      </w:r>
      <w:r>
        <w:t xml:space="preserve">p55-83, Michael L. Katz, Carl Shapiro, 1992, Product Introduction with Network Externalities (jstor.org)</w:t>
      </w:r>
      <w:r>
        <w:t xml:space="preserve"> </w:t>
      </w:r>
      <w:r>
        <w:t xml:space="preserve">ECB Occasional Paper Series Are instant payments becoming the new normal? A comparative study</w:t>
      </w:r>
      <w:r>
        <w:t xml:space="preserve"> </w:t>
      </w:r>
      <w:r>
        <w:t xml:space="preserve">(europa.eu), Monika Hartmann, Lola Hernandez-van Gijsel, Mirjam Plooij, Quentin Vandeweyer, 2019</w:t>
      </w:r>
      <w:r>
        <w:t xml:space="preserve"> </w:t>
      </w:r>
      <w:r>
        <w:t xml:space="preserve">279 Examples are men and women for nightclubs, firms and workers for employment agencies, customers</w:t>
      </w:r>
      <w:r>
        <w:t xml:space="preserve"> </w:t>
      </w:r>
      <w:r>
        <w:t xml:space="preserve">and suppliers for supermarkets, etc.</w:t>
      </w:r>
      <w:r>
        <w:t xml:space="preserve"> </w:t>
      </w:r>
      <w:r>
        <w:t xml:space="preserve">280 Also called as cross-side network effects by some. The Challenge of Two-Sided Markets in Merchant</w:t>
      </w:r>
      <w:r>
        <w:t xml:space="preserve"> </w:t>
      </w:r>
      <w:r>
        <w:t xml:space="preserve">Payments (cgap.org), 2019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retailers benefit from accepting them, and the more retailers accept payment cards, the</w:t>
      </w:r>
      <w:r>
        <w:t xml:space="preserve"> </w:t>
      </w:r>
      <w:r>
        <w:t xml:space="preserve">more consumers benefit from them. The relative size of positive externalities and price</w:t>
      </w:r>
      <w:r>
        <w:t xml:space="preserve"> </w:t>
      </w:r>
      <w:r>
        <w:t xml:space="preserve">sensitivities on the two sides might justify rebalancing mechanisms between the two</w:t>
      </w:r>
      <w:r>
        <w:t xml:space="preserve"> </w:t>
      </w:r>
      <w:r>
        <w:t xml:space="preserve">sides in order to achieve a socially optimal network size281.</w:t>
      </w:r>
      <w:r>
        <w:br/>
      </w:r>
      <w:r>
        <w:t xml:space="preserve">The payment industry exhibits significant economies of scale, for two reasons282. First,</w:t>
      </w:r>
      <w:r>
        <w:t xml:space="preserve"> </w:t>
      </w:r>
      <w:r>
        <w:t xml:space="preserve">due to the network externalities described above, i.e. the value for an individual</w:t>
      </w:r>
      <w:r>
        <w:t xml:space="preserve"> </w:t>
      </w:r>
      <w:r>
        <w:t xml:space="preserve">participant increases with the number of others using the system. Network effects may</w:t>
      </w:r>
      <w:r>
        <w:t xml:space="preserve"> </w:t>
      </w:r>
      <w:r>
        <w:t xml:space="preserve">imply multiple demand levels for a given price, depending on users’ expectations</w:t>
      </w:r>
      <w:r>
        <w:t xml:space="preserve"> </w:t>
      </w:r>
      <w:r>
        <w:t xml:space="preserve">regarding network size283. Convergence to the high equilibrium depends on passing a</w:t>
      </w:r>
      <w:r>
        <w:t xml:space="preserve"> </w:t>
      </w:r>
      <w:r>
        <w:t xml:space="preserve">given threshold. Once that threshold is crossed, demand will continue increasing in a</w:t>
      </w:r>
      <w:r>
        <w:t xml:space="preserve"> </w:t>
      </w:r>
      <w:r>
        <w:t xml:space="preserve">self-reinforcing process that ends in the large-network equilibrium. This threshold level</w:t>
      </w:r>
      <w:r>
        <w:t xml:space="preserve"> </w:t>
      </w:r>
      <w:r>
        <w:t xml:space="preserve">is usually referred to as the critical mass of buyers that leads to the build-up of the</w:t>
      </w:r>
      <w:r>
        <w:t xml:space="preserve"> </w:t>
      </w:r>
      <w:r>
        <w:t xml:space="preserve">network284.</w:t>
      </w:r>
      <w:r>
        <w:t xml:space="preserve"> </w:t>
      </w:r>
      <w:r>
        <w:t xml:space="preserve">The second reason for the existence of considerable scale economies in payments is the</w:t>
      </w:r>
      <w:r>
        <w:t xml:space="preserve"> </w:t>
      </w:r>
      <w:r>
        <w:t xml:space="preserve">relatively high level of fixed costs compared to variable costs. Building up new payment</w:t>
      </w:r>
      <w:r>
        <w:t xml:space="preserve"> </w:t>
      </w:r>
      <w:r>
        <w:t xml:space="preserve">systems requires significant investment costs285. In such a situation with scale economies,</w:t>
      </w:r>
      <w:r>
        <w:t xml:space="preserve"> </w:t>
      </w:r>
      <w:r>
        <w:t xml:space="preserve">the turnover of electronic payment methods must reach a critical level, where the unit</w:t>
      </w:r>
      <w:r>
        <w:t xml:space="preserve"> </w:t>
      </w:r>
      <w:r>
        <w:t xml:space="preserve">costs are low enough to provide an opportunity to recover the sunk costs 286. There are</w:t>
      </w:r>
      <w:r>
        <w:t xml:space="preserve"> </w:t>
      </w:r>
      <w:r>
        <w:t xml:space="preserve">three components to this initial investment: (i) a common scheme, (ii) a common</w:t>
      </w:r>
      <w:r>
        <w:t xml:space="preserve"> </w:t>
      </w:r>
      <w:r>
        <w:t xml:space="preserve">infrastructure287, and finally (iii) investments at the level of individual PSPs. One way to</w:t>
      </w:r>
      <w:r>
        <w:t xml:space="preserve"> </w:t>
      </w:r>
      <w:r>
        <w:t xml:space="preserve">help overcoming the scale entry barriers is to separate the provision of services from the</w:t>
      </w:r>
      <w:r>
        <w:t xml:space="preserve"> </w:t>
      </w:r>
      <w:r>
        <w:t xml:space="preserve">provision of physical infrastructures, which are often provided centrally288.</w:t>
      </w:r>
      <w:r>
        <w:br/>
      </w:r>
      <w:r>
        <w:t xml:space="preserve">In the specific case of IPs, as regards the investment component (i) the EPC has already</w:t>
      </w:r>
      <w:r>
        <w:t xml:space="preserve"> </w:t>
      </w:r>
      <w:r>
        <w:t xml:space="preserve">designed the SEPA Inst Scheme, while with respect to component (ii) the ECB has</w:t>
      </w:r>
    </w:p>
    <w:p>
      <w:pPr>
        <w:pStyle w:val="BodyText"/>
      </w:pPr>
      <w:r>
        <w:t xml:space="preserve">281 For instance when only men pay entrance fee to nightclubs, or the interchange fee in payment card</w:t>
      </w:r>
      <w:r>
        <w:t xml:space="preserve"> </w:t>
      </w:r>
      <w:r>
        <w:t xml:space="preserve">transactions which would act as a rebalancing mechanism between the issuing side and the acquiring</w:t>
      </w:r>
      <w:r>
        <w:t xml:space="preserve"> </w:t>
      </w:r>
      <w:r>
        <w:t xml:space="preserve">side.</w:t>
      </w:r>
      <w:r>
        <w:t xml:space="preserve"> </w:t>
      </w:r>
      <w:r>
        <w:t xml:space="preserve">282 The payment system, Payments, securities and derivatives, and the role of the Eurosystem, editor Tom</w:t>
      </w:r>
      <w:r>
        <w:t xml:space="preserve"> </w:t>
      </w:r>
      <w:r>
        <w:t xml:space="preserve">Kokkola, ECB, 2010, THE PAYMENT SYSTEM - PAYMENTS, SECURITIES AND DERIVATIVES, AND THE ROLE</w:t>
      </w:r>
      <w:r>
        <w:t xml:space="preserve"> </w:t>
      </w:r>
      <w:r>
        <w:t xml:space="preserve">OF THE EUROSYSTEM. EDITOR TOM KOKKOLA, SEPTEMBER 2010 (europa.eu)</w:t>
      </w:r>
      <w:r>
        <w:t xml:space="preserve"> </w:t>
      </w:r>
      <w:r>
        <w:t xml:space="preserve">283 Introduction to Industrial Organization, Luis M. B. Cabral, The MIT Press, 2002</w:t>
      </w:r>
      <w:r>
        <w:t xml:space="preserve"> </w:t>
      </w:r>
      <w:r>
        <w:t xml:space="preserve">284 Payment Systems and Network Effects Adoption, Harmonization and Succession of Network</w:t>
      </w:r>
      <w:r>
        <w:t xml:space="preserve"> </w:t>
      </w:r>
      <w:r>
        <w:t xml:space="preserve">Technologies in a Multi-country World, Johan Gottfried Leibbrandt, 2004</w:t>
      </w:r>
      <w:r>
        <w:t xml:space="preserve"> </w:t>
      </w:r>
      <w:r>
        <w:t xml:space="preserve">285 Macroeconomic effects of the increase of electronic retail payments – A general equilibrium approach</w:t>
      </w:r>
      <w:r>
        <w:t xml:space="preserve"> </w:t>
      </w:r>
      <w:r>
        <w:t xml:space="preserve">using Hungarian data. Financial and Economic Review, Vol. 15 Issue 2., p 129–152, Ilyés T. – Varga L., 2016</w:t>
      </w:r>
      <w:r>
        <w:t xml:space="preserve"> </w:t>
      </w:r>
      <w:r>
        <w:t xml:space="preserve">286 The existence of fixed costs imply that the average cost of a payment declines with the number of</w:t>
      </w:r>
      <w:r>
        <w:t xml:space="preserve"> </w:t>
      </w:r>
      <w:r>
        <w:t xml:space="preserve">payments processed, in other words, as volumes increase, the marginal cost of transactions falls. Fast</w:t>
      </w:r>
      <w:r>
        <w:t xml:space="preserve"> </w:t>
      </w:r>
      <w:r>
        <w:t xml:space="preserve">payments - Enhancing the speed and availability of retail payments (bis.org), 2016</w:t>
      </w:r>
      <w:r>
        <w:t xml:space="preserve"> </w:t>
      </w:r>
      <w:r>
        <w:t xml:space="preserve">287 “As argued by Milne, a shared payment infrastructure is a public good from the point of view of an</w:t>
      </w:r>
      <w:r>
        <w:t xml:space="preserve"> </w:t>
      </w:r>
      <w:r>
        <w:t xml:space="preserve">individual bank, which may without public intervention lead to under-provisioning.”</w:t>
      </w:r>
      <w:r>
        <w:t xml:space="preserve"> </w:t>
      </w:r>
      <w:r>
        <w:t xml:space="preserve">ECB Occasional Paper Series Are instant payments becoming the new normal? A comparative study</w:t>
      </w:r>
      <w:r>
        <w:t xml:space="preserve"> </w:t>
      </w:r>
      <w:r>
        <w:t xml:space="preserve">(europa.eu), Monika Hartmann, Lola Hernandez-van Gijsel, Mirjam Plooij, Quentin Vandeweyer, 2019</w:t>
      </w:r>
      <w:r>
        <w:t xml:space="preserve"> </w:t>
      </w:r>
      <w:r>
        <w:t xml:space="preserve">referring to0020What is in it for us? Network effects and bank payment innovation, Journal of Banking &amp;</w:t>
      </w:r>
      <w:r>
        <w:t xml:space="preserve"> </w:t>
      </w:r>
      <w:r>
        <w:t xml:space="preserve">Finance, 30, p1613-1630, Alistair Milne, 2006</w:t>
      </w:r>
      <w:r>
        <w:t xml:space="preserve"> </w:t>
      </w:r>
      <w:r>
        <w:t xml:space="preserve">288 The payment system, Payments, securities and derivatives, and the role of the Eurosystem, editor Tom</w:t>
      </w:r>
      <w:r>
        <w:t xml:space="preserve"> </w:t>
      </w:r>
      <w:r>
        <w:t xml:space="preserve">Kokkola, ECB, 2010, THE PAYMENT SYSTEM - PAYMENTS, SECURITIES AND DERIVATIVES, AND THE ROLE</w:t>
      </w:r>
      <w:r>
        <w:t xml:space="preserve"> </w:t>
      </w:r>
      <w:r>
        <w:t xml:space="preserve">OF THE EUROSYSTEM. EDITOR TOM KOKKOLA, SEPTEMBER 2010 (europa.eu)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already created a pan-European clearing and settlement infrastructure TIPS289, plus</w:t>
      </w:r>
      <w:r>
        <w:t xml:space="preserve"> </w:t>
      </w:r>
      <w:r>
        <w:t xml:space="preserve">ensured the interconnection of national (and cross-border) clearing and settlement</w:t>
      </w:r>
      <w:r>
        <w:t xml:space="preserve"> </w:t>
      </w:r>
      <w:r>
        <w:t xml:space="preserve">infrastructures (see Annex 6). Therefore, the necessary fixed investment cost for offering</w:t>
      </w:r>
      <w:r>
        <w:t xml:space="preserve"> </w:t>
      </w:r>
      <w:r>
        <w:t xml:space="preserve">IPs is now limited to the PSPs’ individual investments (component (iii)).</w:t>
      </w:r>
      <w:r>
        <w:br/>
      </w:r>
      <w:r>
        <w:t xml:space="preserve">In order to overcome the market failure (due to the network characteristics, aggravated</w:t>
      </w:r>
      <w:r>
        <w:t xml:space="preserve"> </w:t>
      </w:r>
      <w:r>
        <w:t xml:space="preserve">by the economies of scale in payments) to achieve a socially optimal network size, the</w:t>
      </w:r>
      <w:r>
        <w:t xml:space="preserve"> </w:t>
      </w:r>
      <w:r>
        <w:t xml:space="preserve">literature recognises the importance of coordinated efforts, either on the basis of industry</w:t>
      </w:r>
      <w:r>
        <w:t xml:space="preserve"> </w:t>
      </w:r>
      <w:r>
        <w:t xml:space="preserve">collaboration and/or by some sort of government intervention (e.g. the importance of the</w:t>
      </w:r>
      <w:r>
        <w:t xml:space="preserve"> </w:t>
      </w:r>
      <w:r>
        <w:t xml:space="preserve">role of central banks as initiators, coordinators and catalysts).290</w:t>
      </w:r>
      <w:r>
        <w:br/>
      </w:r>
      <w:r>
        <w:t xml:space="preserve">The most important benefit of such coordination is reducing the uncertainty about</w:t>
      </w:r>
      <w:r>
        <w:t xml:space="preserve"> </w:t>
      </w:r>
      <w:r>
        <w:t xml:space="preserve">whether and when other PSPs will make the necessary investments.291 There are</w:t>
      </w:r>
      <w:r>
        <w:t xml:space="preserve"> </w:t>
      </w:r>
      <w:r>
        <w:t xml:space="preserve">examples of both market-led and publicly organized coordination in the area of</w:t>
      </w:r>
      <w:r>
        <w:t xml:space="preserve"> </w:t>
      </w:r>
      <w:r>
        <w:t xml:space="preserve">payments. In several countries292, the banking sector decided to actively coordinate the</w:t>
      </w:r>
      <w:r>
        <w:t xml:space="preserve"> </w:t>
      </w:r>
      <w:r>
        <w:t xml:space="preserve">implementation of IPs (such as in the markets of Spain, Belgium and Sweden – see</w:t>
      </w:r>
      <w:r>
        <w:t xml:space="preserve"> </w:t>
      </w:r>
      <w:r>
        <w:t xml:space="preserve">Section 2.3.1).</w:t>
      </w:r>
      <w:r>
        <w:br/>
      </w:r>
      <w:r>
        <w:t xml:space="preserve">As regards public intervention, the completion of the SEPA area (for regular credit</w:t>
      </w:r>
      <w:r>
        <w:t xml:space="preserve"> </w:t>
      </w:r>
      <w:r>
        <w:t xml:space="preserve">transfers and direct debits) required EU regulatory intervention to phase-in EU SEPA</w:t>
      </w:r>
      <w:r>
        <w:t xml:space="preserve"> </w:t>
      </w:r>
      <w:r>
        <w:t xml:space="preserve">standards and phase-out national legacy corresponding standards, as self-regulation</w:t>
      </w:r>
      <w:r>
        <w:t xml:space="preserve"> </w:t>
      </w:r>
      <w:r>
        <w:t xml:space="preserve">forces alone had not managed to reach this objective within a reasonable end-date. In</w:t>
      </w:r>
      <w:r>
        <w:t xml:space="preserve"> </w:t>
      </w:r>
      <w:r>
        <w:t xml:space="preserve">Hungary, the central bank MNB decided to regulate the implementation of domestic</w:t>
      </w:r>
      <w:r>
        <w:t xml:space="preserve"> </w:t>
      </w:r>
      <w:r>
        <w:t xml:space="preserve">currency IPs by making adherence mandatory “in order to move the whole domestic</w:t>
      </w:r>
      <w:r>
        <w:t xml:space="preserve"> </w:t>
      </w:r>
      <w:r>
        <w:t xml:space="preserve">payments market into a more optimal point from a social point of view”293. Involvement</w:t>
      </w:r>
      <w:r>
        <w:t xml:space="preserve"> </w:t>
      </w:r>
      <w:r>
        <w:t xml:space="preserve">of central banks in promoting the roll-out of IPs in national markets was observed also in</w:t>
      </w:r>
      <w:r>
        <w:t xml:space="preserve"> </w:t>
      </w:r>
      <w:r>
        <w:t xml:space="preserve">other Members States (e.g., the Netherlands, Lithuania).</w:t>
      </w:r>
    </w:p>
    <w:p>
      <w:pPr>
        <w:pStyle w:val="BodyText"/>
      </w:pPr>
      <w:r>
        <w:t xml:space="preserve">289 On top of various – mostly national - Automated Clearing Houses.</w:t>
      </w:r>
      <w:r>
        <w:t xml:space="preserve"> </w:t>
      </w:r>
      <w:r>
        <w:t xml:space="preserve">290 Fast payments - Enhancing the speed and availability of retail payments (bis.org), 2016</w:t>
      </w:r>
      <w:r>
        <w:t xml:space="preserve"> </w:t>
      </w:r>
      <w:r>
        <w:t xml:space="preserve">Instant payments in Hungary – Central Bank’s role in the development, László Kajdi, Kristóf Takács, Lóránt</w:t>
      </w:r>
      <w:r>
        <w:t xml:space="preserve"> </w:t>
      </w:r>
      <w:r>
        <w:t xml:space="preserve">Varga, 2019</w:t>
      </w:r>
      <w:r>
        <w:t xml:space="preserve"> </w:t>
      </w:r>
      <w:r>
        <w:t xml:space="preserve">https://www.ecb.europa.eu/pub/conferences/shared/pdf/20191126_payments_conference/academic_p</w:t>
      </w:r>
      <w:r>
        <w:t xml:space="preserve"> </w:t>
      </w:r>
      <w:r>
        <w:t xml:space="preserve">aper_kajdi.pdf</w:t>
      </w:r>
      <w:r>
        <w:t xml:space="preserve"> </w:t>
      </w:r>
      <w:r>
        <w:t xml:space="preserve">ECB Occasional Paper Series Are instant payments becoming the new normal? A comparative study</w:t>
      </w:r>
      <w:r>
        <w:t xml:space="preserve"> </w:t>
      </w:r>
      <w:r>
        <w:t xml:space="preserve">(europa.eu), Monika Hartmann, Lola Hernandez-van Gijsel, Mirjam Plooij, Quentin Vandeweyer, 2019</w:t>
      </w:r>
      <w:r>
        <w:t xml:space="preserve"> </w:t>
      </w:r>
      <w:r>
        <w:t xml:space="preserve">Network Externalities and Technology Adoption: Lessons from Electronic Payments, Gautam</w:t>
      </w:r>
      <w:r>
        <w:t xml:space="preserve"> </w:t>
      </w:r>
      <w:r>
        <w:t xml:space="preserve">Gowrisankaran, Joanna Stavins, The RAND Journal of Economics, Vol. 35, No. 2, p260-276, 2004, Network</w:t>
      </w:r>
      <w:r>
        <w:t xml:space="preserve"> </w:t>
      </w:r>
      <w:r>
        <w:t xml:space="preserve">Externalities and Technology Adoption: Lessons from Electronic Payments (nyu.edu)</w:t>
      </w:r>
    </w:p>
    <w:p>
      <w:pPr>
        <w:pStyle w:val="BodyText"/>
      </w:pPr>
      <w:r>
        <w:t xml:space="preserve">291 In other words, it changes the users’ expectations regarding the network side. Fast payments -</w:t>
      </w:r>
      <w:r>
        <w:t xml:space="preserve"> </w:t>
      </w:r>
      <w:r>
        <w:t xml:space="preserve">Enhancing the speed and availability of retail payments (bis.org), 2016</w:t>
      </w:r>
      <w:r>
        <w:t xml:space="preserve"> </w:t>
      </w:r>
      <w:r>
        <w:t xml:space="preserve">292 Differences in local coordination efforts, but also some other market features, such as payment habits,</w:t>
      </w:r>
      <w:r>
        <w:t xml:space="preserve"> </w:t>
      </w:r>
      <w:r>
        <w:t xml:space="preserve">business culture, industry structure, etc may all influence the adoption levels, and can explain the</w:t>
      </w:r>
      <w:r>
        <w:t xml:space="preserve"> </w:t>
      </w:r>
      <w:r>
        <w:t xml:space="preserve">apparent differences in the adoption levels across Member States.</w:t>
      </w:r>
      <w:r>
        <w:br/>
      </w:r>
      <w:r>
        <w:t xml:space="preserve">293 Instant payments in Hungary – Central Bank’s role in the development, László Kajdi, Kristóf Takács,</w:t>
      </w:r>
      <w:r>
        <w:t xml:space="preserve"> </w:t>
      </w:r>
      <w:r>
        <w:t xml:space="preserve">Lóránt Varga, 2019</w:t>
      </w:r>
      <w:r>
        <w:br/>
      </w:r>
      <w:r>
        <w:t xml:space="preserve">https://www.ecb.europa.eu/pub/conferences/shared/pdf/20191126_payments_conference/academic_p</w:t>
      </w:r>
      <w:r>
        <w:t xml:space="preserve"> </w:t>
      </w:r>
      <w:r>
        <w:t xml:space="preserve">aper_kajdi.pdf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Finally, it is important to note that as the large majority of retail credit transfers (and</w:t>
      </w:r>
      <w:r>
        <w:t xml:space="preserve"> </w:t>
      </w:r>
      <w:r>
        <w:t xml:space="preserve">other retail payments) in the EU is domestic, PSPs are mostly focusing on the domestic</w:t>
      </w:r>
      <w:r>
        <w:t xml:space="preserve"> </w:t>
      </w:r>
      <w:r>
        <w:t xml:space="preserve">situation when evaluating their future investments. Hence, the SEPA objective of</w:t>
      </w:r>
      <w:r>
        <w:t xml:space="preserve"> </w:t>
      </w:r>
      <w:r>
        <w:t xml:space="preserve">creating a true European payments area that strengthens the internal market by covering</w:t>
      </w:r>
      <w:r>
        <w:t xml:space="preserve"> </w:t>
      </w:r>
      <w:r>
        <w:t xml:space="preserve">not only domestic, but also cross-border payments, would require that the market failures</w:t>
      </w:r>
      <w:r>
        <w:t xml:space="preserve"> </w:t>
      </w:r>
      <w:r>
        <w:t xml:space="preserve">are addressed in all Member States in parallel, i.e. by efforts at the European level.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2026-07-31T16:47:38Z</dcterms:created>
  <dcterms:modified xsi:type="dcterms:W3CDTF">2026-07-31T16:47:38Z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