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28.4.2023</w:t>
      </w:r>
      <w:r>
        <w:br/>
      </w:r>
      <w:r>
        <w:t xml:space="preserve">SWD(2023) 114 final</w:t>
      </w:r>
      <w:r>
        <w:t xml:space="preserve"> </w:t>
      </w:r>
      <w:r>
        <w:t xml:space="preserve">PART 1/3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detergents and surfactants, amending Regulation (EU) 2019/1020 and repealing</w:t>
      </w:r>
      <w:r>
        <w:t xml:space="preserve"> </w:t>
      </w:r>
      <w:r>
        <w:t xml:space="preserve">Regulation (EC) No 648/2004</w:t>
      </w:r>
      <w:r>
        <w:br/>
      </w:r>
      <w:r>
        <w:t xml:space="preserve">{COM(2023) 217 final} - {SEC(2023) 170 final} - {SWD(2023) 113 final} -</w:t>
      </w:r>
      <w:r>
        <w:t xml:space="preserve"> </w:t>
      </w:r>
      <w:r>
        <w:t xml:space="preserve">{SWD(2023) 115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5</w:t>
      </w:r>
      <w:r>
        <w:t xml:space="preserve"> </w:t>
      </w:r>
      <w:r>
        <w:t xml:space="preserve">1.1. Political Context …………………………………………………………………………………… 5</w:t>
      </w:r>
      <w:r>
        <w:t xml:space="preserve"> </w:t>
      </w:r>
      <w:r>
        <w:t xml:space="preserve">1.2. Legal and Economic Context …………………………………………………………………. 6</w:t>
      </w:r>
      <w:r>
        <w:t xml:space="preserve"> </w:t>
      </w:r>
      <w:r>
        <w:t xml:space="preserve">1.2.1.</w:t>
      </w:r>
      <w:r>
        <w:t xml:space="preserve"> </w:t>
      </w:r>
      <w:r>
        <w:t xml:space="preserve">Description of the Regulation ……………………………………………………………… 6</w:t>
      </w:r>
      <w:r>
        <w:t xml:space="preserve"> </w:t>
      </w:r>
      <w:r>
        <w:t xml:space="preserve">1.2.2.</w:t>
      </w:r>
      <w:r>
        <w:t xml:space="preserve"> </w:t>
      </w:r>
      <w:r>
        <w:t xml:space="preserve">Interplay with the EU regulatory framework for chemicals …………………….. 7</w:t>
      </w:r>
      <w:r>
        <w:t xml:space="preserve"> </w:t>
      </w:r>
      <w:r>
        <w:t xml:space="preserve">1.2.3.</w:t>
      </w:r>
      <w:r>
        <w:t xml:space="preserve"> </w:t>
      </w:r>
      <w:r>
        <w:t xml:space="preserve">Interplay with other initiatives …………………………………………………………….. 9</w:t>
      </w:r>
      <w:r>
        <w:t xml:space="preserve"> </w:t>
      </w:r>
      <w:r>
        <w:t xml:space="preserve">1.2.4.</w:t>
      </w:r>
      <w:r>
        <w:t xml:space="preserve"> </w:t>
      </w:r>
      <w:r>
        <w:t xml:space="preserve">The detergents market ……………………………………………………………………… 11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12</w:t>
      </w:r>
      <w:r>
        <w:t xml:space="preserve"> </w:t>
      </w:r>
      <w:r>
        <w:t xml:space="preserve">2.1. What are the problems? ……………………………………………………………………….. 12</w:t>
      </w:r>
      <w:r>
        <w:t xml:space="preserve"> </w:t>
      </w:r>
      <w:r>
        <w:t xml:space="preserve">2.2. What are the problem drivers? ……………………………………………………………… 21</w:t>
      </w:r>
      <w:r>
        <w:t xml:space="preserve"> </w:t>
      </w:r>
      <w:r>
        <w:t xml:space="preserve">2.3. How likely is the problem to persist? …………………………………………………….. 22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24</w:t>
      </w:r>
      <w:r>
        <w:t xml:space="preserve"> </w:t>
      </w:r>
      <w:r>
        <w:t xml:space="preserve">3.1. Legal basis …………………………………………………………………………………………. 24</w:t>
      </w:r>
      <w:r>
        <w:t xml:space="preserve"> </w:t>
      </w:r>
      <w:r>
        <w:t xml:space="preserve">3.2. Subsidiarity: Necessity of EU action ……………………………………………………… 24</w:t>
      </w:r>
      <w:r>
        <w:t xml:space="preserve"> </w:t>
      </w:r>
      <w:r>
        <w:t xml:space="preserve">3.3. Subsidiarity: Added value of EU action …………………………………………………. 24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25</w:t>
      </w:r>
      <w:r>
        <w:t xml:space="preserve"> </w:t>
      </w:r>
      <w:r>
        <w:t xml:space="preserve">4.1. General objectives ………………………………………………………………………………. 25</w:t>
      </w:r>
      <w:r>
        <w:t xml:space="preserve"> </w:t>
      </w:r>
      <w:r>
        <w:t xml:space="preserve">4.2. Specific objectives ………………………………………………………………………………. 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26</w:t>
      </w:r>
      <w:r>
        <w:t xml:space="preserve"> </w:t>
      </w:r>
      <w:r>
        <w:t xml:space="preserve">5.1. What is the baseline from which options are assessed? ……………………………. 26</w:t>
      </w:r>
      <w:r>
        <w:t xml:space="preserve"> </w:t>
      </w:r>
      <w:r>
        <w:t xml:space="preserve">5.1.1.</w:t>
      </w:r>
      <w:r>
        <w:t xml:space="preserve"> </w:t>
      </w:r>
      <w:r>
        <w:t xml:space="preserve">Market trends ………………………………………………………………………………….. 26</w:t>
      </w:r>
      <w:r>
        <w:t xml:space="preserve"> </w:t>
      </w:r>
      <w:r>
        <w:t xml:space="preserve">5.1.2.</w:t>
      </w:r>
      <w:r>
        <w:t xml:space="preserve"> </w:t>
      </w:r>
      <w:r>
        <w:t xml:space="preserve">Digitalisation trend ………………………………………………………………………….. 27</w:t>
      </w:r>
      <w:r>
        <w:t xml:space="preserve"> </w:t>
      </w:r>
      <w:r>
        <w:t xml:space="preserve">5.1.3.</w:t>
      </w:r>
      <w:r>
        <w:t xml:space="preserve"> </w:t>
      </w:r>
      <w:r>
        <w:t xml:space="preserve">Parallel regulatory developments ………………………………………………………. 28</w:t>
      </w:r>
      <w:r>
        <w:t xml:space="preserve"> </w:t>
      </w:r>
      <w:r>
        <w:t xml:space="preserve">5.2. Description of the policy options ………………………………………………………….. 30</w:t>
      </w:r>
      <w:r>
        <w:t xml:space="preserve"> </w:t>
      </w:r>
      <w:r>
        <w:t xml:space="preserve">5.2.1.</w:t>
      </w:r>
      <w:r>
        <w:t xml:space="preserve"> </w:t>
      </w:r>
      <w:r>
        <w:t xml:space="preserve">Policy options to take into account new market developments ………………. 30</w:t>
      </w:r>
      <w:r>
        <w:t xml:space="preserve"> </w:t>
      </w:r>
      <w:r>
        <w:t xml:space="preserve">5.2.2.</w:t>
      </w:r>
      <w:r>
        <w:t xml:space="preserve"> </w:t>
      </w:r>
      <w:r>
        <w:t xml:space="preserve">Policy options to address the lack of efficient information requirements for</w:t>
      </w:r>
      <w:r>
        <w:br/>
      </w:r>
      <w:r>
        <w:t xml:space="preserve">detergents ……………………………………………………………………………………………………. 33</w:t>
      </w:r>
      <w:r>
        <w:t xml:space="preserve"> </w:t>
      </w:r>
      <w:r>
        <w:t xml:space="preserve">5.3. Options discarded at an early stage ……………………………………………………….. 34</w:t>
      </w:r>
      <w:r>
        <w:t xml:space="preserve"> </w:t>
      </w:r>
      <w:r>
        <w:t xml:space="preserve">5.3.1.</w:t>
      </w:r>
      <w:r>
        <w:t xml:space="preserve"> </w:t>
      </w:r>
      <w:r>
        <w:t xml:space="preserve">Options on the instrument ………………………………………………………………… 34</w:t>
      </w:r>
      <w:r>
        <w:t xml:space="preserve"> </w:t>
      </w:r>
      <w:r>
        <w:t xml:space="preserve">5.3.2.</w:t>
      </w:r>
      <w:r>
        <w:t xml:space="preserve"> </w:t>
      </w:r>
      <w:r>
        <w:t xml:space="preserve">Digitalisation of detergents labels ……………………………………………………… 34</w:t>
      </w:r>
      <w:r>
        <w:t xml:space="preserve"> </w:t>
      </w:r>
      <w:r>
        <w:t xml:space="preserve">5.3.3.</w:t>
      </w:r>
      <w:r>
        <w:t xml:space="preserve"> </w:t>
      </w:r>
      <w:r>
        <w:t xml:space="preserve">Guidance only …………………………………………………………………………………. 35</w:t>
      </w:r>
      <w:r>
        <w:t xml:space="preserve"> </w:t>
      </w:r>
      <w:r>
        <w:t xml:space="preserve">5.3.4.</w:t>
      </w:r>
      <w:r>
        <w:t xml:space="preserve"> </w:t>
      </w:r>
      <w:r>
        <w:t xml:space="preserve">Updating the dosage instructions for laundry detergents ………………………. 35</w:t>
      </w:r>
      <w:r>
        <w:t xml:space="preserve"> </w:t>
      </w:r>
      <w:r>
        <w:t xml:space="preserve">5.3.5.</w:t>
      </w:r>
      <w:r>
        <w:t xml:space="preserve"> </w:t>
      </w:r>
      <w:r>
        <w:t xml:space="preserve">Expansion of the scope of the Detergents Regulation to air fresheners …… 36</w:t>
      </w:r>
      <w:r>
        <w:t xml:space="preserve"> </w:t>
      </w:r>
      <w:r>
        <w:t xml:space="preserve">5.3.6.</w:t>
      </w:r>
      <w:r>
        <w:t xml:space="preserve"> </w:t>
      </w:r>
      <w:r>
        <w:t xml:space="preserve">Harmful ingredients potentially used in detergents ………………………………. 36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37</w:t>
      </w:r>
      <w:r>
        <w:t xml:space="preserve"> </w:t>
      </w:r>
      <w:r>
        <w:t xml:space="preserve">6.1. Policy option 1a – Facilitate the refill sales and introduce minimum</w:t>
      </w:r>
      <w:r>
        <w:t xml:space="preserve"> </w:t>
      </w:r>
      <w:r>
        <w:t xml:space="preserve">requirements for microbial cleaning products …………………………………………. 38</w:t>
      </w:r>
      <w:r>
        <w:t xml:space="preserve"> </w:t>
      </w:r>
      <w:r>
        <w:t xml:space="preserve">6.1.1.</w:t>
      </w:r>
      <w:r>
        <w:t xml:space="preserve"> </w:t>
      </w:r>
      <w:r>
        <w:t xml:space="preserve">Economic Impacts …………………………………………………………………………… 38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6.1.2.</w:t>
      </w:r>
      <w:r>
        <w:t xml:space="preserve"> </w:t>
      </w:r>
      <w:r>
        <w:t xml:space="preserve">Environmental and health impacts …………………………………………………….. 40</w:t>
      </w:r>
      <w:r>
        <w:t xml:space="preserve"> </w:t>
      </w:r>
      <w:r>
        <w:t xml:space="preserve">6.1.3.</w:t>
      </w:r>
      <w:r>
        <w:t xml:space="preserve"> </w:t>
      </w:r>
      <w:r>
        <w:t xml:space="preserve">Social impacts …………………………………………………………………………………. 41</w:t>
      </w:r>
      <w:r>
        <w:t xml:space="preserve"> </w:t>
      </w:r>
      <w:r>
        <w:t xml:space="preserve">6.2. Policy option 1b - Facilitation + digitalisation of refill sales and</w:t>
      </w:r>
      <w:r>
        <w:t xml:space="preserve"> </w:t>
      </w:r>
      <w:r>
        <w:t xml:space="preserve">introduction of risk management requirements for microbial cleaning</w:t>
      </w:r>
      <w:r>
        <w:t xml:space="preserve"> </w:t>
      </w:r>
      <w:r>
        <w:t xml:space="preserve">products …………………………………………………………………………………………….. 41</w:t>
      </w:r>
      <w:r>
        <w:t xml:space="preserve"> </w:t>
      </w:r>
      <w:r>
        <w:t xml:space="preserve">6.2.1.</w:t>
      </w:r>
      <w:r>
        <w:t xml:space="preserve"> </w:t>
      </w:r>
      <w:r>
        <w:t xml:space="preserve">Economic Impacts …………………………………………………………………………… 41</w:t>
      </w:r>
      <w:r>
        <w:t xml:space="preserve"> </w:t>
      </w:r>
      <w:r>
        <w:t xml:space="preserve">6.2.2.</w:t>
      </w:r>
      <w:r>
        <w:t xml:space="preserve"> </w:t>
      </w:r>
      <w:r>
        <w:t xml:space="preserve">Health and environmental impacts …………………………………………………….. 45</w:t>
      </w:r>
      <w:r>
        <w:t xml:space="preserve"> </w:t>
      </w:r>
      <w:r>
        <w:t xml:space="preserve">6.2.3.</w:t>
      </w:r>
      <w:r>
        <w:t xml:space="preserve"> </w:t>
      </w:r>
      <w:r>
        <w:t xml:space="preserve">Social impacts …………………………………………………………………………………. 46</w:t>
      </w:r>
      <w:r>
        <w:t xml:space="preserve"> </w:t>
      </w:r>
      <w:r>
        <w:t xml:space="preserve">6.3. Policy Option 2a - Complete abolishment of ingredient data sheet +</w:t>
      </w:r>
      <w:r>
        <w:t xml:space="preserve"> </w:t>
      </w:r>
      <w:r>
        <w:t xml:space="preserve">streamlining and simplifying the labelling requirements and</w:t>
      </w:r>
      <w:r>
        <w:t xml:space="preserve"> </w:t>
      </w:r>
      <w:r>
        <w:t xml:space="preserve">introduction of digital labelling …………………………………………………………….. 46</w:t>
      </w:r>
      <w:r>
        <w:t xml:space="preserve"> </w:t>
      </w:r>
      <w:r>
        <w:t xml:space="preserve">6.3.1.</w:t>
      </w:r>
      <w:r>
        <w:t xml:space="preserve"> </w:t>
      </w:r>
      <w:r>
        <w:t xml:space="preserve">Economic Impacts …………………………………………………………………………… 46</w:t>
      </w:r>
      <w:r>
        <w:t xml:space="preserve"> </w:t>
      </w:r>
      <w:r>
        <w:t xml:space="preserve">6.3.2.</w:t>
      </w:r>
      <w:r>
        <w:t xml:space="preserve"> </w:t>
      </w:r>
      <w:r>
        <w:t xml:space="preserve">Environmental and health impacts …………………………………………………….. 50</w:t>
      </w:r>
      <w:r>
        <w:t xml:space="preserve"> </w:t>
      </w:r>
      <w:r>
        <w:t xml:space="preserve">6.3.3.</w:t>
      </w:r>
      <w:r>
        <w:t xml:space="preserve"> </w:t>
      </w:r>
      <w:r>
        <w:t xml:space="preserve">Social Impacts ………………………………………………………………………………… 52</w:t>
      </w:r>
      <w:r>
        <w:t xml:space="preserve"> </w:t>
      </w:r>
      <w:r>
        <w:t xml:space="preserve">6.4. Policy Option 2b – Abolishment of the duplicated ingredient data</w:t>
      </w:r>
      <w:r>
        <w:t xml:space="preserve"> </w:t>
      </w:r>
      <w:r>
        <w:t xml:space="preserve">sheet + streamlining and simplifying the labelling requirements</w:t>
      </w:r>
      <w:r>
        <w:t xml:space="preserve"> </w:t>
      </w:r>
      <w:r>
        <w:t xml:space="preserve">through the introduction of digital labelling ……………………………………………. 53</w:t>
      </w:r>
      <w:r>
        <w:t xml:space="preserve"> </w:t>
      </w:r>
      <w:r>
        <w:t xml:space="preserve">6.4.1.</w:t>
      </w:r>
      <w:r>
        <w:t xml:space="preserve"> </w:t>
      </w:r>
      <w:r>
        <w:t xml:space="preserve">Economic Impacts …………………………………………………………………………… 53</w:t>
      </w:r>
      <w:r>
        <w:t xml:space="preserve"> </w:t>
      </w:r>
      <w:r>
        <w:t xml:space="preserve">6.4.2.</w:t>
      </w:r>
      <w:r>
        <w:t xml:space="preserve"> </w:t>
      </w:r>
      <w:r>
        <w:t xml:space="preserve">Environmental and human health impacts ………………………………………….. 54</w:t>
      </w:r>
      <w:r>
        <w:t xml:space="preserve"> </w:t>
      </w:r>
      <w:r>
        <w:t xml:space="preserve">6.4.3.</w:t>
      </w:r>
      <w:r>
        <w:t xml:space="preserve"> </w:t>
      </w:r>
      <w:r>
        <w:t xml:space="preserve">Social Impacts ………………………………………………………………………………… 54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54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58</w:t>
      </w:r>
      <w:r>
        <w:t xml:space="preserve"> </w:t>
      </w:r>
      <w:r>
        <w:t xml:space="preserve">8.1. REFIT (simplification and improved efficiency) …………………………………….. 60</w:t>
      </w:r>
      <w:r>
        <w:t xml:space="preserve"> </w:t>
      </w:r>
      <w:r>
        <w:t xml:space="preserve">8.2. [Application of the ‘one in, one out’ approach] ………………………………………. 60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61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</w:t>
      </w:r>
      <w:r>
        <w:t xml:space="preserve"> </w:t>
      </w:r>
      <w:r>
        <w:t xml:space="preserve">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Biocidal</w:t>
      </w:r>
      <w:r>
        <w:br/>
      </w:r>
      <w:r>
        <w:t xml:space="preserve">Any product or substance intended to destroy, control or prevent the</w:t>
      </w:r>
      <w:r>
        <w:t xml:space="preserve"> </w:t>
      </w:r>
      <w:r>
        <w:t xml:space="preserve">effects of harmful organisms, or in any other way control harmful</w:t>
      </w:r>
      <w:r>
        <w:t xml:space="preserve"> </w:t>
      </w:r>
      <w:r>
        <w:t xml:space="preserve">organisms, by any means other than physical or mechanical action.</w:t>
      </w:r>
      <w:r>
        <w:t xml:space="preserve"> </w:t>
      </w:r>
      <w:r>
        <w:t xml:space="preserve">Biodegradability A</w:t>
      </w:r>
      <w:r>
        <w:t xml:space="preserve"> </w:t>
      </w:r>
      <w:r>
        <w:t xml:space="preserve">process</w:t>
      </w:r>
      <w:r>
        <w:t xml:space="preserve"> </w:t>
      </w:r>
      <w:r>
        <w:t xml:space="preserve">that</w:t>
      </w:r>
      <w:r>
        <w:t xml:space="preserve"> </w:t>
      </w:r>
      <w:r>
        <w:t xml:space="preserve">results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breakdown</w:t>
      </w:r>
      <w:r>
        <w:t xml:space="preserve"> </w:t>
      </w:r>
      <w:r>
        <w:t xml:space="preserve">of organic</w:t>
      </w:r>
      <w:r>
        <w:t xml:space="preserve"> </w:t>
      </w:r>
      <w:r>
        <w:t xml:space="preserve">matter by microorganisms, such as bacteria and fungi.</w:t>
      </w:r>
      <w:r>
        <w:t xml:space="preserve"> </w:t>
      </w:r>
      <w:r>
        <w:t xml:space="preserve">BPR</w:t>
      </w:r>
      <w:r>
        <w:t xml:space="preserve"> </w:t>
      </w:r>
      <w:r>
        <w:t xml:space="preserve">Regulation (EU) No 528/2012 of the European Parliament and of the</w:t>
      </w:r>
      <w:r>
        <w:t xml:space="preserve"> </w:t>
      </w:r>
      <w:r>
        <w:t xml:space="preserve">Council of 22 May 2012 concerning the making available on the</w:t>
      </w:r>
      <w:r>
        <w:t xml:space="preserve"> </w:t>
      </w:r>
      <w:r>
        <w:t xml:space="preserve">market and use of biocidal products</w:t>
      </w:r>
      <w:r>
        <w:t xml:space="preserve"> </w:t>
      </w:r>
      <w:r>
        <w:t xml:space="preserve">CADD</w:t>
      </w:r>
      <w:r>
        <w:br/>
      </w:r>
      <w:r>
        <w:t xml:space="preserve">Consumer Automatic Dishwasher Detergent</w:t>
      </w:r>
      <w:r>
        <w:t xml:space="preserve"> </w:t>
      </w:r>
      <w:r>
        <w:t xml:space="preserve">Chemicals</w:t>
      </w:r>
      <w:r>
        <w:t xml:space="preserve"> </w:t>
      </w:r>
      <w:r>
        <w:t xml:space="preserve">Strategy</w:t>
      </w:r>
      <w:r>
        <w:t xml:space="preserve"> </w:t>
      </w:r>
      <w:r>
        <w:t xml:space="preserve">Chemicals Strategy for Sustainability [COM(2020)667 of 14 October</w:t>
      </w:r>
      <w:r>
        <w:t xml:space="preserve"> </w:t>
      </w:r>
      <w:r>
        <w:t xml:space="preserve">2020]</w:t>
      </w:r>
      <w:r>
        <w:t xml:space="preserve"> </w:t>
      </w:r>
      <w:r>
        <w:t xml:space="preserve">CLP</w:t>
      </w:r>
      <w:r>
        <w:t xml:space="preserve"> </w:t>
      </w:r>
      <w:r>
        <w:t xml:space="preserve">Regulation (EC) No 1272/2008 of the European Parliament and of the</w:t>
      </w:r>
      <w:r>
        <w:t xml:space="preserve"> </w:t>
      </w:r>
      <w:r>
        <w:t xml:space="preserve">Council of 16 December 2008 on classification, labelling and</w:t>
      </w:r>
      <w:r>
        <w:t xml:space="preserve"> </w:t>
      </w:r>
      <w:r>
        <w:t xml:space="preserve">packaging of substances and mixtures, amending and repealing</w:t>
      </w:r>
      <w:r>
        <w:t xml:space="preserve"> </w:t>
      </w:r>
      <w:r>
        <w:t xml:space="preserve">Directives 67/548/EEC and 1999/45/EC, and amending Regulation</w:t>
      </w:r>
      <w:r>
        <w:t xml:space="preserve"> </w:t>
      </w:r>
      <w:r>
        <w:t xml:space="preserve">(EC) No 1907/2006</w:t>
      </w:r>
      <w:r>
        <w:t xml:space="preserve"> </w:t>
      </w:r>
      <w:r>
        <w:t xml:space="preserve">Combination</w:t>
      </w:r>
      <w:r>
        <w:t xml:space="preserve"> </w:t>
      </w:r>
      <w:r>
        <w:t xml:space="preserve">effect</w:t>
      </w:r>
      <w:r>
        <w:t xml:space="preserve"> </w:t>
      </w:r>
      <w:r>
        <w:t xml:space="preserve">Sometimes referred to as ‘cumulative’ or ‘mixture effect’ includes the</w:t>
      </w:r>
      <w:r>
        <w:t xml:space="preserve"> </w:t>
      </w:r>
      <w:r>
        <w:t xml:space="preserve">(eco)toxicological effect on an organism arising from exposure to a</w:t>
      </w:r>
      <w:r>
        <w:t xml:space="preserve"> </w:t>
      </w:r>
      <w:r>
        <w:t xml:space="preserve">chemical mixture. Type and strength of the effect will vary depending</w:t>
      </w:r>
      <w:r>
        <w:t xml:space="preserve"> </w:t>
      </w:r>
      <w:r>
        <w:t xml:space="preserve">on the composition of the mixture and the level of exposure.</w:t>
      </w:r>
      <w:r>
        <w:br/>
      </w:r>
      <w:r>
        <w:t xml:space="preserve">DPP</w:t>
      </w:r>
      <w:r>
        <w:t xml:space="preserve"> </w:t>
      </w:r>
      <w:r>
        <w:t xml:space="preserve">Digital Product Passport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EFSA</w:t>
      </w:r>
      <w:r>
        <w:t xml:space="preserve"> </w:t>
      </w:r>
      <w:r>
        <w:t xml:space="preserve">European Food Safety Authority</w:t>
      </w:r>
      <w:r>
        <w:br/>
      </w:r>
      <w:r>
        <w:t xml:space="preserve">Endocrine</w:t>
      </w:r>
      <w:r>
        <w:t xml:space="preserve"> </w:t>
      </w:r>
      <w:r>
        <w:t xml:space="preserve">System</w:t>
      </w:r>
      <w:r>
        <w:t xml:space="preserve"> </w:t>
      </w:r>
      <w:r>
        <w:t xml:space="preserve">This is a messenger system comprising feedback loops of</w:t>
      </w:r>
      <w:r>
        <w:t xml:space="preserve"> </w:t>
      </w:r>
      <w:r>
        <w:t xml:space="preserve">the hormones released by internal glands of an organism directly into</w:t>
      </w:r>
      <w:r>
        <w:t xml:space="preserve"> </w:t>
      </w:r>
      <w:r>
        <w:t xml:space="preserve">the circulatory system, regulating distant target organs.</w:t>
      </w:r>
      <w:r>
        <w:t xml:space="preserve"> </w:t>
      </w:r>
      <w:r>
        <w:t xml:space="preserve">ESPR</w:t>
      </w:r>
      <w:r>
        <w:t xml:space="preserve"> </w:t>
      </w:r>
      <w:r>
        <w:t xml:space="preserve">Proposal for a Ecodesign for Sustainable Products Regulation</w:t>
      </w:r>
      <w:r>
        <w:t xml:space="preserve"> </w:t>
      </w:r>
      <w:r>
        <w:t xml:space="preserve">[COM(2022) 142 of 30 March 2022]</w:t>
      </w:r>
      <w:r>
        <w:t xml:space="preserve"> </w:t>
      </w:r>
      <w:r>
        <w:t xml:space="preserve">Evaluation</w:t>
      </w:r>
      <w:r>
        <w:t xml:space="preserve"> </w:t>
      </w:r>
      <w:r>
        <w:t xml:space="preserve">Evaluation of the Regulation [SWD(2019) 298 of 10 July 2019]</w:t>
      </w:r>
      <w:r>
        <w:t xml:space="preserve"> </w:t>
      </w:r>
      <w:r>
        <w:t xml:space="preserve">FPR</w:t>
      </w:r>
      <w:r>
        <w:t xml:space="preserve"> </w:t>
      </w:r>
      <w:r>
        <w:t xml:space="preserve">Regulation (EU) 2019/1009 of the European Parliament and of the</w:t>
      </w:r>
      <w:r>
        <w:t xml:space="preserve"> </w:t>
      </w:r>
      <w:r>
        <w:t xml:space="preserve">Council of 5 June 2019 laying down rules on the making available on</w:t>
      </w:r>
      <w:r>
        <w:t xml:space="preserve"> </w:t>
      </w:r>
      <w:r>
        <w:t xml:space="preserve">the market of EU fertilising products (‘Fertilising Products</w:t>
      </w:r>
      <w:r>
        <w:t xml:space="preserve"> </w:t>
      </w:r>
      <w:r>
        <w:t xml:space="preserve">Regulation’)</w:t>
      </w:r>
      <w:r>
        <w:t xml:space="preserve"> </w:t>
      </w:r>
      <w:r>
        <w:t xml:space="preserve">GHS</w:t>
      </w:r>
      <w:r>
        <w:t xml:space="preserve"> </w:t>
      </w:r>
      <w:r>
        <w:t xml:space="preserve">Globally Harmonised System of Classification and Labelling of</w:t>
      </w:r>
      <w:r>
        <w:t xml:space="preserve"> </w:t>
      </w:r>
      <w:r>
        <w:t xml:space="preserve">Chemicals</w:t>
      </w:r>
      <w:r>
        <w:t xml:space="preserve"> </w:t>
      </w:r>
      <w:r>
        <w:t xml:space="preserve">GPSD</w:t>
      </w:r>
      <w:r>
        <w:t xml:space="preserve"> </w:t>
      </w:r>
      <w:r>
        <w:t xml:space="preserve">General Product Safety Directive GPSD (Directive 2001/95/EC of the</w:t>
      </w:r>
      <w:r>
        <w:t xml:space="preserve"> </w:t>
      </w:r>
      <w:r>
        <w:t xml:space="preserve">European Parliament and of the Council of 3 December 2001 on</w:t>
      </w:r>
      <w:r>
        <w:t xml:space="preserve"> </w:t>
      </w:r>
      <w:r>
        <w:t xml:space="preserve">general product safety)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br/>
      </w:r>
      <w:r>
        <w:t xml:space="preserve">IIA</w:t>
      </w:r>
      <w:r>
        <w:t xml:space="preserve"> </w:t>
      </w:r>
      <w:r>
        <w:t xml:space="preserve">Inception impact Assessment</w:t>
      </w:r>
      <w:r>
        <w:br/>
      </w:r>
      <w:r>
        <w:t xml:space="preserve">Metabolite</w:t>
      </w:r>
      <w:r>
        <w:t xml:space="preserve"> </w:t>
      </w:r>
      <w:r>
        <w:t xml:space="preserve">An intermediate or end product of metabolism.</w:t>
      </w:r>
      <w:r>
        <w:t xml:space="preserve"> </w:t>
      </w:r>
      <w:r>
        <w:t xml:space="preserve">Most</w:t>
      </w:r>
      <w:r>
        <w:t xml:space="preserve"> </w:t>
      </w:r>
      <w:r>
        <w:t xml:space="preserve">Harmful</w:t>
      </w:r>
      <w:r>
        <w:t xml:space="preserve"> </w:t>
      </w:r>
      <w:r>
        <w:t xml:space="preserve">Chemicals</w:t>
      </w:r>
      <w:r>
        <w:t xml:space="preserve"> </w:t>
      </w:r>
      <w:r>
        <w:t xml:space="preserve">This group of chemicals includes substances that are carcinogenic,</w:t>
      </w:r>
      <w:r>
        <w:t xml:space="preserve"> </w:t>
      </w:r>
      <w:r>
        <w:t xml:space="preserve">mutagenic, or toxic to reproduction (CMRs), persistent and</w:t>
      </w:r>
      <w:r>
        <w:t xml:space="preserve"> </w:t>
      </w:r>
      <w:r>
        <w:t xml:space="preserve">bioaccumulative, as well as endocrine-disrupting chemicals (EDCs).</w:t>
      </w:r>
      <w:r>
        <w:t xml:space="preserve"> </w:t>
      </w:r>
      <w:r>
        <w:t xml:space="preserve">This group will also include substances that affect the immune,</w:t>
      </w:r>
      <w:r>
        <w:t xml:space="preserve"> </w:t>
      </w:r>
      <w:r>
        <w:t xml:space="preserve">neurological, or respiratory system, chemicals toxic to a specific</w:t>
      </w:r>
      <w:r>
        <w:t xml:space="preserve"> </w:t>
      </w:r>
      <w:r>
        <w:t xml:space="preserve">organ, persistent, mobile, and toxic (PMT), as well as very persistent,</w:t>
      </w:r>
      <w:r>
        <w:t xml:space="preserve"> </w:t>
      </w:r>
      <w:r>
        <w:t xml:space="preserve">very mobile (vPvM) substances.</w:t>
      </w:r>
      <w:r>
        <w:t xml:space="preserve"> </w:t>
      </w:r>
      <w:r>
        <w:t xml:space="preserve">NLF</w:t>
      </w:r>
      <w:r>
        <w:t xml:space="preserve"> </w:t>
      </w:r>
      <w:r>
        <w:t xml:space="preserve">New Legislative Framework [Regulation (EC) No 765/2008 of the</w:t>
      </w:r>
      <w:r>
        <w:t xml:space="preserve"> </w:t>
      </w:r>
      <w:r>
        <w:t xml:space="preserve">European Parliament and of the Council of 9 July 2008 setting out the</w:t>
      </w:r>
      <w:r>
        <w:t xml:space="preserve"> </w:t>
      </w:r>
      <w:r>
        <w:t xml:space="preserve">requirements for accreditation and repealing Regulation (EEC) No</w:t>
      </w:r>
      <w:r>
        <w:t xml:space="preserve"> </w:t>
      </w:r>
      <w:r>
        <w:t xml:space="preserve">339/93, and Decision No 768/2008/EC of the European Parliament</w:t>
      </w:r>
      <w:r>
        <w:t xml:space="preserve"> </w:t>
      </w:r>
      <w:r>
        <w:t xml:space="preserve">and of the Council of 9 July 2008 on a common framework for the</w:t>
      </w:r>
      <w:r>
        <w:t xml:space="preserve"> </w:t>
      </w:r>
      <w:r>
        <w:t xml:space="preserve">marketing of products, and repealing Council Decision 93/465/EEC]</w:t>
      </w:r>
      <w:r>
        <w:t xml:space="preserve"> </w:t>
      </w:r>
      <w:r>
        <w:t xml:space="preserve">Pathogen</w:t>
      </w:r>
      <w:r>
        <w:t xml:space="preserve"> </w:t>
      </w:r>
      <w:r>
        <w:t xml:space="preserve">A bacterium, virus, or other microorganism that can cause</w:t>
      </w:r>
      <w:r>
        <w:t xml:space="preserve"> </w:t>
      </w:r>
      <w:r>
        <w:t xml:space="preserve">disease/illness.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Probiotic</w:t>
      </w:r>
      <w:r>
        <w:t xml:space="preserve"> </w:t>
      </w:r>
      <w:r>
        <w:t xml:space="preserve">Live microorganisms which when administered in adequate amounts</w:t>
      </w:r>
      <w:r>
        <w:t xml:space="preserve"> </w:t>
      </w:r>
      <w:r>
        <w:t xml:space="preserve">confer a health benefit on the host.</w:t>
      </w:r>
      <w:r>
        <w:t xml:space="preserve"> </w:t>
      </w:r>
      <w:r>
        <w:t xml:space="preserve">QPS</w:t>
      </w:r>
      <w:r>
        <w:t xml:space="preserve"> </w:t>
      </w:r>
      <w:r>
        <w:t xml:space="preserve">Qualified Presumption of Safety</w:t>
      </w:r>
      <w:r>
        <w:br/>
      </w:r>
      <w:r>
        <w:t xml:space="preserve">REACH</w:t>
      </w:r>
      <w:r>
        <w:br/>
      </w:r>
      <w:r>
        <w:t xml:space="preserve">Regulation (EC) No 1907/2006 of the European Parliament and of the</w:t>
      </w:r>
      <w:r>
        <w:t xml:space="preserve"> </w:t>
      </w:r>
      <w:r>
        <w:t xml:space="preserve">Council of 18 December 2006 on Registration, Evaluation,</w:t>
      </w:r>
      <w:r>
        <w:t xml:space="preserve"> </w:t>
      </w:r>
      <w:r>
        <w:t xml:space="preserve">Authorisation and Restriction of Chemicals</w:t>
      </w:r>
      <w:r>
        <w:t xml:space="preserve"> </w:t>
      </w:r>
      <w:r>
        <w:t xml:space="preserve">Regulation</w:t>
      </w:r>
      <w:r>
        <w:t xml:space="preserve"> </w:t>
      </w:r>
      <w:r>
        <w:t xml:space="preserve">Regulation (EC) No 648/2004 of the European Parliament and of the</w:t>
      </w:r>
      <w:r>
        <w:t xml:space="preserve"> </w:t>
      </w:r>
      <w:r>
        <w:t xml:space="preserve">Council of 31 March 2004 on detergents</w:t>
      </w:r>
      <w:r>
        <w:t xml:space="preserve"> </w:t>
      </w:r>
      <w:r>
        <w:t xml:space="preserve">SDS</w:t>
      </w:r>
      <w:r>
        <w:t xml:space="preserve"> </w:t>
      </w:r>
      <w:r>
        <w:t xml:space="preserve">Safety Data Sheet</w:t>
      </w:r>
      <w:r>
        <w:t xml:space="preserve"> </w:t>
      </w:r>
      <w:r>
        <w:t xml:space="preserve">Unknown</w:t>
      </w:r>
      <w:r>
        <w:t xml:space="preserve"> </w:t>
      </w:r>
      <w:r>
        <w:t xml:space="preserve">microorganisms</w:t>
      </w:r>
      <w:r>
        <w:br/>
      </w:r>
      <w:r>
        <w:t xml:space="preserve">Microorganisms for which no safety assessment has been performed</w:t>
      </w:r>
      <w:r>
        <w:t xml:space="preserve"> </w:t>
      </w:r>
      <w:r>
        <w:t xml:space="preserve">by any scientific body and for which no harmonised risk assessment</w:t>
      </w:r>
      <w:r>
        <w:t xml:space="preserve"> </w:t>
      </w:r>
      <w:r>
        <w:t xml:space="preserve">criteria exist.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br/>
      </w:r>
      <w:r>
        <w:t xml:space="preserve">Detergents hold a central role in our everyday lives. They help deliver health and hygiene in</w:t>
      </w:r>
      <w:r>
        <w:t xml:space="preserve"> </w:t>
      </w:r>
      <w:r>
        <w:t xml:space="preserve">almost all areas of human activity from households and schools to gyms, offices, hospitals,</w:t>
      </w:r>
      <w:r>
        <w:t xml:space="preserve"> </w:t>
      </w:r>
      <w:r>
        <w:t xml:space="preserve">hotels and restaurants. Detergents are, however, chemicals with intrinsic properties that have</w:t>
      </w:r>
      <w:r>
        <w:t xml:space="preserve"> </w:t>
      </w:r>
      <w:r>
        <w:t xml:space="preserve">the potential to pose risks to human health and the environment. The Detergents Regulation1</w:t>
      </w:r>
      <w:r>
        <w:t xml:space="preserve"> </w:t>
      </w:r>
      <w:r>
        <w:t xml:space="preserve">(‘the Regulation’) lays down the rules that detergents need to comply with in order to be</w:t>
      </w:r>
      <w:r>
        <w:t xml:space="preserve"> </w:t>
      </w:r>
      <w:r>
        <w:t xml:space="preserve">placed and move freely on the EU market. These are essentially rules that ensure the safe use</w:t>
      </w:r>
      <w:r>
        <w:t xml:space="preserve"> </w:t>
      </w:r>
      <w:r>
        <w:t xml:space="preserve">of detergents (labelling and other information requirements) and the high environmental</w:t>
      </w:r>
      <w:r>
        <w:t xml:space="preserve"> </w:t>
      </w:r>
      <w:r>
        <w:t xml:space="preserve">performance of detergents and surfactants2 for detergents (biodegradability requirements and</w:t>
      </w:r>
      <w:r>
        <w:t xml:space="preserve"> </w:t>
      </w:r>
      <w:r>
        <w:t xml:space="preserve">phosphorus limitations).</w:t>
      </w:r>
      <w:r>
        <w:t xml:space="preserve"> </w:t>
      </w:r>
      <w:r>
        <w:t xml:space="preserve">The evaluation of the Regulation3 identified a number of weaknesses that have emerged since</w:t>
      </w:r>
      <w:r>
        <w:t xml:space="preserve"> </w:t>
      </w:r>
      <w:r>
        <w:t xml:space="preserve">the adoption of the Regulation in 2004. The chemicals Fitness Check4 highlighted the</w:t>
      </w:r>
      <w:r>
        <w:t xml:space="preserve"> </w:t>
      </w:r>
      <w:r>
        <w:t xml:space="preserve">complexity of the EU regulatory framework for chemicals and attributed it to the large</w:t>
      </w:r>
      <w:r>
        <w:t xml:space="preserve"> </w:t>
      </w:r>
      <w:r>
        <w:t xml:space="preserve">number of product and sector specific pieces of legislation with embedded links with each</w:t>
      </w:r>
      <w:r>
        <w:t xml:space="preserve"> </w:t>
      </w:r>
      <w:r>
        <w:t xml:space="preserve">other. It also pointed out that there is room for simplification in the communication of</w:t>
      </w:r>
      <w:r>
        <w:t xml:space="preserve"> </w:t>
      </w:r>
      <w:r>
        <w:t xml:space="preserve">information of overcrowded labels to product users and found that the use of innovative tools</w:t>
      </w:r>
      <w:r>
        <w:t xml:space="preserve"> </w:t>
      </w:r>
      <w:r>
        <w:t xml:space="preserve">for communicating product information is currently not being taken advantage of.</w:t>
      </w:r>
      <w:r>
        <w:br/>
      </w:r>
      <w:r>
        <w:t xml:space="preserve">The Chemicals Strategy for Sustainability (‘Chemicals Strategy’) adopted in October 2020 as</w:t>
      </w:r>
      <w:r>
        <w:t xml:space="preserve"> </w:t>
      </w:r>
      <w:r>
        <w:t xml:space="preserve">part of the European Green Deal commits to further increase the protection of consumers</w:t>
      </w:r>
      <w:r>
        <w:t xml:space="preserve"> </w:t>
      </w:r>
      <w:r>
        <w:t xml:space="preserve">using detergents with regard first to the risks from the most harmful chemicals, e.g. those that</w:t>
      </w:r>
      <w:r>
        <w:t xml:space="preserve"> </w:t>
      </w:r>
      <w:r>
        <w:t xml:space="preserve">are prone to cause cancers, genetic defects or affect the reproductive or the endocrine system,</w:t>
      </w:r>
      <w:r>
        <w:t xml:space="preserve"> </w:t>
      </w:r>
      <w:r>
        <w:t xml:space="preserve">and second to the possible combination effects of chemicals. Although the hazards and risks</w:t>
      </w:r>
      <w:r>
        <w:t xml:space="preserve"> </w:t>
      </w:r>
      <w:r>
        <w:t xml:space="preserve">related to detergents are already being assessed and managed under the REACH5 and CLP6</w:t>
      </w:r>
      <w:r>
        <w:t xml:space="preserve"> </w:t>
      </w:r>
      <w:r>
        <w:t xml:space="preserve">Regulations, these do not currently extend to certain substances of particular concern such as</w:t>
      </w:r>
      <w:r>
        <w:t xml:space="preserve"> </w:t>
      </w:r>
      <w:r>
        <w:t xml:space="preserve">endocrine disruptors, or take into account mixture assessment factor(s) for the chemical</w:t>
      </w:r>
      <w:r>
        <w:t xml:space="preserve"> </w:t>
      </w:r>
      <w:r>
        <w:t xml:space="preserve">safety assessment of substances.</w:t>
      </w:r>
      <w:r>
        <w:br/>
      </w:r>
      <w:r>
        <w:t xml:space="preserve">The updated Industrial Strategy adopted in May 20217 further emphasises the importance of</w:t>
      </w:r>
      <w:r>
        <w:t xml:space="preserve"> </w:t>
      </w:r>
      <w:r>
        <w:t xml:space="preserve">accelerating the green and digital transitions of the EU industry, supported by i.a. a coherent</w:t>
      </w:r>
    </w:p>
    <w:p>
      <w:pPr>
        <w:pStyle w:val="BodyText"/>
      </w:pPr>
      <w:r>
        <w:t xml:space="preserve">1 Regulation (EC) No 648/2004 of the European Parliament and of the Council of 31 March 2004 on detergents</w:t>
      </w:r>
      <w:r>
        <w:t xml:space="preserve"> </w:t>
      </w:r>
      <w:r>
        <w:t xml:space="preserve">2 Surfactants are surface-active agents that help break down the interface between water and oils and/or dirt.</w:t>
      </w:r>
      <w:r>
        <w:t xml:space="preserve"> </w:t>
      </w:r>
      <w:r>
        <w:t xml:space="preserve">They are one of the main ingredients used in detergents.</w:t>
      </w:r>
      <w:r>
        <w:t xml:space="preserve"> </w:t>
      </w:r>
      <w:r>
        <w:t xml:space="preserve">3 Evaluation of Regulation (EC) No 648/2004 of the European Parliament and of the Council of 31 March 2004</w:t>
      </w:r>
      <w:r>
        <w:t xml:space="preserve"> </w:t>
      </w:r>
      <w:r>
        <w:t xml:space="preserve">on detergents, SWD(2019)298</w:t>
      </w:r>
      <w:r>
        <w:t xml:space="preserve"> </w:t>
      </w:r>
      <w:r>
        <w:t xml:space="preserve">4 Fitness Check of the most relevant chemicals legislation (excluding REACH) SWD(2019)199</w:t>
      </w:r>
      <w:r>
        <w:t xml:space="preserve"> </w:t>
      </w:r>
      <w:r>
        <w:t xml:space="preserve">5 Regulation (EC) No 1907/2006 of the European Parliament and of the Council of 18 December 2006</w:t>
      </w:r>
      <w:r>
        <w:t xml:space="preserve"> </w:t>
      </w:r>
      <w:r>
        <w:t xml:space="preserve">concerning the Registration, Evaluation, Authorisation and Restriction of Chemicals (REACH), establishing a</w:t>
      </w:r>
      <w:r>
        <w:t xml:space="preserve"> </w:t>
      </w:r>
      <w:r>
        <w:t xml:space="preserve">European Chemicals Agency, amending Directive 1999/45/EC and repealing Council Regulation (EEC) No</w:t>
      </w:r>
      <w:r>
        <w:t xml:space="preserve"> </w:t>
      </w:r>
      <w:r>
        <w:t xml:space="preserve">793/93 and Commission Regulation (EC) No 1488/94 as well as Council Directive 76/769/EEC and</w:t>
      </w:r>
      <w:r>
        <w:t xml:space="preserve"> </w:t>
      </w:r>
      <w:r>
        <w:t xml:space="preserve">Commission Directives 91/155/EEC, 93/67/EEC, 93/105/EC and 2000/21/EC</w:t>
      </w:r>
      <w:r>
        <w:t xml:space="preserve"> </w:t>
      </w:r>
      <w:r>
        <w:t xml:space="preserve">6 Regulation (EC) No 1272/2008 of the European Parliament and of the Council of 16 December 2008 on</w:t>
      </w:r>
      <w:r>
        <w:t xml:space="preserve"> </w:t>
      </w:r>
      <w:r>
        <w:t xml:space="preserve">classification, labelling and packaging of substances and mixtures, amending and repealing Directives</w:t>
      </w:r>
      <w:r>
        <w:t xml:space="preserve"> </w:t>
      </w:r>
      <w:r>
        <w:t xml:space="preserve">67/548/EEC and 1999/45/EC, and amending Regulation (EC) No 1907/2006</w:t>
      </w:r>
      <w:r>
        <w:t xml:space="preserve"> </w:t>
      </w:r>
      <w:r>
        <w:t xml:space="preserve">7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 Updating the 2020 New Industrial Strategy: Building a</w:t>
      </w:r>
      <w:r>
        <w:t xml:space="preserve"> </w:t>
      </w:r>
      <w:r>
        <w:t xml:space="preserve">stronger Single Market for Europe’s recovery; COM(2021) 350 final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and stable regulatory framework. The Commission Work Program for 20228 lists the revision</w:t>
      </w:r>
      <w:r>
        <w:t xml:space="preserve"> </w:t>
      </w:r>
      <w:r>
        <w:t xml:space="preserve">of the Regulation as a REFIT initiative.</w:t>
      </w:r>
      <w:r>
        <w:br/>
      </w:r>
      <w:r>
        <w:t xml:space="preserve">Given the links to the European Green Deal, in particular, the better protection of citizens and</w:t>
      </w:r>
      <w:r>
        <w:t xml:space="preserve"> </w:t>
      </w:r>
      <w:r>
        <w:t xml:space="preserve">the environment; boosting innovation for safe and sustainable chemicals; and the green and</w:t>
      </w:r>
      <w:r>
        <w:t xml:space="preserve"> </w:t>
      </w:r>
      <w:r>
        <w:t xml:space="preserve">digital transition of the EU industry, the objectives of this initiative (see section 4) also</w:t>
      </w:r>
      <w:r>
        <w:t xml:space="preserve"> </w:t>
      </w:r>
      <w:r>
        <w:t xml:space="preserve">contribute to the achievement of the United Nations Sustainable Development Goals (SDGs).</w:t>
      </w:r>
      <w:r>
        <w:t xml:space="preserve"> </w:t>
      </w:r>
      <w:r>
        <w:t xml:space="preserve">Three of these are directly relevant for this initiative: SDG #9 ‘Industry, innovation and</w:t>
      </w:r>
      <w:r>
        <w:t xml:space="preserve"> </w:t>
      </w:r>
      <w:r>
        <w:t xml:space="preserve">infrastructure’, SDG #3 ‘Good health and well-being’, and SDG #12 ‘Ensure sustainable</w:t>
      </w:r>
      <w:r>
        <w:t xml:space="preserve"> </w:t>
      </w:r>
      <w:r>
        <w:t xml:space="preserve">consumption and production patterns’ (see Annex 3, Part 3 for more details).</w:t>
      </w:r>
      <w:r>
        <w:t xml:space="preserve"> </w:t>
      </w:r>
      <w:r>
        <w:t xml:space="preserve">1.2.</w:t>
      </w:r>
      <w:r>
        <w:t xml:space="preserve"> </w:t>
      </w:r>
      <w:r>
        <w:t xml:space="preserve">Legal and Economic Context</w:t>
      </w:r>
      <w:r>
        <w:br/>
      </w:r>
      <w:r>
        <w:t xml:space="preserve">1.2.1. Description of the Regulation</w:t>
      </w:r>
      <w:r>
        <w:br/>
      </w:r>
      <w:r>
        <w:t xml:space="preserve">The Regulation harmonises the rules for the placing on the market of detergents and</w:t>
      </w:r>
      <w:r>
        <w:t xml:space="preserve"> </w:t>
      </w:r>
      <w:r>
        <w:t xml:space="preserve">surfactants for detergents. The rules apply to both products for consumer and professional</w:t>
      </w:r>
      <w:r>
        <w:t xml:space="preserve"> </w:t>
      </w:r>
      <w:r>
        <w:t xml:space="preserve">use9.</w:t>
      </w:r>
      <w:r>
        <w:t xml:space="preserve"> </w:t>
      </w:r>
      <w:r>
        <w:t xml:space="preserve">In particular, the Regulation aims at ensuring the free movement of detergents and surfactants</w:t>
      </w:r>
      <w:r>
        <w:t xml:space="preserve"> </w:t>
      </w:r>
      <w:r>
        <w:t xml:space="preserve">for detergents in the internal market while, at the same time, providing a high level of</w:t>
      </w:r>
      <w:r>
        <w:t xml:space="preserve"> </w:t>
      </w:r>
      <w:r>
        <w:t xml:space="preserve">protection of human health and the environment. To do this the Regulation harmonises the</w:t>
      </w:r>
      <w:r>
        <w:t xml:space="preserve"> </w:t>
      </w:r>
      <w:r>
        <w:t xml:space="preserve">following rules for detergents and surfactants for detergents:</w:t>
      </w:r>
      <w:r>
        <w:br/>
      </w:r>
      <w:r>
        <w:t xml:space="preserve"> limitations on the content of phosphorus and phosphorus compounds in consumer</w:t>
      </w:r>
      <w:r>
        <w:t xml:space="preserve"> </w:t>
      </w:r>
      <w:r>
        <w:t xml:space="preserve">laundry and consumer automatic dishwasher detergents (‘CADD’);</w:t>
      </w:r>
      <w:r>
        <w:br/>
      </w:r>
      <w:r>
        <w:t xml:space="preserve"> labelling requirements;</w:t>
      </w:r>
      <w:r>
        <w:br/>
      </w:r>
      <w:r>
        <w:t xml:space="preserve"> specific biodegradability criteria;</w:t>
      </w:r>
      <w:r>
        <w:br/>
      </w:r>
      <w:r>
        <w:t xml:space="preserve"> restrictions or bans on surfactants on grounds of biodegradability; and</w:t>
      </w:r>
      <w:r>
        <w:br/>
      </w:r>
      <w:r>
        <w:t xml:space="preserve"> the information that manufacturers must hold at the disposal of designated public</w:t>
      </w:r>
      <w:r>
        <w:t xml:space="preserve"> </w:t>
      </w:r>
      <w:r>
        <w:t xml:space="preserve">bodies and medical personnel (ingredient data sheet).</w:t>
      </w:r>
      <w:r>
        <w:br/>
      </w:r>
      <w:r>
        <w:t xml:space="preserve">The Regulation allows only surfactants meeting the criterion of ultimate biodegradability</w:t>
      </w:r>
      <w:r>
        <w:t xml:space="preserve"> </w:t>
      </w:r>
      <w:r>
        <w:t xml:space="preserve">to be placed on the market either on their own (e.g. as constituent mixtures used for the</w:t>
      </w:r>
      <w:r>
        <w:t xml:space="preserve"> </w:t>
      </w:r>
      <w:r>
        <w:t xml:space="preserve">manufacturing of detergents) or contained in detergents. Ultimate biodegradability is defined</w:t>
      </w:r>
      <w:r>
        <w:t xml:space="preserve"> </w:t>
      </w:r>
      <w:r>
        <w:t xml:space="preserve">as the level of biodegradation achieved when the surfactant is totally broken down into</w:t>
      </w:r>
      <w:r>
        <w:t xml:space="preserve"> </w:t>
      </w:r>
      <w:r>
        <w:t xml:space="preserve">carbon dioxide (CO2), water and biomass. Manufacturers of detergents and surfactants for</w:t>
      </w:r>
      <w:r>
        <w:t xml:space="preserve"> </w:t>
      </w:r>
      <w:r>
        <w:t xml:space="preserve">detergents can demonstrate compliance with these requirements by using one of the</w:t>
      </w:r>
      <w:r>
        <w:t xml:space="preserve"> </w:t>
      </w:r>
      <w:r>
        <w:t xml:space="preserve">biodegradability test methods provided in the Regulation.</w:t>
      </w:r>
      <w:r>
        <w:br/>
      </w:r>
      <w:r>
        <w:t xml:space="preserve">In 2012, harmonised limits on the content of phosphates and other phosphorus</w:t>
      </w:r>
      <w:r>
        <w:t xml:space="preserve"> </w:t>
      </w:r>
      <w:r>
        <w:t xml:space="preserve">compounds were introduced in the Regulation to reduce the damage that phosphates from</w:t>
      </w:r>
      <w:r>
        <w:t xml:space="preserve"> </w:t>
      </w:r>
      <w:r>
        <w:t xml:space="preserve">detergents may have on ecosystems and aquatic environments given the contribution of</w:t>
      </w:r>
    </w:p>
    <w:p>
      <w:pPr>
        <w:pStyle w:val="BodyText"/>
      </w:pPr>
      <w:r>
        <w:t xml:space="preserve">8 https://ec.europa.eu/info/publications/2022-commission-work-programme-key-documents_en</w:t>
      </w:r>
      <w:r>
        <w:t xml:space="preserve"> </w:t>
      </w:r>
      <w:r>
        <w:t xml:space="preserve">9 Also called industrial and institutional detergents, meaning a detergent used outside of the domestic sphere</w:t>
      </w:r>
      <w:r>
        <w:t xml:space="preserve"> </w:t>
      </w:r>
      <w:r>
        <w:t xml:space="preserve">carried out by specialised personnel using specific products e.g. in hospitals, hotels, industrial settlements.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phosphorus to eutrophication10. These limitations apply only to two types of products, namely</w:t>
      </w:r>
      <w:r>
        <w:t xml:space="preserve"> </w:t>
      </w:r>
      <w:r>
        <w:t xml:space="preserve">to consumer laundry and consumer automatic dishwasher detergents.</w:t>
      </w:r>
      <w:r>
        <w:br/>
      </w:r>
      <w:r>
        <w:t xml:space="preserve">Information on the correct amount of detergent that consumers need to use when undertaking</w:t>
      </w:r>
      <w:r>
        <w:t xml:space="preserve"> </w:t>
      </w:r>
      <w:r>
        <w:t xml:space="preserve">cleaning activities (i.e. dosage information) is required to be included on the label of</w:t>
      </w:r>
      <w:r>
        <w:t xml:space="preserve"> </w:t>
      </w:r>
      <w:r>
        <w:t xml:space="preserve">consumer laundry and consumer automatic dishwasher detergents. Dosage information aims</w:t>
      </w:r>
      <w:r>
        <w:t xml:space="preserve"> </w:t>
      </w:r>
      <w:r>
        <w:t xml:space="preserve">to prevent the potential over-use of detergents by consumers thus reducing the total amount</w:t>
      </w:r>
      <w:r>
        <w:t xml:space="preserve"> </w:t>
      </w:r>
      <w:r>
        <w:t xml:space="preserve">of detergent and surfactant entering the environment.</w:t>
      </w:r>
      <w:r>
        <w:t xml:space="preserve"> </w:t>
      </w:r>
      <w:r>
        <w:t xml:space="preserve">The labelling requirements of the Regulation serve as a means of protecting human health.</w:t>
      </w:r>
      <w:r>
        <w:t xml:space="preserve"> </w:t>
      </w:r>
      <w:r>
        <w:t xml:space="preserve">This is because labels communicate important use and safety information to users, such as the</w:t>
      </w:r>
      <w:r>
        <w:t xml:space="preserve"> </w:t>
      </w:r>
      <w:r>
        <w:t xml:space="preserve">presence of skin or respiratory sensitisers (allergenic fragrances, preservatives, enzymes) in</w:t>
      </w:r>
      <w:r>
        <w:t xml:space="preserve"> </w:t>
      </w:r>
      <w:r>
        <w:t xml:space="preserve">detergents. By providing information on the content of these substances on detergents’ labels,</w:t>
      </w:r>
      <w:r>
        <w:t xml:space="preserve"> </w:t>
      </w:r>
      <w:r>
        <w:t xml:space="preserve">users with allergies or allergic predispositions are allowed to make informed choices, and</w:t>
      </w:r>
      <w:r>
        <w:t xml:space="preserve"> </w:t>
      </w:r>
      <w:r>
        <w:t xml:space="preserve">potential reactions related to the use of detergents are therefore reduced.</w:t>
      </w:r>
      <w:r>
        <w:br/>
      </w:r>
      <w:r>
        <w:t xml:space="preserve">Another measure for protecting human health is the requirement for manufacturers to</w:t>
      </w:r>
      <w:r>
        <w:t xml:space="preserve"> </w:t>
      </w:r>
      <w:r>
        <w:t xml:space="preserve">provide, upon request, an ingredient data sheet i.e. information on the content of detergents,</w:t>
      </w:r>
      <w:r>
        <w:t xml:space="preserve"> </w:t>
      </w:r>
      <w:r>
        <w:t xml:space="preserve">to medical personnel and, where available, to designated public bodies responsible for</w:t>
      </w:r>
      <w:r>
        <w:t xml:space="preserve"> </w:t>
      </w:r>
      <w:r>
        <w:t xml:space="preserve">transmitting this information to medical personnel. The latter are thus informed of all the</w:t>
      </w:r>
      <w:r>
        <w:t xml:space="preserve"> </w:t>
      </w:r>
      <w:r>
        <w:t xml:space="preserve">ingredients contained in detergents and are able to provide the necessary treatment in cases of</w:t>
      </w:r>
      <w:r>
        <w:t xml:space="preserve"> </w:t>
      </w:r>
      <w:r>
        <w:t xml:space="preserve">allergic reactions or incidents of poisoning related to detergents.</w:t>
      </w:r>
      <w:r>
        <w:br/>
      </w:r>
      <w:r>
        <w:t xml:space="preserve">To ensure that information concerning detergent composition is readily available to the</w:t>
      </w:r>
      <w:r>
        <w:t xml:space="preserve"> </w:t>
      </w:r>
      <w:r>
        <w:t xml:space="preserve">general public (consumers) the Detergents Regulation also requires manufacturers to provide</w:t>
      </w:r>
      <w:r>
        <w:t xml:space="preserve"> </w:t>
      </w:r>
      <w:r>
        <w:t xml:space="preserve">an ingredient data sheet on a dedicated website11. This website must also be indicated on</w:t>
      </w:r>
      <w:r>
        <w:t xml:space="preserve"> </w:t>
      </w:r>
      <w:r>
        <w:t xml:space="preserve">the detergents’ labels.</w:t>
      </w:r>
      <w:r>
        <w:t xml:space="preserve"> </w:t>
      </w:r>
      <w:r>
        <w:t xml:space="preserve">1.2.2. Interplay with the EU regulatory framework for chemicals</w:t>
      </w:r>
      <w:r>
        <w:br/>
      </w:r>
      <w:r>
        <w:t xml:space="preserve">The Regulation is one of the older pieces of EU legislation on chemicals. Since its adoption</w:t>
      </w:r>
      <w:r>
        <w:t xml:space="preserve"> </w:t>
      </w:r>
      <w:r>
        <w:t xml:space="preserve">in 2004, the EU has established a comprehensive and solid regulatory framework for</w:t>
      </w:r>
      <w:r>
        <w:t xml:space="preserve"> </w:t>
      </w:r>
      <w:r>
        <w:t xml:space="preserve">chemicals comprising both horizontal and sectoral pieces of legislation that often have</w:t>
      </w:r>
      <w:r>
        <w:t xml:space="preserve"> </w:t>
      </w:r>
      <w:r>
        <w:t xml:space="preserve">embedded links with each other. The EU regulatory framework for chemicals is spearheaded</w:t>
      </w:r>
      <w:r>
        <w:t xml:space="preserve"> </w:t>
      </w:r>
      <w:r>
        <w:t xml:space="preserve">by two horizontal Regulations, namely REACH and CLP.</w:t>
      </w:r>
      <w:r>
        <w:br/>
      </w:r>
      <w:r>
        <w:t xml:space="preserve">REACH establishes procedures for collecting and assessing information on the properties,</w:t>
      </w:r>
      <w:r>
        <w:t xml:space="preserve"> </w:t>
      </w:r>
      <w:r>
        <w:t xml:space="preserve">hazards and uses of substances. Companies cannot manufacture or place a substance on the</w:t>
      </w:r>
      <w:r>
        <w:t xml:space="preserve"> </w:t>
      </w:r>
      <w:r>
        <w:t xml:space="preserve">market in quantities equal or above one tonne per year, unless it is registered. Based on</w:t>
      </w:r>
      <w:r>
        <w:t xml:space="preserve"> </w:t>
      </w:r>
      <w:r>
        <w:t xml:space="preserve">registration dossiers that companies compile, the European Chemicals Agency (‘ECHA’) and</w:t>
      </w:r>
      <w:r>
        <w:t xml:space="preserve"> </w:t>
      </w:r>
      <w:r>
        <w:t xml:space="preserve">national authorities assess whether the risks of chemical substances can be managed. If not,</w:t>
      </w:r>
      <w:r>
        <w:t xml:space="preserve"> </w:t>
      </w:r>
      <w:r>
        <w:t xml:space="preserve">authorities may either ban the use of such hazardous substances and make them subject to a</w:t>
      </w:r>
      <w:r>
        <w:t xml:space="preserve"> </w:t>
      </w:r>
      <w:r>
        <w:t xml:space="preserve">prior authorisation, or restrict their use. REACH applies to all chemical substances i.e. not</w:t>
      </w:r>
      <w:r>
        <w:t xml:space="preserve"> </w:t>
      </w:r>
      <w:r>
        <w:t xml:space="preserve">only to those used in industrial processes but also in our day-to-day lives, such as detergents.</w:t>
      </w:r>
      <w:r>
        <w:t xml:space="preserve"> </w:t>
      </w:r>
      <w:r>
        <w:t xml:space="preserve">This means that substances used in detergents need to be registered under REACH in</w:t>
      </w:r>
      <w:r>
        <w:t xml:space="preserve"> </w:t>
      </w:r>
      <w:r>
        <w:t xml:space="preserve">order to be allowed for use in detergents.</w:t>
      </w:r>
    </w:p>
    <w:p>
      <w:pPr>
        <w:pStyle w:val="BodyText"/>
      </w:pPr>
      <w:r>
        <w:t xml:space="preserve">10 Eutrophication is the process by which an entire body of water, or parts of it, becomes progressively enriched</w:t>
      </w:r>
      <w:r>
        <w:t xml:space="preserve"> </w:t>
      </w:r>
      <w:r>
        <w:t xml:space="preserve">with minerals and nutrients, particularly nitrogen and phosphorus. This leads to algae bloom, which can threaten</w:t>
      </w:r>
      <w:r>
        <w:t xml:space="preserve"> </w:t>
      </w:r>
      <w:r>
        <w:t xml:space="preserve">marine life due to reduction of oxygen (and/or production of toxic substances) in the water.</w:t>
      </w:r>
      <w:r>
        <w:br/>
      </w:r>
      <w:r>
        <w:t xml:space="preserve">11 This is a simplified version of the above mentioned data sheet that does not disclose the concentrations in</w:t>
      </w:r>
      <w:r>
        <w:t xml:space="preserve"> </w:t>
      </w:r>
      <w:r>
        <w:t xml:space="preserve">which ingredients are included in the detergent, thus protecting detergents manufacturers.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CLP is the core piece of Union legislation for the hazard assessment of chemicals</w:t>
      </w:r>
      <w:r>
        <w:t xml:space="preserve"> </w:t>
      </w:r>
      <w:r>
        <w:t xml:space="preserve">incorporating the classification criteria and labelling rules agreed at United Nations (UN)</w:t>
      </w:r>
      <w:r>
        <w:t xml:space="preserve"> </w:t>
      </w:r>
      <w:r>
        <w:t xml:space="preserve">level, the so-called Globally Harmonised System of Classification and Labelling of</w:t>
      </w:r>
      <w:r>
        <w:t xml:space="preserve"> </w:t>
      </w:r>
      <w:r>
        <w:t xml:space="preserve">Chemicals (‘GHS’). The Regulation requires companies to appropriately classify, label and</w:t>
      </w:r>
      <w:r>
        <w:t xml:space="preserve"> </w:t>
      </w:r>
      <w:r>
        <w:t xml:space="preserve">package their substances and mixtures before placing them on the market. It aims to protect</w:t>
      </w:r>
      <w:r>
        <w:t xml:space="preserve"> </w:t>
      </w:r>
      <w:r>
        <w:t xml:space="preserve">workers, consumers and the environment by labelling that reflects a particular chemical’s</w:t>
      </w:r>
      <w:r>
        <w:t xml:space="preserve"> </w:t>
      </w:r>
      <w:r>
        <w:t xml:space="preserve">possible hazards. It also addresses the notification of classifications, the establishment of a</w:t>
      </w:r>
      <w:r>
        <w:t xml:space="preserve"> </w:t>
      </w:r>
      <w:r>
        <w:t xml:space="preserve">list of harmonised classifications and the creation of a classification and labelling inventory.</w:t>
      </w:r>
      <w:r>
        <w:br/>
      </w:r>
      <w:r>
        <w:t xml:space="preserve">Detergents need to comply with the requirements of CLP Regulation in order to be lawfully</w:t>
      </w:r>
      <w:r>
        <w:t xml:space="preserve"> </w:t>
      </w:r>
      <w:r>
        <w:t xml:space="preserve">placed on the market. As a result, the labelling of detergents falls by default under two</w:t>
      </w:r>
      <w:r>
        <w:t xml:space="preserve"> </w:t>
      </w:r>
      <w:r>
        <w:t xml:space="preserve">pieces of legislation i.e. the Regulation and CLP Regulation. In practice, this means that</w:t>
      </w:r>
      <w:r>
        <w:t xml:space="preserve"> </w:t>
      </w:r>
      <w:r>
        <w:t xml:space="preserve">when substances are classified as hazardous based on human health or environmental</w:t>
      </w:r>
      <w:r>
        <w:t xml:space="preserve"> </w:t>
      </w:r>
      <w:r>
        <w:t xml:space="preserve">information, necessitating communication of this classification in the form of labelling</w:t>
      </w:r>
      <w:r>
        <w:t xml:space="preserve"> </w:t>
      </w:r>
      <w:r>
        <w:t xml:space="preserve">according to CLP Regulation, this needs to be included in detergents labels. In addition to</w:t>
      </w:r>
      <w:r>
        <w:t xml:space="preserve"> </w:t>
      </w:r>
      <w:r>
        <w:t xml:space="preserve">this information, specific labelling requirements for detergents are laid down in the</w:t>
      </w:r>
      <w:r>
        <w:t xml:space="preserve"> </w:t>
      </w:r>
      <w:r>
        <w:t xml:space="preserve">Regulation and also need to be included in detergents labels.</w:t>
      </w:r>
      <w:r>
        <w:br/>
      </w:r>
      <w:r>
        <w:t xml:space="preserve">On top of these rules, some detergents may also be subject to the Biocidal Products</w:t>
      </w:r>
      <w:r>
        <w:t xml:space="preserve"> </w:t>
      </w:r>
      <w:r>
        <w:t xml:space="preserve">Regulation12 (‘BPR’) if they have a biocidal function or contain a preservative. The BPR</w:t>
      </w:r>
      <w:r>
        <w:t xml:space="preserve"> </w:t>
      </w:r>
      <w:r>
        <w:t xml:space="preserve">lays down the rules for the placing of biocidal products on the EU market and sets</w:t>
      </w:r>
      <w:r>
        <w:t xml:space="preserve"> </w:t>
      </w:r>
      <w:r>
        <w:t xml:space="preserve">requirements for the placing on the market of products treated with, or intentionally</w:t>
      </w:r>
      <w:r>
        <w:t xml:space="preserve"> </w:t>
      </w:r>
      <w:r>
        <w:t xml:space="preserve">incorporating, one or more biocidal products (‘treated articles’). In particular, BPR requires</w:t>
      </w:r>
      <w:r>
        <w:t xml:space="preserve"> </w:t>
      </w:r>
      <w:r>
        <w:t xml:space="preserve">that all biocidal products obtain an authorisation before they can be placed on the market, and</w:t>
      </w:r>
      <w:r>
        <w:t xml:space="preserve"> </w:t>
      </w:r>
      <w:r>
        <w:t xml:space="preserve">that the active substances contained in them must be previously approved13. Products can</w:t>
      </w:r>
      <w:r>
        <w:t xml:space="preserve"> </w:t>
      </w:r>
      <w:r>
        <w:t xml:space="preserve">only incorporate or be treated with biocidal products containing active substances approved</w:t>
      </w:r>
      <w:r>
        <w:t xml:space="preserve"> </w:t>
      </w:r>
      <w:r>
        <w:t xml:space="preserve">in the EU. BPR also lays down labelling requirements for products falling under its scope.</w:t>
      </w:r>
      <w:r>
        <w:br/>
      </w:r>
      <w:r>
        <w:t xml:space="preserve">Detergents that have an antibacterial function (i.e. detergents that are also disinfectants) or</w:t>
      </w:r>
      <w:r>
        <w:t xml:space="preserve"> </w:t>
      </w:r>
      <w:r>
        <w:t xml:space="preserve">contain a preservative (‘treated articles’) are, therefore, required to comply with the</w:t>
      </w:r>
      <w:r>
        <w:t xml:space="preserve"> </w:t>
      </w:r>
      <w:r>
        <w:t xml:space="preserve">provisions of both the Regulation and BPR. In practice, this means that the biocidal active</w:t>
      </w:r>
      <w:r>
        <w:t xml:space="preserve"> </w:t>
      </w:r>
      <w:r>
        <w:t xml:space="preserve">substances used in detergents need to have been previously approved in accordance with BPR</w:t>
      </w:r>
      <w:r>
        <w:t xml:space="preserve"> </w:t>
      </w:r>
      <w:r>
        <w:t xml:space="preserve">and that the detergents containing them or are treated with them need to be labelled in</w:t>
      </w:r>
      <w:r>
        <w:t xml:space="preserve"> </w:t>
      </w:r>
      <w:r>
        <w:t xml:space="preserve">accordance with both the Regulation and the BPR.</w:t>
      </w:r>
    </w:p>
    <w:p>
      <w:pPr>
        <w:pStyle w:val="BodyText"/>
      </w:pPr>
      <w:r>
        <w:t xml:space="preserve">12 Regulation (EU) No 528/2012 of the European Parliament and of the Council of 22 May 2012 concerning the</w:t>
      </w:r>
      <w:r>
        <w:t xml:space="preserve"> </w:t>
      </w:r>
      <w:r>
        <w:t xml:space="preserve">making available on the market and use of biocidal products</w:t>
      </w:r>
      <w:r>
        <w:br/>
      </w:r>
      <w:r>
        <w:t xml:space="preserve">13 There are, however, certain exceptions to this principle. For example, biocidal products containing active</w:t>
      </w:r>
      <w:r>
        <w:t xml:space="preserve"> </w:t>
      </w:r>
      <w:r>
        <w:t xml:space="preserve">substances in the Review Programme can be made available on the market and used (subject to national laws)</w:t>
      </w:r>
      <w:r>
        <w:t xml:space="preserve"> </w:t>
      </w:r>
      <w:r>
        <w:t xml:space="preserve">pending the final decision on the approval of the active substance (and up to 3 years after). Products containing</w:t>
      </w:r>
      <w:r>
        <w:t xml:space="preserve"> </w:t>
      </w:r>
      <w:r>
        <w:t xml:space="preserve">new active substances that are still under assessment may also be allowed on the market where a provisional</w:t>
      </w:r>
      <w:r>
        <w:t xml:space="preserve"> </w:t>
      </w:r>
      <w:r>
        <w:t xml:space="preserve">authorisation is granted.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Figure 1 - Overview of the EU Regulatory framework for detergents</w:t>
      </w:r>
    </w:p>
    <w:p>
      <w:pPr>
        <w:pStyle w:val="BodyText"/>
      </w:pPr>
      <w:r>
        <w:t xml:space="preserve">1.2.3. Interplay with other initiatives</w:t>
      </w:r>
      <w:r>
        <w:t xml:space="preserve"> </w:t>
      </w:r>
      <w:r>
        <w:t xml:space="preserve">The Sustainable product policy &amp; eco-design: The proposal for a Regulation on Ecodesign</w:t>
      </w:r>
      <w:r>
        <w:t xml:space="preserve"> </w:t>
      </w:r>
      <w:r>
        <w:t xml:space="preserve">for Sustainable Products (‘ESPR’)14 proposes to extend the existing Ecodesign framework in</w:t>
      </w:r>
      <w:r>
        <w:t xml:space="preserve"> </w:t>
      </w:r>
      <w:r>
        <w:t xml:space="preserve">two ways: first, to cover the broadest possible range of products, going beyond energy-related</w:t>
      </w:r>
      <w:r>
        <w:t xml:space="preserve"> </w:t>
      </w:r>
      <w:r>
        <w:t xml:space="preserve">products (e.g. textiles, furniture and high impact intermediary products such as steel, cement</w:t>
      </w:r>
      <w:r>
        <w:t xml:space="preserve"> </w:t>
      </w:r>
      <w:r>
        <w:t xml:space="preserve">and chemicals); and second, to broaden the scope of the requirements with which products</w:t>
      </w:r>
      <w:r>
        <w:t xml:space="preserve"> </w:t>
      </w:r>
      <w:r>
        <w:t xml:space="preserve">are to comply. Products to be covered will be prioritised on the basis of a working plan15. The</w:t>
      </w:r>
      <w:r>
        <w:t xml:space="preserve"> </w:t>
      </w:r>
      <w:r>
        <w:t xml:space="preserve">proposed regulation sets a framework that will enable product-level rules to be laid down in a</w:t>
      </w:r>
      <w:r>
        <w:t xml:space="preserve"> </w:t>
      </w:r>
      <w:r>
        <w:t xml:space="preserve">second stage, through delegated acts, product by product or for groups of products if</w:t>
      </w:r>
      <w:r>
        <w:t xml:space="preserve"> </w:t>
      </w:r>
      <w:r>
        <w:t xml:space="preserve">appropriate. This builds on the approach proven successful under the current Ecodesign</w:t>
      </w:r>
      <w:r>
        <w:t xml:space="preserve"> </w:t>
      </w:r>
      <w:r>
        <w:t xml:space="preserve">Directive.</w:t>
      </w:r>
      <w:r>
        <w:t xml:space="preserve"> </w:t>
      </w:r>
      <w:r>
        <w:t xml:space="preserve">Further, the ESPR proposal foresees the provision of product information via digital tools</w:t>
      </w:r>
      <w:r>
        <w:t xml:space="preserve"> </w:t>
      </w:r>
      <w:r>
        <w:t xml:space="preserve">in the form of Digital Product Passports (‘DPP’) for all regulated products. In particular, the</w:t>
      </w:r>
      <w:r>
        <w:t xml:space="preserve"> </w:t>
      </w:r>
      <w:r>
        <w:t xml:space="preserve">DPP will gather data on a product and its value chain. This Passport foresees the mandatory</w:t>
      </w:r>
      <w:r>
        <w:t xml:space="preserve"> </w:t>
      </w:r>
      <w:r>
        <w:t xml:space="preserve">adoption of digital ways of communicating product information for the products to be</w:t>
      </w:r>
      <w:r>
        <w:t xml:space="preserve"> </w:t>
      </w:r>
      <w:r>
        <w:t xml:space="preserve">covered by the ESPR based on the above described process (see also section 5.1.3.1 below).</w:t>
      </w:r>
    </w:p>
    <w:p>
      <w:pPr>
        <w:pStyle w:val="BodyText"/>
      </w:pPr>
      <w:r>
        <w:t xml:space="preserve">14 Proposal for a Regulation of the European Parliament and of the Council establishing a framework for setting</w:t>
      </w:r>
      <w:r>
        <w:t xml:space="preserve"> </w:t>
      </w:r>
      <w:r>
        <w:t xml:space="preserve">eco-design requirements for sustainable products and repealing Directive 2009/125/EC of 30 March 2022,</w:t>
      </w:r>
      <w:r>
        <w:t xml:space="preserve"> </w:t>
      </w:r>
      <w:r>
        <w:t xml:space="preserve">COM(2022) 142 final.</w:t>
      </w:r>
      <w:r>
        <w:t xml:space="preserve"> </w:t>
      </w:r>
      <w:r>
        <w:t xml:space="preserve">15 A public consultation on the products to be selected for the first Ecodesign for Sustainable Products</w:t>
      </w:r>
      <w:r>
        <w:t xml:space="preserve"> </w:t>
      </w:r>
      <w:r>
        <w:t xml:space="preserve">Regulation working plan will be launched by the end of 2022. A preliminary assessment by the Commission has</w:t>
      </w:r>
      <w:r>
        <w:t xml:space="preserve"> </w:t>
      </w:r>
      <w:r>
        <w:t xml:space="preserve">identified that product categories such as textiles, furniture, mattresses, tyres, detergents, paints, lubricants, as</w:t>
      </w:r>
      <w:r>
        <w:t xml:space="preserve"> </w:t>
      </w:r>
      <w:r>
        <w:t xml:space="preserve">well as intermediate products like iron, steel and aluminium, have high environmental impact and potential for</w:t>
      </w:r>
      <w:r>
        <w:t xml:space="preserve"> </w:t>
      </w:r>
      <w:r>
        <w:t xml:space="preserve">improvement, and may thus be suitable candidates for the first workplan.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While detergents have already been identified as potentially suitable candidates for this</w:t>
      </w:r>
      <w:r>
        <w:t xml:space="preserve"> </w:t>
      </w:r>
      <w:r>
        <w:t xml:space="preserve">initiative16, it should be noted that the development of new requirements under the ESPR will</w:t>
      </w:r>
      <w:r>
        <w:t xml:space="preserve"> </w:t>
      </w:r>
      <w:r>
        <w:t xml:space="preserve">be underpinned by thorough preparatory processes, including inclusive stakeholder</w:t>
      </w:r>
      <w:r>
        <w:t xml:space="preserve"> </w:t>
      </w:r>
      <w:r>
        <w:t xml:space="preserve">consultation and impact assessment, also as regards affordability for consumers, impacts on</w:t>
      </w:r>
      <w:r>
        <w:t xml:space="preserve"> </w:t>
      </w:r>
      <w:r>
        <w:t xml:space="preserve">competitiveness and administrative burden. Any new requirements under the ESPR would</w:t>
      </w:r>
      <w:r>
        <w:t xml:space="preserve"> </w:t>
      </w:r>
      <w:r>
        <w:t xml:space="preserve">only be complementary to those already laid down in the Regulation and no overlaps between</w:t>
      </w:r>
      <w:r>
        <w:t xml:space="preserve"> </w:t>
      </w:r>
      <w:r>
        <w:t xml:space="preserve">these two Regulations are expected to occur.</w:t>
      </w:r>
      <w:r>
        <w:br/>
      </w:r>
      <w:r>
        <w:t xml:space="preserve">Microplastics pollution – measures to reduce its impact on the environment: Two</w:t>
      </w:r>
      <w:r>
        <w:t xml:space="preserve"> </w:t>
      </w:r>
      <w:r>
        <w:t xml:space="preserve">initiatives are currently ongoing to address microplastics pollution, namely:</w:t>
      </w:r>
      <w:r>
        <w:br/>
      </w:r>
      <w:r>
        <w:t xml:space="preserve"> The Commission is preparing a restriction under REACH for microplastics</w:t>
      </w:r>
      <w:r>
        <w:t xml:space="preserve"> </w:t>
      </w:r>
      <w:r>
        <w:t xml:space="preserve">intentionally added to products17. This restriction will also be applicable to detergents.</w:t>
      </w:r>
      <w:r>
        <w:br/>
      </w:r>
      <w:r>
        <w:t xml:space="preserve"> The Commission is also examining the unintentional release of microplastics in the</w:t>
      </w:r>
      <w:r>
        <w:t xml:space="preserve"> </w:t>
      </w:r>
      <w:r>
        <w:t xml:space="preserve">environment. A first examination18 initially identified three main sources of</w:t>
      </w:r>
      <w:r>
        <w:t xml:space="preserve"> </w:t>
      </w:r>
      <w:r>
        <w:t xml:space="preserve">microplastics pollution namely tyres, pellets and textiles. However, in the course of</w:t>
      </w:r>
      <w:r>
        <w:t xml:space="preserve"> </w:t>
      </w:r>
      <w:r>
        <w:t xml:space="preserve">the analysis three new sources were included in the scope of the ongoing impact</w:t>
      </w:r>
      <w:r>
        <w:t xml:space="preserve"> </w:t>
      </w:r>
      <w:r>
        <w:t xml:space="preserve">assessment, among which are also detergents laundry and dishwasher capsules19.</w:t>
      </w:r>
      <w:r>
        <w:br/>
      </w:r>
      <w:r>
        <w:t xml:space="preserve">While this Impact Assessment does not address any issues related to microplastics in</w:t>
      </w:r>
      <w:r>
        <w:t xml:space="preserve"> </w:t>
      </w:r>
      <w:r>
        <w:t xml:space="preserve">detergents, depending on the outcome of the parallel Impact Assessment on the unintentional</w:t>
      </w:r>
      <w:r>
        <w:t xml:space="preserve"> </w:t>
      </w:r>
      <w:r>
        <w:t xml:space="preserve">release of microplastics in the environment, measures could be introduced in the revised</w:t>
      </w:r>
      <w:r>
        <w:t xml:space="preserve"> </w:t>
      </w:r>
      <w:r>
        <w:t xml:space="preserve">Regulation to address it.</w:t>
      </w:r>
      <w:r>
        <w:br/>
      </w:r>
      <w:r>
        <w:t xml:space="preserve">Proposal for a General Product Safety Regulation: The Commission presented on 30 June</w:t>
      </w:r>
      <w:r>
        <w:t xml:space="preserve"> </w:t>
      </w:r>
      <w:r>
        <w:t xml:space="preserve">202120 a proposal to revise the General Product Safety Directive21 with the objectives of</w:t>
      </w:r>
      <w:r>
        <w:t xml:space="preserve"> </w:t>
      </w:r>
      <w:r>
        <w:t xml:space="preserve">protecting consumers when shopping online, including on online marketplaces, and from</w:t>
      </w:r>
      <w:r>
        <w:t xml:space="preserve"> </w:t>
      </w:r>
      <w:r>
        <w:t xml:space="preserve">dangerous products coming from the EU and outside. It also aims at preserving a safety net</w:t>
      </w:r>
      <w:r>
        <w:t xml:space="preserve"> </w:t>
      </w:r>
      <w:r>
        <w:t xml:space="preserve">for all non-food dangerous products and risks not covered in other EU legislations. It will</w:t>
      </w:r>
      <w:r>
        <w:t xml:space="preserve"> </w:t>
      </w:r>
      <w:r>
        <w:t xml:space="preserve">also make product recalls more effective to avoid that dangerous products remain in</w:t>
      </w:r>
      <w:r>
        <w:t xml:space="preserve"> </w:t>
      </w:r>
      <w:r>
        <w:t xml:space="preserve">consumer’s hands. The future General Product Safety Regulation, as the current Directive,</w:t>
      </w:r>
      <w:r>
        <w:t xml:space="preserve"> </w:t>
      </w:r>
      <w:r>
        <w:t xml:space="preserve">will continue to address only aspects which may not be specifically covered by the</w:t>
      </w:r>
      <w:r>
        <w:t xml:space="preserve"> </w:t>
      </w:r>
      <w:r>
        <w:t xml:space="preserve">Detergents Regulation. For example, the specific provisions on recalls and online</w:t>
      </w:r>
      <w:r>
        <w:t xml:space="preserve"> </w:t>
      </w:r>
      <w:r>
        <w:t xml:space="preserve">marketplaces are expected to apply to all consumer products including detergents.</w:t>
      </w:r>
      <w:r>
        <w:t xml:space="preserve"> </w:t>
      </w:r>
      <w:r>
        <w:t xml:space="preserve">A revision of the CLP22 and the REACH23 Regulations is currently ongoing. For details</w:t>
      </w:r>
      <w:r>
        <w:t xml:space="preserve"> </w:t>
      </w:r>
      <w:r>
        <w:t xml:space="preserve">and interlinks with this initiative please see sections 5.1.3.2 and 5.1.3.3 below.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Questions</w:t>
      </w:r>
      <w:r>
        <w:t xml:space="preserve"> </w:t>
      </w:r>
      <w:r>
        <w:t xml:space="preserve">and</w:t>
      </w:r>
      <w:r>
        <w:t xml:space="preserve"> </w:t>
      </w:r>
      <w:r>
        <w:t xml:space="preserve">Answers: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initiative,</w:t>
      </w:r>
      <w:r>
        <w:t xml:space="preserve"> </w:t>
      </w:r>
      <w:r>
        <w:t xml:space="preserve">https://ec.europa.eu/commission/presscorner/detail/en/qanda_22_2014</w:t>
      </w:r>
      <w:r>
        <w:t xml:space="preserve"> </w:t>
      </w:r>
      <w:r>
        <w:t xml:space="preserve">17 https://echa.europa.eu/hot-topics/microplastics. The Commission’s proposal is based on the restriction dossier</w:t>
      </w:r>
      <w:r>
        <w:t xml:space="preserve"> </w:t>
      </w:r>
      <w:r>
        <w:t xml:space="preserve">prepared by the European Chemicals Agency.</w:t>
      </w:r>
      <w:r>
        <w:t xml:space="preserve"> </w:t>
      </w:r>
      <w:r>
        <w:t xml:space="preserve">18</w:t>
      </w:r>
      <w:r>
        <w:t xml:space="preserve"> </w:t>
      </w:r>
      <w:r>
        <w:t xml:space="preserve">https://ec.europa.eu/info/law/better-regulation/have-your-say/initiatives/12823-Microplastics-pollution-</w:t>
      </w:r>
      <w:r>
        <w:t xml:space="preserve"> </w:t>
      </w:r>
      <w:r>
        <w:t xml:space="preserve">measures-to-reduce-its-impact-on-the-environment_en</w:t>
      </w:r>
      <w:r>
        <w:t xml:space="preserve"> </w:t>
      </w:r>
      <w:r>
        <w:t xml:space="preserve">19 The other two additional sources are geotextiles and paints.</w:t>
      </w:r>
      <w:r>
        <w:t xml:space="preserve"> </w:t>
      </w:r>
      <w:r>
        <w:t xml:space="preserve">20 https://eur-lex.europa.eu/legal-content/EN/TXT/?uri=CELEX%3A52021PC0346</w:t>
      </w:r>
      <w:r>
        <w:t xml:space="preserve"> </w:t>
      </w:r>
      <w:r>
        <w:t xml:space="preserve">21 Directive 2001/95/EC of the European Parliament and of the Council of 3 December 2001 on general product</w:t>
      </w:r>
      <w:r>
        <w:t xml:space="preserve"> </w:t>
      </w:r>
      <w:r>
        <w:t xml:space="preserve">safety, OJ L 11, 15.1.2002, p. 4.</w:t>
      </w:r>
      <w:r>
        <w:t xml:space="preserve"> </w:t>
      </w:r>
      <w:r>
        <w:t xml:space="preserve">22</w:t>
      </w:r>
      <w:r>
        <w:t xml:space="preserve"> </w:t>
      </w:r>
      <w:r>
        <w:t xml:space="preserve">https://ec.europa.eu/info/law/better-regulation/have-your-say/initiatives/12975-Revision-of-EU-legislation-</w:t>
      </w:r>
      <w:r>
        <w:t xml:space="preserve"> </w:t>
      </w:r>
      <w:r>
        <w:t xml:space="preserve">on-hazard-classification-labelling-and-packaging-of-chemicals_en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For packaging and refill sales, the revision of the EU legislation on packaging and</w:t>
      </w:r>
      <w:r>
        <w:t xml:space="preserve"> </w:t>
      </w:r>
      <w:r>
        <w:t xml:space="preserve">packaging waste24 is also considered in this impact assessment. Three elements are</w:t>
      </w:r>
      <w:r>
        <w:t xml:space="preserve"> </w:t>
      </w:r>
      <w:r>
        <w:t xml:space="preserve">particularly relevant here. The first is that packaging should be marked with a label</w:t>
      </w:r>
      <w:r>
        <w:t xml:space="preserve"> </w:t>
      </w:r>
      <w:r>
        <w:t xml:space="preserve">containing information on its material composition in order to facilitate consumer sorting.</w:t>
      </w:r>
      <w:r>
        <w:t xml:space="preserve"> </w:t>
      </w:r>
      <w:r>
        <w:t xml:space="preserve">The proposal specifies that reusable packaging will bear a QR code or other type of data</w:t>
      </w:r>
      <w:r>
        <w:t xml:space="preserve"> </w:t>
      </w:r>
      <w:r>
        <w:t xml:space="preserve">carrier giving access to the relevant information facilitating its re-use. The second is the</w:t>
      </w:r>
      <w:r>
        <w:t xml:space="preserve"> </w:t>
      </w:r>
      <w:r>
        <w:t xml:space="preserve">principle that packaging will have to be designed to minimise its volume and weight while</w:t>
      </w:r>
      <w:r>
        <w:t xml:space="preserve"> </w:t>
      </w:r>
      <w:r>
        <w:t xml:space="preserve">maintaining its ability to perform the packaging functions. And the third is that economic</w:t>
      </w:r>
      <w:r>
        <w:t xml:space="preserve"> </w:t>
      </w:r>
      <w:r>
        <w:t xml:space="preserve">operators who offer products for purchase through refill will have to provide certain</w:t>
      </w:r>
      <w:r>
        <w:t xml:space="preserve"> </w:t>
      </w:r>
      <w:r>
        <w:t xml:space="preserve">information to end-users and to ensure the compliance of refill stations with the requirements</w:t>
      </w:r>
      <w:r>
        <w:t xml:space="preserve"> </w:t>
      </w:r>
      <w:r>
        <w:t xml:space="preserve">laid down in the proposal.</w:t>
      </w:r>
      <w:r>
        <w:t xml:space="preserve"> </w:t>
      </w:r>
      <w:r>
        <w:t xml:space="preserve">This initiative follows the general trend of digitalisation of the labels or documents</w:t>
      </w:r>
      <w:r>
        <w:t xml:space="preserve"> </w:t>
      </w:r>
      <w:r>
        <w:t xml:space="preserve">accompanying other products (construction products14, medical devices15 or wines) or the</w:t>
      </w:r>
      <w:r>
        <w:t xml:space="preserve"> </w:t>
      </w:r>
      <w:r>
        <w:t xml:space="preserve">ongoing work towards this objective (batteries16, fertilising products, cosmetics, hazardous</w:t>
      </w:r>
      <w:r>
        <w:t xml:space="preserve"> </w:t>
      </w:r>
      <w:r>
        <w:t xml:space="preserve">chemicals and the labelling of alcoholic beverages17).</w:t>
      </w:r>
      <w:r>
        <w:br/>
      </w:r>
      <w:r>
        <w:t xml:space="preserve">1.2.4. The detergents market25</w:t>
      </w:r>
      <w:r>
        <w:t xml:space="preserve"> </w:t>
      </w:r>
      <w:r>
        <w:t xml:space="preserve">The detergents industry is an important sub-sector of the European chemicals industry,</w:t>
      </w:r>
      <w:r>
        <w:t xml:space="preserve"> </w:t>
      </w:r>
      <w:r>
        <w:t xml:space="preserve">accounting for approximately 4.2% of the production value of the total chemicals sector in</w:t>
      </w:r>
      <w:r>
        <w:t xml:space="preserve"> </w:t>
      </w:r>
      <w:r>
        <w:t xml:space="preserve">201826 (see Annex 6). The total market value of the European detergents industry in 2020</w:t>
      </w:r>
      <w:r>
        <w:t xml:space="preserve"> </w:t>
      </w:r>
      <w:r>
        <w:t xml:space="preserve">was EUR 41.2 billion27. The manufacturing of products for the whole market that includes</w:t>
      </w:r>
      <w:r>
        <w:t xml:space="preserve"> </w:t>
      </w:r>
      <w:r>
        <w:t xml:space="preserve">both consumer and professional products involves around 700 separate facilities throughout</w:t>
      </w:r>
      <w:r>
        <w:t xml:space="preserve"> </w:t>
      </w:r>
      <w:r>
        <w:t xml:space="preserve">Europe28. The vast majority of sites (more than 85%) are operated by SMEs. In terms of</w:t>
      </w:r>
      <w:r>
        <w:t xml:space="preserve"> </w:t>
      </w:r>
      <w:r>
        <w:t xml:space="preserve">volume, the output is concentrated 80-90 large-scale plants located in the large producing</w:t>
      </w:r>
      <w:r>
        <w:t xml:space="preserve"> </w:t>
      </w:r>
      <w:r>
        <w:t xml:space="preserve">countries (Germany, Italy, Spain, France, and Poland) and the Benelux, and operated by</w:t>
      </w:r>
      <w:r>
        <w:t xml:space="preserve"> </w:t>
      </w:r>
      <w:r>
        <w:t xml:space="preserve">multi-national companies29. Many of these large facilities supply multiple national markets</w:t>
      </w:r>
      <w:r>
        <w:t xml:space="preserve"> </w:t>
      </w:r>
      <w:r>
        <w:t xml:space="preserve">across Europe, while SMEs mostly operate in national markets, supplying national, rather</w:t>
      </w:r>
      <w:r>
        <w:t xml:space="preserve"> </w:t>
      </w:r>
      <w:r>
        <w:t xml:space="preserve">than global brands, and focusing on serving particular market niches (notably in the</w:t>
      </w:r>
      <w:r>
        <w:t xml:space="preserve"> </w:t>
      </w:r>
      <w:r>
        <w:t xml:space="preserve">professional sector).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https://ec.europa.eu/info/law/better-regulation/have-your-say/initiatives/12959-Chemicals-legislation-</w:t>
      </w:r>
      <w:r>
        <w:t xml:space="preserve"> </w:t>
      </w:r>
      <w:r>
        <w:t xml:space="preserve">revision-of-REACH-Regulation-to-help-achieve-a-toxic-free-environment_en</w:t>
      </w:r>
      <w:r>
        <w:t xml:space="preserve"> </w:t>
      </w:r>
      <w:r>
        <w:t xml:space="preserve">24 EUR-Lex - 52022PC0677 - EN - EUR-Lex (europa.eu)</w:t>
      </w:r>
      <w:r>
        <w:t xml:space="preserve"> </w:t>
      </w:r>
      <w:r>
        <w:t xml:space="preserve">25 For a detailed description of the market, see Annex 6.</w:t>
      </w:r>
      <w:r>
        <w:t xml:space="preserve"> </w:t>
      </w:r>
      <w:r>
        <w:t xml:space="preserve">26 Eurostat 2018, based on EU-27</w:t>
      </w:r>
      <w:r>
        <w:t xml:space="preserve"> </w:t>
      </w:r>
      <w:r>
        <w:t xml:space="preserve">27 Includes EU 27, UK, CH and NO, A.I.S.E. Activity and Sustainability report 2020 – 2021 available here:</w:t>
      </w:r>
      <w:r>
        <w:t xml:space="preserve"> </w:t>
      </w:r>
      <w:r>
        <w:t xml:space="preserve">https://www.aise.eu/library/publications.aspx</w:t>
      </w:r>
      <w:r>
        <w:t xml:space="preserve"> </w:t>
      </w:r>
      <w:r>
        <w:t xml:space="preserve">28 Figures from AISE 2016 data based on EU-27 plus UK, Norway and Switzerland, see Huggard Consulting</w:t>
      </w:r>
      <w:r>
        <w:t xml:space="preserve"> </w:t>
      </w:r>
      <w:r>
        <w:t xml:space="preserve">Group, “The Household Care and Professional Cleaning and Hygiene Products Industry: A Socio-economic</w:t>
      </w:r>
      <w:r>
        <w:t xml:space="preserve"> </w:t>
      </w:r>
      <w:r>
        <w:t xml:space="preserve">Analysis” (2016).</w:t>
      </w:r>
      <w:r>
        <w:t xml:space="preserve"> </w:t>
      </w:r>
      <w:r>
        <w:t xml:space="preserve">29 Draft final report of the Impact Assessment study on the making available and placing on the market of</w:t>
      </w:r>
      <w:r>
        <w:t xml:space="preserve"> </w:t>
      </w:r>
      <w:r>
        <w:t xml:space="preserve">detergents, Europe Economics, The Huggard group, Milieu (2022)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Figure 2 – Overview of consumer and professional detergents</w:t>
      </w:r>
      <w:r>
        <w:t xml:space="preserve"> </w:t>
      </w:r>
      <w:r>
        <w:t xml:space="preserve">In terms of total consumption, household products represent approximately 80% of all</w:t>
      </w:r>
      <w:r>
        <w:t xml:space="preserve"> </w:t>
      </w:r>
      <w:r>
        <w:t xml:space="preserve">purchases with the professional sector accounting for the remaining 20%. An increase in total</w:t>
      </w:r>
      <w:r>
        <w:t xml:space="preserve"> </w:t>
      </w:r>
      <w:r>
        <w:t xml:space="preserve">expenditure was observed in 2020 due to the COVID-19 pandemic that placed the focus on</w:t>
      </w:r>
      <w:r>
        <w:t xml:space="preserve"> </w:t>
      </w:r>
      <w:r>
        <w:t xml:space="preserve">the importance of cleanliness and hygiene.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evaluation found that, while the Regulation is working well and its objectives are still</w:t>
      </w:r>
      <w:r>
        <w:t xml:space="preserve"> </w:t>
      </w:r>
      <w:r>
        <w:t xml:space="preserve">relevant, there are also several shortcomings and areas for further improvement. In particular,</w:t>
      </w:r>
      <w:r>
        <w:t xml:space="preserve"> </w:t>
      </w:r>
      <w:r>
        <w:t xml:space="preserve">a number of overlaps and/or inconsistencies with other pieces of EU chemicals legislation</w:t>
      </w:r>
      <w:r>
        <w:t xml:space="preserve"> </w:t>
      </w:r>
      <w:r>
        <w:t xml:space="preserve">such as the REACH, CLP and Biocidal Products Regulations that are also applicable to</w:t>
      </w:r>
      <w:r>
        <w:t xml:space="preserve"> </w:t>
      </w:r>
      <w:r>
        <w:t xml:space="preserve">detergents were identified. These overlaps often lead to duplications in the labelling</w:t>
      </w:r>
      <w:r>
        <w:t xml:space="preserve"> </w:t>
      </w:r>
      <w:r>
        <w:t xml:space="preserve">requirements that in turn result in unclear information to consumers, thus reducing the</w:t>
      </w:r>
      <w:r>
        <w:t xml:space="preserve"> </w:t>
      </w:r>
      <w:r>
        <w:t xml:space="preserve">effectiveness of the legislation in conveying essential safety and use information. The</w:t>
      </w:r>
      <w:r>
        <w:t xml:space="preserve"> </w:t>
      </w:r>
      <w:r>
        <w:t xml:space="preserve">evaluation further found that the Regulation had not kept pace with several market</w:t>
      </w:r>
      <w:r>
        <w:t xml:space="preserve"> </w:t>
      </w:r>
      <w:r>
        <w:t xml:space="preserve">developments and trends. Finally, it was unclear whether the Regulation was protective</w:t>
      </w:r>
      <w:r>
        <w:t xml:space="preserve"> </w:t>
      </w:r>
      <w:r>
        <w:t xml:space="preserve">enough with regard to certain potentially harmful substances used in detergents30. Though</w:t>
      </w:r>
      <w:r>
        <w:t xml:space="preserve"> </w:t>
      </w:r>
      <w:r>
        <w:t xml:space="preserve">independent, the issues highlighted by the evaluation have been grouped into two</w:t>
      </w:r>
      <w:r>
        <w:t xml:space="preserve"> </w:t>
      </w:r>
      <w:r>
        <w:t xml:space="preserve">problems given that they are often underpinned by the same drivers and have similar</w:t>
      </w:r>
      <w:r>
        <w:t xml:space="preserve"> </w:t>
      </w:r>
      <w:r>
        <w:t xml:space="preserve">consequences.</w:t>
      </w:r>
      <w:r>
        <w:t xml:space="preserve"> </w:t>
      </w:r>
      <w:r>
        <w:t xml:space="preserve">1. Problem 1: The Regulation does not take account of new market developments</w:t>
      </w:r>
    </w:p>
    <w:p>
      <w:pPr>
        <w:pStyle w:val="Compact"/>
        <w:numPr>
          <w:ilvl w:val="0"/>
          <w:numId w:val="1001"/>
        </w:numPr>
      </w:pPr>
      <w:r>
        <w:t xml:space="preserve">Microbial cleaning products</w:t>
      </w:r>
      <w:r>
        <w:br/>
      </w:r>
      <w:r>
        <w:t xml:space="preserve">In recent years, the industry has developed novel cleaning products that contain living</w:t>
      </w:r>
      <w:r>
        <w:t xml:space="preserve"> </w:t>
      </w:r>
      <w:r>
        <w:t xml:space="preserve">microorganisms as active ingredients. Microbial cleaning products usually contain bacteria</w:t>
      </w:r>
      <w:r>
        <w:t xml:space="preserve"> </w:t>
      </w:r>
      <w:r>
        <w:t xml:space="preserve">(either live, or in spore form) and work on the basis of microorganisms in the product which</w:t>
      </w:r>
    </w:p>
    <w:p>
      <w:pPr>
        <w:pStyle w:val="FirstParagraph"/>
      </w:pPr>
      <w:r>
        <w:t xml:space="preserve">30 The findings of this Impact Assessment did not substantiate the existence of this problem. The relevant</w:t>
      </w:r>
      <w:r>
        <w:t xml:space="preserve"> </w:t>
      </w:r>
      <w:r>
        <w:t xml:space="preserve">measures have, therefore, been discarded and explained in detail in section 5.3.6 below.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produce enzymes that can break down organic matter. The organic dirt itself is used as</w:t>
      </w:r>
      <w:r>
        <w:t xml:space="preserve"> </w:t>
      </w:r>
      <w:r>
        <w:t xml:space="preserve">‘nutrition’ to produce and secrete these enzymes (degrading action)31. Other microbial</w:t>
      </w:r>
      <w:r>
        <w:t xml:space="preserve"> </w:t>
      </w:r>
      <w:r>
        <w:t xml:space="preserve">cleaners work on the basis of a colonising action, namely beneficial microorganisms colonise</w:t>
      </w:r>
      <w:r>
        <w:t xml:space="preserve"> </w:t>
      </w:r>
      <w:r>
        <w:t xml:space="preserve">surfaces and it is claimed that these are able to out-compete unwanted microorganisms either</w:t>
      </w:r>
      <w:r>
        <w:t xml:space="preserve"> </w:t>
      </w:r>
      <w:r>
        <w:t xml:space="preserve">by using up the nutrients in the surfaces, or by directly inhibiting the medium where such</w:t>
      </w:r>
      <w:r>
        <w:t xml:space="preserve"> </w:t>
      </w:r>
      <w:r>
        <w:t xml:space="preserve">unwanted microbes inhabit (for example, by changing the pH/acidity of the medium)32. The</w:t>
      </w:r>
      <w:r>
        <w:t xml:space="preserve"> </w:t>
      </w:r>
      <w:r>
        <w:t xml:space="preserve">‘cleaning’ function of these products may be achieved in two ways: either solely on the basis</w:t>
      </w:r>
      <w:r>
        <w:t xml:space="preserve"> </w:t>
      </w:r>
      <w:r>
        <w:t xml:space="preserve">of the action of microorganisms or in combination with the surfactants included in them.</w:t>
      </w:r>
      <w:r>
        <w:t xml:space="preserve"> </w:t>
      </w:r>
      <w:r>
        <w:t xml:space="preserve">Microbial cleaning products that are currently on the market may contain either ‘known’ or</w:t>
      </w:r>
      <w:r>
        <w:t xml:space="preserve"> </w:t>
      </w:r>
      <w:r>
        <w:t xml:space="preserve">‘unknown’ species of microorganisms. The former are presumed safe based on reasonable</w:t>
      </w:r>
      <w:r>
        <w:t xml:space="preserve"> </w:t>
      </w:r>
      <w:r>
        <w:t xml:space="preserve">evidence33 while for the latter no prior assessment exists nor harmonised criteria against</w:t>
      </w:r>
      <w:r>
        <w:t xml:space="preserve"> </w:t>
      </w:r>
      <w:r>
        <w:t xml:space="preserve">which this should be performed are in place.</w:t>
      </w:r>
      <w:r>
        <w:br/>
      </w:r>
      <w:r>
        <w:t xml:space="preserve">Microbial detergents are mainly used for surface cleaning34 in sanitary facilities but also more</w:t>
      </w:r>
      <w:r>
        <w:t xml:space="preserve"> </w:t>
      </w:r>
      <w:r>
        <w:t xml:space="preserve">broadly in buildings with a lot of visitors such as public buildings, schools, restaurants,</w:t>
      </w:r>
      <w:r>
        <w:t xml:space="preserve"> </w:t>
      </w:r>
      <w:r>
        <w:t xml:space="preserve">canteens, hotels, production facilities, nursing homes, animal shelters, veterinarian surgeries.</w:t>
      </w:r>
      <w:r>
        <w:t xml:space="preserve"> </w:t>
      </w:r>
      <w:r>
        <w:t xml:space="preserve">Other types of uses include the cleaning of carpets and upholstery, cleaning drains, pipes and</w:t>
      </w:r>
      <w:r>
        <w:t xml:space="preserve"> </w:t>
      </w:r>
      <w:r>
        <w:t xml:space="preserve">grease traps, washing of industrial machine parts, or oil spills on masonry.</w:t>
      </w:r>
      <w:r>
        <w:br/>
      </w:r>
      <w:r>
        <w:t xml:space="preserve">Microbial detergents are frequently produced by small and medium sized enterprises (SMEs)</w:t>
      </w:r>
      <w:r>
        <w:t xml:space="preserve"> </w:t>
      </w:r>
      <w:r>
        <w:t xml:space="preserve">and used in a very niche part of the market. There are no data on the size of this market</w:t>
      </w:r>
      <w:r>
        <w:t xml:space="preserve"> </w:t>
      </w:r>
      <w:r>
        <w:t xml:space="preserve">regularly collected by any association or authority. Based on stakeholder reports, its size can</w:t>
      </w:r>
      <w:r>
        <w:t xml:space="preserve"> </w:t>
      </w:r>
      <w:r>
        <w:t xml:space="preserve">be estimated at 25 manufacturers35. However, these manufacturers do not usually sell to end-</w:t>
      </w:r>
      <w:r>
        <w:t xml:space="preserve"> </w:t>
      </w:r>
      <w:r>
        <w:t xml:space="preserve">users, but rather to distributors who then place the products on the market, very often under a</w:t>
      </w:r>
      <w:r>
        <w:t xml:space="preserve"> </w:t>
      </w:r>
      <w:r>
        <w:t xml:space="preserve">private label. The number of distributors is estimated at around 250. Anecdotal data from a</w:t>
      </w:r>
      <w:r>
        <w:t xml:space="preserve"> </w:t>
      </w:r>
      <w:r>
        <w:t xml:space="preserve">previous study36 suggest that the market of these products has grown significantly in recent</w:t>
      </w:r>
      <w:r>
        <w:t xml:space="preserve"> </w:t>
      </w:r>
      <w:r>
        <w:t xml:space="preserve">years.</w:t>
      </w:r>
      <w:r>
        <w:t xml:space="preserve"> </w:t>
      </w:r>
      <w:r>
        <w:t xml:space="preserve">The fact that microbial cleaning products contain living microorganisms, raises several</w:t>
      </w:r>
      <w:r>
        <w:t xml:space="preserve"> </w:t>
      </w:r>
      <w:r>
        <w:t xml:space="preserve">concerns to the scientific community and public authorities on their potential impact on</w:t>
      </w:r>
      <w:r>
        <w:t xml:space="preserve"> </w:t>
      </w:r>
      <w:r>
        <w:t xml:space="preserve">human health and the environment37. Microbiological hazards affecting human health may</w:t>
      </w:r>
      <w:r>
        <w:t xml:space="preserve"> </w:t>
      </w:r>
      <w:r>
        <w:t xml:space="preserve">arise from e.g. the possible presence of unwanted microbes and/or pathogens38, their</w:t>
      </w:r>
    </w:p>
    <w:p>
      <w:pPr>
        <w:pStyle w:val="BodyText"/>
      </w:pPr>
      <w:r>
        <w:t xml:space="preserve">31 Boyano A., Kaps R., Medyna G., Wolf O. (2016): JRC Technical Reports – Revision of six EU Ecolabel</w:t>
      </w:r>
      <w:r>
        <w:t xml:space="preserve"> </w:t>
      </w:r>
      <w:r>
        <w:t xml:space="preserve">Criteria for detergents and cleaning products, Final Technical Report, European Commission. Available at:</w:t>
      </w:r>
      <w:r>
        <w:t xml:space="preserve"> </w:t>
      </w:r>
      <w:r>
        <w:t xml:space="preserve">http://susproc.jrc.ec.europa.eu/detergents/docs/Technical%20background%20report.pdf</w:t>
      </w:r>
      <w:r>
        <w:br/>
      </w:r>
      <w:r>
        <w:t xml:space="preserve">32 See Spök and Klade, chapter 10 in OECD (2015), “Microbes in cleaning products: Regulatory experience and</w:t>
      </w:r>
      <w:r>
        <w:t xml:space="preserve"> </w:t>
      </w:r>
      <w:r>
        <w:t xml:space="preserve">challenges for risk assessment”, in Biosafety and the Environmental Uses of Micro-Organisms: Conference</w:t>
      </w:r>
      <w:r>
        <w:t xml:space="preserve"> </w:t>
      </w:r>
      <w:r>
        <w:t xml:space="preserve">Proceedings, OECD Publishing, Paris.</w:t>
      </w:r>
      <w:r>
        <w:t xml:space="preserve"> </w:t>
      </w:r>
      <w:r>
        <w:t xml:space="preserve">33 For example belonging to the European Food Safety Authority’s Qualified presumption of conformity (QPS)</w:t>
      </w:r>
      <w:r>
        <w:t xml:space="preserve"> </w:t>
      </w:r>
      <w:r>
        <w:t xml:space="preserve">list.</w:t>
      </w:r>
      <w:r>
        <w:br/>
      </w:r>
      <w:r>
        <w:t xml:space="preserve">34 Spök and Klade, chapter in OECD (2015), “Microbes in cleaning products: Regulatory experience and</w:t>
      </w:r>
      <w:r>
        <w:t xml:space="preserve"> </w:t>
      </w:r>
      <w:r>
        <w:t xml:space="preserve">challenges for risk assessment”, in Biosafety and the Environmental Uses of Micro-Organisms: Conference</w:t>
      </w:r>
      <w:r>
        <w:t xml:space="preserve"> </w:t>
      </w:r>
      <w:r>
        <w:t xml:space="preserve">Proceedings, OECD Publishing, Paris.</w:t>
      </w:r>
      <w:r>
        <w:t xml:space="preserve"> </w:t>
      </w:r>
      <w:r>
        <w:t xml:space="preserve">35 Draft final report of the Impact Assessment study on the making available and placing on the market of</w:t>
      </w:r>
      <w:r>
        <w:t xml:space="preserve"> </w:t>
      </w:r>
      <w:r>
        <w:t xml:space="preserve">detergents, Europe Economics, The Huggard group, Milieu (2022)</w:t>
      </w:r>
      <w:r>
        <w:t xml:space="preserve"> </w:t>
      </w:r>
      <w:r>
        <w:t xml:space="preserve">36 https://ec.europa.eu/environment/ecolabel/documents/JRC104463_detergents_without%20watermark.pdf</w:t>
      </w:r>
      <w:r>
        <w:t xml:space="preserve"> </w:t>
      </w:r>
      <w:r>
        <w:t xml:space="preserve">37 OECD (2015), “Microbes in cleaning products: Regulatory experience and challenges for risk assessment”, in</w:t>
      </w:r>
      <w:r>
        <w:t xml:space="preserve"> </w:t>
      </w:r>
      <w:r>
        <w:t xml:space="preserve">Biosafety and the Environmental Uses of Micro-Organisms: Conference Proceedings, OECD Publishing, Paris.</w:t>
      </w:r>
      <w:r>
        <w:t xml:space="preserve"> </w:t>
      </w:r>
      <w:r>
        <w:t xml:space="preserve">DOI: https://doi.org/10.1787/9789264213562-14-en</w:t>
      </w:r>
      <w:r>
        <w:t xml:space="preserve"> </w:t>
      </w:r>
      <w:r>
        <w:t xml:space="preserve">38 These effects may be either symptomatic or asymptomatic. Asymptomatically infected persons have no</w:t>
      </w:r>
      <w:r>
        <w:t xml:space="preserve"> </w:t>
      </w:r>
      <w:r>
        <w:t xml:space="preserve">symptoms, but they can spread a microbiological hazard among a population. Symptomatic effects may be local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sensitisation properties39 or due to the potential for frequent, high and direct exposure to</w:t>
      </w:r>
      <w:r>
        <w:t xml:space="preserve"> </w:t>
      </w:r>
      <w:r>
        <w:t xml:space="preserve">microorganisms40. This exposure can result in an infection and related illness and is difficult</w:t>
      </w:r>
      <w:r>
        <w:t xml:space="preserve"> </w:t>
      </w:r>
      <w:r>
        <w:t xml:space="preserve">to quantify as microorganisms may vary in their count and composition during the</w:t>
      </w:r>
      <w:r>
        <w:t xml:space="preserve"> </w:t>
      </w:r>
      <w:r>
        <w:t xml:space="preserve">production, storage and use phases. Vulnerable groups are at a higher risk of developing</w:t>
      </w:r>
      <w:r>
        <w:t xml:space="preserve"> </w:t>
      </w:r>
      <w:r>
        <w:t xml:space="preserve">adverse effects after exposure41. Microorganisms may also cause intoxication as some species</w:t>
      </w:r>
      <w:r>
        <w:t xml:space="preserve"> </w:t>
      </w:r>
      <w:r>
        <w:t xml:space="preserve">produce toxins or harmful metabolites, which are able under certain condition to damage host</w:t>
      </w:r>
      <w:r>
        <w:t xml:space="preserve"> </w:t>
      </w:r>
      <w:r>
        <w:t xml:space="preserve">tissues and disable the immune system. The production of these toxins can occur not only in</w:t>
      </w:r>
      <w:r>
        <w:t xml:space="preserve"> </w:t>
      </w:r>
      <w:r>
        <w:t xml:space="preserve">the product itself, but also after uncontrolled disposal to the environment. Finally, some of</w:t>
      </w:r>
      <w:r>
        <w:t xml:space="preserve"> </w:t>
      </w:r>
      <w:r>
        <w:t xml:space="preserve">these microorganisms may carry antimicrobial resistance genes that are mobile and can be</w:t>
      </w:r>
      <w:r>
        <w:t xml:space="preserve"> </w:t>
      </w:r>
      <w:r>
        <w:t xml:space="preserve">transmitted among species, thus rendering them potentially hazardous42.</w:t>
      </w:r>
      <w:r>
        <w:t xml:space="preserve"> </w:t>
      </w:r>
      <w:r>
        <w:t xml:space="preserve">As regards their environmental impact, concerns arise from the release into the environment</w:t>
      </w:r>
      <w:r>
        <w:t xml:space="preserve"> </w:t>
      </w:r>
      <w:r>
        <w:t xml:space="preserve">of microorganisms that do not originate from such environments43. After being used, some</w:t>
      </w:r>
      <w:r>
        <w:t xml:space="preserve"> </w:t>
      </w:r>
      <w:r>
        <w:t xml:space="preserve">microbial cleaning products will be washed down the drain and thus enter the sewage system.</w:t>
      </w:r>
      <w:r>
        <w:t xml:space="preserve"> </w:t>
      </w:r>
      <w:r>
        <w:t xml:space="preserve">If microbial cleaning agents survive the industrial or domestic waste water treatment, they</w:t>
      </w:r>
      <w:r>
        <w:t xml:space="preserve"> </w:t>
      </w:r>
      <w:r>
        <w:t xml:space="preserve">will enter the environment (surface water) where they can possibly multiply and spread if the</w:t>
      </w:r>
      <w:r>
        <w:t xml:space="preserve"> </w:t>
      </w:r>
      <w:r>
        <w:t xml:space="preserve">conditions so permit. The level of environmental exposure will depend on the frequency of</w:t>
      </w:r>
      <w:r>
        <w:t xml:space="preserve"> </w:t>
      </w:r>
      <w:r>
        <w:t xml:space="preserve">use, on the concentration of the microorganism in the cleaning product, and on the survival</w:t>
      </w:r>
      <w:r>
        <w:t xml:space="preserve"> </w:t>
      </w:r>
      <w:r>
        <w:t xml:space="preserve">and multiplication capacities of microorganisms in untreated and treated waste water.</w:t>
      </w:r>
      <w:r>
        <w:br/>
      </w:r>
      <w:r>
        <w:t xml:space="preserve">Stakeholders have expressed contradictory views in terms of the potential impact that these</w:t>
      </w:r>
      <w:r>
        <w:t xml:space="preserve"> </w:t>
      </w:r>
      <w:r>
        <w:t xml:space="preserve">products could have on human health and the environment. The manufacturers of microbial</w:t>
      </w:r>
      <w:r>
        <w:t xml:space="preserve"> </w:t>
      </w:r>
      <w:r>
        <w:t xml:space="preserve">cleaning products consider that the risks of these products are “minimal”, as “the production</w:t>
      </w:r>
      <w:r>
        <w:t xml:space="preserve"> </w:t>
      </w:r>
      <w:r>
        <w:t xml:space="preserve">of microbial detergents involves specially selected non-pathogenic microorganisms” (some of</w:t>
      </w:r>
      <w:r>
        <w:t xml:space="preserve"> </w:t>
      </w:r>
      <w:r>
        <w:t xml:space="preserve">the ones used are from widely acknowledged national microbial strain collections, or isolated</w:t>
      </w:r>
      <w:r>
        <w:t xml:space="preserve"> </w:t>
      </w:r>
      <w:r>
        <w:t xml:space="preserve">from natural environments by the producers of microbial detergents), or as the products result</w:t>
      </w:r>
      <w:r>
        <w:t xml:space="preserve"> </w:t>
      </w:r>
      <w:r>
        <w:t xml:space="preserve">from “strains of probiotics which are very close or even identical to those used in food”44.</w:t>
      </w:r>
      <w:r>
        <w:t xml:space="preserve"> </w:t>
      </w:r>
      <w:r>
        <w:t xml:space="preserve">Nevertheless, the lack of knowledge on classification of the microorganisms as well as</w:t>
      </w:r>
      <w:r>
        <w:t xml:space="preserve"> </w:t>
      </w:r>
      <w:r>
        <w:t xml:space="preserve">information about relevant release and exposure scenarios of these products bring uncertainty</w:t>
      </w:r>
      <w:r>
        <w:t xml:space="preserve"> </w:t>
      </w:r>
      <w:r>
        <w:t xml:space="preserve">to authorities about their “hazardous properties” or “dangers and risks” (as well as tests</w:t>
      </w:r>
      <w:r>
        <w:t xml:space="preserve"> </w:t>
      </w:r>
      <w:r>
        <w:t xml:space="preserve">needed to monitor them)45. There are also concerns about inclusion of potential pathogens</w:t>
      </w:r>
    </w:p>
    <w:p>
      <w:pPr>
        <w:pStyle w:val="BodyText"/>
      </w:pPr>
      <w:r>
        <w:t xml:space="preserve">or systemic. Local effects of exposure to a microorganism may include irritation and sensitisation; potential</w:t>
      </w:r>
      <w:r>
        <w:t xml:space="preserve"> </w:t>
      </w:r>
      <w:r>
        <w:t xml:space="preserve">systemic effects may include infections and intoxications.</w:t>
      </w:r>
      <w:r>
        <w:t xml:space="preserve"> </w:t>
      </w:r>
      <w:r>
        <w:t xml:space="preserve">39 The hazard can be caused to some extent by microbial enzymes and/or other components of microbial cells</w:t>
      </w:r>
      <w:r>
        <w:t xml:space="preserve"> </w:t>
      </w:r>
      <w:r>
        <w:t xml:space="preserve">and spores.</w:t>
      </w:r>
      <w:r>
        <w:t xml:space="preserve"> </w:t>
      </w:r>
      <w:r>
        <w:t xml:space="preserve">40 Boyano A., Kaps R., Medyna G., Wolf O. (2016): JRC Technical Reports – Revision of six EU Ecolabel</w:t>
      </w:r>
      <w:r>
        <w:t xml:space="preserve"> </w:t>
      </w:r>
      <w:r>
        <w:t xml:space="preserve">Criteria for detergents and cleaning products, Final Technical Report, European Commission. Available at:</w:t>
      </w:r>
      <w:r>
        <w:t xml:space="preserve"> </w:t>
      </w:r>
      <w:r>
        <w:t xml:space="preserve">http://susproc.jrc.ec.europa.eu/detergents/docs/Technical%20background%20report.pdf</w:t>
      </w:r>
      <w:r>
        <w:br/>
      </w:r>
      <w:r>
        <w:t xml:space="preserve">41 Vulnerable groups cover young, old, pregnant and immuno-supressed individuals.</w:t>
      </w:r>
      <w:r>
        <w:t xml:space="preserve"> </w:t>
      </w:r>
      <w:r>
        <w:t xml:space="preserve">42 VKM, Elisabeth Henie Madslien, Nana Asare, Øivind Bergh, Erik Joner, Pål Trosvik, Siamak Yazdankhah,</w:t>
      </w:r>
      <w:r>
        <w:t xml:space="preserve"> </w:t>
      </w:r>
      <w:r>
        <w:t xml:space="preserve">Ole Martin Eklo, Kaare Magne Nielsen, Bjørnar Ytrehus, Yngvild Wasteson (2019). Current knowledge of the</w:t>
      </w:r>
      <w:r>
        <w:t xml:space="preserve"> </w:t>
      </w:r>
      <w:r>
        <w:t xml:space="preserve">health and environmental risks of microbial based cleaning products. Scientific opinion of the Panel on</w:t>
      </w:r>
      <w:r>
        <w:t xml:space="preserve"> </w:t>
      </w:r>
      <w:r>
        <w:t xml:space="preserve">Microbial Ecology of the Norwegian Scientific Committee for Food and Environment. VKM report 2019:09,</w:t>
      </w:r>
      <w:r>
        <w:t xml:space="preserve"> </w:t>
      </w:r>
      <w:r>
        <w:t xml:space="preserve">ISBN: 978- 82-8259-325-0, ISSN: 2535-4019. Norwegian Scientific Committee for Food and Environment</w:t>
      </w:r>
      <w:r>
        <w:t xml:space="preserve"> </w:t>
      </w:r>
      <w:r>
        <w:t xml:space="preserve">(VKM), Oslo, Norway</w:t>
      </w:r>
      <w:r>
        <w:t xml:space="preserve"> </w:t>
      </w:r>
      <w:r>
        <w:t xml:space="preserve">43 Development and use of microbial-based cleaning products (MBCPs): Current issues and knowledge gaps</w:t>
      </w:r>
      <w:r>
        <w:t xml:space="preserve"> </w:t>
      </w:r>
      <w:r>
        <w:t xml:space="preserve">(2017), George Arvanitakis, Robin Temmerman, Armin Spök</w:t>
      </w:r>
      <w:r>
        <w:br/>
      </w:r>
      <w:r>
        <w:t xml:space="preserve">44 Interviews with manufacturers of microbial products, Draft final report of the Impact Assessment study on the</w:t>
      </w:r>
      <w:r>
        <w:t xml:space="preserve"> </w:t>
      </w:r>
      <w:r>
        <w:t xml:space="preserve">making available and placing on the market of detergents, Europe Economics, The Huggard group, Milieu</w:t>
      </w:r>
      <w:r>
        <w:t xml:space="preserve"> </w:t>
      </w:r>
      <w:r>
        <w:t xml:space="preserve">(2022)</w:t>
      </w:r>
      <w:r>
        <w:t xml:space="preserve"> </w:t>
      </w:r>
      <w:r>
        <w:t xml:space="preserve">45 Interviews with public authorities, Idem.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and proper quality assurance in the manufacturing process (eliminating any potential</w:t>
      </w:r>
      <w:r>
        <w:t xml:space="preserve"> </w:t>
      </w:r>
      <w:r>
        <w:t xml:space="preserve">contamination).</w:t>
      </w:r>
      <w:r>
        <w:t xml:space="preserve"> </w:t>
      </w:r>
      <w:r>
        <w:t xml:space="preserve">For several stakeholders, it is unclear whether microbial cleaning products fall under the</w:t>
      </w:r>
      <w:r>
        <w:t xml:space="preserve"> </w:t>
      </w:r>
      <w:r>
        <w:t xml:space="preserve">scope of the Regulation or not and under which conditions46. On one hand, many</w:t>
      </w:r>
      <w:r>
        <w:t xml:space="preserve"> </w:t>
      </w:r>
      <w:r>
        <w:t xml:space="preserve">detergents manufacturers are of the view that all types of microbial cleaning products i.e. </w:t>
      </w:r>
      <w:r>
        <w:t xml:space="preserve"> </w:t>
      </w:r>
      <w:r>
        <w:t xml:space="preserve">both those acting solely on the basis of microorganisms and those that have a combined</w:t>
      </w:r>
      <w:r>
        <w:t xml:space="preserve"> </w:t>
      </w:r>
      <w:r>
        <w:t xml:space="preserve">action with the surfactant(s), fulfil the definitions of detergent and cleaning of the Regulation</w:t>
      </w:r>
      <w:r>
        <w:t xml:space="preserve"> </w:t>
      </w:r>
      <w:r>
        <w:t xml:space="preserve">and therefore fall under its scope. Yet, most of these manufacturers are not producing any</w:t>
      </w:r>
      <w:r>
        <w:t xml:space="preserve"> </w:t>
      </w:r>
      <w:r>
        <w:t xml:space="preserve">microbial cleaning products but only conventional/other types of detergents. On the other</w:t>
      </w:r>
      <w:r>
        <w:t xml:space="preserve"> </w:t>
      </w:r>
      <w:r>
        <w:t xml:space="preserve">hand, national authorities and other stakeholders do not share this view, and consider either</w:t>
      </w:r>
      <w:r>
        <w:t xml:space="preserve"> </w:t>
      </w:r>
      <w:r>
        <w:t xml:space="preserve">that only microbial detergents with a combined action of microbes and the surfactant could be</w:t>
      </w:r>
      <w:r>
        <w:t xml:space="preserve"> </w:t>
      </w:r>
      <w:r>
        <w:t xml:space="preserve">regarded as falling under the scope47 or that these products do not fall under the scope at all48.</w:t>
      </w:r>
      <w:r>
        <w:t xml:space="preserve"> </w:t>
      </w:r>
      <w:r>
        <w:t xml:space="preserve">This lack of clarity and different interpretations impacts the level playing field as it</w:t>
      </w:r>
      <w:r>
        <w:t xml:space="preserve"> </w:t>
      </w:r>
      <w:r>
        <w:t xml:space="preserve">potentially excludes some products from the scope of the Detergents Regulation. It also</w:t>
      </w:r>
      <w:r>
        <w:t xml:space="preserve"> </w:t>
      </w:r>
      <w:r>
        <w:t xml:space="preserve">affects the uniform implementation and enforcement of the Regulation across the EU.</w:t>
      </w:r>
      <w:r>
        <w:t xml:space="preserve"> </w:t>
      </w:r>
      <w:r>
        <w:t xml:space="preserve">Although an attempt has been made at clarifying the question of the scope in guidance49, the</w:t>
      </w:r>
      <w:r>
        <w:t xml:space="preserve"> </w:t>
      </w:r>
      <w:r>
        <w:t xml:space="preserve">regulatory failure remains, since apparently not everyone agrees with or applies the guidance,</w:t>
      </w:r>
      <w:r>
        <w:t xml:space="preserve"> </w:t>
      </w:r>
      <w:r>
        <w:t xml:space="preserve">and since according to the same guidance not all microbial cleaning products fall within the</w:t>
      </w:r>
      <w:r>
        <w:t xml:space="preserve"> </w:t>
      </w:r>
      <w:r>
        <w:t xml:space="preserve">scope of the Regulation but only those that have a combined action of surfactants and</w:t>
      </w:r>
      <w:r>
        <w:t xml:space="preserve"> </w:t>
      </w:r>
      <w:r>
        <w:t xml:space="preserve">microbes.</w:t>
      </w:r>
      <w:r>
        <w:br/>
      </w:r>
      <w:r>
        <w:t xml:space="preserve">Further, while microorganisms can be very promising alternatives to chemical substances in</w:t>
      </w:r>
      <w:r>
        <w:t xml:space="preserve"> </w:t>
      </w:r>
      <w:r>
        <w:t xml:space="preserve">cleaning products, both in terms of performance and in terms of impacts on the environment,</w:t>
      </w:r>
      <w:r>
        <w:t xml:space="preserve"> </w:t>
      </w:r>
      <w:r>
        <w:t xml:space="preserve">they may also harm human health or the environment, or both (see Annex 7 ‘detailed problem</w:t>
      </w:r>
      <w:r>
        <w:t xml:space="preserve"> </w:t>
      </w:r>
      <w:r>
        <w:t xml:space="preserve">analysis’). Because these innovative products have emerged on the market after the adoption</w:t>
      </w:r>
      <w:r>
        <w:t xml:space="preserve"> </w:t>
      </w:r>
      <w:r>
        <w:t xml:space="preserve">of the Regulation in 2004, those risks are not covered by the Regulation. There are no</w:t>
      </w:r>
      <w:r>
        <w:t xml:space="preserve"> </w:t>
      </w:r>
      <w:r>
        <w:t xml:space="preserve">requirements to document, characterise or manage the risks, or to inform users about the</w:t>
      </w:r>
      <w:r>
        <w:t xml:space="preserve"> </w:t>
      </w:r>
      <w:r>
        <w:t xml:space="preserve">presence of microorganisms in the products via the label or otherwise.</w:t>
      </w:r>
      <w:r>
        <w:br/>
      </w:r>
      <w:r>
        <w:t xml:space="preserve">There are also no rules in other EU legislation comprehensively providing for documentation</w:t>
      </w:r>
      <w:r>
        <w:t xml:space="preserve"> </w:t>
      </w:r>
      <w:r>
        <w:t xml:space="preserve">or risk management of microorganisms in detergents, as developed below:</w:t>
      </w:r>
      <w:r>
        <w:t xml:space="preserve"> </w:t>
      </w:r>
      <w:r>
        <w:t xml:space="preserve"> Contrary to substances, micro-organisms are not registered under REACH, as they are</w:t>
      </w:r>
      <w:r>
        <w:t xml:space="preserve"> </w:t>
      </w:r>
      <w:r>
        <w:t xml:space="preserve">outside of its scope50.</w:t>
      </w:r>
    </w:p>
    <w:p>
      <w:pPr>
        <w:pStyle w:val="BodyText"/>
      </w:pPr>
      <w:r>
        <w:t xml:space="preserve">46 SWD(2019)298 p. 26</w:t>
      </w:r>
      <w:r>
        <w:t xml:space="preserve"> </w:t>
      </w:r>
      <w:r>
        <w:t xml:space="preserve">47 Questions and agreed answers concerning the correct implementation of Regulation (EC) No 648/2004 on</w:t>
      </w:r>
      <w:r>
        <w:t xml:space="preserve"> </w:t>
      </w:r>
      <w:r>
        <w:t xml:space="preserve">detergents,</w:t>
      </w:r>
      <w:r>
        <w:t xml:space="preserve"> </w:t>
      </w:r>
      <w:r>
        <w:t xml:space="preserve">Version</w:t>
      </w:r>
      <w:r>
        <w:t xml:space="preserve"> </w:t>
      </w:r>
      <w:r>
        <w:t xml:space="preserve">September,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http://ec.europa.eu/DocsRoom/documents/19522/attachments/1/translations/en/renditions/native</w:t>
      </w:r>
      <w:r>
        <w:br/>
      </w:r>
      <w:r>
        <w:t xml:space="preserve">48 One authority stated during the interviews as part of the Impact Assessment supporting study, that some</w:t>
      </w:r>
      <w:r>
        <w:t xml:space="preserve"> </w:t>
      </w:r>
      <w:r>
        <w:t xml:space="preserve">microbial cleaners could potentially be considered as biocides, and would then be regulated under the BPR.</w:t>
      </w:r>
      <w:r>
        <w:t xml:space="preserve"> </w:t>
      </w:r>
      <w:r>
        <w:t xml:space="preserve">Another authority also implied the same thing by mentioning that when such products are biocidal products they</w:t>
      </w:r>
      <w:r>
        <w:t xml:space="preserve"> </w:t>
      </w:r>
      <w:r>
        <w:t xml:space="preserve">are covered by such regulation. According to a detergents manufacturer, some manufacturers of microbial</w:t>
      </w:r>
      <w:r>
        <w:t xml:space="preserve"> </w:t>
      </w:r>
      <w:r>
        <w:t xml:space="preserve">cleaning products could define their products only as detergents in an attempt to circumvent the burdensome</w:t>
      </w:r>
      <w:r>
        <w:t xml:space="preserve"> </w:t>
      </w:r>
      <w:r>
        <w:t xml:space="preserve">risk assessment process for biocidal products under BPR.</w:t>
      </w:r>
      <w:r>
        <w:t xml:space="preserve"> </w:t>
      </w:r>
      <w:r>
        <w:t xml:space="preserve">49 Questions and agreed answers concerning the correct implementation of Regulation (EC) No 648/2004 on</w:t>
      </w:r>
      <w:r>
        <w:t xml:space="preserve"> </w:t>
      </w:r>
      <w:r>
        <w:t xml:space="preserve">detergents,</w:t>
      </w:r>
      <w:r>
        <w:t xml:space="preserve"> </w:t>
      </w:r>
      <w:r>
        <w:t xml:space="preserve">Version</w:t>
      </w:r>
      <w:r>
        <w:t xml:space="preserve"> </w:t>
      </w:r>
      <w:r>
        <w:t xml:space="preserve">September,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http://ec.europa.eu/DocsRoom/documents/19522/attachments/1/translations/en/renditions/native</w:t>
      </w:r>
      <w:r>
        <w:br/>
      </w:r>
      <w:r>
        <w:t xml:space="preserve">50 ECHA Guidance on registration, version 4.0 August 2021 available at:</w:t>
      </w:r>
    </w:p>
    <w:p>
      <w:pPr>
        <w:pStyle w:val="BodyText"/>
      </w:pPr>
      <w:r>
        <w:t xml:space="preserve">https://echa.europa.eu/documents/10162/2324906/registration_en.pdf/de54853d-e19e-4528-9b34-</w:t>
      </w:r>
      <w:r>
        <w:t xml:space="preserve"> </w:t>
      </w:r>
      <w:r>
        <w:t xml:space="preserve">8680944372f2?t=1629205524601.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 Similarly, hazard identification, hazard classification or labelling of microorganisms</w:t>
      </w:r>
      <w:r>
        <w:t xml:space="preserve"> </w:t>
      </w:r>
      <w:r>
        <w:t xml:space="preserve">does not take place under the CLP Regulation.</w:t>
      </w:r>
      <w:r>
        <w:br/>
      </w:r>
      <w:r>
        <w:t xml:space="preserve"> The BPR applies to micro-organisms51 that have an action on or against harmful</w:t>
      </w:r>
      <w:r>
        <w:t xml:space="preserve"> </w:t>
      </w:r>
      <w:r>
        <w:t xml:space="preserve">organisms if they are included in a biocidal product. They are subject to an approval</w:t>
      </w:r>
      <w:r>
        <w:t xml:space="preserve"> </w:t>
      </w:r>
      <w:r>
        <w:t xml:space="preserve">procedure for active substances, based on a detailed assessment to the risks for health</w:t>
      </w:r>
      <w:r>
        <w:t xml:space="preserve"> </w:t>
      </w:r>
      <w:r>
        <w:t xml:space="preserve">and the environment. Some microbial cleaning products may contain microorganisms</w:t>
      </w:r>
      <w:r>
        <w:t xml:space="preserve"> </w:t>
      </w:r>
      <w:r>
        <w:t xml:space="preserve">that are also active substances approved under BPR, or even themselves constitute</w:t>
      </w:r>
      <w:r>
        <w:t xml:space="preserve"> </w:t>
      </w:r>
      <w:r>
        <w:t xml:space="preserve">biocidal products authorised under BPR. However, other microbial cleaning products</w:t>
      </w:r>
      <w:r>
        <w:t xml:space="preserve"> </w:t>
      </w:r>
      <w:r>
        <w:t xml:space="preserve">may contain micro-organisms that are not assessed under BPR, or may – even if the</w:t>
      </w:r>
      <w:r>
        <w:t xml:space="preserve"> </w:t>
      </w:r>
      <w:r>
        <w:t xml:space="preserve">micro-organisms are approved under BPR – not as such constitute biocidal products</w:t>
      </w:r>
      <w:r>
        <w:t xml:space="preserve"> </w:t>
      </w:r>
      <w:r>
        <w:t xml:space="preserve">and therefore not have undergone the full risk assessment underpinning a BPR</w:t>
      </w:r>
      <w:r>
        <w:t xml:space="preserve"> </w:t>
      </w:r>
      <w:r>
        <w:t xml:space="preserve">product authorisation.</w:t>
      </w:r>
      <w:r>
        <w:t xml:space="preserve"> </w:t>
      </w:r>
      <w:r>
        <w:t xml:space="preserve"> The General Product Safety Directive (‘GPSD’)52 applies to a very wide portfolio of</w:t>
      </w:r>
      <w:r>
        <w:t xml:space="preserve"> </w:t>
      </w:r>
      <w:r>
        <w:t xml:space="preserve">products, including microbial cleaning products for consumer use. However, this</w:t>
      </w:r>
      <w:r>
        <w:t xml:space="preserve"> </w:t>
      </w:r>
      <w:r>
        <w:t xml:space="preserve">legislation is very general, and does not require producers to carry out a risk</w:t>
      </w:r>
      <w:r>
        <w:t xml:space="preserve"> </w:t>
      </w:r>
      <w:r>
        <w:t xml:space="preserve">assessment of substances and/or micro-organisms of the kind provided for by e.g. </w:t>
      </w:r>
      <w:r>
        <w:t xml:space="preserve"> </w:t>
      </w:r>
      <w:r>
        <w:t xml:space="preserve">REACH or BPR.</w:t>
      </w:r>
      <w:r>
        <w:t xml:space="preserve"> </w:t>
      </w:r>
      <w:r>
        <w:t xml:space="preserve"> Finally the EU Ecolabel Regulation53 covers microbial cleaning products used as hard</w:t>
      </w:r>
      <w:r>
        <w:t xml:space="preserve"> </w:t>
      </w:r>
      <w:r>
        <w:t xml:space="preserve">surface cleaners (HSC) for professional use only (see Annex 7). However, the EU</w:t>
      </w:r>
      <w:r>
        <w:t xml:space="preserve"> </w:t>
      </w:r>
      <w:r>
        <w:t xml:space="preserve">Ecolabel is a voluntary scheme that manufacturers of these products may choose to</w:t>
      </w:r>
      <w:r>
        <w:t xml:space="preserve"> </w:t>
      </w:r>
      <w:r>
        <w:t xml:space="preserve">comply with. While it is unclear how many microbial cleaning products already being</w:t>
      </w:r>
      <w:r>
        <w:t xml:space="preserve"> </w:t>
      </w:r>
      <w:r>
        <w:t xml:space="preserve">placed on the market are Eco-labelled, it is clear that no consumer products are.</w:t>
      </w:r>
      <w:r>
        <w:br/>
      </w:r>
      <w:r>
        <w:t xml:space="preserve">This was also confirmed by stakeholders during the targeted consultations for this initiative</w:t>
      </w:r>
      <w:r>
        <w:t xml:space="preserve"> </w:t>
      </w:r>
      <w:r>
        <w:t xml:space="preserve">as well as in the evaluation54 where the existence of a regulatory framework governing the</w:t>
      </w:r>
      <w:r>
        <w:t xml:space="preserve"> </w:t>
      </w:r>
      <w:r>
        <w:t xml:space="preserve">safety of these products was also questioned by several stakeholders. During the interviews,</w:t>
      </w:r>
      <w:r>
        <w:t xml:space="preserve"> </w:t>
      </w:r>
      <w:r>
        <w:t xml:space="preserve">respondents from public authorities mentioned that these products are “not regulated by the</w:t>
      </w:r>
      <w:r>
        <w:t xml:space="preserve"> </w:t>
      </w:r>
      <w:r>
        <w:t xml:space="preserve">current legislation”, there is “absence of rules for these products”, there is “lack of legal</w:t>
      </w:r>
      <w:r>
        <w:t xml:space="preserve"> </w:t>
      </w:r>
      <w:r>
        <w:t xml:space="preserve">framework”, or it is “not clear which type of legislation would apply”. During the Public</w:t>
      </w:r>
      <w:r>
        <w:t xml:space="preserve"> </w:t>
      </w:r>
      <w:r>
        <w:t xml:space="preserve">Consultation, stakeholders expressed different views related to the management of risks from</w:t>
      </w:r>
      <w:r>
        <w:t xml:space="preserve"> </w:t>
      </w:r>
      <w:r>
        <w:t xml:space="preserve">microbial cleaning products. In response to the more general question on stakeholders’</w:t>
      </w:r>
      <w:r>
        <w:t xml:space="preserve"> </w:t>
      </w:r>
      <w:r>
        <w:t xml:space="preserve">perception as to whether any of these risks are addressed, the majority of industry</w:t>
      </w:r>
      <w:r>
        <w:t xml:space="preserve"> </w:t>
      </w:r>
      <w:r>
        <w:t xml:space="preserve">respondents stated that the risks are either addressed under another regulatory framework (23</w:t>
      </w:r>
      <w:r>
        <w:t xml:space="preserve"> </w:t>
      </w:r>
      <w:r>
        <w:t xml:space="preserve">out of 75) or based on voluntary schemes by the industry (21 out of 75). However, 11 out of</w:t>
      </w:r>
      <w:r>
        <w:t xml:space="preserve"> </w:t>
      </w:r>
      <w:r>
        <w:t xml:space="preserve">17 public authorities that replied to this question stated that the risks are not managed</w:t>
      </w:r>
      <w:r>
        <w:t xml:space="preserve"> </w:t>
      </w:r>
      <w:r>
        <w:t xml:space="preserve">anywhere55.</w:t>
      </w:r>
    </w:p>
    <w:p>
      <w:pPr>
        <w:pStyle w:val="BodyText"/>
      </w:pPr>
      <w:r>
        <w:t xml:space="preserve">51 BPR defines micro-organisms as: “any microbiological entity, cellular or non-cellular, capable of replication</w:t>
      </w:r>
      <w:r>
        <w:t xml:space="preserve"> </w:t>
      </w:r>
      <w:r>
        <w:t xml:space="preserve">or of transferring genetic material, including lower fungi, viruses, bacteria, yeasts, moulds, algae, protozoa and</w:t>
      </w:r>
      <w:r>
        <w:t xml:space="preserve"> </w:t>
      </w:r>
      <w:r>
        <w:t xml:space="preserve">microscopic parasitic helminths”.</w:t>
      </w:r>
      <w:r>
        <w:t xml:space="preserve"> </w:t>
      </w:r>
      <w:r>
        <w:t xml:space="preserve">52 Directive 2001/95/EC of the European Parliament and of the Council of 3 December 2001 on general product</w:t>
      </w:r>
      <w:r>
        <w:t xml:space="preserve"> </w:t>
      </w:r>
      <w:r>
        <w:t xml:space="preserve">safety</w:t>
      </w:r>
      <w:r>
        <w:br/>
      </w:r>
      <w:r>
        <w:t xml:space="preserve">53 Regulation (EC) No 66/2010 of the European Parliament and of the Council of 25 November 2009 on the EU</w:t>
      </w:r>
      <w:r>
        <w:t xml:space="preserve"> </w:t>
      </w:r>
      <w:r>
        <w:t xml:space="preserve">Ecolabel</w:t>
      </w:r>
      <w:r>
        <w:t xml:space="preserve"> </w:t>
      </w:r>
      <w:r>
        <w:t xml:space="preserve">54 SWD(2019)298 p. 26</w:t>
      </w:r>
      <w:r>
        <w:t xml:space="preserve"> </w:t>
      </w:r>
      <w:r>
        <w:t xml:space="preserve">55 The rest of the public authorities either stated that the risks are managed under another regulatory framework</w:t>
      </w:r>
      <w:r>
        <w:t xml:space="preserve"> </w:t>
      </w:r>
      <w:r>
        <w:t xml:space="preserve">(3), or in voluntary schemes by the industry (1) or by other means (1) or under the Detergents Regulation (2).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When asked more precisely about risks addressed under existing pieces of EU legislation, 20</w:t>
      </w:r>
      <w:r>
        <w:t xml:space="preserve"> </w:t>
      </w:r>
      <w:r>
        <w:t xml:space="preserve">out of 75 stakeholders from the industry (10), public authorities (8) and civil society56 (2),</w:t>
      </w:r>
      <w:r>
        <w:t xml:space="preserve"> </w:t>
      </w:r>
      <w:r>
        <w:t xml:space="preserve">reported that if the microorganisms do not fall under the scope of BPR, the risks related to</w:t>
      </w:r>
      <w:r>
        <w:t xml:space="preserve"> </w:t>
      </w:r>
      <w:r>
        <w:t xml:space="preserve">them are not addressed in any other piece of EU legislation. However, it should be noted that</w:t>
      </w:r>
      <w:r>
        <w:t xml:space="preserve"> </w:t>
      </w:r>
      <w:r>
        <w:t xml:space="preserve">a large number of respondents (23 out of 75)57 to the same question reported that the risks are</w:t>
      </w:r>
      <w:r>
        <w:t xml:space="preserve"> </w:t>
      </w:r>
      <w:r>
        <w:t xml:space="preserve">addressed under the GPSD.</w:t>
      </w:r>
      <w:r>
        <w:br/>
      </w:r>
      <w:r>
        <w:t xml:space="preserve">Based on the above, it is clear that the absence of a regulatory framework governing the</w:t>
      </w:r>
      <w:r>
        <w:t xml:space="preserve"> </w:t>
      </w:r>
      <w:r>
        <w:t xml:space="preserve">risks associated with these microorganisms would have potential detrimental impacts to</w:t>
      </w:r>
      <w:r>
        <w:t xml:space="preserve"> </w:t>
      </w:r>
      <w:r>
        <w:t xml:space="preserve">human health and the environment. While some of the products are authorised as biocidal</w:t>
      </w:r>
      <w:r>
        <w:t xml:space="preserve"> </w:t>
      </w:r>
      <w:r>
        <w:t xml:space="preserve">products under BPR, and thus have their risks controlled through the robust risk assessment</w:t>
      </w:r>
      <w:r>
        <w:t xml:space="preserve"> </w:t>
      </w:r>
      <w:r>
        <w:t xml:space="preserve">procedure foreseen by that Regulation, others do not have any such authorisation and are,</w:t>
      </w:r>
      <w:r>
        <w:t xml:space="preserve"> </w:t>
      </w:r>
      <w:r>
        <w:t xml:space="preserve">therefore, placed on the market without any requirements to ensure their safety. As explained</w:t>
      </w:r>
      <w:r>
        <w:t xml:space="preserve"> </w:t>
      </w:r>
      <w:r>
        <w:t xml:space="preserve">above, the fact that the GPSD applies to these products does not provide the same guarantees</w:t>
      </w:r>
      <w:r>
        <w:t xml:space="preserve"> </w:t>
      </w:r>
      <w:r>
        <w:t xml:space="preserve">of safety as general chemicals legislation does for substances and mixtures, as GPSD only</w:t>
      </w:r>
      <w:r>
        <w:t xml:space="preserve"> </w:t>
      </w:r>
      <w:r>
        <w:t xml:space="preserve">includes a general obligation for manufacturers of consumer products to place safe products</w:t>
      </w:r>
      <w:r>
        <w:t xml:space="preserve"> </w:t>
      </w:r>
      <w:r>
        <w:t xml:space="preserve">on the market.</w:t>
      </w:r>
      <w:r>
        <w:t xml:space="preserve"> </w:t>
      </w:r>
      <w:r>
        <w:t xml:space="preserve">ii.</w:t>
      </w:r>
      <w:r>
        <w:t xml:space="preserve"> </w:t>
      </w:r>
      <w:r>
        <w:t xml:space="preserve">Refill sales of detergents</w:t>
      </w:r>
      <w:r>
        <w:br/>
      </w:r>
      <w:r>
        <w:t xml:space="preserve">The evaluation identified the refill sale of detergents as an innovation area with which the</w:t>
      </w:r>
      <w:r>
        <w:t xml:space="preserve"> </w:t>
      </w:r>
      <w:r>
        <w:t xml:space="preserve">Regulation has not kept pace58. There currently exist different types of refill sale in the EU.</w:t>
      </w:r>
      <w:r>
        <w:t xml:space="preserve"> </w:t>
      </w:r>
      <w:r>
        <w:t xml:space="preserve">Some of them include a service whereby customers fill up their own bottles from a larger</w:t>
      </w:r>
      <w:r>
        <w:t xml:space="preserve"> </w:t>
      </w:r>
      <w:r>
        <w:t xml:space="preserve">container (self-refill). In other cases, refill distribution machines are in place which recognise</w:t>
      </w:r>
      <w:r>
        <w:t xml:space="preserve"> </w:t>
      </w:r>
      <w:r>
        <w:t xml:space="preserve">specific receptacles and which allow the refill only if the correct receptacle is used. These</w:t>
      </w:r>
      <w:r>
        <w:t xml:space="preserve"> </w:t>
      </w:r>
      <w:r>
        <w:t xml:space="preserve">receptacles are either pre-labelled or a label (sticker) is printed at the end of the refilling</w:t>
      </w:r>
      <w:r>
        <w:t xml:space="preserve"> </w:t>
      </w:r>
      <w:r>
        <w:t xml:space="preserve">process.</w:t>
      </w:r>
      <w:r>
        <w:br/>
      </w:r>
      <w:r>
        <w:t xml:space="preserve">Refill sales have many advantages. A large part of the waste caused by detergents is their</w:t>
      </w:r>
      <w:r>
        <w:t xml:space="preserve"> </w:t>
      </w:r>
      <w:r>
        <w:t xml:space="preserve">plastic packaging, either the plastic bottles that liquid detergent comes in or the plastic bags</w:t>
      </w:r>
      <w:r>
        <w:t xml:space="preserve"> </w:t>
      </w:r>
      <w:r>
        <w:t xml:space="preserve">or boxes which pods or powdered detergent come in. Refill sales can reduce the quantities of</w:t>
      </w:r>
      <w:r>
        <w:t xml:space="preserve"> </w:t>
      </w:r>
      <w:r>
        <w:t xml:space="preserve">packaging and reduce the plastic waste caused by it. Yet, the first type of refill sales i.e. the</w:t>
      </w:r>
      <w:r>
        <w:t xml:space="preserve"> </w:t>
      </w:r>
      <w:r>
        <w:t xml:space="preserve">self-refill does not really fit in the Regulation.</w:t>
      </w:r>
      <w:r>
        <w:br/>
      </w:r>
      <w:r>
        <w:t xml:space="preserve">The main issue with the refill sale of detergents is that the labelling requirements of the</w:t>
      </w:r>
      <w:r>
        <w:t xml:space="preserve"> </w:t>
      </w:r>
      <w:r>
        <w:t xml:space="preserve">Regulation were designed based on the assumption that detergents are either sold in separate</w:t>
      </w:r>
      <w:r>
        <w:t xml:space="preserve"> </w:t>
      </w:r>
      <w:r>
        <w:t xml:space="preserve">bottles labelled by their manufacturer or in other types of packaging with a label already</w:t>
      </w:r>
      <w:r>
        <w:t xml:space="preserve"> </w:t>
      </w:r>
      <w:r>
        <w:t xml:space="preserve">affixed on them again by their manufacturer. They are, therefore, not adapted to the case of</w:t>
      </w:r>
      <w:r>
        <w:t xml:space="preserve"> </w:t>
      </w:r>
      <w:r>
        <w:t xml:space="preserve">refill sales where consumers bring their own bottle and refill it in store from a larger</w:t>
      </w:r>
      <w:r>
        <w:t xml:space="preserve"> </w:t>
      </w:r>
      <w:r>
        <w:t xml:space="preserve">container. The main consequence of this is an issue of non-compliance with the current</w:t>
      </w:r>
      <w:r>
        <w:t xml:space="preserve"> </w:t>
      </w:r>
      <w:r>
        <w:t xml:space="preserve">labelling rules given that these bottles that are filled from the larger container are either not</w:t>
      </w:r>
      <w:r>
        <w:t xml:space="preserve"> </w:t>
      </w:r>
      <w:r>
        <w:t xml:space="preserve">labelled at all, or bear the wrong label from the bottle that the consumer brought from</w:t>
      </w:r>
    </w:p>
    <w:p>
      <w:pPr>
        <w:pStyle w:val="BodyText"/>
      </w:pPr>
      <w:r>
        <w:t xml:space="preserve">56 Civil society includes: consumer organisations, environmental organisations and NGOs</w:t>
      </w:r>
      <w:r>
        <w:t xml:space="preserve"> </w:t>
      </w:r>
      <w:r>
        <w:t xml:space="preserve">57 19 industry stakeholders and 4 public authorities. It should also be noted that 23 out of 75 respondents answer</w:t>
      </w:r>
      <w:r>
        <w:t xml:space="preserve"> </w:t>
      </w:r>
      <w:r>
        <w:t xml:space="preserve">that they do not know and therefore cannot answer this question and that few respondents (3) mentioned that the</w:t>
      </w:r>
      <w:r>
        <w:t xml:space="preserve"> </w:t>
      </w:r>
      <w:r>
        <w:t xml:space="preserve">risks are addressed either in the CLP (2) or the Detergents Regulation (1).</w:t>
      </w:r>
      <w:r>
        <w:t xml:space="preserve"> </w:t>
      </w:r>
      <w:r>
        <w:t xml:space="preserve">58 SWD(2019)298 p. 27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home59. Since labels are the primary means for communicating hazard and safety information</w:t>
      </w:r>
      <w:r>
        <w:t xml:space="preserve"> </w:t>
      </w:r>
      <w:r>
        <w:t xml:space="preserve">as well as use instructions to consumers, some argue that refill sales could constitute a risk</w:t>
      </w:r>
      <w:r>
        <w:t xml:space="preserve"> </w:t>
      </w:r>
      <w:r>
        <w:t xml:space="preserve">for human health especially in case e.g. of an accident.</w:t>
      </w:r>
      <w:r>
        <w:t xml:space="preserve"> </w:t>
      </w:r>
      <w:r>
        <w:t xml:space="preserve">Furthermore, because of the definition of</w:t>
      </w:r>
      <w:r>
        <w:t xml:space="preserve"> </w:t>
      </w:r>
      <w:r>
        <w:t xml:space="preserve">“manufacturer”</w:t>
      </w:r>
      <w:r>
        <w:t xml:space="preserve"> </w:t>
      </w:r>
      <w:r>
        <w:t xml:space="preserve">provided in the Regulation, which</w:t>
      </w:r>
      <w:r>
        <w:t xml:space="preserve"> </w:t>
      </w:r>
      <w:r>
        <w:t xml:space="preserve">includes any person changing the label of detergents including e.g. the retailer, the evaluation</w:t>
      </w:r>
      <w:r>
        <w:t xml:space="preserve"> </w:t>
      </w:r>
      <w:r>
        <w:t xml:space="preserve">found that doubts occur as to who is the manufacturer responsible for labelling – the</w:t>
      </w:r>
      <w:r>
        <w:t xml:space="preserve"> </w:t>
      </w:r>
      <w:r>
        <w:t xml:space="preserve">manufacturer of the detergent supplied in the large container, or the retailer selling the refill</w:t>
      </w:r>
      <w:r>
        <w:t xml:space="preserve"> </w:t>
      </w:r>
      <w:r>
        <w:t xml:space="preserve">detergent without the original label of the large container60. This could result in the wrong</w:t>
      </w:r>
      <w:r>
        <w:t xml:space="preserve"> </w:t>
      </w:r>
      <w:r>
        <w:t xml:space="preserve">person assuming the responsibility for placing the detergent on the market.</w:t>
      </w:r>
      <w:r>
        <w:t xml:space="preserve"> </w:t>
      </w:r>
      <w:r>
        <w:t xml:space="preserve">Interested parties have different views as to whether this practice is allowed under the</w:t>
      </w:r>
      <w:r>
        <w:t xml:space="preserve"> </w:t>
      </w:r>
      <w:r>
        <w:t xml:space="preserve">Detergents Regulation and how the relevant provisions apply to it, in particular with regard to</w:t>
      </w:r>
      <w:r>
        <w:t xml:space="preserve"> </w:t>
      </w:r>
      <w:r>
        <w:t xml:space="preserve">labelling and the responsibility of the person changing the label. Several stakeholders and</w:t>
      </w:r>
      <w:r>
        <w:t xml:space="preserve"> </w:t>
      </w:r>
      <w:r>
        <w:t xml:space="preserve">Member States doubt their legality61, imposing limitations to the refill sales of detergents or</w:t>
      </w:r>
      <w:r>
        <w:t xml:space="preserve"> </w:t>
      </w:r>
      <w:r>
        <w:t xml:space="preserve">even banning them due to safety considerations62. This lack of clarity affects the well-</w:t>
      </w:r>
      <w:r>
        <w:t xml:space="preserve"> </w:t>
      </w:r>
      <w:r>
        <w:t xml:space="preserve">functioning of the internal market, and no level playing field can be guaranteed for</w:t>
      </w:r>
      <w:r>
        <w:t xml:space="preserve"> </w:t>
      </w:r>
      <w:r>
        <w:t xml:space="preserve">manufacturers that opt for this sustainable practice. Public authorities that participated in</w:t>
      </w:r>
      <w:r>
        <w:t xml:space="preserve"> </w:t>
      </w:r>
      <w:r>
        <w:t xml:space="preserve">the consultation on the Inception Impact Assessment (‘IIA’) 63 for this initiative called for</w:t>
      </w:r>
      <w:r>
        <w:t xml:space="preserve"> </w:t>
      </w:r>
      <w:r>
        <w:t xml:space="preserve">clear rules on refill sales and pointed out the need to address the issues related with them</w:t>
      </w:r>
      <w:r>
        <w:t xml:space="preserve"> </w:t>
      </w:r>
      <w:r>
        <w:t xml:space="preserve">especially in view of the benefits that this practice offers64.</w:t>
      </w:r>
      <w:r>
        <w:t xml:space="preserve"> </w:t>
      </w:r>
      <w:r>
        <w:t xml:space="preserve">Consulted industry stakeholders expressed some additional concerns, such as the potential</w:t>
      </w:r>
      <w:r>
        <w:t xml:space="preserve"> </w:t>
      </w:r>
      <w:r>
        <w:t xml:space="preserve">use of unsuitable or dirty containers, possible practical difficulties where a product needs to</w:t>
      </w:r>
      <w:r>
        <w:t xml:space="preserve"> </w:t>
      </w:r>
      <w:r>
        <w:t xml:space="preserve">be recalled, potential contaminations during the refilling process, or risks when refilling</w:t>
      </w:r>
      <w:r>
        <w:t xml:space="preserve"> </w:t>
      </w:r>
      <w:r>
        <w:t xml:space="preserve">stations are placed within the reach of children65.</w:t>
      </w:r>
      <w:r>
        <w:t xml:space="preserve"> </w:t>
      </w:r>
      <w:r>
        <w:t xml:space="preserve">Data on the precise scale of refill sales of detergents across the EU is unavailable. During the</w:t>
      </w:r>
      <w:r>
        <w:t xml:space="preserve"> </w:t>
      </w:r>
      <w:r>
        <w:t xml:space="preserve">interviews, industry stakeholders were unable to give an estimate of the market share of the</w:t>
      </w:r>
      <w:r>
        <w:t xml:space="preserve"> </w:t>
      </w:r>
      <w:r>
        <w:t xml:space="preserve">refill sales of detergents, but all agreed that refill products currently would have a share lower</w:t>
      </w:r>
      <w:r>
        <w:t xml:space="preserve"> </w:t>
      </w:r>
      <w:r>
        <w:t xml:space="preserve">than 1%. Many also indicated that these practices are not currently being undertaken in</w:t>
      </w:r>
    </w:p>
    <w:p>
      <w:pPr>
        <w:pStyle w:val="BodyText"/>
      </w:pPr>
      <w:r>
        <w:t xml:space="preserve">59 The CLP Impact Assessment, has estimated the current non-compliance rate of refill detergents with the CLP</w:t>
      </w:r>
      <w:r>
        <w:t xml:space="preserve"> </w:t>
      </w:r>
      <w:r>
        <w:t xml:space="preserve">requirements is 50%: Impact Assessment report accompanying the proposal for a Regulation of the European</w:t>
      </w:r>
      <w:r>
        <w:t xml:space="preserve"> </w:t>
      </w:r>
      <w:r>
        <w:t xml:space="preserve">Parliament and of the Council amending the CLP Regulation p. 284; not yet published.</w:t>
      </w:r>
      <w:r>
        <w:br/>
      </w:r>
      <w:r>
        <w:t xml:space="preserve">60 SWD(2019)298 p. 28</w:t>
      </w:r>
      <w:r>
        <w:t xml:space="preserve"> </w:t>
      </w:r>
      <w:r>
        <w:t xml:space="preserve">61 In the past, Tukes the Finnish Safety and Chemicals Agency expressed some doubts about the legality of the</w:t>
      </w:r>
      <w:r>
        <w:t xml:space="preserve"> </w:t>
      </w:r>
      <w:r>
        <w:t xml:space="preserve">refillable detergents practice with regard to the labelling requirements set in the Detergents Regulation.</w:t>
      </w:r>
      <w:r>
        <w:t xml:space="preserve"> </w:t>
      </w:r>
      <w:r>
        <w:t xml:space="preserve">According to them, the refill sale of bulk detergents is not allowed, regardless of whether they are classified as</w:t>
      </w:r>
      <w:r>
        <w:t xml:space="preserve"> </w:t>
      </w:r>
      <w:r>
        <w:t xml:space="preserve">hazardous or not.</w:t>
      </w:r>
      <w:r>
        <w:t xml:space="preserve"> </w:t>
      </w:r>
      <w:r>
        <w:t xml:space="preserve">62 The refill sale of detergents is banned in Greece in accordance with national legislation concerning the “rules</w:t>
      </w:r>
      <w:r>
        <w:t xml:space="preserve"> </w:t>
      </w:r>
      <w:r>
        <w:t xml:space="preserve">for product trafficking and marketing”, see Comments from Greece on re-fill sale of detergents, available here:</w:t>
      </w:r>
      <w:r>
        <w:t xml:space="preserve"> </w:t>
      </w:r>
      <w:r>
        <w:t xml:space="preserve">https://circabc.europa.eu/faces/jsp/extension/wai/navigation/container.jsp; Limitations and bans on the refill sale</w:t>
      </w:r>
      <w:r>
        <w:t xml:space="preserve"> </w:t>
      </w:r>
      <w:r>
        <w:t xml:space="preserve">of</w:t>
      </w:r>
      <w:r>
        <w:t xml:space="preserve"> </w:t>
      </w:r>
      <w:r>
        <w:t xml:space="preserve">detergents</w:t>
      </w:r>
      <w:r>
        <w:t xml:space="preserve"> </w:t>
      </w:r>
      <w:r>
        <w:t xml:space="preserve">under</w:t>
      </w:r>
      <w:r>
        <w:t xml:space="preserve"> </w:t>
      </w:r>
      <w:r>
        <w:t xml:space="preserve">certain</w:t>
      </w:r>
      <w:r>
        <w:t xml:space="preserve"> </w:t>
      </w:r>
      <w:r>
        <w:t xml:space="preserve">conditions</w:t>
      </w:r>
      <w:r>
        <w:t xml:space="preserve"> </w:t>
      </w:r>
      <w:r>
        <w:t xml:space="preserve">have</w:t>
      </w:r>
      <w:r>
        <w:t xml:space="preserve"> </w:t>
      </w:r>
      <w:r>
        <w:t xml:space="preserve">also</w:t>
      </w:r>
      <w:r>
        <w:t xml:space="preserve"> </w:t>
      </w:r>
      <w:r>
        <w:t xml:space="preserve">been</w:t>
      </w:r>
      <w:r>
        <w:t xml:space="preserve"> </w:t>
      </w:r>
      <w:r>
        <w:t xml:space="preserve">observed</w:t>
      </w:r>
      <w:r>
        <w:t xml:space="preserve"> </w:t>
      </w:r>
      <w:r>
        <w:t xml:space="preserve">in</w:t>
      </w:r>
      <w:r>
        <w:t xml:space="preserve"> </w:t>
      </w:r>
      <w:r>
        <w:t xml:space="preserve">France,</w:t>
      </w:r>
      <w:r>
        <w:t xml:space="preserve"> </w:t>
      </w:r>
      <w:r>
        <w:t xml:space="preserve">see</w:t>
      </w:r>
      <w:r>
        <w:t xml:space="preserve"> </w:t>
      </w:r>
      <w:r>
        <w:t xml:space="preserve">https://www.anses.fr/en/system/files/BIORISK2021SA0051.pdf p. 28-30, p. 38</w:t>
      </w:r>
      <w:r>
        <w:t xml:space="preserve"> </w:t>
      </w:r>
      <w:r>
        <w:t xml:space="preserve">63 DK, IE, SK i.e. 3 out of 4 participating public authorities, the fourth being NO.</w:t>
      </w:r>
      <w:r>
        <w:t xml:space="preserve"> </w:t>
      </w:r>
      <w:r>
        <w:t xml:space="preserve">64 Refill practices have large environmental benefits due to the reuse of packaging and the related reduction of</w:t>
      </w:r>
      <w:r>
        <w:t xml:space="preserve"> </w:t>
      </w:r>
      <w:r>
        <w:t xml:space="preserve">resources needed to produce new packaging as well as the consequent reduction in packaging waste.</w:t>
      </w:r>
      <w:r>
        <w:br/>
      </w:r>
      <w:r>
        <w:t xml:space="preserve">65 Draft final report of the Impact Assessment study on the making available and placing on the market of</w:t>
      </w:r>
      <w:r>
        <w:t xml:space="preserve"> </w:t>
      </w:r>
      <w:r>
        <w:t xml:space="preserve">detergents, Europe Economics, The Huggard group, Milieu (2022)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supermarkets, which automatically confers them a small volume (compared with the</w:t>
      </w:r>
      <w:r>
        <w:t xml:space="preserve"> </w:t>
      </w:r>
      <w:r>
        <w:t xml:space="preserve">detergents sold therein)66.</w:t>
      </w:r>
      <w:r>
        <w:t xml:space="preserve"> </w:t>
      </w:r>
      <w:r>
        <w:t xml:space="preserve">However, according to other sources67, refill detergents account for a little over 2% of the</w:t>
      </w:r>
      <w:r>
        <w:t xml:space="preserve"> </w:t>
      </w:r>
      <w:r>
        <w:t xml:space="preserve">overall detergents’ market, and chemicals placed on the EU market for self-refill are mostly</w:t>
      </w:r>
      <w:r>
        <w:t xml:space="preserve"> </w:t>
      </w:r>
      <w:r>
        <w:t xml:space="preserve">detergents and home care products68. These account for about 179,000 t/year and are</w:t>
      </w:r>
      <w:r>
        <w:t xml:space="preserve"> </w:t>
      </w:r>
      <w:r>
        <w:t xml:space="preserve">estimated to concern a range of 8.95 million to 89.5 million individual sales per year. By</w:t>
      </w:r>
      <w:r>
        <w:t xml:space="preserve"> </w:t>
      </w:r>
      <w:r>
        <w:t xml:space="preserve">2040 it is expected that this practice will increase up to over 265,000 t/year accounting for</w:t>
      </w:r>
      <w:r>
        <w:t xml:space="preserve"> </w:t>
      </w:r>
      <w:r>
        <w:t xml:space="preserve">about 13.25 million to 132.5 million individual sales per year for self-refill chemicals.</w:t>
      </w:r>
      <w:r>
        <w:br/>
      </w:r>
      <w:r>
        <w:t xml:space="preserve">2. Problem 2: Lack of efficient information requirements for detergents</w:t>
      </w:r>
    </w:p>
    <w:p>
      <w:pPr>
        <w:pStyle w:val="Compact"/>
        <w:numPr>
          <w:ilvl w:val="0"/>
          <w:numId w:val="1002"/>
        </w:numPr>
      </w:pPr>
      <w:r>
        <w:t xml:space="preserve">Ingredient data sheets and poison centres information</w:t>
      </w:r>
      <w:r>
        <w:br/>
      </w:r>
      <w:r>
        <w:t xml:space="preserve">The Regulation requires that detailed information on the composition of detergents be</w:t>
      </w:r>
      <w:r>
        <w:t xml:space="preserve"> </w:t>
      </w:r>
      <w:r>
        <w:t xml:space="preserve">provided to medical professionals, upon request, via the “ingredient data sheet”, and also</w:t>
      </w:r>
      <w:r>
        <w:t xml:space="preserve"> </w:t>
      </w:r>
      <w:r>
        <w:t xml:space="preserve">allows Member States to request that such a datasheet is made available to a public body in</w:t>
      </w:r>
      <w:r>
        <w:t xml:space="preserve"> </w:t>
      </w:r>
      <w:r>
        <w:t xml:space="preserve">charge of providing this information to medical personnel (‘poison centres’). This</w:t>
      </w:r>
      <w:r>
        <w:t xml:space="preserve"> </w:t>
      </w:r>
      <w:r>
        <w:t xml:space="preserve">requirement applies to both hazardous and non-hazardous detergents based on their CLP</w:t>
      </w:r>
      <w:r>
        <w:t xml:space="preserve"> </w:t>
      </w:r>
      <w:r>
        <w:t xml:space="preserve">classification.</w:t>
      </w:r>
      <w:r>
        <w:br/>
      </w:r>
      <w:r>
        <w:t xml:space="preserve">The ingredient data sheet under the Regulation serves a similar purpose as the harmonised</w:t>
      </w:r>
      <w:r>
        <w:t xml:space="preserve"> </w:t>
      </w:r>
      <w:r>
        <w:t xml:space="preserve">information that is provided to poison centres under the recently added Annex VIII to the</w:t>
      </w:r>
      <w:r>
        <w:t xml:space="preserve"> </w:t>
      </w:r>
      <w:r>
        <w:t xml:space="preserve">CLP Regulation. The latter applies only to hazardous detergents and requires that</w:t>
      </w:r>
      <w:r>
        <w:t xml:space="preserve"> </w:t>
      </w:r>
      <w:r>
        <w:t xml:space="preserve">producers and importers of hazardous detergents provide uniform information on the product</w:t>
      </w:r>
      <w:r>
        <w:t xml:space="preserve"> </w:t>
      </w:r>
      <w:r>
        <w:t xml:space="preserve">composition to poison centres in all Member States.</w:t>
      </w:r>
      <w:r>
        <w:br/>
      </w:r>
      <w:r>
        <w:t xml:space="preserve">The evaluation, therefore, found that there is a duplication in these information</w:t>
      </w:r>
      <w:r>
        <w:t xml:space="preserve"> </w:t>
      </w:r>
      <w:r>
        <w:t xml:space="preserve">requirements which poses an unnecessary burden to detergents manufacturers. The total</w:t>
      </w:r>
      <w:r>
        <w:t xml:space="preserve"> </w:t>
      </w:r>
      <w:r>
        <w:t xml:space="preserve">administrative costs of compiling ingredient data sheets under the Regulation for both</w:t>
      </w:r>
      <w:r>
        <w:t xml:space="preserve"> </w:t>
      </w:r>
      <w:r>
        <w:t xml:space="preserve">hazardous and non-hazardous detergents have been estimated at €8.2 million per year69. It</w:t>
      </w:r>
      <w:r>
        <w:t xml:space="preserve"> </w:t>
      </w:r>
      <w:r>
        <w:t xml:space="preserve">was, therefore, concluded that when the newly introduced rules under CLP would start</w:t>
      </w:r>
      <w:r>
        <w:t xml:space="preserve"> </w:t>
      </w:r>
      <w:r>
        <w:t xml:space="preserve">applying in 2020, the ingredient data sheet under the Regulation should be abolished to</w:t>
      </w:r>
      <w:r>
        <w:t xml:space="preserve"> </w:t>
      </w:r>
      <w:r>
        <w:t xml:space="preserve">prevent a duplication with CLP that would lead to an unnecessary administrative burden for</w:t>
      </w:r>
      <w:r>
        <w:t xml:space="preserve"> </w:t>
      </w:r>
      <w:r>
        <w:t xml:space="preserve">the industry.</w:t>
      </w:r>
      <w:r>
        <w:t xml:space="preserve"> </w:t>
      </w:r>
      <w:r>
        <w:t xml:space="preserve">In response to this conclusion from the evaluation, several Member States authorities</w:t>
      </w:r>
      <w:r>
        <w:t xml:space="preserve"> </w:t>
      </w:r>
      <w:r>
        <w:t xml:space="preserve">expressed concerns within the Detergents Working Group as regards the abolishment of the</w:t>
      </w:r>
      <w:r>
        <w:t xml:space="preserve"> </w:t>
      </w:r>
      <w:r>
        <w:t xml:space="preserve">ingredient data sheet for non-hazardous detergents70. While the CLP Regulation, which is the</w:t>
      </w:r>
    </w:p>
    <w:p>
      <w:pPr>
        <w:pStyle w:val="FirstParagraph"/>
      </w:pPr>
      <w:r>
        <w:t xml:space="preserve">66 A simple comparison of the numbers and space used by refill stations at present, in comparison with the large</w:t>
      </w:r>
      <w:r>
        <w:t xml:space="preserve"> </w:t>
      </w:r>
      <w:r>
        <w:t xml:space="preserve">number of supermarkets and retail outlets, all of which allow for large selling spaces, and extensive number of</w:t>
      </w:r>
      <w:r>
        <w:t xml:space="preserve"> </w:t>
      </w:r>
      <w:r>
        <w:t xml:space="preserve">shelfs dedicated to detergents, would seem to indicate that the market size of the refill-sales market is small or</w:t>
      </w:r>
      <w:r>
        <w:t xml:space="preserve"> </w:t>
      </w:r>
      <w:r>
        <w:t xml:space="preserve">very small.</w:t>
      </w:r>
      <w:r>
        <w:t xml:space="preserve"> </w:t>
      </w:r>
      <w:r>
        <w:t xml:space="preserve">67 RPA Europe (2022). Technical and Scientific Support to the Commission’s Impact Assessment for the</w:t>
      </w:r>
      <w:r>
        <w:t xml:space="preserve"> </w:t>
      </w:r>
      <w:r>
        <w:t xml:space="preserve">Revision of the Regulation on Classification, Labelling and Packaging of Substances and Mixtures (CLP); not</w:t>
      </w:r>
      <w:r>
        <w:t xml:space="preserve"> </w:t>
      </w:r>
      <w:r>
        <w:t xml:space="preserve">yet published.</w:t>
      </w:r>
      <w:r>
        <w:t xml:space="preserve"> </w:t>
      </w:r>
      <w:r>
        <w:t xml:space="preserve">68 It should be noted that while the refill chemicals’ market is dominated by detergents the category of ‘home</w:t>
      </w:r>
      <w:r>
        <w:t xml:space="preserve"> </w:t>
      </w:r>
      <w:r>
        <w:t xml:space="preserve">care products’ is wider than detergents.</w:t>
      </w:r>
      <w:r>
        <w:br/>
      </w:r>
      <w:r>
        <w:t xml:space="preserve">69 €7 million for hazardous and €1.2 million for non-hazardous detergents (see section 6.3.1. below and Annex 4</w:t>
      </w:r>
      <w:r>
        <w:t xml:space="preserve"> </w:t>
      </w:r>
      <w:r>
        <w:t xml:space="preserve">for details)</w:t>
      </w:r>
      <w:r>
        <w:t xml:space="preserve"> </w:t>
      </w:r>
      <w:r>
        <w:t xml:space="preserve">70 Minutes of the Detergents Working Group, 2018: https://ec.europa.eu/transparency/expert-groups-</w:t>
      </w:r>
      <w:r>
        <w:t xml:space="preserve"> </w:t>
      </w:r>
      <w:r>
        <w:t xml:space="preserve">register/screen/meetings/consult?lang=en&amp;meetingId=9110&amp;fromExpertGroups=true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main piece of legislation dealing with communicating chemical hazard information, does not</w:t>
      </w:r>
      <w:r>
        <w:t xml:space="preserve"> </w:t>
      </w:r>
      <w:r>
        <w:t xml:space="preserve">include similar requirements for non-hazardous mixtures, these authorities claimed that the</w:t>
      </w:r>
      <w:r>
        <w:t xml:space="preserve"> </w:t>
      </w:r>
      <w:r>
        <w:t xml:space="preserve">abolishment of the ingredient data sheet for non-hazardous detergents under the Regulation</w:t>
      </w:r>
      <w:r>
        <w:t xml:space="preserve"> </w:t>
      </w:r>
      <w:r>
        <w:t xml:space="preserve">would result in lowering the current level of protection of human health since a mixture that</w:t>
      </w:r>
      <w:r>
        <w:t xml:space="preserve"> </w:t>
      </w:r>
      <w:r>
        <w:t xml:space="preserve">is not classified as hazardous under CLP, could still contain hazardous substances71.</w:t>
      </w:r>
      <w:r>
        <w:br/>
      </w:r>
      <w:r>
        <w:t xml:space="preserve">As a result, the added value of maintaining the ingredient data sheet for non-hazardous</w:t>
      </w:r>
      <w:r>
        <w:t xml:space="preserve"> </w:t>
      </w:r>
      <w:r>
        <w:t xml:space="preserve">detergents under the Regulation, needs to be explored. Further, if this data sheet were to be</w:t>
      </w:r>
      <w:r>
        <w:t xml:space="preserve"> </w:t>
      </w:r>
      <w:r>
        <w:t xml:space="preserve">maintained, it would also need to be clarified under which format, namely: its current format</w:t>
      </w:r>
      <w:r>
        <w:t xml:space="preserve"> </w:t>
      </w:r>
      <w:r>
        <w:t xml:space="preserve">under the Regulation or in accordance with the harmonised format required under Annex VIII</w:t>
      </w:r>
      <w:r>
        <w:t xml:space="preserve"> </w:t>
      </w:r>
      <w:r>
        <w:t xml:space="preserve">to CLP for the provision of information to poison centres.</w:t>
      </w:r>
      <w:r>
        <w:br/>
      </w:r>
      <w:r>
        <w:t xml:space="preserve">ii.</w:t>
      </w:r>
      <w:r>
        <w:t xml:space="preserve"> </w:t>
      </w:r>
      <w:r>
        <w:t xml:space="preserve">Overlaps in the labelling requirements</w:t>
      </w:r>
      <w:r>
        <w:br/>
      </w:r>
      <w:r>
        <w:t xml:space="preserve">The evaluation identified legislative overlaps between the Regulation and the CLP</w:t>
      </w:r>
      <w:r>
        <w:t xml:space="preserve"> </w:t>
      </w:r>
      <w:r>
        <w:t xml:space="preserve">Regulation, which often lead to the labelling of the same substance twice or thrice on the</w:t>
      </w:r>
      <w:r>
        <w:t xml:space="preserve"> </w:t>
      </w:r>
      <w:r>
        <w:t xml:space="preserve">same label and sometimes under completely different names. The multiple labelling of</w:t>
      </w:r>
      <w:r>
        <w:t xml:space="preserve"> </w:t>
      </w:r>
      <w:r>
        <w:t xml:space="preserve">ingredients stems from the regulatory failure that the Regulation and CLP often require the</w:t>
      </w:r>
      <w:r>
        <w:t xml:space="preserve"> </w:t>
      </w:r>
      <w:r>
        <w:t xml:space="preserve">labelling of the same substance. The main issue relates to the labelling of the so-called</w:t>
      </w:r>
      <w:r>
        <w:t xml:space="preserve"> </w:t>
      </w:r>
      <w:r>
        <w:t xml:space="preserve">sensitising substances (e.g. allergenic fragrances, preservatives, enzymes). Apart from being</w:t>
      </w:r>
      <w:r>
        <w:t xml:space="preserve"> </w:t>
      </w:r>
      <w:r>
        <w:t xml:space="preserve">mentioned multiple times on detergents labels, these sensitising substances are also often</w:t>
      </w:r>
      <w:r>
        <w:t xml:space="preserve"> </w:t>
      </w:r>
      <w:r>
        <w:t xml:space="preserve">listed under different names. This is because the Regulation requires economic operators to</w:t>
      </w:r>
      <w:r>
        <w:t xml:space="preserve"> </w:t>
      </w:r>
      <w:r>
        <w:t xml:space="preserve">label them either in accordance with the International Nomenclature of Cosmetic Ingredients</w:t>
      </w:r>
      <w:r>
        <w:t xml:space="preserve"> </w:t>
      </w:r>
      <w:r>
        <w:t xml:space="preserve">(</w:t>
      </w:r>
      <w:r>
        <w:t xml:space="preserve">“INCI names”</w:t>
      </w:r>
      <w:r>
        <w:t xml:space="preserve">)72 or the class of constituent (enzymes), whereas the CLP Regulation requires</w:t>
      </w:r>
      <w:r>
        <w:t xml:space="preserve"> </w:t>
      </w:r>
      <w:r>
        <w:t xml:space="preserve">other identifiers73 for the same substances to be used on the label. There are also different</w:t>
      </w:r>
      <w:r>
        <w:t xml:space="preserve"> </w:t>
      </w:r>
      <w:r>
        <w:t xml:space="preserve">thresholds between the Regulation and CLP, and sometimes an additional requirement under</w:t>
      </w:r>
      <w:r>
        <w:t xml:space="preserve"> </w:t>
      </w:r>
      <w:r>
        <w:t xml:space="preserve">the latter to include a EUH208 statement74, which adds to the regulatory complexity and</w:t>
      </w:r>
      <w:r>
        <w:t xml:space="preserve"> </w:t>
      </w:r>
      <w:r>
        <w:t xml:space="preserve">therefore increases the administrative burden for detergents manufacturers. Similar issues are</w:t>
      </w:r>
      <w:r>
        <w:t xml:space="preserve"> </w:t>
      </w:r>
      <w:r>
        <w:t xml:space="preserve">observed, to a lesser extent, with other ingredients, such as surfactants.</w:t>
      </w:r>
      <w:r>
        <w:br/>
      </w:r>
      <w:r>
        <w:t xml:space="preserve">Given that labels are the primary means by which the Regulation aims to achieve its objective</w:t>
      </w:r>
      <w:r>
        <w:t xml:space="preserve"> </w:t>
      </w:r>
      <w:r>
        <w:t xml:space="preserve">of protecting human health, this results in a sub-optimal communication of safety and use</w:t>
      </w:r>
      <w:r>
        <w:t xml:space="preserve"> </w:t>
      </w:r>
      <w:r>
        <w:t xml:space="preserve">information to consumers. This information can on one hand be crucial in case of an incident</w:t>
      </w:r>
      <w:r>
        <w:t xml:space="preserve"> </w:t>
      </w:r>
      <w:r>
        <w:t xml:space="preserve">and on the other allow consumers to make informed choices. Apart from causing confusion to</w:t>
      </w:r>
      <w:r>
        <w:t xml:space="preserve"> </w:t>
      </w:r>
      <w:r>
        <w:t xml:space="preserve">consumers, this also creates an unnecessary regulatory burden for the detergents industry.</w:t>
      </w:r>
      <w:r>
        <w:br/>
      </w:r>
      <w:r>
        <w:t xml:space="preserve">The evaluation further found that detergents labels are overloaded with information. This</w:t>
      </w:r>
      <w:r>
        <w:t xml:space="preserve"> </w:t>
      </w:r>
      <w:r>
        <w:t xml:space="preserve">makes labels hard to read and it is not easy for consumers to detect the information that they</w:t>
      </w:r>
    </w:p>
    <w:p>
      <w:pPr>
        <w:pStyle w:val="BodyText"/>
      </w:pPr>
      <w:r>
        <w:t xml:space="preserve">71 The classification of a mixture (e.g. a detergent) as hazardous under CLP is based on several criteria set in the</w:t>
      </w:r>
      <w:r>
        <w:t xml:space="preserve"> </w:t>
      </w:r>
      <w:r>
        <w:t xml:space="preserve">legal text. It is possible that while substances contained in the mixture are classified as hazardous under CLP,</w:t>
      </w:r>
      <w:r>
        <w:t xml:space="preserve"> </w:t>
      </w:r>
      <w:r>
        <w:t xml:space="preserve">the mixture as a whole is not because it does not fulfil the classification criteria.</w:t>
      </w:r>
      <w:r>
        <w:t xml:space="preserve"> </w:t>
      </w:r>
      <w:r>
        <w:t xml:space="preserve">72 This is the case for allergenic fragrances and preservatives.</w:t>
      </w:r>
      <w:r>
        <w:br/>
      </w:r>
      <w:r>
        <w:t xml:space="preserve">73 CLP requires that substances are labelled with either the name and identification number given in Part 3 of</w:t>
      </w:r>
      <w:r>
        <w:t xml:space="preserve"> </w:t>
      </w:r>
      <w:r>
        <w:t xml:space="preserve">Annex VI to the CLP or, in case the substance is not part of the list of substances provided therein, with the</w:t>
      </w:r>
      <w:r>
        <w:t xml:space="preserve"> </w:t>
      </w:r>
      <w:r>
        <w:t xml:space="preserve">name and identification number given in the classification and labelling inventory. If neither of these product</w:t>
      </w:r>
      <w:r>
        <w:t xml:space="preserve"> </w:t>
      </w:r>
      <w:r>
        <w:t xml:space="preserve">identifiers exists, then the substance is labelled either with its CAS number together with its IUPAC name or</w:t>
      </w:r>
      <w:r>
        <w:t xml:space="preserve"> </w:t>
      </w:r>
      <w:r>
        <w:t xml:space="preserve">only the IUPAC name in case that the substance doesn’t have a CAS number. Finally, under certain conditions,</w:t>
      </w:r>
      <w:r>
        <w:t xml:space="preserve"> </w:t>
      </w:r>
      <w:r>
        <w:t xml:space="preserve">substances can also be listed with their EC names.</w:t>
      </w:r>
      <w:r>
        <w:br/>
      </w:r>
      <w:r>
        <w:t xml:space="preserve">74 EUH208 is a hazard statement that must be included in the label when a mixture though not classified as</w:t>
      </w:r>
      <w:r>
        <w:t xml:space="preserve"> </w:t>
      </w:r>
      <w:r>
        <w:t xml:space="preserve">sensitising under CLP it still contains sensitising substances. It reads as follows: ‘Contains (name of sensitising</w:t>
      </w:r>
      <w:r>
        <w:t xml:space="preserve"> </w:t>
      </w:r>
      <w:r>
        <w:t xml:space="preserve">substance). May produce an allergic reaction’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are looking for, which could be crucial in case for example of an allergic reaction or a</w:t>
      </w:r>
      <w:r>
        <w:t xml:space="preserve"> </w:t>
      </w:r>
      <w:r>
        <w:t xml:space="preserve">poisoning incident. This was confirmed by the findings of the chemicals Fitness Check75</w:t>
      </w:r>
      <w:r>
        <w:t xml:space="preserve"> </w:t>
      </w:r>
      <w:r>
        <w:t xml:space="preserve">which concluded that labels can become overloaded with e.g. too much text, and too long and</w:t>
      </w:r>
      <w:r>
        <w:t xml:space="preserve"> </w:t>
      </w:r>
      <w:r>
        <w:t xml:space="preserve">not meaningful chemical names to non-professional users, that make it difficult for</w:t>
      </w:r>
      <w:r>
        <w:t xml:space="preserve"> </w:t>
      </w:r>
      <w:r>
        <w:t xml:space="preserve">downstream users and consumers to focus on the essential hazard information, thus reducing</w:t>
      </w:r>
      <w:r>
        <w:t xml:space="preserve"> </w:t>
      </w:r>
      <w:r>
        <w:t xml:space="preserve">the effectiveness of hazard communication.</w:t>
      </w:r>
      <w:r>
        <w:br/>
      </w:r>
      <w:r>
        <w:t xml:space="preserve">Since the entry into force of the Regulation in 2004, digitalisation has led to the development</w:t>
      </w:r>
      <w:r>
        <w:t xml:space="preserve"> </w:t>
      </w:r>
      <w:r>
        <w:t xml:space="preserve">of new labelling technologies that are not adequately captured by the scope of the current</w:t>
      </w:r>
      <w:r>
        <w:t xml:space="preserve"> </w:t>
      </w:r>
      <w:r>
        <w:t xml:space="preserve">regulatory framework, falling behind the megatrend “Accelerating technological change and</w:t>
      </w:r>
      <w:r>
        <w:t xml:space="preserve"> </w:t>
      </w:r>
      <w:r>
        <w:t xml:space="preserve">hyperconnectivity” 76. Based on this, the evaluation and the chemicals Fitness check</w:t>
      </w:r>
      <w:r>
        <w:t xml:space="preserve"> </w:t>
      </w:r>
      <w:r>
        <w:t xml:space="preserve">concluded that the Regulation does not exploit the opportunities offered by digital tools,</w:t>
      </w:r>
      <w:r>
        <w:t xml:space="preserve"> </w:t>
      </w:r>
      <w:r>
        <w:t xml:space="preserve">while their use could be beneficial for consumers and the detergents industry as it would help</w:t>
      </w:r>
      <w:r>
        <w:t xml:space="preserve"> </w:t>
      </w:r>
      <w:r>
        <w:t xml:space="preserve">improve the communication of information to the former, while at the same time alleviating</w:t>
      </w:r>
      <w:r>
        <w:t xml:space="preserve"> </w:t>
      </w:r>
      <w:r>
        <w:t xml:space="preserve">the regulatory burden and compliance costs for the latter77. In particular, no mention is made</w:t>
      </w:r>
      <w:r>
        <w:t xml:space="preserve"> </w:t>
      </w:r>
      <w:r>
        <w:t xml:space="preserve">in the Regulation of the possibility to use digital labelling solutions to improve the</w:t>
      </w:r>
      <w:r>
        <w:t xml:space="preserve"> </w:t>
      </w:r>
      <w:r>
        <w:t xml:space="preserve">communication of use and safety information to consumers (see Annex 8 on digital</w:t>
      </w:r>
      <w:r>
        <w:t xml:space="preserve"> </w:t>
      </w:r>
      <w:r>
        <w:t xml:space="preserve">labelling). During the consultation, both for the evaluation and the chemicals Fitness Check,</w:t>
      </w:r>
      <w:r>
        <w:t xml:space="preserve"> </w:t>
      </w:r>
      <w:r>
        <w:t xml:space="preserve">industry stakeholders suggested that a potential way of addressing the above mentioned</w:t>
      </w:r>
      <w:r>
        <w:t xml:space="preserve"> </w:t>
      </w:r>
      <w:r>
        <w:t xml:space="preserve">overlaps in the labelling requirements is the use of digital tools (e.g. QR codes) that are now</w:t>
      </w:r>
      <w:r>
        <w:t xml:space="preserve"> </w:t>
      </w:r>
      <w:r>
        <w:t xml:space="preserve">available and which could help reduce the amount of information presented on product labels.</w:t>
      </w:r>
      <w:r>
        <w:br/>
      </w:r>
      <w:r>
        <w:t xml:space="preserve">Apart from the above described issues, some other overlaps and inconsistencies in the</w:t>
      </w:r>
      <w:r>
        <w:t xml:space="preserve"> </w:t>
      </w:r>
      <w:r>
        <w:t xml:space="preserve">information requirements for detergents were also identified in the evaluation78. Given that</w:t>
      </w:r>
      <w:r>
        <w:t xml:space="preserve"> </w:t>
      </w:r>
      <w:r>
        <w:t xml:space="preserve">the measures to address these are a clarification and/or simplification of the current rules,</w:t>
      </w:r>
      <w:r>
        <w:t xml:space="preserve"> </w:t>
      </w:r>
      <w:r>
        <w:t xml:space="preserve">their impacts have not been assessed and are included in Annex 9 to this report on</w:t>
      </w:r>
      <w:r>
        <w:t xml:space="preserve"> </w:t>
      </w:r>
      <w:r>
        <w:t xml:space="preserve">simplification measures.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problem drivers were explained above together with the problems. They are all</w:t>
      </w:r>
      <w:r>
        <w:t xml:space="preserve"> </w:t>
      </w:r>
      <w:r>
        <w:t xml:space="preserve">considered to be regulatory failures. A summary of problems and their drivers can be found</w:t>
      </w:r>
      <w:r>
        <w:t xml:space="preserve"> </w:t>
      </w:r>
      <w:r>
        <w:t xml:space="preserve">in Figure 3 below:</w:t>
      </w:r>
    </w:p>
    <w:p>
      <w:pPr>
        <w:pStyle w:val="BodyText"/>
      </w:pPr>
      <w:r>
        <w:t xml:space="preserve">75 SWD(2019)199 p. 53, 109, 244</w:t>
      </w:r>
      <w:r>
        <w:t xml:space="preserve"> </w:t>
      </w:r>
      <w:r>
        <w:t xml:space="preserve">76 See https://knowledge4policy.ec.europa.eu/foresight/megatrends-engagement-tools_en</w:t>
      </w:r>
      <w:r>
        <w:t xml:space="preserve"> </w:t>
      </w:r>
      <w:r>
        <w:t xml:space="preserve">77 SWD(2019)298 p. 51</w:t>
      </w:r>
      <w:r>
        <w:t xml:space="preserve"> </w:t>
      </w:r>
      <w:r>
        <w:t xml:space="preserve">78 Idem.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Figure 3 Problems and drivers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Without any policy intervention (soft or hard law measures), the problems will continue or</w:t>
      </w:r>
      <w:r>
        <w:t xml:space="preserve"> </w:t>
      </w:r>
      <w:r>
        <w:t xml:space="preserve">worsen, as will the social, economic and environmental consequences. Further, the problems</w:t>
      </w:r>
      <w:r>
        <w:t xml:space="preserve"> </w:t>
      </w:r>
      <w:r>
        <w:t xml:space="preserve">can be expected to grow, especially in light of current sustainability trends and the</w:t>
      </w:r>
      <w:r>
        <w:t xml:space="preserve"> </w:t>
      </w:r>
      <w:r>
        <w:t xml:space="preserve">forthcoming developments in the EU regulatory framework for chemicals under the</w:t>
      </w:r>
      <w:r>
        <w:t xml:space="preserve"> </w:t>
      </w:r>
      <w:r>
        <w:t xml:space="preserve">Chemicals Strategy (CLP and REACH revision - see section 1.2) that will introduce new</w:t>
      </w:r>
      <w:r>
        <w:t xml:space="preserve"> </w:t>
      </w:r>
      <w:r>
        <w:t xml:space="preserve">requirements, adding further complexity to an already complicated framework.</w:t>
      </w:r>
      <w:r>
        <w:br/>
      </w:r>
      <w:r>
        <w:t xml:space="preserve">Microbial cleaning products contain living microorganisms. These have their own biology</w:t>
      </w:r>
      <w:r>
        <w:t xml:space="preserve"> </w:t>
      </w:r>
      <w:r>
        <w:t xml:space="preserve">and response to the environment. Due to the ability of microorganisms to proliferate, there is</w:t>
      </w:r>
      <w:r>
        <w:t xml:space="preserve"> </w:t>
      </w:r>
      <w:r>
        <w:t xml:space="preserve">a clear difference between conventional and microbial detergents. Therefore, the arising</w:t>
      </w:r>
      <w:r>
        <w:t xml:space="preserve"> </w:t>
      </w:r>
      <w:r>
        <w:t xml:space="preserve">hazards are not necessarily of the same nature as those presented by chemicals, especially in</w:t>
      </w:r>
      <w:r>
        <w:t xml:space="preserve"> </w:t>
      </w:r>
      <w:r>
        <w:t xml:space="preserve">relation to the capacity of microorganisms to persist and multiply in different environments</w:t>
      </w:r>
      <w:r>
        <w:t xml:space="preserve"> </w:t>
      </w:r>
      <w:r>
        <w:t xml:space="preserve">and to produce a range of different metabolites and toxins of potential toxicological</w:t>
      </w:r>
      <w:r>
        <w:t xml:space="preserve"> </w:t>
      </w:r>
      <w:r>
        <w:t xml:space="preserve">significance. Recognising these hazards79, the Biocidal Products Regulation has put in place a</w:t>
      </w:r>
      <w:r>
        <w:t xml:space="preserve"> </w:t>
      </w:r>
      <w:r>
        <w:t xml:space="preserve">strict authorisation procedure for microorganisms that are also biocidal active substances.</w:t>
      </w:r>
      <w:r>
        <w:t xml:space="preserve"> </w:t>
      </w:r>
      <w:r>
        <w:t xml:space="preserve">Yet, similar safeguards do not exist for microorganisms used in detergents and microbial</w:t>
      </w:r>
      <w:r>
        <w:t xml:space="preserve"> </w:t>
      </w:r>
      <w:r>
        <w:t xml:space="preserve">detergents can be placed on the market with any type of microbe contained in them and no</w:t>
      </w:r>
      <w:r>
        <w:t xml:space="preserve"> </w:t>
      </w:r>
      <w:r>
        <w:t xml:space="preserve">safety requirements to comply with. Microbial cleaning products are currently a niche market</w:t>
      </w:r>
      <w:r>
        <w:t xml:space="preserve"> </w:t>
      </w:r>
      <w:r>
        <w:t xml:space="preserve">comprising a total of 25 manufacturers. However, as opposed to refill sales, the size of the</w:t>
      </w:r>
    </w:p>
    <w:p>
      <w:pPr>
        <w:pStyle w:val="BodyText"/>
      </w:pPr>
      <w:r>
        <w:t xml:space="preserve">79</w:t>
      </w:r>
      <w:r>
        <w:br/>
      </w:r>
      <w:r>
        <w:t xml:space="preserve">ECHA Guidance on the Biocidal Products Regulation, Volume V, Guidance on Active Micro-</w:t>
      </w:r>
      <w:r>
        <w:t xml:space="preserve"> </w:t>
      </w:r>
      <w:r>
        <w:t xml:space="preserve">organisms</w:t>
      </w:r>
      <w:r>
        <w:t xml:space="preserve"> </w:t>
      </w:r>
      <w:r>
        <w:t xml:space="preserve">and</w:t>
      </w:r>
      <w:r>
        <w:t xml:space="preserve"> </w:t>
      </w:r>
      <w:r>
        <w:t xml:space="preserve">Biocidal</w:t>
      </w:r>
      <w:r>
        <w:t xml:space="preserve"> </w:t>
      </w:r>
      <w:r>
        <w:t xml:space="preserve">Products:</w:t>
      </w:r>
      <w:r>
        <w:t xml:space="preserve"> </w:t>
      </w:r>
      <w:r>
        <w:t xml:space="preserve">https://www.echa.europa.eu/documents/10162/2324906/biocides_guidance_micro_organisms_en.pdf/4d028d38</w:t>
      </w:r>
      <w:r>
        <w:t xml:space="preserve"> </w:t>
      </w:r>
      <w:r>
        <w:t xml:space="preserve">-6d3c-4f2d-80f7-3aa2118ca49a</w:t>
      </w:r>
      <w:r>
        <w:t xml:space="preserve"> </w:t>
      </w:r>
      <w:r>
        <w:t xml:space="preserve">Problem 1</w:t>
      </w:r>
      <w:r>
        <w:t xml:space="preserve"> </w:t>
      </w:r>
      <w:r>
        <w:t xml:space="preserve">The Regulation does not take</w:t>
      </w:r>
      <w:r>
        <w:t xml:space="preserve"> </w:t>
      </w:r>
      <w:r>
        <w:t xml:space="preserve">account of new market</w:t>
      </w:r>
      <w:r>
        <w:t xml:space="preserve"> </w:t>
      </w:r>
      <w:r>
        <w:t xml:space="preserve">developments</w:t>
      </w:r>
      <w:r>
        <w:t xml:space="preserve"> </w:t>
      </w:r>
      <w:r>
        <w:t xml:space="preserve">Driver 1</w:t>
      </w:r>
      <w:r>
        <w:t xml:space="preserve"> </w:t>
      </w:r>
      <w:r>
        <w:t xml:space="preserve">Missing provisions in the</w:t>
      </w:r>
      <w:r>
        <w:t xml:space="preserve"> </w:t>
      </w:r>
      <w:r>
        <w:t xml:space="preserve">regulatory framework to</w:t>
      </w:r>
      <w:r>
        <w:t xml:space="preserve"> </w:t>
      </w:r>
      <w:r>
        <w:t xml:space="preserve">address the risks</w:t>
      </w:r>
      <w:r>
        <w:t xml:space="preserve"> </w:t>
      </w:r>
      <w:r>
        <w:t xml:space="preserve">associated with microbial</w:t>
      </w:r>
      <w:r>
        <w:t xml:space="preserve"> </w:t>
      </w:r>
      <w:r>
        <w:t xml:space="preserve">cleaning products</w:t>
      </w:r>
      <w:r>
        <w:t xml:space="preserve"> </w:t>
      </w:r>
      <w:r>
        <w:t xml:space="preserve">Driver 2</w:t>
      </w:r>
      <w:r>
        <w:t xml:space="preserve"> </w:t>
      </w:r>
      <w:r>
        <w:t xml:space="preserve">Unclear and outdated</w:t>
      </w:r>
      <w:r>
        <w:t xml:space="preserve"> </w:t>
      </w:r>
      <w:r>
        <w:t xml:space="preserve">definitions in the</w:t>
      </w:r>
      <w:r>
        <w:t xml:space="preserve"> </w:t>
      </w:r>
      <w:r>
        <w:t xml:space="preserve">Regulation (microbial</w:t>
      </w:r>
      <w:r>
        <w:t xml:space="preserve"> </w:t>
      </w:r>
      <w:r>
        <w:t xml:space="preserve">cleaning products &amp; refill</w:t>
      </w:r>
      <w:r>
        <w:t xml:space="preserve"> </w:t>
      </w:r>
      <w:r>
        <w:t xml:space="preserve">sales)</w:t>
      </w:r>
      <w:r>
        <w:t xml:space="preserve"> </w:t>
      </w:r>
      <w:r>
        <w:t xml:space="preserve">Problem 2</w:t>
      </w:r>
      <w:r>
        <w:t xml:space="preserve"> </w:t>
      </w:r>
      <w:r>
        <w:t xml:space="preserve">Lack of efficient 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Driver 1</w:t>
      </w:r>
      <w:r>
        <w:t xml:space="preserve"> </w:t>
      </w:r>
      <w:r>
        <w:t xml:space="preserve">Regulatory overlaps in</w:t>
      </w:r>
      <w:r>
        <w:t xml:space="preserve"> </w:t>
      </w:r>
      <w:r>
        <w:t xml:space="preserve">the information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detergents (labelling &amp;</w:t>
      </w:r>
      <w:r>
        <w:t xml:space="preserve"> </w:t>
      </w:r>
      <w:r>
        <w:t xml:space="preserve">ingredient data sheets)</w:t>
      </w:r>
      <w:r>
        <w:t xml:space="preserve"> </w:t>
      </w:r>
      <w:r>
        <w:t xml:space="preserve">Driver 2</w:t>
      </w:r>
      <w:r>
        <w:t xml:space="preserve"> </w:t>
      </w:r>
      <w:r>
        <w:t xml:space="preserve">Current labelling rules do</w:t>
      </w:r>
      <w:r>
        <w:t xml:space="preserve"> </w:t>
      </w:r>
      <w:r>
        <w:t xml:space="preserve">not sufficiently exploit</w:t>
      </w:r>
      <w:r>
        <w:t xml:space="preserve"> </w:t>
      </w:r>
      <w:r>
        <w:t xml:space="preserve">new digital tools</w:t>
      </w:r>
      <w:r>
        <w:t xml:space="preserve"> </w:t>
      </w:r>
      <w:r>
        <w:t xml:space="preserve">(labelling)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market is of less relevance/significance in this case in view of the inherent risks that</w:t>
      </w:r>
      <w:r>
        <w:t xml:space="preserve"> </w:t>
      </w:r>
      <w:r>
        <w:t xml:space="preserve">microorganisms carry and the identified regulatory gap to manage these. Without the</w:t>
      </w:r>
      <w:r>
        <w:t xml:space="preserve"> </w:t>
      </w:r>
      <w:r>
        <w:t xml:space="preserve">proposed intervention, microbial cleaning products will continue to be placed on the market</w:t>
      </w:r>
      <w:r>
        <w:t xml:space="preserve"> </w:t>
      </w:r>
      <w:r>
        <w:t xml:space="preserve">with no safety requirements to comply with and with no clarity as to whether they are</w:t>
      </w:r>
      <w:r>
        <w:t xml:space="preserve"> </w:t>
      </w:r>
      <w:r>
        <w:t xml:space="preserve">included under the scope of the Regulation or not. Due to the very divergent views of most</w:t>
      </w:r>
      <w:r>
        <w:t xml:space="preserve"> </w:t>
      </w:r>
      <w:r>
        <w:t xml:space="preserve">interested parties on the matter, the well-functioning of the single market will continue to be</w:t>
      </w:r>
      <w:r>
        <w:t xml:space="preserve"> </w:t>
      </w:r>
      <w:r>
        <w:t xml:space="preserve">hampered and the protection of human health and the environment will be jeopardised.</w:t>
      </w:r>
      <w:r>
        <w:br/>
      </w:r>
      <w:r>
        <w:t xml:space="preserve">On refill sales, parallel actions taken within the context of the CLP revision are likely to</w:t>
      </w:r>
      <w:r>
        <w:t xml:space="preserve"> </w:t>
      </w:r>
      <w:r>
        <w:t xml:space="preserve">correct some aspects of this problem (for details see section 5.1). However, the specific issues</w:t>
      </w:r>
      <w:r>
        <w:t xml:space="preserve"> </w:t>
      </w:r>
      <w:r>
        <w:t xml:space="preserve">related to the definitions and labelling of refills ensuing from the Regulation will continue.</w:t>
      </w:r>
      <w:r>
        <w:t xml:space="preserve"> </w:t>
      </w:r>
      <w:r>
        <w:t xml:space="preserve">As explained in section 2.1(1) (ii) above, there is currently a lack of clarity as to whether</w:t>
      </w:r>
      <w:r>
        <w:t xml:space="preserve"> </w:t>
      </w:r>
      <w:r>
        <w:t xml:space="preserve">refill sales are covered by the Detergents Regulation. As a result, the single market for</w:t>
      </w:r>
      <w:r>
        <w:t xml:space="preserve"> </w:t>
      </w:r>
      <w:r>
        <w:t xml:space="preserve">refilled detergents is fragmented due to the different practices and divergent rules put in place</w:t>
      </w:r>
      <w:r>
        <w:t xml:space="preserve"> </w:t>
      </w:r>
      <w:r>
        <w:t xml:space="preserve">in some Member States. For the same reason, the sale of refilled detergents is also</w:t>
      </w:r>
      <w:r>
        <w:t xml:space="preserve"> </w:t>
      </w:r>
      <w:r>
        <w:t xml:space="preserve">characterised by a high level of non-compliance with the labelling rules in place. The CLP</w:t>
      </w:r>
      <w:r>
        <w:t xml:space="preserve"> </w:t>
      </w:r>
      <w:r>
        <w:t xml:space="preserve">Impact Assessment80 has estimated that the current non-compliance rate of refilled detergents</w:t>
      </w:r>
      <w:r>
        <w:t xml:space="preserve"> </w:t>
      </w:r>
      <w:r>
        <w:t xml:space="preserve">with the CLP labelling requirements is at 50%. While we were not able to gather concrete</w:t>
      </w:r>
      <w:r>
        <w:t xml:space="preserve"> </w:t>
      </w:r>
      <w:r>
        <w:t xml:space="preserve">data on the level of non-compliance with the labelling requirements of the Detergents</w:t>
      </w:r>
      <w:r>
        <w:t xml:space="preserve"> </w:t>
      </w:r>
      <w:r>
        <w:t xml:space="preserve">Regulation, we can safely assume that this is the same or very similar to that of the CLP</w:t>
      </w:r>
      <w:r>
        <w:t xml:space="preserve"> </w:t>
      </w:r>
      <w:r>
        <w:t xml:space="preserve">Regulation since in most cases consumers bring their own bottle to (re)fill in store from a</w:t>
      </w:r>
      <w:r>
        <w:t xml:space="preserve"> </w:t>
      </w:r>
      <w:r>
        <w:t xml:space="preserve">larger container and this bottle either bears the wrong or no label at all.</w:t>
      </w:r>
      <w:r>
        <w:br/>
      </w:r>
      <w:r>
        <w:t xml:space="preserve">The available market data indicates that refill sales is still a niche market accounting for a</w:t>
      </w:r>
      <w:r>
        <w:t xml:space="preserve"> </w:t>
      </w:r>
      <w:r>
        <w:t xml:space="preserve">maximum of 2% of the overall market for detergents81. However, this market also presents</w:t>
      </w:r>
      <w:r>
        <w:t xml:space="preserve"> </w:t>
      </w:r>
      <w:r>
        <w:t xml:space="preserve">the biggest potential for growth in the near future. The refill sale sector is, in general, an area</w:t>
      </w:r>
      <w:r>
        <w:t xml:space="preserve"> </w:t>
      </w:r>
      <w:r>
        <w:t xml:space="preserve">with strong predicted growth over the next 10 years. Specifically for refilled detergents, the</w:t>
      </w:r>
      <w:r>
        <w:t xml:space="preserve"> </w:t>
      </w:r>
      <w:r>
        <w:t xml:space="preserve">projected growth is positive and around 2% per year, leading to a steady and moderately</w:t>
      </w:r>
      <w:r>
        <w:t xml:space="preserve"> </w:t>
      </w:r>
      <w:r>
        <w:t xml:space="preserve">growing sector (see section 2.1. (1)(ii) and 5.1.1). Therefore, without the proposed</w:t>
      </w:r>
      <w:r>
        <w:t xml:space="preserve"> </w:t>
      </w:r>
      <w:r>
        <w:t xml:space="preserve">intervention different national rules will continue regulating or prohibiting refill sales and</w:t>
      </w:r>
      <w:r>
        <w:t xml:space="preserve"> </w:t>
      </w:r>
      <w:r>
        <w:t xml:space="preserve">manufacturers will remain hesitant to invest further in their development. Furthermore, one</w:t>
      </w:r>
      <w:r>
        <w:t xml:space="preserve"> </w:t>
      </w:r>
      <w:r>
        <w:t xml:space="preserve">can also reasonably assume that the ambiguity about the possible application of the</w:t>
      </w:r>
      <w:r>
        <w:t xml:space="preserve"> </w:t>
      </w:r>
      <w:r>
        <w:t xml:space="preserve">Regulation and notably its labelling rules on this type of sales will remain, and that the</w:t>
      </w:r>
      <w:r>
        <w:t xml:space="preserve"> </w:t>
      </w:r>
      <w:r>
        <w:t xml:space="preserve">applicable requirements will differ increasingly across Member States. Moreover, the</w:t>
      </w:r>
      <w:r>
        <w:t xml:space="preserve"> </w:t>
      </w:r>
      <w:r>
        <w:t xml:space="preserve">opportunities offered by digitalisation will remain unexploited.</w:t>
      </w:r>
      <w:r>
        <w:t xml:space="preserve"> </w:t>
      </w:r>
      <w:r>
        <w:t xml:space="preserve">Finally, the regulatory overlaps in the information requirements for detergents will be</w:t>
      </w:r>
      <w:r>
        <w:t xml:space="preserve"> </w:t>
      </w:r>
      <w:r>
        <w:t xml:space="preserve">maintained continuing to cause increased unnecessary costs for the detergents industry and</w:t>
      </w:r>
      <w:r>
        <w:t xml:space="preserve"> </w:t>
      </w:r>
      <w:r>
        <w:t xml:space="preserve">negatively affecting the communication of safety and use information to users. Opportunities</w:t>
      </w:r>
      <w:r>
        <w:t xml:space="preserve"> </w:t>
      </w:r>
      <w:r>
        <w:t xml:space="preserve">to update, simplify and future proof the legislation through the introduction of digital</w:t>
      </w:r>
      <w:r>
        <w:t xml:space="preserve"> </w:t>
      </w:r>
      <w:r>
        <w:t xml:space="preserve">labelling will be missed. As a result, the regulation will continue to be outdated and unable to</w:t>
      </w:r>
      <w:r>
        <w:t xml:space="preserve"> </w:t>
      </w:r>
      <w:r>
        <w:t xml:space="preserve">keep up with an increasingly digitalised framework, especially in view of the ongoing</w:t>
      </w:r>
    </w:p>
    <w:p>
      <w:pPr>
        <w:pStyle w:val="BodyText"/>
      </w:pPr>
      <w:r>
        <w:t xml:space="preserve">80</w:t>
      </w:r>
      <w:r>
        <w:br/>
      </w:r>
      <w:r>
        <w:t xml:space="preserve">Impact Assessment report accompanying the proposal for a Regulation of the European Parliament and</w:t>
      </w:r>
      <w:r>
        <w:t xml:space="preserve"> </w:t>
      </w:r>
      <w:r>
        <w:t xml:space="preserve">of the Council amending the CLP Regulation p. 284; not yet published.</w:t>
      </w:r>
      <w:r>
        <w:t xml:space="preserve"> </w:t>
      </w:r>
      <w:r>
        <w:t xml:space="preserve">81</w:t>
      </w:r>
      <w:r>
        <w:br/>
      </w:r>
      <w:r>
        <w:t xml:space="preserve">The detergents and home care products placed on the EU market for self-refill account for about</w:t>
      </w:r>
      <w:r>
        <w:t xml:space="preserve"> </w:t>
      </w:r>
      <w:r>
        <w:t xml:space="preserve">179,000 t/year and are estimated to concern a range of 8.95 million to 89.5 million individual sales per year. By</w:t>
      </w:r>
      <w:r>
        <w:t xml:space="preserve"> </w:t>
      </w:r>
      <w:r>
        <w:t xml:space="preserve">2040, it is expected that this practice will increase up to over 265,000 t/year accounting for about 13.25 million</w:t>
      </w:r>
      <w:r>
        <w:t xml:space="preserve"> </w:t>
      </w:r>
      <w:r>
        <w:t xml:space="preserve">to 132.5 million individual sales per year for self-refill chemicals (see section 2.1. (1)(ii) of the Impact</w:t>
      </w:r>
      <w:r>
        <w:t xml:space="preserve"> </w:t>
      </w:r>
      <w:r>
        <w:t xml:space="preserve">Assessment).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initiatives on digitalisation of chemicals labels under the CLP and Fertilising Products</w:t>
      </w:r>
      <w:r>
        <w:t xml:space="preserve"> </w:t>
      </w:r>
      <w:r>
        <w:t xml:space="preserve">Regulation (‘FPR’).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Regulation harmonises the rules for the placing on the market of detergents and</w:t>
      </w:r>
      <w:r>
        <w:t xml:space="preserve"> </w:t>
      </w:r>
      <w:r>
        <w:t xml:space="preserve">surfactants for detergents. The Regulation is based on Article 114 Treaty on the Functioning</w:t>
      </w:r>
      <w:r>
        <w:t xml:space="preserve"> </w:t>
      </w:r>
      <w:r>
        <w:t xml:space="preserve">of the European Union (TFEU) the objective of which is the establishment and functioning of</w:t>
      </w:r>
      <w:r>
        <w:t xml:space="preserve"> </w:t>
      </w:r>
      <w:r>
        <w:t xml:space="preserve">the internal market by approximating national rules. Any revision of the Regulation would</w:t>
      </w:r>
      <w:r>
        <w:t xml:space="preserve"> </w:t>
      </w:r>
      <w:r>
        <w:t xml:space="preserve">build on the current objectives of free movement of detergents and creating a level playing</w:t>
      </w:r>
      <w:r>
        <w:t xml:space="preserve"> </w:t>
      </w:r>
      <w:r>
        <w:t xml:space="preserve">field for companies in the internal market, while ensuring a high level of protection of human</w:t>
      </w:r>
      <w:r>
        <w:t xml:space="preserve"> </w:t>
      </w:r>
      <w:r>
        <w:t xml:space="preserve">health and environment, and would thus have the same legal basis.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During the consultation activities for the detergents evaluation82, there was widespread</w:t>
      </w:r>
      <w:r>
        <w:t xml:space="preserve"> </w:t>
      </w:r>
      <w:r>
        <w:t xml:space="preserve">consensus among all interested stakeholders that the issues addressed by the Regulation</w:t>
      </w:r>
      <w:r>
        <w:t xml:space="preserve"> </w:t>
      </w:r>
      <w:r>
        <w:t xml:space="preserve">continue to require action at the EU level. This is because, the issues related to detergents,</w:t>
      </w:r>
      <w:r>
        <w:t xml:space="preserve"> </w:t>
      </w:r>
      <w:r>
        <w:t xml:space="preserve">both in terms of protection of human health and the environment, have an EU-wide</w:t>
      </w:r>
      <w:r>
        <w:t xml:space="preserve"> </w:t>
      </w:r>
      <w:r>
        <w:t xml:space="preserve">dimension. This is for example the case of the biodegradability requirements for surfactants</w:t>
      </w:r>
      <w:r>
        <w:t xml:space="preserve"> </w:t>
      </w:r>
      <w:r>
        <w:t xml:space="preserve">to protect the environment or the communication of ingredient information to consumers to</w:t>
      </w:r>
      <w:r>
        <w:t xml:space="preserve"> </w:t>
      </w:r>
      <w:r>
        <w:t xml:space="preserve">protect human health. The same applies to the identified problems that do not present any</w:t>
      </w:r>
      <w:r>
        <w:t xml:space="preserve"> </w:t>
      </w:r>
      <w:r>
        <w:t xml:space="preserve">national or sub-national specificities but rather have an EU-wide impact (e.g. refill sales,</w:t>
      </w:r>
      <w:r>
        <w:t xml:space="preserve"> </w:t>
      </w:r>
      <w:r>
        <w:t xml:space="preserve">microbial cleaning products, lack of understanding and awareness of chemicals labels by</w:t>
      </w:r>
      <w:r>
        <w:t xml:space="preserve"> </w:t>
      </w:r>
      <w:r>
        <w:t xml:space="preserve">consumers) and cannot, therefore, be addressed at national level in order to ensure the well-</w:t>
      </w:r>
      <w:r>
        <w:t xml:space="preserve"> </w:t>
      </w:r>
      <w:r>
        <w:t xml:space="preserve">functioning of the internal market and an equal level of human health and environmental</w:t>
      </w:r>
      <w:r>
        <w:t xml:space="preserve"> </w:t>
      </w:r>
      <w:r>
        <w:t xml:space="preserve">protection across the EU.</w:t>
      </w:r>
      <w:r>
        <w:br/>
      </w:r>
      <w:r>
        <w:t xml:space="preserve">Further, since the Regulation fully harmonises the matters it explicitly covers, Member States</w:t>
      </w:r>
      <w:r>
        <w:t xml:space="preserve"> </w:t>
      </w:r>
      <w:r>
        <w:t xml:space="preserve">are not allowed to make changes to the scope, concepts and definitions or other requirements</w:t>
      </w:r>
      <w:r>
        <w:t xml:space="preserve"> </w:t>
      </w:r>
      <w:r>
        <w:t xml:space="preserve">of the Detergents Regulation: these must therefore be made at EU level. In the absence of a</w:t>
      </w:r>
      <w:r>
        <w:t xml:space="preserve"> </w:t>
      </w:r>
      <w:r>
        <w:t xml:space="preserve">uniform set of rules applicable to detergents, manufacturers would be faced with 27 different</w:t>
      </w:r>
      <w:r>
        <w:t xml:space="preserve"> </w:t>
      </w:r>
      <w:r>
        <w:t xml:space="preserve">sets of rules, leading to different levels of protection for consumers and professional users,</w:t>
      </w:r>
      <w:r>
        <w:t xml:space="preserve"> </w:t>
      </w:r>
      <w:r>
        <w:t xml:space="preserve">market barriers and distorted competition among market operators from different Member</w:t>
      </w:r>
      <w:r>
        <w:t xml:space="preserve"> </w:t>
      </w:r>
      <w:r>
        <w:t xml:space="preserve">States.</w:t>
      </w:r>
      <w:r>
        <w:br/>
      </w:r>
      <w:r>
        <w:t xml:space="preserve">Finally, the abolition of some superfluous information obligations imposed by the Regulation</w:t>
      </w:r>
      <w:r>
        <w:t xml:space="preserve"> </w:t>
      </w:r>
      <w:r>
        <w:t xml:space="preserve">can only be achieved through an amendment of the Regulation.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detergents evaluation concluded that the added value of having harmonisation rules for</w:t>
      </w:r>
      <w:r>
        <w:t xml:space="preserve"> </w:t>
      </w:r>
      <w:r>
        <w:t xml:space="preserve">the making available and placing on the market of detergents was uncontested83. Indeed, the</w:t>
      </w:r>
      <w:r>
        <w:t xml:space="preserve"> </w:t>
      </w:r>
      <w:r>
        <w:t xml:space="preserve">Detergents Regulation resulted in levelling the playing field for detergents’ manufacturers,</w:t>
      </w:r>
      <w:r>
        <w:t xml:space="preserve"> </w:t>
      </w:r>
      <w:r>
        <w:t xml:space="preserve">making it easier for companies to trade cross border and delivering positive results for human</w:t>
      </w:r>
      <w:r>
        <w:t xml:space="preserve"> </w:t>
      </w:r>
      <w:r>
        <w:t xml:space="preserve">health and the environment.</w:t>
      </w:r>
    </w:p>
    <w:p>
      <w:pPr>
        <w:pStyle w:val="BodyText"/>
      </w:pPr>
      <w:r>
        <w:t xml:space="preserve">82 Evaluation of the Detergents Regulation, SWD(2019)298 p. 64</w:t>
      </w:r>
      <w:r>
        <w:t xml:space="preserve"> </w:t>
      </w:r>
      <w:r>
        <w:t xml:space="preserve">83 Idem.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Regulatory action at EU level would ensure a regulatory context that allows innovation for</w:t>
      </w:r>
      <w:r>
        <w:t xml:space="preserve"> </w:t>
      </w:r>
      <w:r>
        <w:t xml:space="preserve">new types of products, new marketing techniques and new labelling technologies across the</w:t>
      </w:r>
      <w:r>
        <w:t xml:space="preserve"> </w:t>
      </w:r>
      <w:r>
        <w:t xml:space="preserve">single market while providing the same level of protection of human health and the</w:t>
      </w:r>
      <w:r>
        <w:t xml:space="preserve"> </w:t>
      </w:r>
      <w:r>
        <w:t xml:space="preserve">environment across the EU. It would bring the legislation up to date by including innovative</w:t>
      </w:r>
      <w:r>
        <w:t xml:space="preserve"> </w:t>
      </w:r>
      <w:r>
        <w:t xml:space="preserve">products and sustainable new practices in the scope of the Regulation; reduce the regulatory</w:t>
      </w:r>
      <w:r>
        <w:t xml:space="preserve"> </w:t>
      </w:r>
      <w:r>
        <w:t xml:space="preserve">burden for detergents manufacturers through simplified and streamlined (information)</w:t>
      </w:r>
      <w:r>
        <w:t xml:space="preserve"> </w:t>
      </w:r>
      <w:r>
        <w:t xml:space="preserve">requirements; and adapt the legislation to the digital age through the introduction of digital</w:t>
      </w:r>
      <w:r>
        <w:t xml:space="preserve"> </w:t>
      </w:r>
      <w:r>
        <w:t xml:space="preserve">labelling. Regulatory action of this sort would: (i) help further develop the single market; (ii)</w:t>
      </w:r>
      <w:r>
        <w:t xml:space="preserve"> </w:t>
      </w:r>
      <w:r>
        <w:t xml:space="preserve">provide legal certainty and a level playing field for the industry; and (iii) ensure an optimised</w:t>
      </w:r>
      <w:r>
        <w:t xml:space="preserve"> </w:t>
      </w:r>
      <w:r>
        <w:t xml:space="preserve">protection of human health and the environment.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The primary and overarching objective of this initiative is to level the playing field across</w:t>
      </w:r>
      <w:r>
        <w:t xml:space="preserve"> </w:t>
      </w:r>
      <w:r>
        <w:t xml:space="preserve">the Single Market and to optimise the protection of human health and the environment.</w:t>
      </w:r>
      <w:r>
        <w:t xml:space="preserve"> </w:t>
      </w:r>
      <w:r>
        <w:t xml:space="preserve">However, depending on the nature and specific concern to be addressed for each problem, the</w:t>
      </w:r>
      <w:r>
        <w:t xml:space="preserve"> </w:t>
      </w:r>
      <w:r>
        <w:t xml:space="preserve">main primary objective may vary between free movement and optimised protection (see</w:t>
      </w:r>
      <w:r>
        <w:t xml:space="preserve"> </w:t>
      </w:r>
      <w:r>
        <w:t xml:space="preserve">section 4.1. below) or secondary objectives may also be sought.</w:t>
      </w:r>
      <w:r>
        <w:br/>
      </w:r>
      <w:r>
        <w:t xml:space="preserve">For example, refill sales offer large environmental benefits due to the reuse of packaging and</w:t>
      </w:r>
      <w:r>
        <w:t xml:space="preserve"> </w:t>
      </w:r>
      <w:r>
        <w:t xml:space="preserve">the related reduction of resources needed to produce new packaging as well as the consequent</w:t>
      </w:r>
      <w:r>
        <w:t xml:space="preserve"> </w:t>
      </w:r>
      <w:r>
        <w:t xml:space="preserve">reduction in packaging waste. While the available data indicate that this sector amounts to a</w:t>
      </w:r>
      <w:r>
        <w:t xml:space="preserve"> </w:t>
      </w:r>
      <w:r>
        <w:t xml:space="preserve">maximum of 2% of the overall market for detergents, it also presents the biggest potential for</w:t>
      </w:r>
      <w:r>
        <w:t xml:space="preserve"> </w:t>
      </w:r>
      <w:r>
        <w:t xml:space="preserve">growth in the near future, with some sources estimating this growth at 2% annually (see</w:t>
      </w:r>
      <w:r>
        <w:t xml:space="preserve"> </w:t>
      </w:r>
      <w:r>
        <w:t xml:space="preserve">section 2.1(1)(ii) and 5.1.1.). In view of the advantages that this practice offers and the</w:t>
      </w:r>
      <w:r>
        <w:t xml:space="preserve"> </w:t>
      </w:r>
      <w:r>
        <w:t xml:space="preserve">projected growth of the sector, the main primary objective for refill sales is to ensure a level</w:t>
      </w:r>
      <w:r>
        <w:t xml:space="preserve"> </w:t>
      </w:r>
      <w:r>
        <w:t xml:space="preserve">playing field in the Single Market and as a secondary goal is also sought i.e. to facilitate this</w:t>
      </w:r>
      <w:r>
        <w:t xml:space="preserve"> </w:t>
      </w:r>
      <w:r>
        <w:t xml:space="preserve">type of sales by providing the necessary regulatory enablers that would allow its easier uptake</w:t>
      </w:r>
      <w:r>
        <w:t xml:space="preserve"> </w:t>
      </w:r>
      <w:r>
        <w:t xml:space="preserve">by detergents manufacturers.</w:t>
      </w:r>
      <w:r>
        <w:t xml:space="preserve"> </w:t>
      </w:r>
      <w:r>
        <w:t xml:space="preserve">As opposed to refill sales of detergents, the main primary objective for microbial cleaning</w:t>
      </w:r>
      <w:r>
        <w:t xml:space="preserve"> </w:t>
      </w:r>
      <w:r>
        <w:t xml:space="preserve">products is to ensure their safety and having more microbial cleaning products on the market</w:t>
      </w:r>
      <w:r>
        <w:t xml:space="preserve"> </w:t>
      </w:r>
      <w:r>
        <w:t xml:space="preserve">is not an objective per se of this initiative.</w:t>
      </w:r>
      <w:r>
        <w:br/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There are two general policy objectives to be pursued when revising the Regulation to</w:t>
      </w:r>
      <w:r>
        <w:t xml:space="preserve"> </w:t>
      </w:r>
      <w:r>
        <w:t xml:space="preserve">address the problems outlined above. These general objectives are in line with the current</w:t>
      </w:r>
      <w:r>
        <w:t xml:space="preserve"> </w:t>
      </w:r>
      <w:r>
        <w:t xml:space="preserve">objectives of the Regulation and can be described as follows:</w:t>
      </w:r>
      <w:r>
        <w:br/>
      </w:r>
      <w:r>
        <w:t xml:space="preserve">1) Continue to ensure the well-functioning of the single market, the free movement of</w:t>
      </w:r>
      <w:r>
        <w:t xml:space="preserve"> </w:t>
      </w:r>
      <w:r>
        <w:t xml:space="preserve">detergents and surfactants for detergents and the undistorted competition between</w:t>
      </w:r>
      <w:r>
        <w:t xml:space="preserve"> </w:t>
      </w:r>
      <w:r>
        <w:t xml:space="preserve">market operators; and</w:t>
      </w:r>
      <w:r>
        <w:t xml:space="preserve"> </w:t>
      </w:r>
      <w:r>
        <w:t xml:space="preserve">2) Continue to ensure a high level of protection of human health and the environment.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This initiative pursues the following specific objectives (SO):</w:t>
      </w:r>
      <w:r>
        <w:t xml:space="preserve"> </w:t>
      </w:r>
      <w:r>
        <w:t xml:space="preserve"> SO1: Clear and updated rules that level the playing field and allow for innovative</w:t>
      </w:r>
      <w:r>
        <w:t xml:space="preserve"> </w:t>
      </w:r>
      <w:r>
        <w:t xml:space="preserve">products and sustainable new practices</w:t>
      </w:r>
      <w:r>
        <w:t xml:space="preserve"> </w:t>
      </w:r>
      <w:r>
        <w:t xml:space="preserve">The aim under SO1 is to ensure that not only traditional products are covered by the</w:t>
      </w:r>
      <w:r>
        <w:t xml:space="preserve"> </w:t>
      </w:r>
      <w:r>
        <w:t xml:space="preserve">Regulation, but that innovative products and sustainable new practices, in particular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microbial cleaning products and refill sales, are also included in its scope. Updating and</w:t>
      </w:r>
      <w:r>
        <w:t xml:space="preserve"> </w:t>
      </w:r>
      <w:r>
        <w:t xml:space="preserve">clarifying the definitions of the Regulation will facilitate the take up of new products and</w:t>
      </w:r>
      <w:r>
        <w:t xml:space="preserve"> </w:t>
      </w:r>
      <w:r>
        <w:t xml:space="preserve">practices in the future, and will help reduce uncertainties in the implementation of the</w:t>
      </w:r>
      <w:r>
        <w:t xml:space="preserve"> </w:t>
      </w:r>
      <w:r>
        <w:t xml:space="preserve">Regulation (see also Annex 9 on simplification measures). The introduction of digital</w:t>
      </w:r>
      <w:r>
        <w:t xml:space="preserve"> </w:t>
      </w:r>
      <w:r>
        <w:t xml:space="preserve">labelling will update and adapt the regulatory framework to the digital age by allowing the</w:t>
      </w:r>
      <w:r>
        <w:t xml:space="preserve"> </w:t>
      </w:r>
      <w:r>
        <w:t xml:space="preserve">use of digital tools to communicate product information in line with the megatrend</w:t>
      </w:r>
      <w:r>
        <w:t xml:space="preserve"> </w:t>
      </w:r>
      <w:r>
        <w:t xml:space="preserve">“Accelerating technological change and hyperconnectivity”. The clear and harmonised</w:t>
      </w:r>
      <w:r>
        <w:t xml:space="preserve"> </w:t>
      </w:r>
      <w:r>
        <w:t xml:space="preserve">requirements will level the playing field for detergents manufacturers and ensure a healthy</w:t>
      </w:r>
      <w:r>
        <w:t xml:space="preserve"> </w:t>
      </w:r>
      <w:r>
        <w:t xml:space="preserve">competition in the detergents market.</w:t>
      </w:r>
      <w:r>
        <w:br/>
      </w:r>
      <w:r>
        <w:t xml:space="preserve"> SO2: Optimised protection of human health and the environment</w:t>
      </w:r>
      <w:r>
        <w:br/>
      </w:r>
      <w:r>
        <w:t xml:space="preserve">The improved communication of safety and use information aims at increasing consumer</w:t>
      </w:r>
      <w:r>
        <w:t xml:space="preserve"> </w:t>
      </w:r>
      <w:r>
        <w:t xml:space="preserve">understanding of labels which in turn leads to a higher awareness of the potential risks</w:t>
      </w:r>
      <w:r>
        <w:t xml:space="preserve"> </w:t>
      </w:r>
      <w:r>
        <w:t xml:space="preserve">associated with the use of detergents and of the special precautions or use instructions to be</w:t>
      </w:r>
      <w:r>
        <w:t xml:space="preserve"> </w:t>
      </w:r>
      <w:r>
        <w:t xml:space="preserve">followed. Addressing emerging risks from new products and ensuring that sustainable new</w:t>
      </w:r>
      <w:r>
        <w:t xml:space="preserve"> </w:t>
      </w:r>
      <w:r>
        <w:t xml:space="preserve">practices are included in the scope of the Regulation and are properly regulated aims at</w:t>
      </w:r>
      <w:r>
        <w:t xml:space="preserve"> </w:t>
      </w:r>
      <w:r>
        <w:t xml:space="preserve">further increasing the level of protection of human health and the environment.</w:t>
      </w:r>
      <w:r>
        <w:br/>
      </w:r>
      <w:r>
        <w:t xml:space="preserve"> SO3: Burden reduction for detergents manufacturers</w:t>
      </w:r>
      <w:r>
        <w:t xml:space="preserve"> </w:t>
      </w:r>
      <w:r>
        <w:t xml:space="preserve">A simplification of the labelling requirements under the Regulation would be beneficial for</w:t>
      </w:r>
      <w:r>
        <w:t xml:space="preserve"> </w:t>
      </w:r>
      <w:r>
        <w:t xml:space="preserve">the industry, notably in terms of reducing the administrative burden that businesses incur to</w:t>
      </w:r>
      <w:r>
        <w:t xml:space="preserve"> </w:t>
      </w:r>
      <w:r>
        <w:t xml:space="preserve">comply with the current rules. The elimination of duplicated information requirements related</w:t>
      </w:r>
      <w:r>
        <w:t xml:space="preserve"> </w:t>
      </w:r>
      <w:r>
        <w:t xml:space="preserve">to emergency health response would further reduce costs and regulatory burden for detergents</w:t>
      </w:r>
      <w:r>
        <w:t xml:space="preserve"> </w:t>
      </w:r>
      <w:r>
        <w:t xml:space="preserve">manufacturers.</w:t>
      </w:r>
      <w:r>
        <w:br/>
      </w:r>
      <w:r>
        <w:t xml:space="preserve"> SO4: Improved consumer understanding and awareness of labels</w:t>
      </w:r>
      <w:r>
        <w:br/>
      </w:r>
      <w:r>
        <w:t xml:space="preserve">The fourth specific objective is to address the current overlaps in the labelling requirements</w:t>
      </w:r>
      <w:r>
        <w:t xml:space="preserve"> </w:t>
      </w:r>
      <w:r>
        <w:t xml:space="preserve">for detergents in order to on one hand reduce the information load of the current labels and</w:t>
      </w:r>
      <w:r>
        <w:t xml:space="preserve"> </w:t>
      </w:r>
      <w:r>
        <w:t xml:space="preserve">thus improve their readability and on the other to improve the consumer’s understanding and</w:t>
      </w:r>
      <w:r>
        <w:t xml:space="preserve"> </w:t>
      </w:r>
      <w:r>
        <w:t xml:space="preserve">awareness of labels through clear and simplified information.</w:t>
      </w:r>
      <w:r>
        <w:br/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– “policy option 0” – consists in no additional EU action, meaning no change to</w:t>
      </w:r>
      <w:r>
        <w:t xml:space="preserve"> </w:t>
      </w:r>
      <w:r>
        <w:t xml:space="preserve">the current Regulation. This would lead to the continuation of the shortcomings identified in</w:t>
      </w:r>
      <w:r>
        <w:t xml:space="preserve"> </w:t>
      </w:r>
      <w:r>
        <w:t xml:space="preserve">the evaluation, and the problems and consequences described in Section 2. The following</w:t>
      </w:r>
      <w:r>
        <w:t xml:space="preserve"> </w:t>
      </w:r>
      <w:r>
        <w:t xml:space="preserve">elements are being considered under the dynamic baseline:</w:t>
      </w:r>
      <w:r>
        <w:br/>
      </w:r>
      <w:r>
        <w:t xml:space="preserve">5.1.1. Market trends</w:t>
      </w:r>
      <w:r>
        <w:t xml:space="preserve"> </w:t>
      </w:r>
      <w:r>
        <w:t xml:space="preserve">Based on the past trends, the production of detergents in the EU in the medium-term is likely</w:t>
      </w:r>
      <w:r>
        <w:t xml:space="preserve"> </w:t>
      </w:r>
      <w:r>
        <w:t xml:space="preserve">to remain similar to the current levels. Consumption is expected to continue growing, albeit at</w:t>
      </w:r>
      <w:r>
        <w:t xml:space="preserve"> </w:t>
      </w:r>
      <w:r>
        <w:t xml:space="preserve">a slower pace (e.g. 2 to 3% per year) compared to the peak in sales following the outbreak of</w:t>
      </w:r>
      <w:r>
        <w:t xml:space="preserve"> </w:t>
      </w:r>
      <w:r>
        <w:t xml:space="preserve">the COVID-19 pandemic84 (see also Annex 6 on economic context).</w:t>
      </w:r>
    </w:p>
    <w:p>
      <w:pPr>
        <w:pStyle w:val="BodyText"/>
      </w:pPr>
      <w:r>
        <w:t xml:space="preserve">84 Draft final report of the Impact Assessment study on the making available and placing on the market of</w:t>
      </w:r>
      <w:r>
        <w:t xml:space="preserve"> </w:t>
      </w:r>
      <w:r>
        <w:t xml:space="preserve">detergents, Europe Economics, The Huggard group, Milieu (2022)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Further, certain niche products or practices are expected to increase. This is very likely the</w:t>
      </w:r>
      <w:r>
        <w:t xml:space="preserve"> </w:t>
      </w:r>
      <w:r>
        <w:t xml:space="preserve">case for refill sales, whose diffusion is expected to grow considering both, the evolving</w:t>
      </w:r>
      <w:r>
        <w:t xml:space="preserve"> </w:t>
      </w:r>
      <w:r>
        <w:t xml:space="preserve">consumer preferences for sustainable solutions, as well as the ongoing policy developments</w:t>
      </w:r>
      <w:r>
        <w:t xml:space="preserve"> </w:t>
      </w:r>
      <w:r>
        <w:t xml:space="preserve">under the Green Deal.</w:t>
      </w:r>
      <w:r>
        <w:br/>
      </w:r>
      <w:r>
        <w:t xml:space="preserve">A recent study by Eunomia has made a first high-level attempt at assessing market trends of</w:t>
      </w:r>
      <w:r>
        <w:t xml:space="preserve"> </w:t>
      </w:r>
      <w:r>
        <w:t xml:space="preserve">packaging-free shops, and reported a central estimate for the EU total turnover from bulk</w:t>
      </w:r>
      <w:r>
        <w:t xml:space="preserve"> </w:t>
      </w:r>
      <w:r>
        <w:t xml:space="preserve">good sales in 2030 of approximately €1.2 billion, and a ‘best case scenario’ of over €3.5</w:t>
      </w:r>
      <w:r>
        <w:t xml:space="preserve"> </w:t>
      </w:r>
      <w:r>
        <w:t xml:space="preserve">billion85. The study acknowledged that if radical shifts in the economy or consumer</w:t>
      </w:r>
      <w:r>
        <w:t xml:space="preserve"> </w:t>
      </w:r>
      <w:r>
        <w:t xml:space="preserve">behaviour are also considered, the projections made on the future scale of the bulk and refill</w:t>
      </w:r>
      <w:r>
        <w:t xml:space="preserve"> </w:t>
      </w:r>
      <w:r>
        <w:t xml:space="preserve">sale sector could be even greater. Based on these findings, the re-fill sale sector is an area</w:t>
      </w:r>
      <w:r>
        <w:t xml:space="preserve"> </w:t>
      </w:r>
      <w:r>
        <w:t xml:space="preserve">with strong predicted growth over the next 10 years. The number of re-fill chemicals</w:t>
      </w:r>
      <w:r>
        <w:t xml:space="preserve"> </w:t>
      </w:r>
      <w:r>
        <w:t xml:space="preserve">accompanied without correct labelling and packaging and the level of non-compliance by</w:t>
      </w:r>
      <w:r>
        <w:t xml:space="preserve"> </w:t>
      </w:r>
      <w:r>
        <w:t xml:space="preserve">economic operators are only likely to increase if no action is taken86. Specifically for re-fill</w:t>
      </w:r>
      <w:r>
        <w:t xml:space="preserve"> </w:t>
      </w:r>
      <w:r>
        <w:t xml:space="preserve">detergents, the projected growth is positive and around 2% per year, leading to a steady and</w:t>
      </w:r>
      <w:r>
        <w:t xml:space="preserve"> </w:t>
      </w:r>
      <w:r>
        <w:t xml:space="preserve">moderately growing sector87.</w:t>
      </w:r>
      <w:r>
        <w:br/>
      </w:r>
      <w:r>
        <w:t xml:space="preserve">Similarly, the market of microbial cleaning products is expected to grow in the medium-term,</w:t>
      </w:r>
      <w:r>
        <w:t xml:space="preserve"> </w:t>
      </w:r>
      <w:r>
        <w:t xml:space="preserve">thus multiplying the uncertainties faced by public authorities and economic operators alike.</w:t>
      </w:r>
      <w:r>
        <w:t xml:space="preserve"> </w:t>
      </w:r>
      <w:r>
        <w:t xml:space="preserve">No other regulatory developments are currently ongoing to address the issues related to the</w:t>
      </w:r>
      <w:r>
        <w:t xml:space="preserve"> </w:t>
      </w:r>
      <w:r>
        <w:t xml:space="preserve">risks stemming from the use of living microorganisms in these products. The lack of</w:t>
      </w:r>
      <w:r>
        <w:t xml:space="preserve"> </w:t>
      </w:r>
      <w:r>
        <w:t xml:space="preserve">appropriate or specific norms for microbial cleaning products and refill sales may also lead to</w:t>
      </w:r>
      <w:r>
        <w:t xml:space="preserve"> </w:t>
      </w:r>
      <w:r>
        <w:t xml:space="preserve">the emergence of national rules and practices, which may fragment the Single Market88.</w:t>
      </w:r>
      <w:r>
        <w:br/>
      </w:r>
      <w:r>
        <w:t xml:space="preserve">5.1.2. Digitalisation trend</w:t>
      </w:r>
      <w:r>
        <w:br/>
      </w:r>
      <w:r>
        <w:t xml:space="preserve">Technological uptake is relevant for the analysis of a regulatory intervention that would entail</w:t>
      </w:r>
      <w:r>
        <w:t xml:space="preserve"> </w:t>
      </w:r>
      <w:r>
        <w:t xml:space="preserve">the use of electronic labels on chemical products.</w:t>
      </w:r>
      <w:r>
        <w:br/>
      </w:r>
      <w:r>
        <w:t xml:space="preserve">According to the latest Eurostat data89, the percentage of individuals using the internet</w:t>
      </w:r>
      <w:r>
        <w:t xml:space="preserve"> </w:t>
      </w:r>
      <w:r>
        <w:t xml:space="preserve">increased considerably in the last 10 years, going from 74% of the EU27 population in 2012</w:t>
      </w:r>
      <w:r>
        <w:t xml:space="preserve"> </w:t>
      </w:r>
      <w:r>
        <w:t xml:space="preserve">to 90% in 2021. This technology update has seen a strong increase also amongst older groups</w:t>
      </w:r>
      <w:r>
        <w:t xml:space="preserve"> </w:t>
      </w:r>
      <w:r>
        <w:t xml:space="preserve">of citizens. The percentage of individuals in the age group between 55 and 64 years that use</w:t>
      </w:r>
      <w:r>
        <w:t xml:space="preserve"> </w:t>
      </w:r>
      <w:r>
        <w:t xml:space="preserve">the internet increased by 34% between 2012 and 2021, and the percentage of individuals in</w:t>
      </w:r>
      <w:r>
        <w:t xml:space="preserve"> </w:t>
      </w:r>
      <w:r>
        <w:t xml:space="preserve">the age group between 65 and 74 years doubled (from 28% in 2011 to 61% in 2021)90.</w:t>
      </w:r>
      <w:r>
        <w:t xml:space="preserve"> </w:t>
      </w:r>
      <w:r>
        <w:t xml:space="preserve">According to this trend, it is expected that in the next 10 to 20 years nearly the whole EU27</w:t>
      </w:r>
      <w:r>
        <w:t xml:space="preserve"> </w:t>
      </w:r>
      <w:r>
        <w:t xml:space="preserve">population will use the internet regularly. Further, digital inclusion is an EU-wide effort to</w:t>
      </w:r>
      <w:r>
        <w:t xml:space="preserve"> </w:t>
      </w:r>
      <w:r>
        <w:t xml:space="preserve">ensure that everybody can contribute to and benefit from the digital world. The EU is</w:t>
      </w:r>
    </w:p>
    <w:p>
      <w:pPr>
        <w:pStyle w:val="BodyText"/>
      </w:pPr>
      <w:r>
        <w:t xml:space="preserve">85 RPA Europe (2022). Technical and Scientific Support to the Commission’s Impact Assessment for the</w:t>
      </w:r>
      <w:r>
        <w:t xml:space="preserve"> </w:t>
      </w:r>
      <w:r>
        <w:t xml:space="preserve">Revision of the Regulation on Classification, Labelling and Packaging of Substances and Mixtures (CLP); not</w:t>
      </w:r>
      <w:r>
        <w:t xml:space="preserve"> </w:t>
      </w:r>
      <w:r>
        <w:t xml:space="preserve">yet published.</w:t>
      </w:r>
      <w:r>
        <w:t xml:space="preserve"> </w:t>
      </w:r>
      <w:r>
        <w:t xml:space="preserve">86 Impact Assessment report accompanying the proposal for a Regulation of the European Parliament and of the</w:t>
      </w:r>
      <w:r>
        <w:t xml:space="preserve"> </w:t>
      </w:r>
      <w:r>
        <w:t xml:space="preserve">Council amending the CLP Regulation p. 113; not yet published.</w:t>
      </w:r>
      <w:r>
        <w:t xml:space="preserve"> </w:t>
      </w:r>
      <w:r>
        <w:t xml:space="preserve">87 Idem.</w:t>
      </w:r>
      <w:r>
        <w:br/>
      </w:r>
      <w:r>
        <w:t xml:space="preserve">88 Draft final report of the Impact Assessment study on the making available and placing on the market of</w:t>
      </w:r>
      <w:r>
        <w:t xml:space="preserve"> </w:t>
      </w:r>
      <w:r>
        <w:t xml:space="preserve">detergents, Europe Economics, The Huggard Group, Milieu (2022).</w:t>
      </w:r>
      <w:r>
        <w:t xml:space="preserve"> </w:t>
      </w:r>
      <w:r>
        <w:t xml:space="preserve">89</w:t>
      </w:r>
      <w:r>
        <w:t xml:space="preserve"> </w:t>
      </w:r>
      <w:r>
        <w:t xml:space="preserve">Eurostat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internet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individual,</w:t>
      </w:r>
      <w:r>
        <w:t xml:space="preserve"> </w:t>
      </w:r>
      <w:r>
        <w:t xml:space="preserve">see:</w:t>
      </w:r>
      <w:r>
        <w:t xml:space="preserve"> </w:t>
      </w:r>
      <w:r>
        <w:t xml:space="preserve">https://appsso.eurostat.ec.europa.eu/nui/show.do?dataset=isoc_ci_ifp_iu&amp;lang=en</w:t>
      </w:r>
      <w:r>
        <w:br/>
      </w:r>
      <w:r>
        <w:t xml:space="preserve">90 VVA (2022) Impact Assessment Study on the simplification of the labelling requirements for chemicals and</w:t>
      </w:r>
      <w:r>
        <w:t xml:space="preserve"> </w:t>
      </w:r>
      <w:r>
        <w:t xml:space="preserve">the use of e-labelling; not yet published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fostering digital inclusion through several policy areas, including digital skills and social</w:t>
      </w:r>
      <w:r>
        <w:t xml:space="preserve"> </w:t>
      </w:r>
      <w:r>
        <w:t xml:space="preserve">inclusion.</w:t>
      </w:r>
      <w:r>
        <w:br/>
      </w:r>
      <w:r>
        <w:t xml:space="preserve">Another aspect of technological uptake that is relevant for the baseline is the percentage of</w:t>
      </w:r>
      <w:r>
        <w:t xml:space="preserve"> </w:t>
      </w:r>
      <w:r>
        <w:t xml:space="preserve">the EU27 population that uses a smartphone. This is particularly relevant if the proposed</w:t>
      </w:r>
      <w:r>
        <w:t xml:space="preserve"> </w:t>
      </w:r>
      <w:r>
        <w:t xml:space="preserve">electronic labels would require the use of these devices to scan and access data provided</w:t>
      </w:r>
      <w:r>
        <w:t xml:space="preserve"> </w:t>
      </w:r>
      <w:r>
        <w:t xml:space="preserve">online.</w:t>
      </w:r>
      <w:r>
        <w:t xml:space="preserve"> </w:t>
      </w:r>
      <w:r>
        <w:t xml:space="preserve">According to the latest available data, the percentage of the EU27 population that accessed</w:t>
      </w:r>
      <w:r>
        <w:t xml:space="preserve"> </w:t>
      </w:r>
      <w:r>
        <w:t xml:space="preserve">the internet with a mobile phone was 71%, though there were lower shares for older groups</w:t>
      </w:r>
      <w:r>
        <w:t xml:space="preserve"> </w:t>
      </w:r>
      <w:r>
        <w:t xml:space="preserve">of citizens (i.e. 45% in the age group 55-74 years old). There has been a steady increase in</w:t>
      </w:r>
      <w:r>
        <w:t xml:space="preserve"> </w:t>
      </w:r>
      <w:r>
        <w:t xml:space="preserve">this statistic over the last 10 years, conditioned to a large extent by the availability on the</w:t>
      </w:r>
      <w:r>
        <w:t xml:space="preserve"> </w:t>
      </w:r>
      <w:r>
        <w:t xml:space="preserve">market of mobile devices with internet capabilities91.</w:t>
      </w:r>
      <w:r>
        <w:t xml:space="preserve"> </w:t>
      </w:r>
      <w:r>
        <w:t xml:space="preserve">Digitalisation of businesses is a critical aspect for the uptake of electronic labels by</w:t>
      </w:r>
      <w:r>
        <w:t xml:space="preserve"> </w:t>
      </w:r>
      <w:r>
        <w:t xml:space="preserve">enterprises. As for consumers, the trends described here are related to the Commission’s</w:t>
      </w:r>
      <w:r>
        <w:t xml:space="preserve"> </w:t>
      </w:r>
      <w:r>
        <w:t xml:space="preserve">Megatrends Hub92 namely “Accelerating technological change and hyperconnectivity”.</w:t>
      </w:r>
      <w:r>
        <w:br/>
      </w:r>
      <w:r>
        <w:t xml:space="preserve">Statistics show a small but steady increase of the share of companies that have a website.</w:t>
      </w:r>
      <w:r>
        <w:t xml:space="preserve"> </w:t>
      </w:r>
      <w:r>
        <w:t xml:space="preserve">Data from 2021 shows that 78%93 of businesses use websites to provide information about</w:t>
      </w:r>
      <w:r>
        <w:t xml:space="preserve"> </w:t>
      </w:r>
      <w:r>
        <w:t xml:space="preserve">their products or services, and their prices. This share increases to 94% amongst</w:t>
      </w:r>
      <w:r>
        <w:t xml:space="preserve"> </w:t>
      </w:r>
      <w:r>
        <w:t xml:space="preserve">manufacturers of chemical products94. This is a good indicator for the potential readiness of</w:t>
      </w:r>
      <w:r>
        <w:t xml:space="preserve"> </w:t>
      </w:r>
      <w:r>
        <w:t xml:space="preserve">businesses for the uptake of electronic labels.</w:t>
      </w:r>
      <w:r>
        <w:br/>
      </w:r>
      <w:r>
        <w:t xml:space="preserve">5.1.3. Parallel regulatory developments</w:t>
      </w:r>
      <w:r>
        <w:t xml:space="preserve"> </w:t>
      </w:r>
      <w:r>
        <w:t xml:space="preserve">5.1.3.1. Ecodesign for Sustainable Products Regulation and Digital Product Passport (see also</w:t>
      </w:r>
      <w:r>
        <w:t xml:space="preserve"> </w:t>
      </w:r>
      <w:r>
        <w:t xml:space="preserve">section 1.2.3 above)</w:t>
      </w:r>
      <w:r>
        <w:t xml:space="preserve"> </w:t>
      </w:r>
      <w:r>
        <w:t xml:space="preserve">The proposal on Ecodesign for Sustainable Products Regulation (ESPR) sets out the</w:t>
      </w:r>
      <w:r>
        <w:t xml:space="preserve"> </w:t>
      </w:r>
      <w:r>
        <w:t xml:space="preserve">framework for a Digital Product Passport (DPP)95. According to this proposal, the DPP will</w:t>
      </w:r>
      <w:r>
        <w:t xml:space="preserve"> </w:t>
      </w:r>
      <w:r>
        <w:t xml:space="preserve">include new mandatory information relevant to product sustainability (such as recyclability or</w:t>
      </w:r>
      <w:r>
        <w:t xml:space="preserve"> </w:t>
      </w:r>
      <w:r>
        <w:t xml:space="preserve">energy efficiency) and regulatory compliance information about the product (technical file,</w:t>
      </w:r>
      <w:r>
        <w:t xml:space="preserve"> </w:t>
      </w:r>
      <w:r>
        <w:t xml:space="preserve">declaration of conformity). In addition, an inventory of all materials and raw materials used</w:t>
      </w:r>
      <w:r>
        <w:t xml:space="preserve"> </w:t>
      </w:r>
      <w:r>
        <w:t xml:space="preserve">in a product, and a full list of chemical contents may be required. This could make it easier to</w:t>
      </w:r>
      <w:r>
        <w:t xml:space="preserve"> </w:t>
      </w:r>
      <w:r>
        <w:t xml:space="preserve">facilitate tracking along the supply chain, for instance, for substances of concern.</w:t>
      </w:r>
      <w:r>
        <w:br/>
      </w:r>
      <w:r>
        <w:t xml:space="preserve">The detailed requirements will be determined on a product-by-product basis in a subsequent</w:t>
      </w:r>
      <w:r>
        <w:t xml:space="preserve"> </w:t>
      </w:r>
      <w:r>
        <w:t xml:space="preserve">step. Consequently, product-specific requirements are not yet determined for detergents.</w:t>
      </w:r>
      <w:r>
        <w:t xml:space="preserve"> </w:t>
      </w:r>
      <w:r>
        <w:t xml:space="preserve">However, as detergents are currently included on the ‘priority’ list currently under</w:t>
      </w:r>
      <w:r>
        <w:t xml:space="preserve"> </w:t>
      </w:r>
      <w:r>
        <w:t xml:space="preserve">development by the Joint Research Centre96, the DPP is considered in the dynamic baseline</w:t>
      </w:r>
      <w:r>
        <w:t xml:space="preserve"> </w:t>
      </w:r>
      <w:r>
        <w:t xml:space="preserve">scenario.</w:t>
      </w:r>
    </w:p>
    <w:p>
      <w:pPr>
        <w:pStyle w:val="BodyText"/>
      </w:pPr>
      <w:r>
        <w:t xml:space="preserve">91 Idem.</w:t>
      </w:r>
      <w:r>
        <w:br/>
      </w:r>
      <w:r>
        <w:t xml:space="preserve">92 See https://knowledge4policy.ec.europa.eu/foresight/megatrends-engagement-tools_en</w:t>
      </w:r>
      <w:r>
        <w:br/>
      </w:r>
      <w:r>
        <w:t xml:space="preserve">93 Digital economy and society statistics, Enterprises with a website [isoc_ciweb]</w:t>
      </w:r>
      <w:r>
        <w:t xml:space="preserve"> </w:t>
      </w:r>
      <w:r>
        <w:t xml:space="preserve">94 Digital economy and society statistics, Enterprises with a website [isoc_ciweb], Manufacture of chemicals</w:t>
      </w:r>
      <w:r>
        <w:t xml:space="preserve"> </w:t>
      </w:r>
      <w:r>
        <w:t xml:space="preserve">and chemical products (10 or more employees and self-employed persons).</w:t>
      </w:r>
      <w:r>
        <w:t xml:space="preserve"> </w:t>
      </w:r>
      <w:r>
        <w:t xml:space="preserve">95</w:t>
      </w:r>
      <w:r>
        <w:t xml:space="preserve"> </w:t>
      </w:r>
      <w:r>
        <w:t xml:space="preserve">Proposal</w:t>
      </w:r>
      <w:r>
        <w:t xml:space="preserve"> </w:t>
      </w:r>
      <w:r>
        <w:t xml:space="preserve">for</w:t>
      </w:r>
      <w:r>
        <w:t xml:space="preserve"> </w:t>
      </w:r>
      <w:r>
        <w:t xml:space="preserve">Ecodesign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Regulation;</w:t>
      </w:r>
      <w:r>
        <w:br/>
      </w:r>
      <w:r>
        <w:t xml:space="preserve">https://ec.europa.eu/environment/publications/proposal-ecodesign-sustainable-products-regulation_en</w:t>
      </w:r>
      <w:r>
        <w:t xml:space="preserve"> </w:t>
      </w:r>
      <w:r>
        <w:t xml:space="preserve">96</w:t>
      </w:r>
      <w:r>
        <w:t xml:space="preserve"> </w:t>
      </w:r>
      <w:r>
        <w:t xml:space="preserve">Questions</w:t>
      </w:r>
      <w:r>
        <w:t xml:space="preserve"> </w:t>
      </w:r>
      <w:r>
        <w:t xml:space="preserve">and</w:t>
      </w:r>
      <w:r>
        <w:t xml:space="preserve"> </w:t>
      </w:r>
      <w:r>
        <w:t xml:space="preserve">Answers: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initiative,</w:t>
      </w:r>
      <w:r>
        <w:t xml:space="preserve"> </w:t>
      </w:r>
      <w:r>
        <w:t xml:space="preserve">https://ec.europa.eu/commission/presscorner/detail/en/qanda_22_2014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Therefore synergies between the DPP and digital labelling under the Regulation have been</w:t>
      </w:r>
      <w:r>
        <w:t xml:space="preserve"> </w:t>
      </w:r>
      <w:r>
        <w:t xml:space="preserve">considered as regards how the information is to be provided. Thus, even though the type of</w:t>
      </w:r>
      <w:r>
        <w:t xml:space="preserve"> </w:t>
      </w:r>
      <w:r>
        <w:t xml:space="preserve">information to be provided is different, it is important to ensure that when information is</w:t>
      </w:r>
      <w:r>
        <w:t xml:space="preserve"> </w:t>
      </w:r>
      <w:r>
        <w:t xml:space="preserve">provided digitally concerning a product, it ends up being coherent and in one place.</w:t>
      </w:r>
      <w:r>
        <w:br/>
      </w:r>
      <w:r>
        <w:t xml:space="preserve">5.1.3.2. CLP revision</w:t>
      </w:r>
      <w:r>
        <w:br/>
      </w:r>
      <w:r>
        <w:t xml:space="preserve">The ongoing revision of the CLP regulation97 is particularly important in three aspects,</w:t>
      </w:r>
      <w:r>
        <w:t xml:space="preserve"> </w:t>
      </w:r>
      <w:r>
        <w:t xml:space="preserve">namely the refill sale of chemicals, the introduction of new hazard classes for endocrine</w:t>
      </w:r>
      <w:r>
        <w:t xml:space="preserve"> </w:t>
      </w:r>
      <w:r>
        <w:t xml:space="preserve">disruptors and the introduction of digital labelling.</w:t>
      </w:r>
      <w:r>
        <w:t xml:space="preserve"> </w:t>
      </w:r>
      <w:r>
        <w:t xml:space="preserve">In the context of the revision, the introduction of new hazard classes in particular for</w:t>
      </w:r>
      <w:r>
        <w:t xml:space="preserve"> </w:t>
      </w:r>
      <w:r>
        <w:t xml:space="preserve">endocrine disruptors is being considered98. These newly introduced hazard classes will also</w:t>
      </w:r>
      <w:r>
        <w:t xml:space="preserve"> </w:t>
      </w:r>
      <w:r>
        <w:t xml:space="preserve">be applicable to detergents.</w:t>
      </w:r>
      <w:r>
        <w:br/>
      </w:r>
      <w:r>
        <w:t xml:space="preserve">As regards digital labelling, we assume that the European Parliament and the Council will</w:t>
      </w:r>
      <w:r>
        <w:t xml:space="preserve"> </w:t>
      </w:r>
      <w:r>
        <w:t xml:space="preserve">accept digital labelling as part of the proposal on the revision of the CLP Regulation, and that</w:t>
      </w:r>
      <w:r>
        <w:t xml:space="preserve"> </w:t>
      </w:r>
      <w:r>
        <w:t xml:space="preserve">certain information requested under CLP Regulation for detergents containing hazardous</w:t>
      </w:r>
      <w:r>
        <w:t xml:space="preserve"> </w:t>
      </w:r>
      <w:r>
        <w:t xml:space="preserve">substances will be provided digitally. The precise timing of entry into force and the labelling</w:t>
      </w:r>
      <w:r>
        <w:t xml:space="preserve"> </w:t>
      </w:r>
      <w:r>
        <w:t xml:space="preserve">information considered are unknown.</w:t>
      </w:r>
      <w:r>
        <w:br/>
      </w:r>
      <w:r>
        <w:t xml:space="preserve">The CLP revision will also address issues related to the refill sales of chemicals, including</w:t>
      </w:r>
      <w:r>
        <w:t xml:space="preserve"> </w:t>
      </w:r>
      <w:r>
        <w:t xml:space="preserve">detergents. Measures that are currently considered to achieve this are e.g. clarifications that</w:t>
      </w:r>
      <w:r>
        <w:t xml:space="preserve"> </w:t>
      </w:r>
      <w:r>
        <w:t xml:space="preserve">refill chemicals would need to comply with the CLP labelling requirements, and restrictions</w:t>
      </w:r>
      <w:r>
        <w:t xml:space="preserve"> </w:t>
      </w:r>
      <w:r>
        <w:t xml:space="preserve">to sell in a refill format chemicals in certain hazard classes. These measures will be of a</w:t>
      </w:r>
      <w:r>
        <w:t xml:space="preserve"> </w:t>
      </w:r>
      <w:r>
        <w:t xml:space="preserve">horizontal nature and will, therefore, not be able to address the specific issues related to the</w:t>
      </w:r>
      <w:r>
        <w:t xml:space="preserve"> </w:t>
      </w:r>
      <w:r>
        <w:t xml:space="preserve">definitions and the labelling of detergents that have emerged under the Regulation (see</w:t>
      </w:r>
      <w:r>
        <w:t xml:space="preserve"> </w:t>
      </w:r>
      <w:r>
        <w:t xml:space="preserve">section 2ii above). As a result, complementary provisions under the Regulation are necessary</w:t>
      </w:r>
      <w:r>
        <w:t xml:space="preserve"> </w:t>
      </w:r>
      <w:r>
        <w:t xml:space="preserve">to address this issue in its entirety and further facilitate the refill sale of detergents. No</w:t>
      </w:r>
      <w:r>
        <w:t xml:space="preserve"> </w:t>
      </w:r>
      <w:r>
        <w:t xml:space="preserve">overlaps are expected given the complementary nature of the provisions.</w:t>
      </w:r>
      <w:r>
        <w:t xml:space="preserve"> </w:t>
      </w:r>
      <w:r>
        <w:t xml:space="preserve">5.1.3.3. REACH revision</w:t>
      </w:r>
      <w:r>
        <w:br/>
      </w:r>
      <w:r>
        <w:t xml:space="preserve">While a Commission proposal is still not available, the ongoing revision of the REACH</w:t>
      </w:r>
      <w:r>
        <w:t xml:space="preserve"> </w:t>
      </w:r>
      <w:r>
        <w:t xml:space="preserve">Regulation99 is particularly important as regards the extension of the generic approach to risk</w:t>
      </w:r>
      <w:r>
        <w:t xml:space="preserve"> </w:t>
      </w:r>
      <w:r>
        <w:t xml:space="preserve">management (GRA) for consumer and professional uses to the most harmful substances such</w:t>
      </w:r>
      <w:r>
        <w:t xml:space="preserve"> </w:t>
      </w:r>
      <w:r>
        <w:t xml:space="preserve">as endocrine disruptors (EDs). Though the analysis is still in progress, category 2</w:t>
      </w:r>
      <w:r>
        <w:t xml:space="preserve"> </w:t>
      </w:r>
      <w:r>
        <w:t xml:space="preserve">carcinogenic mutagenic and reprotoxic substances (cat. 2 CMRs) are not expected to be</w:t>
      </w:r>
      <w:r>
        <w:t xml:space="preserve"> </w:t>
      </w:r>
      <w:r>
        <w:t xml:space="preserve">included in the extended scope of GRA under REACH. As in the case of the CLP revision,</w:t>
      </w:r>
      <w:r>
        <w:t xml:space="preserve"> </w:t>
      </w:r>
      <w:r>
        <w:t xml:space="preserve">any amendments to the REACH Regulation as a result of the ongoing revision, will also</w:t>
      </w:r>
      <w:r>
        <w:t xml:space="preserve"> </w:t>
      </w:r>
      <w:r>
        <w:t xml:space="preserve">apply to detergents and are likely to address any issues that ensue from the use of the most</w:t>
      </w:r>
      <w:r>
        <w:t xml:space="preserve"> </w:t>
      </w:r>
      <w:r>
        <w:t xml:space="preserve">harmful substances in them. No overlaps between this initiative and the revision of REACH</w:t>
      </w:r>
      <w:r>
        <w:t xml:space="preserve"> </w:t>
      </w:r>
      <w:r>
        <w:t xml:space="preserve">are expected given that assessment and management of the risks related to substances or</w:t>
      </w:r>
      <w:r>
        <w:t xml:space="preserve"> </w:t>
      </w:r>
      <w:r>
        <w:t xml:space="preserve">mixtures used in detergents already takes place under the REACH Regulation and no similar</w:t>
      </w:r>
      <w:r>
        <w:t xml:space="preserve"> </w:t>
      </w:r>
      <w:r>
        <w:t xml:space="preserve">requirements are included in the Regulation or planned by this initiative.</w:t>
      </w:r>
    </w:p>
    <w:p>
      <w:pPr>
        <w:pStyle w:val="BodyText"/>
      </w:pPr>
      <w:r>
        <w:t xml:space="preserve">97https://ec.europa.eu/info/law/better-regulation/have-your-say/initiatives/12975-Revision-of-EU-legislation-on-</w:t>
      </w:r>
      <w:r>
        <w:t xml:space="preserve"> </w:t>
      </w:r>
      <w:r>
        <w:t xml:space="preserve">hazard-classification-labelling-and-packaging-of-chemicals_en</w:t>
      </w:r>
      <w:r>
        <w:t xml:space="preserve"> </w:t>
      </w:r>
      <w:r>
        <w:t xml:space="preserve">98 As regards endocrine disruptors it should also be noted that the extension of the generic approach to risk</w:t>
      </w:r>
      <w:r>
        <w:t xml:space="preserve"> </w:t>
      </w:r>
      <w:r>
        <w:t xml:space="preserve">management under REACH will also cover these substances (see section 5.1.3.3 below).</w:t>
      </w:r>
      <w:r>
        <w:br/>
      </w:r>
      <w:r>
        <w:t xml:space="preserve">99</w:t>
      </w:r>
      <w:r>
        <w:t xml:space="preserve"> </w:t>
      </w:r>
      <w:r>
        <w:t xml:space="preserve">https://ec.europa.eu/info/law/better-regulation/have-your-say/initiatives/12959-Chemicals-legislation-</w:t>
      </w:r>
      <w:r>
        <w:t xml:space="preserve"> </w:t>
      </w:r>
      <w:r>
        <w:t xml:space="preserve">revision-of-REACH-Regulation-to-help-achieve-a-toxic-free-environment_en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On top of the above, a general trend of digitalisation of the labels or documents</w:t>
      </w:r>
      <w:r>
        <w:t xml:space="preserve"> </w:t>
      </w:r>
      <w:r>
        <w:t xml:space="preserve">accompanying products is observed. Rules are under preparation for fertilising products100</w:t>
      </w:r>
      <w:r>
        <w:t xml:space="preserve"> </w:t>
      </w:r>
      <w:r>
        <w:t xml:space="preserve">and cosmetics101.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Two policy options were identified to address problem 1 and another two for problem 2. In</w:t>
      </w:r>
      <w:r>
        <w:t xml:space="preserve"> </w:t>
      </w:r>
      <w:r>
        <w:t xml:space="preserve">order to address all problems that the initiative aims to tackle, option 1a or 1b (addressing</w:t>
      </w:r>
      <w:r>
        <w:t xml:space="preserve"> </w:t>
      </w:r>
      <w:r>
        <w:t xml:space="preserve">problem 1 related to new market developments not being accounted for) would have to be</w:t>
      </w:r>
      <w:r>
        <w:t xml:space="preserve"> </w:t>
      </w:r>
      <w:r>
        <w:t xml:space="preserve">combined with option 2a or 2b (addressing problem 2 related to lack of efficient information</w:t>
      </w:r>
      <w:r>
        <w:t xml:space="preserve"> </w:t>
      </w:r>
      <w:r>
        <w:t xml:space="preserve">requirements). The options have been constructed to address the identified problems as a</w:t>
      </w:r>
      <w:r>
        <w:t xml:space="preserve"> </w:t>
      </w:r>
      <w:r>
        <w:t xml:space="preserve">whole.</w:t>
      </w:r>
      <w:r>
        <w:br/>
      </w:r>
      <w:r>
        <w:t xml:space="preserve">A transition period of 18 months is being considered under all options.</w:t>
      </w:r>
      <w:r>
        <w:t xml:space="preserve"> </w:t>
      </w:r>
      <w:r>
        <w:t xml:space="preserve">Table 1 below presents an overview of the intervention logic, highlighting the link between</w:t>
      </w:r>
      <w:r>
        <w:t xml:space="preserve"> </w:t>
      </w:r>
      <w:r>
        <w:t xml:space="preserve">identified problems and drivers and suggested specific objectives and policy options.</w:t>
      </w:r>
      <w:r>
        <w:t xml:space="preserve"> </w:t>
      </w:r>
      <w:r>
        <w:t xml:space="preserve">Table 1 Intervention logic- Overview of the policy options and their link to identified problems and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New market</w:t>
      </w:r>
      <w:r>
        <w:t xml:space="preserve"> </w:t>
      </w:r>
      <w:r>
        <w:t xml:space="preserve">developments</w:t>
      </w:r>
      <w:r>
        <w:t xml:space="preserve"> </w:t>
      </w:r>
      <w:r>
        <w:t xml:space="preserve">not being</w:t>
      </w:r>
      <w:r>
        <w:t xml:space="preserve"> </w:t>
      </w:r>
      <w:r>
        <w:t xml:space="preserve">accounted</w:t>
      </w:r>
      <w:r>
        <w:t xml:space="preserve"> </w:t>
      </w:r>
      <w:r>
        <w:t xml:space="preserve">for</w:t>
      </w:r>
      <w:r>
        <w:t xml:space="preserve"> </w:t>
      </w:r>
      <w:r>
        <w:t xml:space="preserve">Missing provisions in the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</w:t>
      </w:r>
      <w:r>
        <w:t xml:space="preserve"> </w:t>
      </w:r>
      <w:r>
        <w:t xml:space="preserve">to</w:t>
      </w:r>
      <w:r>
        <w:t xml:space="preserve"> </w:t>
      </w:r>
      <w:r>
        <w:t xml:space="preserve">address the risks 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microbial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</w:t>
      </w:r>
      <w:r>
        <w:br/>
      </w:r>
      <w:r>
        <w:t xml:space="preserve">Unclear</w:t>
      </w:r>
      <w:r>
        <w:t xml:space="preserve"> </w:t>
      </w:r>
      <w:r>
        <w:t xml:space="preserve">and</w:t>
      </w:r>
      <w:r>
        <w:t xml:space="preserve"> </w:t>
      </w:r>
      <w:r>
        <w:t xml:space="preserve">outdated</w:t>
      </w:r>
      <w:r>
        <w:t xml:space="preserve"> </w:t>
      </w:r>
      <w:r>
        <w:t xml:space="preserve">definitions in the Regulation</w:t>
      </w:r>
      <w:r>
        <w:br/>
      </w:r>
      <w:r>
        <w:t xml:space="preserve">SO1 - Clear, updated and</w:t>
      </w:r>
      <w:r>
        <w:t xml:space="preserve"> </w:t>
      </w:r>
      <w:r>
        <w:t xml:space="preserve">future proof rules that level</w:t>
      </w:r>
      <w:r>
        <w:t xml:space="preserve"> </w:t>
      </w:r>
      <w:r>
        <w:t xml:space="preserve">the playing field and allow for</w:t>
      </w:r>
      <w:r>
        <w:t xml:space="preserve"> </w:t>
      </w:r>
      <w:r>
        <w:t xml:space="preserve">innovative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 new sales methods</w:t>
      </w:r>
      <w:r>
        <w:t xml:space="preserve"> </w:t>
      </w:r>
      <w:r>
        <w:t xml:space="preserve">SO2 - Optimised protection of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PO1a – Facilitate the refill sales and</w:t>
      </w:r>
      <w:r>
        <w:t xml:space="preserve"> </w:t>
      </w:r>
      <w:r>
        <w:t xml:space="preserve">introduce</w:t>
      </w:r>
      <w:r>
        <w:t xml:space="preserve"> </w:t>
      </w:r>
      <w:r>
        <w:t xml:space="preserve">minimum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 for microbial cleaning</w:t>
      </w:r>
      <w:r>
        <w:t xml:space="preserve"> </w:t>
      </w:r>
      <w:r>
        <w:t xml:space="preserve">products</w:t>
      </w:r>
      <w:r>
        <w:t xml:space="preserve"> </w:t>
      </w:r>
      <w:r>
        <w:t xml:space="preserve">PO1b - Facilitate + digitise the refill</w:t>
      </w:r>
      <w:r>
        <w:t xml:space="preserve"> </w:t>
      </w:r>
      <w:r>
        <w:t xml:space="preserve">sales and introduce risk management</w:t>
      </w:r>
      <w:r>
        <w:t xml:space="preserve"> </w:t>
      </w:r>
      <w:r>
        <w:t xml:space="preserve">requirements for microbial cleaning</w:t>
      </w:r>
      <w:r>
        <w:t xml:space="preserve"> </w:t>
      </w:r>
      <w:r>
        <w:t xml:space="preserve">products</w:t>
      </w:r>
      <w:r>
        <w:t xml:space="preserve"> </w:t>
      </w:r>
      <w:r>
        <w:t xml:space="preserve">Lack of</w:t>
      </w:r>
      <w:r>
        <w:t xml:space="preserve"> </w:t>
      </w:r>
      <w:r>
        <w:t xml:space="preserve">efficient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detergents</w:t>
      </w:r>
      <w:r>
        <w:t xml:space="preserve"> </w:t>
      </w:r>
      <w:r>
        <w:t xml:space="preserve">Regulatory overlaps in the</w:t>
      </w:r>
      <w:r>
        <w:t xml:space="preserve"> </w:t>
      </w:r>
      <w:r>
        <w:t xml:space="preserve">information requirements for</w:t>
      </w:r>
      <w:r>
        <w:t xml:space="preserve"> </w:t>
      </w:r>
      <w:r>
        <w:t xml:space="preserve">detergents</w:t>
      </w:r>
      <w:r>
        <w:br/>
      </w:r>
      <w:r>
        <w:t xml:space="preserve">Current labelling rules do not</w:t>
      </w:r>
      <w:r>
        <w:t xml:space="preserve"> </w:t>
      </w:r>
      <w:r>
        <w:t xml:space="preserve">sufficiently exploit new digital</w:t>
      </w:r>
      <w:r>
        <w:t xml:space="preserve"> </w:t>
      </w:r>
      <w:r>
        <w:t xml:space="preserve">tools</w:t>
      </w:r>
      <w:r>
        <w:t xml:space="preserve"> </w:t>
      </w:r>
      <w:r>
        <w:t xml:space="preserve">SO2 - Optimised protection of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SO3 - Burden reduction for</w:t>
      </w:r>
      <w:r>
        <w:t xml:space="preserve"> </w:t>
      </w:r>
      <w:r>
        <w:t xml:space="preserve">detergents manufacturers</w:t>
      </w:r>
      <w:r>
        <w:br/>
      </w:r>
      <w:r>
        <w:t xml:space="preserve">SO4 - Improved consumer</w:t>
      </w:r>
      <w:r>
        <w:t xml:space="preserve"> </w:t>
      </w:r>
      <w:r>
        <w:t xml:space="preserve">understanding and awareness</w:t>
      </w:r>
      <w:r>
        <w:t xml:space="preserve"> </w:t>
      </w:r>
      <w:r>
        <w:t xml:space="preserve">of labels</w:t>
      </w:r>
      <w:r>
        <w:t xml:space="preserve"> </w:t>
      </w:r>
      <w:r>
        <w:t xml:space="preserve">PO2a - Complete abolishment of</w:t>
      </w:r>
      <w:r>
        <w:t xml:space="preserve"> </w:t>
      </w:r>
      <w:r>
        <w:t xml:space="preserve">ingredient data sheet + streamlining</w:t>
      </w:r>
      <w:r>
        <w:t xml:space="preserve"> </w:t>
      </w:r>
      <w:r>
        <w:t xml:space="preserve">and</w:t>
      </w:r>
      <w:r>
        <w:t xml:space="preserve"> </w:t>
      </w:r>
      <w:r>
        <w:t xml:space="preserve">simplifying</w:t>
      </w:r>
      <w:r>
        <w:t xml:space="preserve"> </w:t>
      </w:r>
      <w:r>
        <w:t xml:space="preserve">the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requirements through the introduction</w:t>
      </w:r>
      <w:r>
        <w:t xml:space="preserve"> </w:t>
      </w:r>
      <w:r>
        <w:t xml:space="preserve">of digital labelling</w:t>
      </w:r>
      <w:r>
        <w:t xml:space="preserve"> </w:t>
      </w:r>
      <w:r>
        <w:t xml:space="preserve">PO2b</w:t>
      </w:r>
      <w:r>
        <w:t xml:space="preserve"> </w:t>
      </w:r>
      <w:r>
        <w:t xml:space="preserve">–</w:t>
      </w:r>
      <w:r>
        <w:t xml:space="preserve"> </w:t>
      </w:r>
      <w:r>
        <w:t xml:space="preserve">Abolishment</w:t>
      </w:r>
      <w:r>
        <w:t xml:space="preserve"> </w:t>
      </w:r>
      <w:r>
        <w:t xml:space="preserve">only</w:t>
      </w:r>
      <w:r>
        <w:t xml:space="preserve"> </w:t>
      </w:r>
      <w:r>
        <w:t xml:space="preserve">of</w:t>
      </w:r>
      <w:r>
        <w:t xml:space="preserve"> </w:t>
      </w:r>
      <w:r>
        <w:t xml:space="preserve">duplicated ingredient data sheet +</w:t>
      </w:r>
      <w:r>
        <w:t xml:space="preserve"> </w:t>
      </w:r>
      <w:r>
        <w:t xml:space="preserve">streaming and simplifying the labelling</w:t>
      </w:r>
      <w:r>
        <w:t xml:space="preserve"> </w:t>
      </w:r>
      <w:r>
        <w:t xml:space="preserve">requirements through the introduction</w:t>
      </w:r>
      <w:r>
        <w:t xml:space="preserve"> </w:t>
      </w:r>
      <w:r>
        <w:t xml:space="preserve">of digital labelling</w:t>
      </w:r>
    </w:p>
    <w:p>
      <w:pPr>
        <w:pStyle w:val="BodyText"/>
      </w:pPr>
      <w:r>
        <w:t xml:space="preserve">5.2.1. Policy options to take into account new market developments</w:t>
      </w:r>
      <w:r>
        <w:br/>
      </w:r>
      <w:r>
        <w:t xml:space="preserve">5.2.1.1.Option 1a – Facilitate the refill sales and introduce minimum information</w:t>
      </w:r>
      <w:r>
        <w:t xml:space="preserve"> </w:t>
      </w:r>
      <w:r>
        <w:t xml:space="preserve">requirements for microbial cleaning products</w:t>
      </w:r>
      <w:r>
        <w:t xml:space="preserve"> </w:t>
      </w:r>
      <w:r>
        <w:t xml:space="preserve">Microbial cleaning products: Under PO1a microbial cleaning products for both consumer</w:t>
      </w:r>
      <w:r>
        <w:t xml:space="preserve"> </w:t>
      </w:r>
      <w:r>
        <w:t xml:space="preserve">and professional use would be brought under the scope of the Regulation and minimum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https://ec.europa.eu/info/law/better-regulation/have-your-say/initiatives/12992-Chemicals-simplification-</w:t>
      </w:r>
      <w:r>
        <w:t xml:space="preserve"> </w:t>
      </w:r>
      <w:r>
        <w:t xml:space="preserve">and-digitalisation-of-labelling-requirements_en</w:t>
      </w:r>
      <w:r>
        <w:br/>
      </w:r>
      <w:r>
        <w:t xml:space="preserve">101 EU chemicals strategy for sustainability – Cosmetic Products Regulation (revision) (europa.eu)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information requirements for these products would be introduced. This means that</w:t>
      </w:r>
      <w:r>
        <w:t xml:space="preserve"> </w:t>
      </w:r>
      <w:r>
        <w:t xml:space="preserve">manufacturers of microbial detergents would need to provide information on the labels about</w:t>
      </w:r>
      <w:r>
        <w:t xml:space="preserve"> </w:t>
      </w:r>
      <w:r>
        <w:t xml:space="preserve">the presence of microbes in the detergent. Under PO1a, all microbial cleaning products</w:t>
      </w:r>
      <w:r>
        <w:t xml:space="preserve"> </w:t>
      </w:r>
      <w:r>
        <w:t xml:space="preserve">currently on the market i.e. both those that contain known and unknown species of microbes</w:t>
      </w:r>
      <w:r>
        <w:t xml:space="preserve"> </w:t>
      </w:r>
      <w:r>
        <w:t xml:space="preserve">would be included in the scope of the Regulation. The safety of the products containing these</w:t>
      </w:r>
      <w:r>
        <w:t xml:space="preserve"> </w:t>
      </w:r>
      <w:r>
        <w:t xml:space="preserve">microorganisms would continue to be governed by the general prescription of the GPSD to</w:t>
      </w:r>
      <w:r>
        <w:t xml:space="preserve"> </w:t>
      </w:r>
      <w:r>
        <w:t xml:space="preserve">place only safe products on the market (see section 2.1 above).</w:t>
      </w:r>
      <w:r>
        <w:br/>
      </w:r>
      <w:r>
        <w:t xml:space="preserve">Refill sale of detergents: The revised Regulation would introduce requirements to clarify</w:t>
      </w:r>
      <w:r>
        <w:t xml:space="preserve"> </w:t>
      </w:r>
      <w:r>
        <w:t xml:space="preserve">and facilitate the refill sale of detergents. This means that refill sales of detergents would be</w:t>
      </w:r>
      <w:r>
        <w:t xml:space="preserve"> </w:t>
      </w:r>
      <w:r>
        <w:t xml:space="preserve">allowed across the EU based on harmonised requirements. A definition of refill sales would</w:t>
      </w:r>
      <w:r>
        <w:t xml:space="preserve"> </w:t>
      </w:r>
      <w:r>
        <w:t xml:space="preserve">be introduced in the Regulation to provide legal certainty. Manufacturers that decide to place</w:t>
      </w:r>
      <w:r>
        <w:t xml:space="preserve"> </w:t>
      </w:r>
      <w:r>
        <w:t xml:space="preserve">their products on the market in a refill format would be free to choose by which means to</w:t>
      </w:r>
      <w:r>
        <w:t xml:space="preserve"> </w:t>
      </w:r>
      <w:r>
        <w:t xml:space="preserve">provide the labelling information required under the Regulation (e.g. print-out of the label,</w:t>
      </w:r>
      <w:r>
        <w:t xml:space="preserve"> </w:t>
      </w:r>
      <w:r>
        <w:t xml:space="preserve">sticker, pre-labelled bottle). The different responsibilities of the manufacturer of the refill</w:t>
      </w:r>
      <w:r>
        <w:t xml:space="preserve"> </w:t>
      </w:r>
      <w:r>
        <w:t xml:space="preserve">detergents and the retailers would also be clarified: the manufacturer would be solely</w:t>
      </w:r>
      <w:r>
        <w:t xml:space="preserve"> </w:t>
      </w:r>
      <w:r>
        <w:t xml:space="preserve">responsible for placing the product on the market. (S)he would also be responsible for</w:t>
      </w:r>
      <w:r>
        <w:t xml:space="preserve"> </w:t>
      </w:r>
      <w:r>
        <w:t xml:space="preserve">providing the print out of the label or the sticker with the labelling information while the</w:t>
      </w:r>
      <w:r>
        <w:t xml:space="preserve"> </w:t>
      </w:r>
      <w:r>
        <w:t xml:space="preserve">retailer would be responsible for handing out this printed label to the consumer or for affixing</w:t>
      </w:r>
      <w:r>
        <w:t xml:space="preserve"> </w:t>
      </w:r>
      <w:r>
        <w:t xml:space="preserve">the sticker on the refilled bottle.</w:t>
      </w:r>
      <w:r>
        <w:br/>
      </w:r>
      <w:r>
        <w:t xml:space="preserve">5.2.1.2.Option 1b – Facilitation and voluntary digitalisation of refill sales and introduction of</w:t>
      </w:r>
      <w:r>
        <w:t xml:space="preserve"> </w:t>
      </w:r>
      <w:r>
        <w:t xml:space="preserve">risk management requirements for microbial cleaning products</w:t>
      </w:r>
      <w:r>
        <w:t xml:space="preserve"> </w:t>
      </w:r>
      <w:r>
        <w:t xml:space="preserve">Microbial cleaning products: Under PO1b, microbial cleaning products for both consumer</w:t>
      </w:r>
      <w:r>
        <w:t xml:space="preserve"> </w:t>
      </w:r>
      <w:r>
        <w:t xml:space="preserve">and professional use would be brought under the scope of the Regulation. Risk management</w:t>
      </w:r>
      <w:r>
        <w:t xml:space="preserve"> </w:t>
      </w:r>
      <w:r>
        <w:t xml:space="preserve">requirements would be introduced that microbial cleaning products would need to comply</w:t>
      </w:r>
      <w:r>
        <w:t xml:space="preserve"> </w:t>
      </w:r>
      <w:r>
        <w:t xml:space="preserve">with in order to be lawfully placed on the EU market. These include generic criteria similar</w:t>
      </w:r>
      <w:r>
        <w:t xml:space="preserve"> </w:t>
      </w:r>
      <w:r>
        <w:t xml:space="preserve">to the ones found in existing eco-labelling schemes102, labelling requirements, certain</w:t>
      </w:r>
      <w:r>
        <w:t xml:space="preserve"> </w:t>
      </w:r>
      <w:r>
        <w:t xml:space="preserve">restrictions on the use of microbes and a review clause.</w:t>
      </w:r>
      <w:r>
        <w:br/>
      </w:r>
      <w:r>
        <w:t xml:space="preserve">In particular, manufacturers of microbial cleaning products would need to hold at the disposal</w:t>
      </w:r>
      <w:r>
        <w:t xml:space="preserve"> </w:t>
      </w:r>
      <w:r>
        <w:t xml:space="preserve">of market surveillance authorities a technical dossier with the following information: 1)</w:t>
      </w:r>
      <w:r>
        <w:t xml:space="preserve"> </w:t>
      </w:r>
      <w:r>
        <w:t xml:space="preserve">evidence that the microorganisms used in the detergent belong to both the European Food</w:t>
      </w:r>
      <w:r>
        <w:t xml:space="preserve"> </w:t>
      </w:r>
      <w:r>
        <w:t xml:space="preserve">Safety Authority’s (‘EFSA’) Qualified Presumption of Safety (‘QPS’) list103 and to Risk</w:t>
      </w:r>
      <w:r>
        <w:t xml:space="preserve"> </w:t>
      </w:r>
      <w:r>
        <w:t xml:space="preserve">Group 1 of Directive 2000/54/EC104; and 2) taxonomic identification of the microorganisms</w:t>
      </w:r>
      <w:r>
        <w:t xml:space="preserve"> </w:t>
      </w:r>
      <w:r>
        <w:t xml:space="preserve">to the strain level and the microbial count. Similarly to PO1a, labelling requirements would</w:t>
      </w:r>
      <w:r>
        <w:t xml:space="preserve"> </w:t>
      </w:r>
      <w:r>
        <w:t xml:space="preserve">also be introduced to inform product users about the presence of microbes in the detergent.</w:t>
      </w:r>
      <w:r>
        <w:t xml:space="preserve"> </w:t>
      </w:r>
      <w:r>
        <w:t xml:space="preserve">Manufacturers of microbial cleaning products choosing to place their products on the market</w:t>
      </w:r>
      <w:r>
        <w:t xml:space="preserve"> </w:t>
      </w:r>
      <w:r>
        <w:t xml:space="preserve">in a spray format would need to demonstrate that these are safe for use even for vulnerable</w:t>
      </w:r>
      <w:r>
        <w:t xml:space="preserve"> </w:t>
      </w:r>
      <w:r>
        <w:t xml:space="preserve">groups, through the use of suitable test methods. Several restrictions similar to those existing</w:t>
      </w:r>
      <w:r>
        <w:t xml:space="preserve"> </w:t>
      </w:r>
      <w:r>
        <w:t xml:space="preserve">under current eco-labelling schemes would, further, be introduced for microbial cleaning</w:t>
      </w:r>
      <w:r>
        <w:t xml:space="preserve"> </w:t>
      </w:r>
      <w:r>
        <w:t xml:space="preserve">products. These include the following:</w:t>
      </w:r>
    </w:p>
    <w:p>
      <w:pPr>
        <w:pStyle w:val="BodyText"/>
      </w:pPr>
      <w:r>
        <w:t xml:space="preserve">102 E.g. EU Ecolabel and the Nordic Swan. For more information see Annex 7.</w:t>
      </w:r>
      <w:r>
        <w:br/>
      </w:r>
      <w:r>
        <w:t xml:space="preserve">103 The QPS is based on reasonable evidence. If an assessment concludes that a group of microorganisms does</w:t>
      </w:r>
      <w:r>
        <w:t xml:space="preserve"> </w:t>
      </w:r>
      <w:r>
        <w:t xml:space="preserve">not raise safety concerns, the group is granted “QPS status”. No microorganism belonging to that group needs to</w:t>
      </w:r>
      <w:r>
        <w:t xml:space="preserve"> </w:t>
      </w:r>
      <w:r>
        <w:t xml:space="preserve">undergo a full safety assessment.</w:t>
      </w:r>
      <w:r>
        <w:t xml:space="preserve"> </w:t>
      </w:r>
      <w:r>
        <w:t xml:space="preserve">104 Directive 2000/54/EC of the European Parliament and of the Council of 18 September 2000 on the protection</w:t>
      </w:r>
      <w:r>
        <w:t xml:space="preserve"> </w:t>
      </w:r>
      <w:r>
        <w:t xml:space="preserve">of workers from risks related to exposure to biological agents at work (seventh individual directive within the</w:t>
      </w:r>
      <w:r>
        <w:t xml:space="preserve"> </w:t>
      </w:r>
      <w:r>
        <w:t xml:space="preserve">meaning of Article 16(1) of Directive 89/391/EEC)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1. Only detergents containing ‘known’ microorganisms i.e. those belonging to both the</w:t>
      </w:r>
      <w:r>
        <w:t xml:space="preserve"> </w:t>
      </w:r>
      <w:r>
        <w:t xml:space="preserve">above mentioned categories (i.e. QPS list+ Risk group 1) would be allowed to be</w:t>
      </w:r>
      <w:r>
        <w:t xml:space="preserve"> </w:t>
      </w:r>
      <w:r>
        <w:t xml:space="preserve">placed on the market.</w:t>
      </w:r>
      <w:r>
        <w:br/>
      </w:r>
      <w:r>
        <w:t xml:space="preserve">2. No pathogenic microorganisms may be found in any of the strains included in the</w:t>
      </w:r>
      <w:r>
        <w:t xml:space="preserve"> </w:t>
      </w:r>
      <w:r>
        <w:t xml:space="preserve">finished product.</w:t>
      </w:r>
      <w:r>
        <w:br/>
      </w:r>
      <w:r>
        <w:t xml:space="preserve">3. No genetically modified microorganisms (GMMs) may be intentionally added in</w:t>
      </w:r>
      <w:r>
        <w:t xml:space="preserve"> </w:t>
      </w:r>
      <w:r>
        <w:t xml:space="preserve">detergents.</w:t>
      </w:r>
      <w:r>
        <w:br/>
      </w:r>
      <w:r>
        <w:t xml:space="preserve">4. All intentionally added microorganisms must not demonstrate an antibiotic resistance</w:t>
      </w:r>
      <w:r>
        <w:t xml:space="preserve"> </w:t>
      </w:r>
      <w:r>
        <w:t xml:space="preserve">to each of the five major antibiotic classes105.</w:t>
      </w:r>
      <w:r>
        <w:br/>
      </w:r>
      <w:r>
        <w:t xml:space="preserve">Recognising the data gaps on microorganisms and their potential effects on human health and</w:t>
      </w:r>
      <w:r>
        <w:t xml:space="preserve"> </w:t>
      </w:r>
      <w:r>
        <w:t xml:space="preserve">the environment, PO1b foresees the introduction of a review clause in the revised</w:t>
      </w:r>
      <w:r>
        <w:t xml:space="preserve"> </w:t>
      </w:r>
      <w:r>
        <w:t xml:space="preserve">Regulation. Currently, microbial cleaning products placed on the market may contain both</w:t>
      </w:r>
      <w:r>
        <w:t xml:space="preserve"> </w:t>
      </w:r>
      <w:r>
        <w:t xml:space="preserve">known and unknown species of microorganisms. A lack of data exists on the properties and</w:t>
      </w:r>
      <w:r>
        <w:t xml:space="preserve"> </w:t>
      </w:r>
      <w:r>
        <w:t xml:space="preserve">potential hazards related to these unknown species as well as a lack of harmonised risk</w:t>
      </w:r>
      <w:r>
        <w:t xml:space="preserve"> </w:t>
      </w:r>
      <w:r>
        <w:t xml:space="preserve">assessment requirements to conclude on their safety. In addition, current eco-labelling</w:t>
      </w:r>
      <w:r>
        <w:t xml:space="preserve"> </w:t>
      </w:r>
      <w:r>
        <w:t xml:space="preserve">schemes only allow microbial cleaning products for professional use that comply with their</w:t>
      </w:r>
      <w:r>
        <w:t xml:space="preserve"> </w:t>
      </w:r>
      <w:r>
        <w:t xml:space="preserve">requirements to bear the Eco-label. However, microbial cleaning products for consumer use</w:t>
      </w:r>
      <w:r>
        <w:t xml:space="preserve"> </w:t>
      </w:r>
      <w:r>
        <w:t xml:space="preserve">are already being placed on the EU market with no safety requirements to comply with. This</w:t>
      </w:r>
      <w:r>
        <w:t xml:space="preserve"> </w:t>
      </w:r>
      <w:r>
        <w:t xml:space="preserve">policy option, therefore, suggests that based on a report from a scientific body acting on a</w:t>
      </w:r>
      <w:r>
        <w:t xml:space="preserve"> </w:t>
      </w:r>
      <w:r>
        <w:t xml:space="preserve">mandate from the Commission, the latter will examine in depth the issues related to</w:t>
      </w:r>
      <w:r>
        <w:t xml:space="preserve"> </w:t>
      </w:r>
      <w:r>
        <w:t xml:space="preserve">microorganisms contained in products; reassess the fitness of the above described</w:t>
      </w:r>
      <w:r>
        <w:t xml:space="preserve"> </w:t>
      </w:r>
      <w:r>
        <w:t xml:space="preserve">requirements; and, if needed, present a proposal to the European Parliament and the Council</w:t>
      </w:r>
      <w:r>
        <w:t xml:space="preserve"> </w:t>
      </w:r>
      <w:r>
        <w:t xml:space="preserve">amending them. Until the results of the above mentioned report have been delivered, and in</w:t>
      </w:r>
      <w:r>
        <w:t xml:space="preserve"> </w:t>
      </w:r>
      <w:r>
        <w:t xml:space="preserve">line with the precautionary principle, microbial cleaning products containing unknown</w:t>
      </w:r>
      <w:r>
        <w:t xml:space="preserve"> </w:t>
      </w:r>
      <w:r>
        <w:t xml:space="preserve">species of microorganisms would not be allowed to be placed on the market for either</w:t>
      </w:r>
      <w:r>
        <w:t xml:space="preserve"> </w:t>
      </w:r>
      <w:r>
        <w:t xml:space="preserve">professional or consumer use. However, in order not to hamper innovation, these unknown</w:t>
      </w:r>
      <w:r>
        <w:t xml:space="preserve"> </w:t>
      </w:r>
      <w:r>
        <w:t xml:space="preserve">microorganisms would be allowed to be placed on the market solely for R&amp;D purposes but</w:t>
      </w:r>
      <w:r>
        <w:t xml:space="preserve"> </w:t>
      </w:r>
      <w:r>
        <w:t xml:space="preserve">may not be sold to end users. Finally, microbial cleaning products for consumer use would be</w:t>
      </w:r>
      <w:r>
        <w:t xml:space="preserve"> </w:t>
      </w:r>
      <w:r>
        <w:t xml:space="preserve">included in the scope of the Detergents Regulation so that they would at least comply with</w:t>
      </w:r>
      <w:r>
        <w:t xml:space="preserve"> </w:t>
      </w:r>
      <w:r>
        <w:t xml:space="preserve">minimum safety requirements (as described above) until the results of the above mentioned</w:t>
      </w:r>
      <w:r>
        <w:t xml:space="preserve"> </w:t>
      </w:r>
      <w:r>
        <w:t xml:space="preserve">report have been delivered and thoroughly assessed.</w:t>
      </w:r>
      <w:r>
        <w:t xml:space="preserve"> </w:t>
      </w:r>
      <w:r>
        <w:t xml:space="preserve">Refill sale of detergents: On top of facilitating the refill sale of detergents, as described</w:t>
      </w:r>
      <w:r>
        <w:t xml:space="preserve"> </w:t>
      </w:r>
      <w:r>
        <w:t xml:space="preserve">under PO1a above, this option also proposes the introduction of digital labelling to further</w:t>
      </w:r>
      <w:r>
        <w:t xml:space="preserve"> </w:t>
      </w:r>
      <w:r>
        <w:t xml:space="preserve">ease the uptake of this sustainable practice. In particular, detergents manufacturers using this</w:t>
      </w:r>
      <w:r>
        <w:t xml:space="preserve"> </w:t>
      </w:r>
      <w:r>
        <w:t xml:space="preserve">sales method may further choose to provide the specific labelling information required under</w:t>
      </w:r>
      <w:r>
        <w:t xml:space="preserve"> </w:t>
      </w:r>
      <w:r>
        <w:t xml:space="preserve">the Regulation only digitally, e.g. through a sticker with a barcode or a QR code. Dosage</w:t>
      </w:r>
      <w:r>
        <w:t xml:space="preserve"> </w:t>
      </w:r>
      <w:r>
        <w:t xml:space="preserve">instructions for laundry and automatic dishwasher detergents would always need to be</w:t>
      </w:r>
      <w:r>
        <w:t xml:space="preserve"> </w:t>
      </w:r>
      <w:r>
        <w:t xml:space="preserve">provided in a physical format106.</w:t>
      </w:r>
    </w:p>
    <w:p>
      <w:pPr>
        <w:pStyle w:val="BodyText"/>
      </w:pPr>
      <w:r>
        <w:t xml:space="preserve">105 Aminoglycoside, macrolide, beta-lactam, tetracycline and fluoroquinolones in accordance with the EUCAST</w:t>
      </w:r>
      <w:r>
        <w:t xml:space="preserve"> </w:t>
      </w:r>
      <w:r>
        <w:t xml:space="preserve">disk diffusion method or equivalent.</w:t>
      </w:r>
      <w:r>
        <w:t xml:space="preserve"> </w:t>
      </w:r>
      <w:r>
        <w:t xml:space="preserve">106 A simplified dosage grid as described in section 5.2.2.1 below for laundry detergents would also be allowed.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5.2.2. Policy options to address the lack of efficient information requirements for detergents</w:t>
      </w:r>
      <w:r>
        <w:br/>
      </w:r>
      <w:r>
        <w:t xml:space="preserve">5.2.2.1.Option 2a - Abolishment of ingredient data sheet for both hazardous and non-</w:t>
      </w:r>
      <w:r>
        <w:t xml:space="preserve"> </w:t>
      </w:r>
      <w:r>
        <w:t xml:space="preserve">hazardous detergents + streamline and simplify the labelling requirements and</w:t>
      </w:r>
      <w:r>
        <w:t xml:space="preserve"> </w:t>
      </w:r>
      <w:r>
        <w:t xml:space="preserve">introduce digital labelling</w:t>
      </w:r>
      <w:r>
        <w:t xml:space="preserve"> </w:t>
      </w:r>
      <w:r>
        <w:t xml:space="preserve">Ingredient data sheet: Under option 2a the ingredient data sheet would be abolished for both</w:t>
      </w:r>
      <w:r>
        <w:t xml:space="preserve"> </w:t>
      </w:r>
      <w:r>
        <w:t xml:space="preserve">hazardous and non-hazardous detergents.</w:t>
      </w:r>
      <w:r>
        <w:br/>
      </w:r>
      <w:r>
        <w:t xml:space="preserve">Labelling requirements: Regarding labelling of ingredients and the identified overlaps with</w:t>
      </w:r>
      <w:r>
        <w:t xml:space="preserve"> </w:t>
      </w:r>
      <w:r>
        <w:t xml:space="preserve">the CLP Regulation, this option suggests to streamline the labelling requirements and to</w:t>
      </w:r>
      <w:r>
        <w:t xml:space="preserve"> </w:t>
      </w:r>
      <w:r>
        <w:t xml:space="preserve">introduce the possibility of digital labelling. The streamlining could be achieved through one</w:t>
      </w:r>
      <w:r>
        <w:t xml:space="preserve"> </w:t>
      </w:r>
      <w:r>
        <w:t xml:space="preserve">of the ways described in the sub-options, namely: either by requiring the labelling of</w:t>
      </w:r>
      <w:r>
        <w:t xml:space="preserve"> </w:t>
      </w:r>
      <w:r>
        <w:t xml:space="preserve">ingredients only once, based on the stricter rules. This means that either the requirements of</w:t>
      </w:r>
      <w:r>
        <w:t xml:space="preserve"> </w:t>
      </w:r>
      <w:r>
        <w:t xml:space="preserve">the detergents Regulation or the CLP Regulation will be applicable (sub-option 1); or by</w:t>
      </w:r>
      <w:r>
        <w:t xml:space="preserve"> </w:t>
      </w:r>
      <w:r>
        <w:t xml:space="preserve">removing the duplicated provisions from the Detergents Regulation (sub-option 2).</w:t>
      </w:r>
      <w:r>
        <w:br/>
      </w:r>
      <w:r>
        <w:t xml:space="preserve">By opting for digital labelling, manufacturers would also benefit from the possibility to</w:t>
      </w:r>
      <w:r>
        <w:t xml:space="preserve"> </w:t>
      </w:r>
      <w:r>
        <w:t xml:space="preserve">provide certain information only through the digital label. This includes the moving of certain</w:t>
      </w:r>
      <w:r>
        <w:t xml:space="preserve"> </w:t>
      </w:r>
      <w:r>
        <w:t xml:space="preserve">ingredients and other labelling information to the digital label, as well as the simplification of</w:t>
      </w:r>
      <w:r>
        <w:t xml:space="preserve"> </w:t>
      </w:r>
      <w:r>
        <w:t xml:space="preserve">the dosage instructions for laundry detergents. A simplified dosage grid would, thus, be left</w:t>
      </w:r>
      <w:r>
        <w:t xml:space="preserve"> </w:t>
      </w:r>
      <w:r>
        <w:t xml:space="preserve">on pack to allow end-users to follow basic instructions when doing their laundry whereas</w:t>
      </w:r>
      <w:r>
        <w:t xml:space="preserve"> </w:t>
      </w:r>
      <w:r>
        <w:t xml:space="preserve">detailed dosage information indicating for instance different degrees of water hardness or</w:t>
      </w:r>
      <w:r>
        <w:t xml:space="preserve"> </w:t>
      </w:r>
      <w:r>
        <w:t xml:space="preserve">soil, would be accessible through the digital tool. The selection of the information that could</w:t>
      </w:r>
      <w:r>
        <w:t xml:space="preserve"> </w:t>
      </w:r>
      <w:r>
        <w:t xml:space="preserve">be moved to a digital label under PO2a has been done with caution, so as not to compromise</w:t>
      </w:r>
      <w:r>
        <w:t xml:space="preserve"> </w:t>
      </w:r>
      <w:r>
        <w:t xml:space="preserve">on safety, and takes into account which categories of information are considered most</w:t>
      </w:r>
      <w:r>
        <w:t xml:space="preserve"> </w:t>
      </w:r>
      <w:r>
        <w:t xml:space="preserve">essential by each category of users (for details see Annex 8).</w:t>
      </w:r>
      <w:r>
        <w:br/>
      </w:r>
      <w:r>
        <w:t xml:space="preserve">Under PO2a, the introduction of digital labelling would be underpinned by some fundamental</w:t>
      </w:r>
      <w:r>
        <w:t xml:space="preserve"> </w:t>
      </w:r>
      <w:r>
        <w:t xml:space="preserve">principles in order to protect end-users and to ensure the accessibility, availability and quality</w:t>
      </w:r>
      <w:r>
        <w:t xml:space="preserve"> </w:t>
      </w:r>
      <w:r>
        <w:t xml:space="preserve">of digital information (see Annex 8 for details). These principles should support creating a</w:t>
      </w:r>
      <w:r>
        <w:t xml:space="preserve"> </w:t>
      </w:r>
      <w:r>
        <w:t xml:space="preserve">level playing field for the industry. They would safeguard the otherwise adverse impacts</w:t>
      </w:r>
      <w:r>
        <w:t xml:space="preserve"> </w:t>
      </w:r>
      <w:r>
        <w:t xml:space="preserve">digital labelling could have on vulnerable segments of societies and those impacted by the</w:t>
      </w:r>
      <w:r>
        <w:t xml:space="preserve"> </w:t>
      </w:r>
      <w:r>
        <w:t xml:space="preserve">digital divide. Such principles could further assist in enforcing the labelling rules. To</w:t>
      </w:r>
      <w:r>
        <w:t xml:space="preserve"> </w:t>
      </w:r>
      <w:r>
        <w:t xml:space="preserve">maximise efforts of consistency in terms of ‘how’ digital labelling could be allowed, these</w:t>
      </w:r>
      <w:r>
        <w:t xml:space="preserve"> </w:t>
      </w:r>
      <w:r>
        <w:t xml:space="preserve">principles are also introduced under the Impact Assessments which include digital labelling</w:t>
      </w:r>
      <w:r>
        <w:t xml:space="preserve"> </w:t>
      </w:r>
      <w:r>
        <w:t xml:space="preserve">for CLP and Fertilising Products.</w:t>
      </w:r>
      <w:r>
        <w:br/>
      </w:r>
      <w:r>
        <w:t xml:space="preserve">Manufacturers could only put digital labels on their products when these mandatory</w:t>
      </w:r>
      <w:r>
        <w:t xml:space="preserve"> </w:t>
      </w:r>
      <w:r>
        <w:t xml:space="preserve">principles are followed. For more information on these digital principles see Annex 8.</w:t>
      </w:r>
      <w:r>
        <w:br/>
      </w:r>
      <w:r>
        <w:t xml:space="preserve">Simplification measures: The revised Regulation would in all options clarify the identified</w:t>
      </w:r>
      <w:r>
        <w:t xml:space="preserve"> </w:t>
      </w:r>
      <w:r>
        <w:t xml:space="preserve">ambiguous definitions and other identified overlaps and inconsistencies in the information</w:t>
      </w:r>
      <w:r>
        <w:t xml:space="preserve"> </w:t>
      </w:r>
      <w:r>
        <w:t xml:space="preserve">requirements for detergents, namely: the labelling of professional detergents through Safety</w:t>
      </w:r>
      <w:r>
        <w:t xml:space="preserve"> </w:t>
      </w:r>
      <w:r>
        <w:t xml:space="preserve">Data Sheets (‘SDS’), the labelling of carry-over preservatives in detergents and the labelling</w:t>
      </w:r>
      <w:r>
        <w:t xml:space="preserve"> </w:t>
      </w:r>
      <w:r>
        <w:t xml:space="preserve">of disinfectants (see Annex 9 for details).</w:t>
      </w:r>
      <w:r>
        <w:t xml:space="preserve"> </w:t>
      </w:r>
      <w:r>
        <w:t xml:space="preserve">5.2.2.2.Option 2b – Abolishment of ingredient data sheet for hazardous detergents +</w:t>
      </w:r>
      <w:r>
        <w:t xml:space="preserve"> </w:t>
      </w:r>
      <w:r>
        <w:t xml:space="preserve">streamline and simplify the labelling requirements and introduce digital labelling</w:t>
      </w:r>
      <w:r>
        <w:t xml:space="preserve"> </w:t>
      </w:r>
      <w:r>
        <w:t xml:space="preserve">Ingredient data sheet: Under option 2b only the duplicated requirement to provide an</w:t>
      </w:r>
      <w:r>
        <w:t xml:space="preserve"> </w:t>
      </w:r>
      <w:r>
        <w:t xml:space="preserve">ingredient data sheet for hazardous detergents would be abolished, while the ingredient data</w:t>
      </w:r>
      <w:r>
        <w:t xml:space="preserve"> </w:t>
      </w:r>
      <w:r>
        <w:t xml:space="preserve">sheet for non-hazardous detergents would be maintained.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Labelling requirements: same as in PO2a above.</w:t>
      </w:r>
      <w:r>
        <w:t xml:space="preserve"> </w:t>
      </w:r>
      <w:r>
        <w:t xml:space="preserve">Simplification measures: same as in PO2a above.</w:t>
      </w:r>
    </w:p>
    <w:p>
      <w:pPr>
        <w:pStyle w:val="BodyText"/>
      </w:pPr>
      <w:r>
        <w:t xml:space="preserve">Table 2 Summary of proposed interventions on the ingredient data sheet under PO2a and PO2b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Hazardous</w:t>
      </w:r>
      <w:r>
        <w:t xml:space="preserve"> </w:t>
      </w:r>
      <w:r>
        <w:t xml:space="preserve">CLP &amp; Detergents</w:t>
      </w:r>
      <w:r>
        <w:t xml:space="preserve"> </w:t>
      </w:r>
      <w:r>
        <w:t xml:space="preserve">Regulation</w:t>
      </w:r>
      <w:r>
        <w:t xml:space="preserve"> </w:t>
      </w:r>
      <w:r>
        <w:t xml:space="preserve">CLP</w:t>
      </w:r>
      <w:r>
        <w:t xml:space="preserve"> </w:t>
      </w:r>
      <w:r>
        <w:t xml:space="preserve">CLP</w:t>
      </w:r>
      <w:r>
        <w:t xml:space="preserve"> </w:t>
      </w:r>
      <w:r>
        <w:t xml:space="preserve">Non-Hazardous</w:t>
      </w:r>
      <w:r>
        <w:t xml:space="preserve"> </w:t>
      </w:r>
      <w:r>
        <w:t xml:space="preserve">Detergents Regulation</w:t>
      </w:r>
      <w:r>
        <w:t xml:space="preserve"> </w:t>
      </w:r>
      <w:r>
        <w:t xml:space="preserve">Abolished</w:t>
      </w:r>
      <w:r>
        <w:t xml:space="preserve"> </w:t>
      </w:r>
      <w:r>
        <w:t xml:space="preserve">Detergents Regulation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5.3.1. Options on the instrument</w:t>
      </w:r>
      <w:r>
        <w:t xml:space="preserve"> </w:t>
      </w:r>
      <w:r>
        <w:t xml:space="preserve">Repeal of the Regulation and incorporation of its material content in other (horizontal)</w:t>
      </w:r>
      <w:r>
        <w:t xml:space="preserve"> </w:t>
      </w:r>
      <w:r>
        <w:t xml:space="preserve">pieces of EU chemicals legislation such as REACH and CLP: This option was considered</w:t>
      </w:r>
      <w:r>
        <w:t xml:space="preserve"> </w:t>
      </w:r>
      <w:r>
        <w:t xml:space="preserve">in view of the findings of the chemicals Fitness Check107 that highlighted the complexity of</w:t>
      </w:r>
      <w:r>
        <w:t xml:space="preserve"> </w:t>
      </w:r>
      <w:r>
        <w:t xml:space="preserve">the EU regulatory framework for chemicals and attributed it to the large number of product-</w:t>
      </w:r>
      <w:r>
        <w:t xml:space="preserve"> </w:t>
      </w:r>
      <w:r>
        <w:t xml:space="preserve">and sector-specific pieces of legislation with embedded links with each other. It aimed at</w:t>
      </w:r>
      <w:r>
        <w:t xml:space="preserve"> </w:t>
      </w:r>
      <w:r>
        <w:t xml:space="preserve">simplifying the regulatory framework for detergents by reducing the number of pieces of</w:t>
      </w:r>
      <w:r>
        <w:t xml:space="preserve"> </w:t>
      </w:r>
      <w:r>
        <w:t xml:space="preserve">legislation applicable to them. However, during the consultation activities for this Impact</w:t>
      </w:r>
      <w:r>
        <w:t xml:space="preserve"> </w:t>
      </w:r>
      <w:r>
        <w:t xml:space="preserve">Assessment, there was no support across any stakeholder group to repeal the Regulation. In</w:t>
      </w:r>
      <w:r>
        <w:t xml:space="preserve"> </w:t>
      </w:r>
      <w:r>
        <w:t xml:space="preserve">particular, out of the 15 responses to the consultation on the IIA, no stakeholder supported</w:t>
      </w:r>
      <w:r>
        <w:t xml:space="preserve"> </w:t>
      </w:r>
      <w:r>
        <w:t xml:space="preserve">that the Regulation should be repealed. The same applies to the Public Consultation where 62</w:t>
      </w:r>
      <w:r>
        <w:t xml:space="preserve"> </w:t>
      </w:r>
      <w:r>
        <w:t xml:space="preserve">out of 94 respondents108 supported that the Regulation should be maintained. Apart from lack</w:t>
      </w:r>
      <w:r>
        <w:t xml:space="preserve"> </w:t>
      </w:r>
      <w:r>
        <w:t xml:space="preserve">of stakeholder support, repealing the Regulation would also not be appropriate in line with</w:t>
      </w:r>
      <w:r>
        <w:t xml:space="preserve"> </w:t>
      </w:r>
      <w:r>
        <w:t xml:space="preserve">the new market developments in the sector (see section 2.1) and the need for requirements to</w:t>
      </w:r>
      <w:r>
        <w:t xml:space="preserve"> </w:t>
      </w:r>
      <w:r>
        <w:t xml:space="preserve">address them.</w:t>
      </w:r>
      <w:r>
        <w:t xml:space="preserve"> </w:t>
      </w:r>
      <w:r>
        <w:t xml:space="preserve">5.3.2. Digitalisation of detergents labels</w:t>
      </w:r>
      <w:r>
        <w:br/>
      </w:r>
      <w:r>
        <w:t xml:space="preserve">Digital labelling as full alternative to physical label/mandatory digital labelling: these</w:t>
      </w:r>
      <w:r>
        <w:t xml:space="preserve"> </w:t>
      </w:r>
      <w:r>
        <w:t xml:space="preserve">options were discarded because of the expected significant costs that they would entail for</w:t>
      </w:r>
      <w:r>
        <w:t xml:space="preserve"> </w:t>
      </w:r>
      <w:r>
        <w:t xml:space="preserve">businesses – SMEs in particular109 – and for the difficulties of access for groups of EU</w:t>
      </w:r>
      <w:r>
        <w:t xml:space="preserve"> </w:t>
      </w:r>
      <w:r>
        <w:t xml:space="preserve">citizens due to lack of access to digital tools, lack of digital skills and/or lack of internet</w:t>
      </w:r>
      <w:r>
        <w:t xml:space="preserve"> </w:t>
      </w:r>
      <w:r>
        <w:t xml:space="preserve">connection. Those options were also not widely supported by stakeholders, as found in the</w:t>
      </w:r>
      <w:r>
        <w:t xml:space="preserve"> </w:t>
      </w:r>
      <w:r>
        <w:t xml:space="preserve">digital labelling study on CLP and Detergents110, and particularly national authorities, as they</w:t>
      </w:r>
      <w:r>
        <w:t xml:space="preserve"> </w:t>
      </w:r>
      <w:r>
        <w:t xml:space="preserve">were seen to go against the objective of the labelling requirements under the Regulation,</w:t>
      </w:r>
    </w:p>
    <w:p>
      <w:pPr>
        <w:pStyle w:val="BodyText"/>
      </w:pPr>
      <w:r>
        <w:t xml:space="preserve">107 SWD(2019)199</w:t>
      </w:r>
      <w:r>
        <w:t xml:space="preserve"> </w:t>
      </w:r>
      <w:r>
        <w:t xml:space="preserve">108 It should be noted that the majority of responses supporting the repeal came from EU citizens (20 out of 28)</w:t>
      </w:r>
      <w:r>
        <w:t xml:space="preserve"> </w:t>
      </w:r>
      <w:r>
        <w:t xml:space="preserve">while public authorities, business stakeholders, civil society (i.e. NGOs, consumer and environmental</w:t>
      </w:r>
      <w:r>
        <w:t xml:space="preserve"> </w:t>
      </w:r>
      <w:r>
        <w:t xml:space="preserve">organisations) and other respondents strongly disagreed with the repeal of the Regulation.</w:t>
      </w:r>
      <w:r>
        <w:br/>
      </w:r>
      <w:r>
        <w:t xml:space="preserve">109 SME United emphasised that mandatory digitalisation should not be put forward, since all companies do not</w:t>
      </w:r>
      <w:r>
        <w:t xml:space="preserve"> </w:t>
      </w:r>
      <w:r>
        <w:t xml:space="preserve">have “sufficient options and experience in adding or using digital information” and therefore the choice should</w:t>
      </w:r>
      <w:r>
        <w:t xml:space="preserve"> </w:t>
      </w:r>
      <w:r>
        <w:t xml:space="preserve">be available to provide certain information either digitally or on the packaging.</w:t>
      </w:r>
      <w:r>
        <w:t xml:space="preserve"> </w:t>
      </w:r>
      <w:r>
        <w:t xml:space="preserve">110 VVA (2022) Impact Assessment Study on the simplification of the labelling requirements for chemicals and</w:t>
      </w:r>
      <w:r>
        <w:t xml:space="preserve"> </w:t>
      </w:r>
      <w:r>
        <w:t xml:space="preserve">the use of e-labelling; not yet published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namely to communicate product information and use instructions to guarantee consumers’</w:t>
      </w:r>
      <w:r>
        <w:t xml:space="preserve"> </w:t>
      </w:r>
      <w:r>
        <w:t xml:space="preserve">safety when using detergents.</w:t>
      </w:r>
      <w:r>
        <w:t xml:space="preserve"> </w:t>
      </w:r>
      <w:r>
        <w:t xml:space="preserve">Centralised database for providing information digitally: During the consultation</w:t>
      </w:r>
      <w:r>
        <w:t xml:space="preserve"> </w:t>
      </w:r>
      <w:r>
        <w:t xml:space="preserve">activities, public authorities expressed a general preference for this solution, albeit not seeing</w:t>
      </w:r>
      <w:r>
        <w:t xml:space="preserve"> </w:t>
      </w:r>
      <w:r>
        <w:t xml:space="preserve">negatively the possibility for manufacturers to provide this information through their own</w:t>
      </w:r>
      <w:r>
        <w:t xml:space="preserve"> </w:t>
      </w:r>
      <w:r>
        <w:t xml:space="preserve">website. Stakeholders from the industry, on the other hand, would rather have an electronic</w:t>
      </w:r>
      <w:r>
        <w:t xml:space="preserve"> </w:t>
      </w:r>
      <w:r>
        <w:t xml:space="preserve">label directly linked to their own website in order to have greater control about the</w:t>
      </w:r>
      <w:r>
        <w:t xml:space="preserve"> </w:t>
      </w:r>
      <w:r>
        <w:t xml:space="preserve">information provided. Having a centralised database was, however, discarded as a measure</w:t>
      </w:r>
      <w:r>
        <w:t xml:space="preserve"> </w:t>
      </w:r>
      <w:r>
        <w:t xml:space="preserve">given the various disadvantages that it presented. First, detergents manufacturers are already</w:t>
      </w:r>
      <w:r>
        <w:t xml:space="preserve"> </w:t>
      </w:r>
      <w:r>
        <w:t xml:space="preserve">required under the Regulation to maintain their own website with product information.</w:t>
      </w:r>
      <w:r>
        <w:t xml:space="preserve"> </w:t>
      </w:r>
      <w:r>
        <w:t xml:space="preserve">Therefore, there already exists a suitable platform to host the labelling information to be</w:t>
      </w:r>
      <w:r>
        <w:t xml:space="preserve"> </w:t>
      </w:r>
      <w:r>
        <w:t xml:space="preserve">provided digitally which manufacturers own and manage by themselves. Further, a</w:t>
      </w:r>
      <w:r>
        <w:t xml:space="preserve"> </w:t>
      </w:r>
      <w:r>
        <w:t xml:space="preserve">centralised database would force companies to adopt a certain digital solution, the structure of</w:t>
      </w:r>
      <w:r>
        <w:t xml:space="preserve"> </w:t>
      </w:r>
      <w:r>
        <w:t xml:space="preserve">which would be managed externally. This would not allow the legislation to stay</w:t>
      </w:r>
      <w:r>
        <w:t xml:space="preserve"> </w:t>
      </w:r>
      <w:r>
        <w:t xml:space="preserve">technologically neutral in order to allow innovation and the uptake of future technologies,</w:t>
      </w:r>
      <w:r>
        <w:t xml:space="preserve"> </w:t>
      </w:r>
      <w:r>
        <w:t xml:space="preserve">and its establishment would be time consuming and costly. Comparatively, the IA of the</w:t>
      </w:r>
      <w:r>
        <w:t xml:space="preserve"> </w:t>
      </w:r>
      <w:r>
        <w:t xml:space="preserve">batteries proposal found that “the cost of a centralised database could be in the region of EUR</w:t>
      </w:r>
      <w:r>
        <w:t xml:space="preserve"> </w:t>
      </w:r>
      <w:r>
        <w:t xml:space="preserve">5.6 million plus EUR 1.3 million for maintenance” in the 2021-2030 period111. It was,</w:t>
      </w:r>
      <w:r>
        <w:t xml:space="preserve"> </w:t>
      </w:r>
      <w:r>
        <w:t xml:space="preserve">therefore, concluded that the benefits of this measure would likely not outweigh the costs and</w:t>
      </w:r>
      <w:r>
        <w:t xml:space="preserve"> </w:t>
      </w:r>
      <w:r>
        <w:t xml:space="preserve">shortcomings related to its implementation. It should also be noted that this approach is</w:t>
      </w:r>
      <w:r>
        <w:t xml:space="preserve"> </w:t>
      </w:r>
      <w:r>
        <w:t xml:space="preserve">consistent with that followed under other digital labelling initiatives for chemicals i.e. the</w:t>
      </w:r>
      <w:r>
        <w:t xml:space="preserve"> </w:t>
      </w:r>
      <w:r>
        <w:t xml:space="preserve">CLP and Fertilising Products Regulation IA.</w:t>
      </w:r>
      <w:r>
        <w:br/>
      </w:r>
      <w:r>
        <w:t xml:space="preserve">5.3.3. Guidance only</w:t>
      </w:r>
      <w:r>
        <w:t xml:space="preserve"> </w:t>
      </w:r>
      <w:r>
        <w:t xml:space="preserve">Microbial cleaning products: despite the existing guidance on whether microbial cleaning</w:t>
      </w:r>
      <w:r>
        <w:t xml:space="preserve"> </w:t>
      </w:r>
      <w:r>
        <w:t xml:space="preserve">products fall under the scope of the Detergents Regulation, confusion and different</w:t>
      </w:r>
      <w:r>
        <w:t xml:space="preserve"> </w:t>
      </w:r>
      <w:r>
        <w:t xml:space="preserve">interpretations among stakeholders still exist. Further guidance would, therefore, not offer the</w:t>
      </w:r>
      <w:r>
        <w:t xml:space="preserve"> </w:t>
      </w:r>
      <w:r>
        <w:t xml:space="preserve">necessary legal certainty. In addition, guidance would not be able to address the safety</w:t>
      </w:r>
      <w:r>
        <w:t xml:space="preserve"> </w:t>
      </w:r>
      <w:r>
        <w:t xml:space="preserve">concerns related to microbial cleaning products or the risks associated with their use (see</w:t>
      </w:r>
      <w:r>
        <w:t xml:space="preserve"> </w:t>
      </w:r>
      <w:r>
        <w:t xml:space="preserve">section 2.1 and Annex 7).</w:t>
      </w:r>
      <w:r>
        <w:t xml:space="preserve"> </w:t>
      </w:r>
      <w:r>
        <w:t xml:space="preserve">Refill sales: The fact that the Regulation does not specifically refer to the practice of refill</w:t>
      </w:r>
      <w:r>
        <w:t xml:space="preserve"> </w:t>
      </w:r>
      <w:r>
        <w:t xml:space="preserve">sales, nor includes specific requirements applicable to it, has hampered the well-functioning</w:t>
      </w:r>
      <w:r>
        <w:t xml:space="preserve"> </w:t>
      </w:r>
      <w:r>
        <w:t xml:space="preserve">of the internal market since no level playing field can be guaranteed for manufacturers that</w:t>
      </w:r>
      <w:r>
        <w:t xml:space="preserve"> </w:t>
      </w:r>
      <w:r>
        <w:t xml:space="preserve">opt for this sustainable practice (see section 2.1.ii). Due to the substantive nature of the issues</w:t>
      </w:r>
      <w:r>
        <w:t xml:space="preserve"> </w:t>
      </w:r>
      <w:r>
        <w:t xml:space="preserve">related to the concept of refill sales, it would not be possible to resolve them only through</w:t>
      </w:r>
      <w:r>
        <w:t xml:space="preserve"> </w:t>
      </w:r>
      <w:r>
        <w:t xml:space="preserve">guidance while ensuring legal certainty and a harmonised approach across the EU.</w:t>
      </w:r>
      <w:r>
        <w:br/>
      </w:r>
      <w:r>
        <w:t xml:space="preserve">5.3.4. Updating the dosage instructions for laundry detergents</w:t>
      </w:r>
      <w:r>
        <w:t xml:space="preserve"> </w:t>
      </w:r>
      <w:r>
        <w:t xml:space="preserve">The evaluation found that the dosage instructions for laundry detergents were out of date.</w:t>
      </w:r>
      <w:r>
        <w:t xml:space="preserve"> </w:t>
      </w:r>
      <w:r>
        <w:t xml:space="preserve">This is because these instructions are expressed in relation to the capacity of washing</w:t>
      </w:r>
    </w:p>
    <w:p>
      <w:pPr>
        <w:pStyle w:val="BodyText"/>
      </w:pPr>
      <w:r>
        <w:t xml:space="preserve">111 Commission Staff Working Document - Impact Assessment Report - Accompanying the document -</w:t>
      </w:r>
      <w:r>
        <w:t xml:space="preserve"> </w:t>
      </w:r>
      <w:r>
        <w:t xml:space="preserve">Proposal for a</w:t>
      </w:r>
      <w:r>
        <w:br/>
      </w:r>
      <w:r>
        <w:t xml:space="preserve">Regulation of the European Parliament and of the Council concerning batteries and waste batteries, repealing</w:t>
      </w:r>
      <w:r>
        <w:t xml:space="preserve"> </w:t>
      </w:r>
      <w:r>
        <w:t xml:space="preserve">Directive</w:t>
      </w:r>
      <w:r>
        <w:br/>
      </w:r>
      <w:r>
        <w:t xml:space="preserve">2006/66/EC and amending Regulation (EU) 2019/1020, COM(2020)798, SWD(2020)334, Part 3/3, see pg. 290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machines which have increased over time112. A policy measure was, therefore, considered to</w:t>
      </w:r>
      <w:r>
        <w:t xml:space="preserve"> </w:t>
      </w:r>
      <w:r>
        <w:t xml:space="preserve">update the dosage instructions in order to take account of these developments. However, it</w:t>
      </w:r>
      <w:r>
        <w:t xml:space="preserve"> </w:t>
      </w:r>
      <w:r>
        <w:t xml:space="preserve">was found that while the capacity of washing machine loads has increased, the consumer</w:t>
      </w:r>
      <w:r>
        <w:t xml:space="preserve"> </w:t>
      </w:r>
      <w:r>
        <w:t xml:space="preserve">wash loads haven’t113. As a result, the existing dosage instructions better reflect the consumer</w:t>
      </w:r>
      <w:r>
        <w:t xml:space="preserve"> </w:t>
      </w:r>
      <w:r>
        <w:t xml:space="preserve">habits and should therefore not be updated. This measure was also not supported by the</w:t>
      </w:r>
      <w:r>
        <w:t xml:space="preserve"> </w:t>
      </w:r>
      <w:r>
        <w:t xml:space="preserve">majority of stakeholders, particularly the industry, who stated during the interviews that the</w:t>
      </w:r>
      <w:r>
        <w:t xml:space="preserve"> </w:t>
      </w:r>
      <w:r>
        <w:t xml:space="preserve">“current dosage instructions are still relevant and should not be re-designed”, and who also</w:t>
      </w:r>
      <w:r>
        <w:t xml:space="preserve"> </w:t>
      </w:r>
      <w:r>
        <w:t xml:space="preserve">reported that a change in the standard washing machine load would have significant</w:t>
      </w:r>
      <w:r>
        <w:t xml:space="preserve"> </w:t>
      </w:r>
      <w:r>
        <w:t xml:space="preserve">implications affecting the comparability of different types of laundry detergents by</w:t>
      </w:r>
      <w:r>
        <w:t xml:space="preserve"> </w:t>
      </w:r>
      <w:r>
        <w:t xml:space="preserve">consumers (see Annex 7)114.</w:t>
      </w:r>
      <w:r>
        <w:t xml:space="preserve"> </w:t>
      </w:r>
      <w:r>
        <w:t xml:space="preserve">5.3.5. Expansion of the scope of the Detergents Regulation to air fresheners115</w:t>
      </w:r>
      <w:r>
        <w:t xml:space="preserve"> </w:t>
      </w:r>
      <w:r>
        <w:t xml:space="preserve">During the consultation for the evaluation stakeholders reported that the scope of the</w:t>
      </w:r>
      <w:r>
        <w:t xml:space="preserve"> </w:t>
      </w:r>
      <w:r>
        <w:t xml:space="preserve">Regulation should be expanded to cover air fresheners that, though not detergents, are</w:t>
      </w:r>
      <w:r>
        <w:t xml:space="preserve"> </w:t>
      </w:r>
      <w:r>
        <w:t xml:space="preserve">somewhat related to cleaning. An overwhelming majority of interviewed industry</w:t>
      </w:r>
      <w:r>
        <w:t xml:space="preserve"> </w:t>
      </w:r>
      <w:r>
        <w:t xml:space="preserve">stakeholders (9 out of 10) and all interviewed public authorities were against the expansion of</w:t>
      </w:r>
      <w:r>
        <w:t xml:space="preserve"> </w:t>
      </w:r>
      <w:r>
        <w:t xml:space="preserve">the scope to non-cleaning products. Only one company and 2 out of 5 consumer associations</w:t>
      </w:r>
      <w:r>
        <w:t xml:space="preserve"> </w:t>
      </w:r>
      <w:r>
        <w:t xml:space="preserve">participating in the interviews were in favour of including these products under the scope</w:t>
      </w:r>
      <w:r>
        <w:t xml:space="preserve"> </w:t>
      </w:r>
      <w:r>
        <w:t xml:space="preserve">since they contain similar ingredients to detergents. The industry has established a voluntary</w:t>
      </w:r>
      <w:r>
        <w:t xml:space="preserve"> </w:t>
      </w:r>
      <w:r>
        <w:t xml:space="preserve">programme to manage problems surrounding the use of air fresheners116. This programme</w:t>
      </w:r>
      <w:r>
        <w:t xml:space="preserve"> </w:t>
      </w:r>
      <w:r>
        <w:t xml:space="preserve">focuses on good safety and communication practices such as responsible design and</w:t>
      </w:r>
      <w:r>
        <w:t xml:space="preserve"> </w:t>
      </w:r>
      <w:r>
        <w:t xml:space="preserve">manufacturing, standards to measure emissions from combustible air fresheners, clear</w:t>
      </w:r>
      <w:r>
        <w:t xml:space="preserve"> </w:t>
      </w:r>
      <w:r>
        <w:t xml:space="preserve">information to consumers and use instructions on labels. Finally, several aspects of these</w:t>
      </w:r>
      <w:r>
        <w:t xml:space="preserve"> </w:t>
      </w:r>
      <w:r>
        <w:t xml:space="preserve">products are already being regulated under CLP and the GPSD.</w:t>
      </w:r>
      <w:r>
        <w:t xml:space="preserve"> </w:t>
      </w:r>
      <w:r>
        <w:t xml:space="preserve">5.3.6. Harmful ingredients potentially used in detergents</w:t>
      </w:r>
      <w:r>
        <w:br/>
      </w:r>
      <w:r>
        <w:t xml:space="preserve">During the consultation for the evaluation and the IIA for this initiative, stakeholders reported</w:t>
      </w:r>
      <w:r>
        <w:t xml:space="preserve"> </w:t>
      </w:r>
      <w:r>
        <w:t xml:space="preserve">on the lack of requirements for certain potentially harmful ingredients used in detergents.</w:t>
      </w:r>
      <w:r>
        <w:t xml:space="preserve"> </w:t>
      </w:r>
      <w:r>
        <w:t xml:space="preserve">These relate to the lack of requirements for category 2 Carcinogenic Mutagenic and</w:t>
      </w:r>
      <w:r>
        <w:t xml:space="preserve"> </w:t>
      </w:r>
      <w:r>
        <w:t xml:space="preserve">Reprotoxic substances (CMR) and endocrine disruptors (EDs), the lack of phosphorus</w:t>
      </w:r>
      <w:r>
        <w:t xml:space="preserve"> </w:t>
      </w:r>
      <w:r>
        <w:t xml:space="preserve">limitations for professional detergents and consumer hand-dishwashing detergents and the</w:t>
      </w:r>
      <w:r>
        <w:t xml:space="preserve"> </w:t>
      </w:r>
      <w:r>
        <w:t xml:space="preserve">lack of biodegradability requirements for non-surfactant organic ingredients117. While the</w:t>
      </w:r>
      <w:r>
        <w:t xml:space="preserve"> </w:t>
      </w:r>
      <w:r>
        <w:t xml:space="preserve">evaluation did not gather sufficient data to conclude on the existence of a problem for the first</w:t>
      </w:r>
      <w:r>
        <w:t xml:space="preserve"> </w:t>
      </w:r>
      <w:r>
        <w:t xml:space="preserve">two reported issues, based on the principle of precaution it was concluded that further</w:t>
      </w:r>
      <w:r>
        <w:t xml:space="preserve"> </w:t>
      </w:r>
      <w:r>
        <w:t xml:space="preserve">investigation was warranted. During the Public Consultation, 71 out of 106 respondents118</w:t>
      </w:r>
    </w:p>
    <w:p>
      <w:pPr>
        <w:pStyle w:val="BodyText"/>
      </w:pPr>
      <w:r>
        <w:t xml:space="preserve">112 Currently the Detergents Regulation sets the ‘standard washing machine load’ as 4.5 kg dry fabric for heavy-</w:t>
      </w:r>
      <w:r>
        <w:t xml:space="preserve"> </w:t>
      </w:r>
      <w:r>
        <w:t xml:space="preserve">duty detergents and 2.5 kg dry fabric for light-duty detergents, while the standard washing machine loads have</w:t>
      </w:r>
      <w:r>
        <w:t xml:space="preserve"> </w:t>
      </w:r>
      <w:r>
        <w:t xml:space="preserve">now increased to 6-8 kg.</w:t>
      </w:r>
      <w:r>
        <w:t xml:space="preserve"> </w:t>
      </w:r>
      <w:r>
        <w:t xml:space="preserve">113 Draft final report of the Impact Assessment study on the making available and placing on the market of</w:t>
      </w:r>
      <w:r>
        <w:t xml:space="preserve"> </w:t>
      </w:r>
      <w:r>
        <w:t xml:space="preserve">detergents, Europe Economics, The Huggard Group, Milieu (2022).</w:t>
      </w:r>
      <w:r>
        <w:br/>
      </w:r>
      <w:r>
        <w:t xml:space="preserve">114 Idem.</w:t>
      </w:r>
      <w:r>
        <w:t xml:space="preserve"> </w:t>
      </w:r>
      <w:r>
        <w:t xml:space="preserve">115 It should also be noted that</w:t>
      </w:r>
      <w:r>
        <w:br/>
      </w:r>
      <w:r>
        <w:t xml:space="preserve">116 Product Stewardship Programme on Indoor Air Emissions from Air Fresheners: https://www.aise.eu/our-</w:t>
      </w:r>
      <w:r>
        <w:t xml:space="preserve"> </w:t>
      </w:r>
      <w:r>
        <w:t xml:space="preserve">activities/product-stewardship-programmes/air-fresheners/aise-product-stewardship-programme-on-indoor-air-</w:t>
      </w:r>
      <w:r>
        <w:t xml:space="preserve"> </w:t>
      </w:r>
      <w:r>
        <w:t xml:space="preserve">emissions-from-air-fresheners-2016.aspx</w:t>
      </w:r>
      <w:r>
        <w:br/>
      </w:r>
      <w:r>
        <w:t xml:space="preserve">117 Only the reports on the lack of biodegradability requirements for non-surfactant organic ingredients were</w:t>
      </w:r>
      <w:r>
        <w:t xml:space="preserve"> </w:t>
      </w:r>
      <w:r>
        <w:t xml:space="preserve">mentioned again as part of the feedback received on the IIA.</w:t>
      </w:r>
      <w:r>
        <w:br/>
      </w:r>
      <w:r>
        <w:t xml:space="preserve">118 EU citizens (39 out of 43), public authorities (11 out of 13), industry (12 out of 41) and civil society (9 out of</w:t>
      </w:r>
      <w:r>
        <w:t xml:space="preserve"> </w:t>
      </w:r>
      <w:r>
        <w:t xml:space="preserve">9).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stated that biodegradability requirements for non-surfactant organic ingredients should be</w:t>
      </w:r>
      <w:r>
        <w:t xml:space="preserve"> </w:t>
      </w:r>
      <w:r>
        <w:t xml:space="preserve">introduced in the Regulation. The majority of these stakeholders are EU citizens (39 out of</w:t>
      </w:r>
      <w:r>
        <w:t xml:space="preserve"> </w:t>
      </w:r>
      <w:r>
        <w:t xml:space="preserve">43) and public authorities (11 out of 13), while the majority of industry stakeholders</w:t>
      </w:r>
      <w:r>
        <w:t xml:space="preserve"> </w:t>
      </w:r>
      <w:r>
        <w:t xml:space="preserve">responding to this question (29 out of 41) were against the introduction of such requirements.</w:t>
      </w:r>
      <w:r>
        <w:t xml:space="preserve"> </w:t>
      </w:r>
      <w:r>
        <w:t xml:space="preserve">Similarly, the majority of stakeholders from all groups except the industry were in favour of</w:t>
      </w:r>
      <w:r>
        <w:t xml:space="preserve"> </w:t>
      </w:r>
      <w:r>
        <w:t xml:space="preserve">expanding the phosphorus limitations to professional (I&amp;I) detergents (71 out of 102) and</w:t>
      </w:r>
      <w:r>
        <w:t xml:space="preserve"> </w:t>
      </w:r>
      <w:r>
        <w:t xml:space="preserve">consumer hand-dishwashing detergents (74 out of 101). Once more, the majority of positive</w:t>
      </w:r>
      <w:r>
        <w:t xml:space="preserve"> </w:t>
      </w:r>
      <w:r>
        <w:t xml:space="preserve">replies came from EU citizens (35 out of 39 and 37 out of 41 responses respectively) and</w:t>
      </w:r>
      <w:r>
        <w:t xml:space="preserve"> </w:t>
      </w:r>
      <w:r>
        <w:t xml:space="preserve">public authorities (12 out of 15 and 11 out of 11 responses respectively). However, during</w:t>
      </w:r>
      <w:r>
        <w:t xml:space="preserve"> </w:t>
      </w:r>
      <w:r>
        <w:t xml:space="preserve">this Impact Assessment no evidence was found to substantiate the existence of a problem for</w:t>
      </w:r>
      <w:r>
        <w:t xml:space="preserve"> </w:t>
      </w:r>
      <w:r>
        <w:t xml:space="preserve">the following reasons: 1) these issues are already being partly or wholly dealt with under</w:t>
      </w:r>
      <w:r>
        <w:t xml:space="preserve"> </w:t>
      </w:r>
      <w:r>
        <w:t xml:space="preserve">REACH and no evidence substantiating the need to deviate from the horizontal rules was</w:t>
      </w:r>
      <w:r>
        <w:t xml:space="preserve"> </w:t>
      </w:r>
      <w:r>
        <w:t xml:space="preserve">found (cat. 2 CMRs, biodegradability of non-surfactant organic ingredients – see Annex 7);</w:t>
      </w:r>
      <w:r>
        <w:t xml:space="preserve"> </w:t>
      </w:r>
      <w:r>
        <w:t xml:space="preserve">2) regulatory actions or voluntary industry initiatives119 are ongoing that will address them</w:t>
      </w:r>
      <w:r>
        <w:t xml:space="preserve"> </w:t>
      </w:r>
      <w:r>
        <w:t xml:space="preserve">(biodegradability of non-surfactant organic ingredients ((polymers120)), cat. 2 CMRs and</w:t>
      </w:r>
      <w:r>
        <w:t xml:space="preserve"> </w:t>
      </w:r>
      <w:r>
        <w:t xml:space="preserve">EDs121); and 3) lack of economically and technically feasible alternatives (phosphorus</w:t>
      </w:r>
      <w:r>
        <w:t xml:space="preserve"> </w:t>
      </w:r>
      <w:r>
        <w:t xml:space="preserve">limitations). For more information see Annex 7.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following assessment provides a qualitative analysis of the impacts generated by each</w:t>
      </w:r>
      <w:r>
        <w:t xml:space="preserve"> </w:t>
      </w:r>
      <w:r>
        <w:t xml:space="preserve">policy option, based on the evidence gathered from multiple sources. Whenever possible, it</w:t>
      </w:r>
      <w:r>
        <w:t xml:space="preserve"> </w:t>
      </w:r>
      <w:r>
        <w:t xml:space="preserve">also provides a quantitative analysis of benefits and costs relating to the main economic and</w:t>
      </w:r>
      <w:r>
        <w:t xml:space="preserve"> </w:t>
      </w:r>
      <w:r>
        <w:t xml:space="preserve">social impacts. The cost/benefit analysis, however, is not fully comprehensive due to</w:t>
      </w:r>
      <w:r>
        <w:t xml:space="preserve"> </w:t>
      </w:r>
      <w:r>
        <w:t xml:space="preserve">significant data gaps and limitations. The quantification of costs and benefits is based on a</w:t>
      </w:r>
      <w:r>
        <w:t xml:space="preserve"> </w:t>
      </w:r>
      <w:r>
        <w:t xml:space="preserve">number of assumptions coming from stakeholder feedback and expert knowledge of the</w:t>
      </w:r>
      <w:r>
        <w:t xml:space="preserve"> </w:t>
      </w:r>
      <w:r>
        <w:t xml:space="preserve">contractor. The aim of this assessment is to provide ranges of the magnitude of potential</w:t>
      </w:r>
      <w:r>
        <w:t xml:space="preserve"> </w:t>
      </w:r>
      <w:r>
        <w:t xml:space="preserve">impacts generated by each policy option, rather than exact monetisation. Taking into account</w:t>
      </w:r>
      <w:r>
        <w:t xml:space="preserve"> </w:t>
      </w:r>
      <w:r>
        <w:t xml:space="preserve">that this initiative involves a revision of the Regulation, some familiarisation costs would</w:t>
      </w:r>
      <w:r>
        <w:t xml:space="preserve"> </w:t>
      </w:r>
      <w:r>
        <w:t xml:space="preserve">result under all options and which would, to a certain extent, affect the whole industry. These</w:t>
      </w:r>
      <w:r>
        <w:t xml:space="preserve"> </w:t>
      </w:r>
      <w:r>
        <w:t xml:space="preserve">have been estimated at around €400,000 (four man hours; €25.7/h for 3,877 affected</w:t>
      </w:r>
      <w:r>
        <w:t xml:space="preserve"> </w:t>
      </w:r>
      <w:r>
        <w:t xml:space="preserve">companies overall122). See annex 4 for details concerning methods and limitations.</w:t>
      </w:r>
      <w:r>
        <w:t xml:space="preserve"> </w:t>
      </w:r>
      <w:r>
        <w:t xml:space="preserve">No significant impacts on fundamental rights are expected under this initiative. Wherever</w:t>
      </w:r>
      <w:r>
        <w:t xml:space="preserve"> </w:t>
      </w:r>
      <w:r>
        <w:t xml:space="preserve">(optional) digital labelling has been considered, this will be underpinned by some</w:t>
      </w:r>
      <w:r>
        <w:t xml:space="preserve"> </w:t>
      </w:r>
      <w:r>
        <w:t xml:space="preserve">fundamental principles that have been particularly designed to safeguard those not able to</w:t>
      </w:r>
      <w:r>
        <w:t xml:space="preserve"> </w:t>
      </w:r>
      <w:r>
        <w:t xml:space="preserve">access digital information and to ensure the accessibility, availability and quality of digital</w:t>
      </w:r>
      <w:r>
        <w:t xml:space="preserve"> </w:t>
      </w:r>
      <w:r>
        <w:t xml:space="preserve">information. The introduction of (optional) digital labelling could yield additional benefits for</w:t>
      </w:r>
      <w:r>
        <w:t xml:space="preserve"> </w:t>
      </w:r>
      <w:r>
        <w:t xml:space="preserve">vulnerable and visually impaired users (for details see Annex 8 on digital labelling).</w:t>
      </w:r>
    </w:p>
    <w:p>
      <w:pPr>
        <w:pStyle w:val="BodyText"/>
      </w:pPr>
      <w:r>
        <w:t xml:space="preserve">119 Voluntary industry initiatives envisaging the full biodegradability of all ingredients used in detergents by</w:t>
      </w:r>
      <w:r>
        <w:t xml:space="preserve"> </w:t>
      </w:r>
      <w:r>
        <w:t xml:space="preserve">2030 are currently ongoing; see https://www.unilever.com/news/news-search/2021/how-we-are-working-to-</w:t>
      </w:r>
      <w:r>
        <w:t xml:space="preserve"> </w:t>
      </w:r>
      <w:r>
        <w:t xml:space="preserve">make-our-product-formulations-biodegradable/</w:t>
      </w:r>
      <w:r>
        <w:t xml:space="preserve"> </w:t>
      </w:r>
      <w:r>
        <w:t xml:space="preserve">120 Ongoing initiatives to tackle microplastics pollution. See section 1.2.3 above.</w:t>
      </w:r>
      <w:r>
        <w:br/>
      </w:r>
      <w:r>
        <w:t xml:space="preserve">121 Revision of the CLP and REACH Regulations. For details see section 1.2.3 above.</w:t>
      </w:r>
      <w:r>
        <w:t xml:space="preserve"> </w:t>
      </w:r>
      <w:r>
        <w:t xml:space="preserve">122 Eurostat does not contain granular data on the number of companies in the detergents sector as the relevant</w:t>
      </w:r>
      <w:r>
        <w:t xml:space="preserve"> </w:t>
      </w:r>
      <w:r>
        <w:t xml:space="preserve">category i.e. NACE 20.41 “Manufacture of soap and detergents, cleaning and polishing preparations”is wider</w:t>
      </w:r>
      <w:r>
        <w:t xml:space="preserve"> </w:t>
      </w:r>
      <w:r>
        <w:t xml:space="preserve">than the products falling under the scope of the Detergents Regulation. The supporting sudy has estimated the</w:t>
      </w:r>
      <w:r>
        <w:t xml:space="preserve"> </w:t>
      </w:r>
      <w:r>
        <w:t xml:space="preserve">number of companies in the detergents sector in the EU at 3,877 (for details see Annex 6).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This initiative further respects the principle of ‘doing no significant harm’ and is in line with</w:t>
      </w:r>
      <w:r>
        <w:t xml:space="preserve"> </w:t>
      </w:r>
      <w:r>
        <w:t xml:space="preserve">the digital by default principle especially under options 1b, 2a and 2b, where the introduction</w:t>
      </w:r>
      <w:r>
        <w:t xml:space="preserve"> </w:t>
      </w:r>
      <w:r>
        <w:t xml:space="preserve">of (optional) digital labelling is being considered.</w:t>
      </w:r>
      <w:r>
        <w:br/>
      </w:r>
      <w:r>
        <w:t xml:space="preserve">6.1.</w:t>
      </w:r>
      <w:r>
        <w:t xml:space="preserve"> </w:t>
      </w:r>
      <w:r>
        <w:t xml:space="preserve">Policy option 1a – Facilitate the refill sales and introduce minimum</w:t>
      </w:r>
      <w:r>
        <w:t xml:space="preserve"> </w:t>
      </w:r>
      <w:r>
        <w:t xml:space="preserve">requirements for microbial cleaning products</w:t>
      </w:r>
      <w:r>
        <w:t xml:space="preserve"> </w:t>
      </w:r>
      <w:r>
        <w:t xml:space="preserve">6.1.1. Economic Impacts</w:t>
      </w:r>
      <w:r>
        <w:t xml:space="preserve"> </w:t>
      </w:r>
      <w:r>
        <w:t xml:space="preserve">Microbial cleaning products: Under PO1a, microbial cleaning products would be brought</w:t>
      </w:r>
      <w:r>
        <w:t xml:space="preserve"> </w:t>
      </w:r>
      <w:r>
        <w:t xml:space="preserve">under the scope of the Regulation by adapting the current definitions and including specific</w:t>
      </w:r>
      <w:r>
        <w:t xml:space="preserve"> </w:t>
      </w:r>
      <w:r>
        <w:t xml:space="preserve">provisions to address them. PO1a is therefore expected to provide legal clarity and certainty</w:t>
      </w:r>
      <w:r>
        <w:t xml:space="preserve"> </w:t>
      </w:r>
      <w:r>
        <w:t xml:space="preserve">for economic operators and competent authorities compared to the baseline.</w:t>
      </w:r>
      <w:r>
        <w:br/>
      </w:r>
      <w:r>
        <w:t xml:space="preserve">This option also entails a change in the labelling requirements to inform users about the</w:t>
      </w:r>
      <w:r>
        <w:t xml:space="preserve"> </w:t>
      </w:r>
      <w:r>
        <w:t xml:space="preserve">presence of microorganisms in the detergent. No or negligible additional administrative</w:t>
      </w:r>
      <w:r>
        <w:t xml:space="preserve"> </w:t>
      </w:r>
      <w:r>
        <w:t xml:space="preserve">costs for businesses are expected under PO1a, and to a larger extent to those, mostly</w:t>
      </w:r>
      <w:r>
        <w:t xml:space="preserve"> </w:t>
      </w:r>
      <w:r>
        <w:t xml:space="preserve">SMEs, manufacturing and placing on the market microbial cleaning products. This is based</w:t>
      </w:r>
      <w:r>
        <w:t xml:space="preserve"> </w:t>
      </w:r>
      <w:r>
        <w:t xml:space="preserve">on the following:</w:t>
      </w:r>
      <w:r>
        <w:t xml:space="preserve"> </w:t>
      </w:r>
      <w:r>
        <w:t xml:space="preserve">a) No costs of collection of necessary information are expected, as the manufacturer will</w:t>
      </w:r>
      <w:r>
        <w:t xml:space="preserve"> </w:t>
      </w:r>
      <w:r>
        <w:t xml:space="preserve">already know the microbes contained in the detergent.</w:t>
      </w:r>
      <w:r>
        <w:t xml:space="preserve"> </w:t>
      </w:r>
      <w:r>
        <w:t xml:space="preserve">b) During the targeted consultation, manufacturers of microbial cleaning products</w:t>
      </w:r>
      <w:r>
        <w:t xml:space="preserve"> </w:t>
      </w:r>
      <w:r>
        <w:t xml:space="preserve">reported that first, they already provide labelling information for marketing and</w:t>
      </w:r>
      <w:r>
        <w:t xml:space="preserve"> </w:t>
      </w:r>
      <w:r>
        <w:t xml:space="preserve">commercial reasons and second, that they tend to change these labels at least once a</w:t>
      </w:r>
      <w:r>
        <w:t xml:space="preserve"> </w:t>
      </w:r>
      <w:r>
        <w:t xml:space="preserve">year (‘label cycle’). Given that a transition period greater than 12 months would be</w:t>
      </w:r>
      <w:r>
        <w:t xml:space="preserve"> </w:t>
      </w:r>
      <w:r>
        <w:t xml:space="preserve">granted, the change in the label will be performed as part of the changes naturally</w:t>
      </w:r>
      <w:r>
        <w:t xml:space="preserve"> </w:t>
      </w:r>
      <w:r>
        <w:t xml:space="preserve">envisaged by firms, and hence at no extra costs. Based on this, no costs of re-</w:t>
      </w:r>
      <w:r>
        <w:t xml:space="preserve"> </w:t>
      </w:r>
      <w:r>
        <w:t xml:space="preserve">designing are expected under PO1a either.</w:t>
      </w:r>
      <w:r>
        <w:t xml:space="preserve"> </w:t>
      </w:r>
      <w:r>
        <w:t xml:space="preserve">c) It is also unlikely that the new requirements will imply a change in the size of the</w:t>
      </w:r>
      <w:r>
        <w:t xml:space="preserve"> </w:t>
      </w:r>
      <w:r>
        <w:t xml:space="preserve">label as they only involve a minor change compared to the baseline. There will not be</w:t>
      </w:r>
      <w:r>
        <w:t xml:space="preserve"> </w:t>
      </w:r>
      <w:r>
        <w:t xml:space="preserve">additional consequences in the production process. The printing of the new labels is</w:t>
      </w:r>
      <w:r>
        <w:t xml:space="preserve"> </w:t>
      </w:r>
      <w:r>
        <w:t xml:space="preserve">likely to imply very minimal costs for the industry. For these reasons, the impacts of</w:t>
      </w:r>
      <w:r>
        <w:t xml:space="preserve"> </w:t>
      </w:r>
      <w:r>
        <w:t xml:space="preserve">the new labels on printing and packaging are also expected to be zero.</w:t>
      </w:r>
      <w:r>
        <w:br/>
      </w:r>
      <w:r>
        <w:t xml:space="preserve">Currently all manufacturers of microbial detergents are SMEs. This measure is not expected</w:t>
      </w:r>
      <w:r>
        <w:t xml:space="preserve"> </w:t>
      </w:r>
      <w:r>
        <w:t xml:space="preserve">to have excessive or disproportionate impacts on these SMEs as the costs incurred are</w:t>
      </w:r>
      <w:r>
        <w:t xml:space="preserve"> </w:t>
      </w:r>
      <w:r>
        <w:t xml:space="preserve">very low and do not involve any high fixed costs which would affect them compared to larger</w:t>
      </w:r>
      <w:r>
        <w:t xml:space="preserve"> </w:t>
      </w:r>
      <w:r>
        <w:t xml:space="preserve">companies. During the interviews, two SME microbial companies123 indicated a positive</w:t>
      </w:r>
      <w:r>
        <w:t xml:space="preserve"> </w:t>
      </w:r>
      <w:r>
        <w:t xml:space="preserve">reaction to this measure124.</w:t>
      </w:r>
      <w:r>
        <w:t xml:space="preserve"> </w:t>
      </w:r>
      <w:r>
        <w:t xml:space="preserve">No significant impact is expected on sectoral competitiveness. However, the increased</w:t>
      </w:r>
      <w:r>
        <w:t xml:space="preserve"> </w:t>
      </w:r>
      <w:r>
        <w:t xml:space="preserve">legal certainty as a result of PO1a, the harmonised information requirements as well as the</w:t>
      </w:r>
      <w:r>
        <w:t xml:space="preserve"> </w:t>
      </w:r>
      <w:r>
        <w:t xml:space="preserve">current trends towards more sustainable products could increase the demand for and uptake</w:t>
      </w:r>
      <w:r>
        <w:t xml:space="preserve"> </w:t>
      </w:r>
      <w:r>
        <w:t xml:space="preserve">of microbial products in the future.</w:t>
      </w:r>
      <w:r>
        <w:t xml:space="preserve"> </w:t>
      </w:r>
      <w:r>
        <w:t xml:space="preserve">PO1a could have minor benefits in terms of innovation given that microbial cleaning</w:t>
      </w:r>
      <w:r>
        <w:t xml:space="preserve"> </w:t>
      </w:r>
      <w:r>
        <w:t xml:space="preserve">products will be brought under the harmonisation scope and will, consequently, move freely</w:t>
      </w:r>
    </w:p>
    <w:p>
      <w:pPr>
        <w:pStyle w:val="BodyText"/>
      </w:pPr>
      <w:r>
        <w:t xml:space="preserve">123 2 out of 4 manufacturers of microbial cleaning products that participated in the interviews.</w:t>
      </w:r>
      <w:r>
        <w:br/>
      </w:r>
      <w:r>
        <w:t xml:space="preserve">124 Draft final report of the Impact Assessment study on the making available and placing on the market of</w:t>
      </w:r>
      <w:r>
        <w:t xml:space="preserve"> </w:t>
      </w:r>
      <w:r>
        <w:t xml:space="preserve">detergents, Europe Economics, The Huggard Group, Milieu (2022).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in the internal market and considering that this option allows the inclusion of both ‘known’</w:t>
      </w:r>
      <w:r>
        <w:t xml:space="preserve"> </w:t>
      </w:r>
      <w:r>
        <w:t xml:space="preserve">and ‘unknown’ microbes in the detergent, albeit with no safety requirements to comply with.</w:t>
      </w:r>
      <w:r>
        <w:br/>
      </w:r>
      <w:r>
        <w:t xml:space="preserve">No or negligible additional costs for public authorities are expected under PO1a given that</w:t>
      </w:r>
      <w:r>
        <w:t xml:space="preserve"> </w:t>
      </w:r>
      <w:r>
        <w:t xml:space="preserve">the controls on microbial cleaning products will be performed as part of their usual</w:t>
      </w:r>
      <w:r>
        <w:t xml:space="preserve"> </w:t>
      </w:r>
      <w:r>
        <w:t xml:space="preserve">surveillance activities.</w:t>
      </w:r>
      <w:r>
        <w:t xml:space="preserve"> </w:t>
      </w:r>
      <w:r>
        <w:t xml:space="preserve">Refill sales: PO1a is overall expected to provide legal clarity and certainty for economic</w:t>
      </w:r>
      <w:r>
        <w:t xml:space="preserve"> </w:t>
      </w:r>
      <w:r>
        <w:t xml:space="preserve">operators and competent authorities compared to the baseline under which divergent views</w:t>
      </w:r>
      <w:r>
        <w:t xml:space="preserve"> </w:t>
      </w:r>
      <w:r>
        <w:t xml:space="preserve">have arisen between stakeholders, both on the legality of this practice and as regards the</w:t>
      </w:r>
      <w:r>
        <w:t xml:space="preserve"> </w:t>
      </w:r>
      <w:r>
        <w:t xml:space="preserve">requirements applicable to them. As explained in section 5.1.3.2 above, measures on refill</w:t>
      </w:r>
      <w:r>
        <w:t xml:space="preserve"> </w:t>
      </w:r>
      <w:r>
        <w:t xml:space="preserve">sale of chemicals under the revised CLP will also be applicable to detergents but due to their</w:t>
      </w:r>
      <w:r>
        <w:t xml:space="preserve"> </w:t>
      </w:r>
      <w:r>
        <w:t xml:space="preserve">horizontal nature they will not be able to address the specific issues related to the definitions</w:t>
      </w:r>
      <w:r>
        <w:t xml:space="preserve"> </w:t>
      </w:r>
      <w:r>
        <w:t xml:space="preserve">and labelling resulting from the Regulation.</w:t>
      </w:r>
      <w:r>
        <w:br/>
      </w:r>
      <w:r>
        <w:t xml:space="preserve">In particular, under PO1a it will be clarified that manufacturers of detergents that choose to</w:t>
      </w:r>
      <w:r>
        <w:t xml:space="preserve"> </w:t>
      </w:r>
      <w:r>
        <w:t xml:space="preserve">sell their products in a refill format need to comply with the labelling requirements of the</w:t>
      </w:r>
      <w:r>
        <w:t xml:space="preserve"> </w:t>
      </w:r>
      <w:r>
        <w:t xml:space="preserve">Regulation by providing e.g. a print-out or sticker of the label. No costs of collection of</w:t>
      </w:r>
      <w:r>
        <w:t xml:space="preserve"> </w:t>
      </w:r>
      <w:r>
        <w:t xml:space="preserve">necessary information or re-designing of labels are expected given that manufacturers of refill</w:t>
      </w:r>
      <w:r>
        <w:t xml:space="preserve"> </w:t>
      </w:r>
      <w:r>
        <w:t xml:space="preserve">detergents should already be complying with the labelling requirements. Costs of packaging</w:t>
      </w:r>
      <w:r>
        <w:t xml:space="preserve"> </w:t>
      </w:r>
      <w:r>
        <w:t xml:space="preserve">the detergent with the new label are not relevant under this sales method. Therefore, no</w:t>
      </w:r>
      <w:r>
        <w:t xml:space="preserve"> </w:t>
      </w:r>
      <w:r>
        <w:t xml:space="preserve">additional costs for businesses are expected under this option, especially given that any</w:t>
      </w:r>
      <w:r>
        <w:t xml:space="preserve"> </w:t>
      </w:r>
      <w:r>
        <w:t xml:space="preserve">costs for detergents manufacturers would already be incurred within the context of the</w:t>
      </w:r>
      <w:r>
        <w:t xml:space="preserve"> </w:t>
      </w:r>
      <w:r>
        <w:t xml:space="preserve">parallel developments for the refill sale of chemicals under the CLP Regulation (see 5.1.3.2</w:t>
      </w:r>
      <w:r>
        <w:t xml:space="preserve"> </w:t>
      </w:r>
      <w:r>
        <w:t xml:space="preserve">above)125. In addition, any additional costs would only be borne by manufacturers who are</w:t>
      </w:r>
      <w:r>
        <w:t xml:space="preserve"> </w:t>
      </w:r>
      <w:r>
        <w:t xml:space="preserve">already selling refill detergents and that are not yet complying with the current rules and</w:t>
      </w:r>
      <w:r>
        <w:t xml:space="preserve"> </w:t>
      </w:r>
      <w:r>
        <w:t xml:space="preserve">would be further mitigated since a transition period greater than 12 months is allowed, given</w:t>
      </w:r>
      <w:r>
        <w:t xml:space="preserve"> </w:t>
      </w:r>
      <w:r>
        <w:t xml:space="preserve">that the average label cycle for detergents manufacturers is two years126. It should also be</w:t>
      </w:r>
      <w:r>
        <w:t xml:space="preserve"> </w:t>
      </w:r>
      <w:r>
        <w:t xml:space="preserve">noted that manufacturers who are currently not selling their products in refill format (but in</w:t>
      </w:r>
      <w:r>
        <w:t xml:space="preserve"> </w:t>
      </w:r>
      <w:r>
        <w:t xml:space="preserve">separate bottles) are already incurring these costs and should they wish to opt for this sales</w:t>
      </w:r>
      <w:r>
        <w:t xml:space="preserve"> </w:t>
      </w:r>
      <w:r>
        <w:t xml:space="preserve">method it would rather result in cost savings due to the reduction of packaging than in any</w:t>
      </w:r>
      <w:r>
        <w:t xml:space="preserve"> </w:t>
      </w:r>
      <w:r>
        <w:t xml:space="preserve">additional costs127.</w:t>
      </w:r>
      <w:r>
        <w:br/>
      </w:r>
      <w:r>
        <w:t xml:space="preserve">The majority of respondents (84 out of 108) to the public consultation were in favour of</w:t>
      </w:r>
      <w:r>
        <w:t xml:space="preserve"> </w:t>
      </w:r>
      <w:r>
        <w:t xml:space="preserve">introducing specific rules for refill sales in the Regulation. It should be noted that these</w:t>
      </w:r>
      <w:r>
        <w:t xml:space="preserve"> </w:t>
      </w:r>
      <w:r>
        <w:t xml:space="preserve">responses mostly came from SMEs, NGOs, environmental and consumer organisations, while</w:t>
      </w:r>
      <w:r>
        <w:t xml:space="preserve"> </w:t>
      </w:r>
      <w:r>
        <w:t xml:space="preserve">business organisations and larger companies did not believe that there is a need to amend the</w:t>
      </w:r>
      <w:r>
        <w:t xml:space="preserve"> </w:t>
      </w:r>
      <w:r>
        <w:t xml:space="preserve">Regulation to accommodate the refill sales of detergents128.</w:t>
      </w:r>
      <w:r>
        <w:br/>
      </w:r>
      <w:r>
        <w:t xml:space="preserve">In terms of sectoral competitiveness, PO1a would support the development of the refill</w:t>
      </w:r>
      <w:r>
        <w:t xml:space="preserve"> </w:t>
      </w:r>
      <w:r>
        <w:t xml:space="preserve">distribution channels which could attract new entrants (most likely SMEs) into this</w:t>
      </w:r>
      <w:r>
        <w:t xml:space="preserve"> </w:t>
      </w:r>
      <w:r>
        <w:t xml:space="preserve">market. In addition, given that most manufacturers of refill detergents are SMEs, clarifying</w:t>
      </w:r>
      <w:r>
        <w:t xml:space="preserve"> </w:t>
      </w:r>
      <w:r>
        <w:t xml:space="preserve">the rules and providing legal certainty will be beneficial for them.</w:t>
      </w:r>
    </w:p>
    <w:p>
      <w:pPr>
        <w:pStyle w:val="BodyText"/>
      </w:pPr>
      <w:r>
        <w:t xml:space="preserve">125 According to the CLP IA, the facilitation of refill sales would entail an annualised one-off cost for businesses</w:t>
      </w:r>
      <w:r>
        <w:t xml:space="preserve"> </w:t>
      </w:r>
      <w:r>
        <w:t xml:space="preserve">between €23,320 and €40,670.</w:t>
      </w:r>
      <w:r>
        <w:br/>
      </w:r>
      <w:r>
        <w:t xml:space="preserve">126 The average label cycle is one year for microbial detergents and two years for all the others.</w:t>
      </w:r>
      <w:r>
        <w:t xml:space="preserve"> </w:t>
      </w:r>
      <w:r>
        <w:t xml:space="preserve">127 See also the SME test in Annex 3.</w:t>
      </w:r>
      <w:r>
        <w:br/>
      </w:r>
      <w:r>
        <w:t xml:space="preserve">128 20 out of 36 industry stakeholders responding to this question, stated that the Regulation should not be</w:t>
      </w:r>
      <w:r>
        <w:t xml:space="preserve"> </w:t>
      </w:r>
      <w:r>
        <w:t xml:space="preserve">amended to accommodate the refill sale of detergents. This could be explained by the fact that currently the</w:t>
      </w:r>
      <w:r>
        <w:t xml:space="preserve"> </w:t>
      </w:r>
      <w:r>
        <w:t xml:space="preserve">majority of refill manufacturers is SMEs.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The functioning of the internal market would also be improved by preventing diverging</w:t>
      </w:r>
      <w:r>
        <w:t xml:space="preserve"> </w:t>
      </w:r>
      <w:r>
        <w:t xml:space="preserve">national rules from emerging. By ensuring that a single regulatory framework is applicable,</w:t>
      </w:r>
      <w:r>
        <w:t xml:space="preserve"> </w:t>
      </w:r>
      <w:r>
        <w:t xml:space="preserve">the emergence of economies of scale for manufacturers and distributors of detergents, as well</w:t>
      </w:r>
      <w:r>
        <w:t xml:space="preserve"> </w:t>
      </w:r>
      <w:r>
        <w:t xml:space="preserve">as for their suppliers (e.g. suppliers of containers, e-labels) would also be fostered.</w:t>
      </w:r>
      <w:r>
        <w:t xml:space="preserve"> </w:t>
      </w:r>
      <w:r>
        <w:t xml:space="preserve">Despite the fact that PO1a is a clarification of the existing requirements and how these should</w:t>
      </w:r>
      <w:r>
        <w:t xml:space="preserve"> </w:t>
      </w:r>
      <w:r>
        <w:t xml:space="preserve">be applied to refill sales, PO1a could entail a slight increase in enforcement costs for</w:t>
      </w:r>
      <w:r>
        <w:t xml:space="preserve"> </w:t>
      </w:r>
      <w:r>
        <w:t xml:space="preserve">public authorities129, taking into account that ongoing enforcement activities are not</w:t>
      </w:r>
      <w:r>
        <w:t xml:space="preserve"> </w:t>
      </w:r>
      <w:r>
        <w:t xml:space="preserve">expected to be high due to the lack of clarity in the existing framework and the expected</w:t>
      </w:r>
      <w:r>
        <w:t xml:space="preserve"> </w:t>
      </w:r>
      <w:r>
        <w:t xml:space="preserve">growth of the refill sales of detergents.</w:t>
      </w:r>
      <w:r>
        <w:br/>
      </w:r>
      <w:r>
        <w:t xml:space="preserve">6.1.2. Environmental and health impacts</w:t>
      </w:r>
      <w:r>
        <w:t xml:space="preserve"> </w:t>
      </w:r>
      <w:r>
        <w:t xml:space="preserve">Microbial cleaning products: No significant health or environmental benefits are</w:t>
      </w:r>
      <w:r>
        <w:t xml:space="preserve"> </w:t>
      </w:r>
      <w:r>
        <w:t xml:space="preserve">expected under PO1a, given that it would not introduce any safety requirements for microbial</w:t>
      </w:r>
      <w:r>
        <w:t xml:space="preserve"> </w:t>
      </w:r>
      <w:r>
        <w:t xml:space="preserve">cleaning products to comply with. The mandatory and harmonised labelling requirements</w:t>
      </w:r>
      <w:r>
        <w:t xml:space="preserve"> </w:t>
      </w:r>
      <w:r>
        <w:t xml:space="preserve">would allow end users to make informed choices and, therefore, better protect themselves in</w:t>
      </w:r>
      <w:r>
        <w:t xml:space="preserve"> </w:t>
      </w:r>
      <w:r>
        <w:t xml:space="preserve">case of previous sensitisation or vulnerability. However, during the interviews under the</w:t>
      </w:r>
      <w:r>
        <w:t xml:space="preserve"> </w:t>
      </w:r>
      <w:r>
        <w:t xml:space="preserve">impact assessment supporting study manufacturers of microbial cleaning products reported</w:t>
      </w:r>
      <w:r>
        <w:t xml:space="preserve"> </w:t>
      </w:r>
      <w:r>
        <w:t xml:space="preserve">that they already provide this information on the label for marketing and commercial reasons.</w:t>
      </w:r>
      <w:r>
        <w:t xml:space="preserve"> </w:t>
      </w:r>
      <w:r>
        <w:t xml:space="preserve">Based on this, users’ awareness is not expected to change significantly compared to the</w:t>
      </w:r>
      <w:r>
        <w:t xml:space="preserve"> </w:t>
      </w:r>
      <w:r>
        <w:t xml:space="preserve">baseline. It should, however, be noted that some detrimental effects for human health and</w:t>
      </w:r>
      <w:r>
        <w:t xml:space="preserve"> </w:t>
      </w:r>
      <w:r>
        <w:t xml:space="preserve">the environment could arise especially from the use of ‘unknown’ microbes in detergents</w:t>
      </w:r>
      <w:r>
        <w:t xml:space="preserve"> </w:t>
      </w:r>
      <w:r>
        <w:t xml:space="preserve">which, under PO1a, would also be allowed to be placed on the market with no safety</w:t>
      </w:r>
      <w:r>
        <w:t xml:space="preserve"> </w:t>
      </w:r>
      <w:r>
        <w:t xml:space="preserve">requirements to comply with apart from the general prescription under the GPSD (see section</w:t>
      </w:r>
      <w:r>
        <w:t xml:space="preserve"> </w:t>
      </w:r>
      <w:r>
        <w:t xml:space="preserve">2.1. above). During the Public consultation, 34 out 74 stakeholders across all groups</w:t>
      </w:r>
      <w:r>
        <w:t xml:space="preserve"> </w:t>
      </w:r>
      <w:r>
        <w:t xml:space="preserve">supported that introducing risk management requirements130 for microbial cleaning products</w:t>
      </w:r>
      <w:r>
        <w:t xml:space="preserve"> </w:t>
      </w:r>
      <w:r>
        <w:t xml:space="preserve">in the Regulation would better protect human health and 26 out of 74 stakeholders across all</w:t>
      </w:r>
      <w:r>
        <w:t xml:space="preserve"> </w:t>
      </w:r>
      <w:r>
        <w:t xml:space="preserve">groups stated that it would provide enhanced environmental protection131.</w:t>
      </w:r>
      <w:r>
        <w:br/>
      </w:r>
      <w:r>
        <w:t xml:space="preserve">Refill sales: The impact of the clarification of the provisions for refill sales under PO1a</w:t>
      </w:r>
      <w:r>
        <w:t xml:space="preserve"> </w:t>
      </w:r>
      <w:r>
        <w:t xml:space="preserve">would be positive on public health effects, as consumers would have complete information</w:t>
      </w:r>
      <w:r>
        <w:t xml:space="preserve"> </w:t>
      </w:r>
      <w:r>
        <w:t xml:space="preserve">and could make informed choices for their health and the environment. Refill practices have</w:t>
      </w:r>
      <w:r>
        <w:t xml:space="preserve"> </w:t>
      </w:r>
      <w:r>
        <w:t xml:space="preserve">large environmental benefits for the reuse of packaging and related reduction of resources</w:t>
      </w:r>
      <w:r>
        <w:t xml:space="preserve"> </w:t>
      </w:r>
      <w:r>
        <w:t xml:space="preserve">needed to produce new packaging as well as the consequent reduction in packaging waste.</w:t>
      </w:r>
      <w:r>
        <w:t xml:space="preserve"> </w:t>
      </w:r>
      <w:r>
        <w:t xml:space="preserve">While these could not be quantified, the annual cost savings from disposing plastic waste</w:t>
      </w:r>
      <w:r>
        <w:t xml:space="preserve"> </w:t>
      </w:r>
      <w:r>
        <w:t xml:space="preserve">under the baseline are estimated at €3.3 million132. These savings are likely to increase in line</w:t>
      </w:r>
      <w:r>
        <w:t xml:space="preserve"> </w:t>
      </w:r>
      <w:r>
        <w:t xml:space="preserve">with the growth of refill sales of detergents in the future. The restrictions of refill sales of</w:t>
      </w:r>
      <w:r>
        <w:t xml:space="preserve"> </w:t>
      </w:r>
      <w:r>
        <w:t xml:space="preserve">detergents displaying hazardous properties (e.g. corrosivity) under the revised CLP</w:t>
      </w:r>
    </w:p>
    <w:p>
      <w:pPr>
        <w:pStyle w:val="BodyText"/>
      </w:pPr>
      <w:r>
        <w:t xml:space="preserve">129 The CLP IA has estimated these costs at €25,000 per year per enforcement project in the EU (while it is not</w:t>
      </w:r>
      <w:r>
        <w:t xml:space="preserve"> </w:t>
      </w:r>
      <w:r>
        <w:t xml:space="preserve">expected that a specific enforcement project on refill chemicals would occur every year).</w:t>
      </w:r>
      <w:r>
        <w:t xml:space="preserve"> </w:t>
      </w:r>
      <w:r>
        <w:t xml:space="preserve">130 Labelling is also a risk management measure given that it provides information to end users about potential</w:t>
      </w:r>
      <w:r>
        <w:t xml:space="preserve"> </w:t>
      </w:r>
      <w:r>
        <w:t xml:space="preserve">risks associated with a product. In the Public Consultation, introducing labelling requirements was one of the</w:t>
      </w:r>
      <w:r>
        <w:t xml:space="preserve"> </w:t>
      </w:r>
      <w:r>
        <w:t xml:space="preserve">risk management measures that stakeholder were asked to express their views on.</w:t>
      </w:r>
      <w:r>
        <w:br/>
      </w:r>
      <w:r>
        <w:t xml:space="preserve">131 It should be noted that 21 out of 36 industry stakeholders responding to this question reported that it would</w:t>
      </w:r>
      <w:r>
        <w:t xml:space="preserve"> </w:t>
      </w:r>
      <w:r>
        <w:t xml:space="preserve">impose an unnecessary regulatory burden.</w:t>
      </w:r>
      <w:r>
        <w:br/>
      </w:r>
      <w:r>
        <w:t xml:space="preserve">132 The market share of refill detergents has been estimated between 1% - 2% (see section 2.1ii). Taking into</w:t>
      </w:r>
      <w:r>
        <w:t xml:space="preserve"> </w:t>
      </w:r>
      <w:r>
        <w:t xml:space="preserve">account the lower bound estimate i.e. 1% of the total value of detergents sales this means savings of around 100</w:t>
      </w:r>
      <w:r>
        <w:t xml:space="preserve"> </w:t>
      </w:r>
      <w:r>
        <w:t xml:space="preserve">million refillable bottles, each weighing around 33 g. and considering that the cost of disposal of one tonne of</w:t>
      </w:r>
      <w:r>
        <w:t xml:space="preserve"> </w:t>
      </w:r>
      <w:r>
        <w:t xml:space="preserve">plastic is roughly €100. See Annex 4 for details.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Regulation, will already limit exposure of consumers and reduce the likelihood of damage to</w:t>
      </w:r>
      <w:r>
        <w:t xml:space="preserve"> </w:t>
      </w:r>
      <w:r>
        <w:t xml:space="preserve">the environment. During the public consultation, the majority of stakeholders across all</w:t>
      </w:r>
      <w:r>
        <w:t xml:space="preserve"> </w:t>
      </w:r>
      <w:r>
        <w:t xml:space="preserve">groups reported that accommodating the practice of refill sales under the Regulation would</w:t>
      </w:r>
      <w:r>
        <w:t xml:space="preserve"> </w:t>
      </w:r>
      <w:r>
        <w:t xml:space="preserve">have a positive impact on consumer safety and the environment (73 and 55 out 113</w:t>
      </w:r>
      <w:r>
        <w:t xml:space="preserve"> </w:t>
      </w:r>
      <w:r>
        <w:t xml:space="preserve">respondents respectively)133.</w:t>
      </w:r>
      <w:r>
        <w:br/>
      </w:r>
      <w:r>
        <w:t xml:space="preserve">6.1.3. Social impacts</w:t>
      </w:r>
      <w:r>
        <w:t xml:space="preserve"> </w:t>
      </w:r>
      <w:r>
        <w:t xml:space="preserve">Microbial cleaning products: The mandatory and harmonised labelling requirements would</w:t>
      </w:r>
      <w:r>
        <w:t xml:space="preserve"> </w:t>
      </w:r>
      <w:r>
        <w:t xml:space="preserve">allow end users to make informed choices and use the product correctly. Since this is a niche</w:t>
      </w:r>
      <w:r>
        <w:t xml:space="preserve"> </w:t>
      </w:r>
      <w:r>
        <w:t xml:space="preserve">market, the social impacts under PO1a are, however, expected to be small.</w:t>
      </w:r>
      <w:r>
        <w:t xml:space="preserve"> </w:t>
      </w:r>
      <w:r>
        <w:t xml:space="preserve">Refill sales: The clarification that manufacturers need to provide proper labelling information</w:t>
      </w:r>
      <w:r>
        <w:t xml:space="preserve"> </w:t>
      </w:r>
      <w:r>
        <w:t xml:space="preserve">on refillable containers would fill an existing information gap. This would thus ensure that</w:t>
      </w:r>
      <w:r>
        <w:t xml:space="preserve"> </w:t>
      </w:r>
      <w:r>
        <w:t xml:space="preserve">consumers receive the necessary use and safety information, yielding an overall positive</w:t>
      </w:r>
      <w:r>
        <w:t xml:space="preserve"> </w:t>
      </w:r>
      <w:r>
        <w:t xml:space="preserve">impact for society. The legal certainty would remove an existing barrier to a more</w:t>
      </w:r>
      <w:r>
        <w:t xml:space="preserve"> </w:t>
      </w:r>
      <w:r>
        <w:t xml:space="preserve">widespread adoption of this practice, which in turn could lead to more consumers having</w:t>
      </w:r>
      <w:r>
        <w:t xml:space="preserve"> </w:t>
      </w:r>
      <w:r>
        <w:t xml:space="preserve">access to refill detergents in their local store. Respondents to the public consultation across</w:t>
      </w:r>
      <w:r>
        <w:t xml:space="preserve"> </w:t>
      </w:r>
      <w:r>
        <w:t xml:space="preserve">all stakeholder groups agreed that accommodating the refill sales of detergents under the</w:t>
      </w:r>
      <w:r>
        <w:t xml:space="preserve"> </w:t>
      </w:r>
      <w:r>
        <w:t xml:space="preserve">Regulation would also have a positive impact on consumer safety (55 out 113</w:t>
      </w:r>
      <w:r>
        <w:t xml:space="preserve"> </w:t>
      </w:r>
      <w:r>
        <w:t xml:space="preserve">respondents)134.</w:t>
      </w:r>
      <w:r>
        <w:t xml:space="preserve"> </w:t>
      </w:r>
      <w:r>
        <w:t xml:space="preserve">A slightly positive impact on employment is expected under PO1a given that the clear rules</w:t>
      </w:r>
      <w:r>
        <w:t xml:space="preserve"> </w:t>
      </w:r>
      <w:r>
        <w:t xml:space="preserve">and level playing field are likely to attract new entrants into the refill sales market.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Policy option 1b - Facilitation + digitalisation of refill sales and introduction of</w:t>
      </w:r>
      <w:r>
        <w:t xml:space="preserve"> </w:t>
      </w:r>
      <w:r>
        <w:t xml:space="preserve">risk management requirements for microbial cleaning products</w:t>
      </w:r>
      <w:r>
        <w:t xml:space="preserve"> </w:t>
      </w:r>
      <w:r>
        <w:t xml:space="preserve">6.2.1. Economic Impacts</w:t>
      </w:r>
      <w:r>
        <w:t xml:space="preserve"> </w:t>
      </w:r>
      <w:r>
        <w:t xml:space="preserve">Microbial cleaning products: PO1b would have the same impacts as PO1a in terms of</w:t>
      </w:r>
      <w:r>
        <w:t xml:space="preserve"> </w:t>
      </w:r>
      <w:r>
        <w:t xml:space="preserve">introducing labelling requirements for microbial cleaning products. PO1b would, however,</w:t>
      </w:r>
      <w:r>
        <w:t xml:space="preserve"> </w:t>
      </w:r>
      <w:r>
        <w:t xml:space="preserve">result in additional on-going costs as a result of the introduction of risk management</w:t>
      </w:r>
      <w:r>
        <w:t xml:space="preserve"> </w:t>
      </w:r>
      <w:r>
        <w:t xml:space="preserve">requirements for microbial cleaning products. These costs are expected to stem from the</w:t>
      </w:r>
      <w:r>
        <w:t xml:space="preserve"> </w:t>
      </w:r>
      <w:r>
        <w:t xml:space="preserve">requirement to provide evidence on the lack of pathogens in the final product and the lack of</w:t>
      </w:r>
      <w:r>
        <w:t xml:space="preserve"> </w:t>
      </w:r>
      <w:r>
        <w:t xml:space="preserve">antibiotic resistance of the microorganisms used in the detergents. Based on stakeholder</w:t>
      </w:r>
      <w:r>
        <w:t xml:space="preserve"> </w:t>
      </w:r>
      <w:r>
        <w:t xml:space="preserve">reports during the interviews the costs related to the pathogens exclusion are estimated at</w:t>
      </w:r>
      <w:r>
        <w:t xml:space="preserve"> </w:t>
      </w:r>
      <w:r>
        <w:t xml:space="preserve">€200 per batch of product produced135. Given that the number of batches is estimated at</w:t>
      </w:r>
    </w:p>
    <w:p>
      <w:pPr>
        <w:pStyle w:val="BodyText"/>
      </w:pPr>
      <w:r>
        <w:t xml:space="preserve">133 It should be noted that this was a multiple choice question. These were the two most popular answers</w:t>
      </w:r>
      <w:r>
        <w:t xml:space="preserve"> </w:t>
      </w:r>
      <w:r>
        <w:t xml:space="preserve">followed by competitive advantage to EU market (24), positive results for industry (21), increase cost for refill</w:t>
      </w:r>
      <w:r>
        <w:t xml:space="preserve"> </w:t>
      </w:r>
      <w:r>
        <w:t xml:space="preserve">manufacturers (16) and detrimental effects to human health (4).</w:t>
      </w:r>
      <w:r>
        <w:br/>
      </w:r>
      <w:r>
        <w:t xml:space="preserve">134 It should be noted that this was a multiple choice question and improved consumer safety was the second</w:t>
      </w:r>
      <w:r>
        <w:t xml:space="preserve"> </w:t>
      </w:r>
      <w:r>
        <w:t xml:space="preserve">most popular answer after improved environmental protection (73 out of 113 respondents).</w:t>
      </w:r>
      <w:r>
        <w:br/>
      </w:r>
      <w:r>
        <w:t xml:space="preserve">135 This is the average of the costs reported from two out of the four consulted manufacturers of microbial</w:t>
      </w:r>
      <w:r>
        <w:t xml:space="preserve"> </w:t>
      </w:r>
      <w:r>
        <w:t xml:space="preserve">cleaning products during the interviews conducted under the IA supporting study for this initiative i.e. 150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1000 per year136, the total additional on-going adjustment costs amount to €200.000 per</w:t>
      </w:r>
      <w:r>
        <w:t xml:space="preserve"> </w:t>
      </w:r>
      <w:r>
        <w:t xml:space="preserve">company per year137.</w:t>
      </w:r>
      <w:r>
        <w:br/>
      </w:r>
      <w:r>
        <w:t xml:space="preserve">Manufacturers of microbial cleaning products reported during the interviews that the costs</w:t>
      </w:r>
      <w:r>
        <w:t xml:space="preserve"> </w:t>
      </w:r>
      <w:r>
        <w:t xml:space="preserve">related to proving the lack of antibiotic resistance per strain of microorganism used can range</w:t>
      </w:r>
      <w:r>
        <w:t xml:space="preserve"> </w:t>
      </w:r>
      <w:r>
        <w:t xml:space="preserve">from €0 (in cases where the relevant data is already available in EUCAST138) to €335 (in</w:t>
      </w:r>
      <w:r>
        <w:t xml:space="preserve"> </w:t>
      </w:r>
      <w:r>
        <w:t xml:space="preserve">cases where this needs to be carried out by the manufacturer)139. It should be noted that</w:t>
      </w:r>
      <w:r>
        <w:t xml:space="preserve"> </w:t>
      </w:r>
      <w:r>
        <w:t xml:space="preserve">additional one-off adjustment costs may also arise from the test requirements for placing on</w:t>
      </w:r>
      <w:r>
        <w:t xml:space="preserve"> </w:t>
      </w:r>
      <w:r>
        <w:t xml:space="preserve">the market microbial cleaning products in a spray format. Given that the test methods for</w:t>
      </w:r>
      <w:r>
        <w:t xml:space="preserve"> </w:t>
      </w:r>
      <w:r>
        <w:t xml:space="preserve">proving that microbial cleaning products are safe for respiratory exposure would need to be</w:t>
      </w:r>
      <w:r>
        <w:t xml:space="preserve"> </w:t>
      </w:r>
      <w:r>
        <w:t xml:space="preserve">determined later on, it was not possible to quantify these costs140. A manufacturer of</w:t>
      </w:r>
      <w:r>
        <w:t xml:space="preserve"> </w:t>
      </w:r>
      <w:r>
        <w:t xml:space="preserve">microbial cleaning products with almost 80% of the company’s portfolio sold in a spray</w:t>
      </w:r>
      <w:r>
        <w:t xml:space="preserve"> </w:t>
      </w:r>
      <w:r>
        <w:t xml:space="preserve">format mentioned during the interviews as part of the supporting study that these costs would</w:t>
      </w:r>
      <w:r>
        <w:t xml:space="preserve"> </w:t>
      </w:r>
      <w:r>
        <w:t xml:space="preserve">be acceptable. For details see Annex 4.</w:t>
      </w:r>
      <w:r>
        <w:br/>
      </w:r>
      <w:r>
        <w:t xml:space="preserve">It should, however, be noted that the costs of EUR 200,000 is an upper bound estimate,</w:t>
      </w:r>
      <w:r>
        <w:t xml:space="preserve"> </w:t>
      </w:r>
      <w:r>
        <w:t xml:space="preserve">calculated on the basis of the average costs for testing and the highest number of batches141</w:t>
      </w:r>
      <w:r>
        <w:t xml:space="preserve"> </w:t>
      </w:r>
      <w:r>
        <w:t xml:space="preserve">reported by manufacturers of microbial cleaning products during the interviews. It is,</w:t>
      </w:r>
      <w:r>
        <w:t xml:space="preserve"> </w:t>
      </w:r>
      <w:r>
        <w:t xml:space="preserve">therefore, highly likely that the overall costs under this option will vary significantly</w:t>
      </w:r>
      <w:r>
        <w:t xml:space="preserve"> </w:t>
      </w:r>
      <w:r>
        <w:t xml:space="preserve">depending on: a) the size of the company; b) the number of products in the company’s</w:t>
      </w:r>
      <w:r>
        <w:t xml:space="preserve"> </w:t>
      </w:r>
      <w:r>
        <w:t xml:space="preserve">portfolio or batches produced per year; c) whether the tests are conducted in house or</w:t>
      </w:r>
      <w:r>
        <w:t xml:space="preserve"> </w:t>
      </w:r>
      <w:r>
        <w:t xml:space="preserve">outsourced to a laboratory; and d) the extent that the companies are already complying with</w:t>
      </w:r>
      <w:r>
        <w:t xml:space="preserve"> </w:t>
      </w:r>
      <w:r>
        <w:t xml:space="preserve">all or some of these requirements. For example, companies whose products already bear the</w:t>
      </w:r>
      <w:r>
        <w:t xml:space="preserve"> </w:t>
      </w:r>
      <w:r>
        <w:t xml:space="preserve">EU-Ecolabel, having a more limited product portfolio or producing less batches would incur</w:t>
      </w:r>
      <w:r>
        <w:t xml:space="preserve"> </w:t>
      </w:r>
      <w:r>
        <w:t xml:space="preserve">no or minor additional costs.</w:t>
      </w:r>
      <w:r>
        <w:br/>
      </w:r>
      <w:r>
        <w:t xml:space="preserve">Most of the companies working with microbial cleaning products are currently SMEs142.</w:t>
      </w:r>
      <w:r>
        <w:t xml:space="preserve"> </w:t>
      </w:r>
      <w:r>
        <w:t xml:space="preserve">They would, therefore, have to bear the above mentioned costs as a result of the newly</w:t>
      </w:r>
      <w:r>
        <w:t xml:space="preserve"> </w:t>
      </w:r>
      <w:r>
        <w:t xml:space="preserve">introduced requirements in the revised Regulation.</w:t>
      </w:r>
      <w:r>
        <w:br/>
      </w:r>
      <w:r>
        <w:t xml:space="preserve">4 out of 25 overall manufacturers of microbial cleaning products participated in the targeted</w:t>
      </w:r>
      <w:r>
        <w:t xml:space="preserve"> </w:t>
      </w:r>
      <w:r>
        <w:t xml:space="preserve">consultation for this initiative. Two of them were large companies with 6500 and 2100</w:t>
      </w:r>
      <w:r>
        <w:t xml:space="preserve"> </w:t>
      </w:r>
      <w:r>
        <w:t xml:space="preserve">employees respectively and two were small enterprises with less than 50 and 20-25</w:t>
      </w:r>
      <w:r>
        <w:t xml:space="preserve"> </w:t>
      </w:r>
      <w:r>
        <w:t xml:space="preserve">employees respectively. All four interviewed manufacturers expressed their support for</w:t>
      </w:r>
      <w:r>
        <w:t xml:space="preserve"> </w:t>
      </w:r>
      <w:r>
        <w:t xml:space="preserve">explicitly covering microbial cleaning products under the Detergents Regulation and</w:t>
      </w:r>
    </w:p>
    <w:p>
      <w:pPr>
        <w:pStyle w:val="BodyText"/>
      </w:pPr>
      <w:r>
        <w:t xml:space="preserve">136 Based on reports from two out of the four consulted manufacturers of microbial cleaning products during the</w:t>
      </w:r>
      <w:r>
        <w:t xml:space="preserve"> </w:t>
      </w:r>
      <w:r>
        <w:t xml:space="preserve">interviews conducted under the IA supporting study for this initiative, the number of annual batches can vary</w:t>
      </w:r>
      <w:r>
        <w:t xml:space="preserve"> </w:t>
      </w:r>
      <w:r>
        <w:t xml:space="preserve">from 500 -1000 depending on the size company.</w:t>
      </w:r>
      <w:r>
        <w:br/>
      </w:r>
      <w:r>
        <w:t xml:space="preserve">137 This is an upper bound estimate, taking into account the highest number of batches (1000) reported by</w:t>
      </w:r>
      <w:r>
        <w:t xml:space="preserve"> </w:t>
      </w:r>
      <w:r>
        <w:t xml:space="preserve">stakeholders during the interviews. According to other manufacturers the annual number of batches would not</w:t>
      </w:r>
      <w:r>
        <w:t xml:space="preserve"> </w:t>
      </w:r>
      <w:r>
        <w:t xml:space="preserve">exceed 500.</w:t>
      </w:r>
      <w:r>
        <w:br/>
      </w:r>
      <w:r>
        <w:t xml:space="preserve">138 European Committee on Antimicrobial Susceptibility Testing.</w:t>
      </w:r>
      <w:r>
        <w:br/>
      </w:r>
      <w:r>
        <w:t xml:space="preserve">139 See Annex 4 for details.</w:t>
      </w:r>
      <w:r>
        <w:br/>
      </w:r>
      <w:r>
        <w:t xml:space="preserve">140 The same manufacturer provided an estimate of a one-off cost of €5000 per strain or blend of strains used in</w:t>
      </w:r>
      <w:r>
        <w:t xml:space="preserve"> </w:t>
      </w:r>
      <w:r>
        <w:t xml:space="preserve">these products based on respiratory exposure tests already conducted by this company.</w:t>
      </w:r>
      <w:r>
        <w:br/>
      </w:r>
      <w:r>
        <w:t xml:space="preserve">141 While the basis of the calculations is the highest number of batches reported by manufacturers (i.e. 1000), it</w:t>
      </w:r>
      <w:r>
        <w:t xml:space="preserve"> </w:t>
      </w:r>
      <w:r>
        <w:t xml:space="preserve">should be noted that other manufacturers of microbial cleaning products reported a maximum number of 500</w:t>
      </w:r>
      <w:r>
        <w:t xml:space="preserve"> </w:t>
      </w:r>
      <w:r>
        <w:t xml:space="preserve">batches per year. This means that even in the unlikely scenario where these manufacturers would have to incur</w:t>
      </w:r>
      <w:r>
        <w:t xml:space="preserve"> </w:t>
      </w:r>
      <w:r>
        <w:t xml:space="preserve">all the above costs, these would already be cut in half.</w:t>
      </w:r>
      <w:r>
        <w:t xml:space="preserve"> </w:t>
      </w:r>
      <w:r>
        <w:t xml:space="preserve">142 Draft final report of the Impact Assessment study on the making available and placing on the market of</w:t>
      </w:r>
      <w:r>
        <w:t xml:space="preserve"> </w:t>
      </w:r>
      <w:r>
        <w:t xml:space="preserve">detergents, 2022, Europe Economics, The Huggard Group, Milieu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mentioned that they view the costs as being within the acceptable range of costs for these</w:t>
      </w:r>
      <w:r>
        <w:t xml:space="preserve"> </w:t>
      </w:r>
      <w:r>
        <w:t xml:space="preserve">new products143. In addition, the detailed cost implications were discussed extensively with</w:t>
      </w:r>
      <w:r>
        <w:t xml:space="preserve"> </w:t>
      </w:r>
      <w:r>
        <w:t xml:space="preserve">both of the two small interviewed manufacturers and there was consensus between them that</w:t>
      </w:r>
      <w:r>
        <w:t xml:space="preserve"> </w:t>
      </w:r>
      <w:r>
        <w:t xml:space="preserve">the costs are within the acceptable range.</w:t>
      </w:r>
      <w:r>
        <w:br/>
      </w:r>
      <w:r>
        <w:t xml:space="preserve">The introduction of generic criteria for the use of microbes in detergents was not strongly</w:t>
      </w:r>
      <w:r>
        <w:t xml:space="preserve"> </w:t>
      </w:r>
      <w:r>
        <w:t xml:space="preserve">supported by the respondents to the Public Consultation for this initiative. In particular, only</w:t>
      </w:r>
      <w:r>
        <w:t xml:space="preserve"> </w:t>
      </w:r>
      <w:r>
        <w:t xml:space="preserve">3 out of 74 respondents across all stakeholder groups were in favour of introducing such</w:t>
      </w:r>
      <w:r>
        <w:t xml:space="preserve"> </w:t>
      </w:r>
      <w:r>
        <w:t xml:space="preserve">criteria in the Regulation while 21 out of 36 industry stakeholders reported that introducing</w:t>
      </w:r>
      <w:r>
        <w:t xml:space="preserve"> </w:t>
      </w:r>
      <w:r>
        <w:t xml:space="preserve">requirements for microbial cleaning products under the Regulation would impose an</w:t>
      </w:r>
      <w:r>
        <w:t xml:space="preserve"> </w:t>
      </w:r>
      <w:r>
        <w:t xml:space="preserve">unnecessary regulatory burden144. Despite the little support for the introduction of generic</w:t>
      </w:r>
      <w:r>
        <w:t xml:space="preserve"> </w:t>
      </w:r>
      <w:r>
        <w:t xml:space="preserve">criteria for the use of microbes in detergents, the more stringent option of introducing a</w:t>
      </w:r>
      <w:r>
        <w:t xml:space="preserve"> </w:t>
      </w:r>
      <w:r>
        <w:t xml:space="preserve">scheme for individual, product-specific risk assessment measures was supported by 16 out of</w:t>
      </w:r>
      <w:r>
        <w:t xml:space="preserve"> </w:t>
      </w:r>
      <w:r>
        <w:t xml:space="preserve">53 total respondents to this question145.</w:t>
      </w:r>
      <w:r>
        <w:br/>
      </w:r>
      <w:r>
        <w:t xml:space="preserve">Positive impacts on the functioning of the internal market are also expected under PO1b</w:t>
      </w:r>
      <w:r>
        <w:t xml:space="preserve"> </w:t>
      </w:r>
      <w:r>
        <w:t xml:space="preserve">due to the clear and harmonised framework that would be provided for these products. Given</w:t>
      </w:r>
      <w:r>
        <w:t xml:space="preserve"> </w:t>
      </w:r>
      <w:r>
        <w:t xml:space="preserve">the size of this market, the overall impact is expected to be small but likely to grow over</w:t>
      </w:r>
      <w:r>
        <w:t xml:space="preserve"> </w:t>
      </w:r>
      <w:r>
        <w:t xml:space="preserve">time, slightly improving the sectoral competitiveness and, thus, providing a benefit to SMEs,</w:t>
      </w:r>
      <w:r>
        <w:t xml:space="preserve"> </w:t>
      </w:r>
      <w:r>
        <w:t xml:space="preserve">which currently represent most of the economic actors in this market.</w:t>
      </w:r>
      <w:r>
        <w:t xml:space="preserve"> </w:t>
      </w:r>
      <w:r>
        <w:t xml:space="preserve">PO1b is not expected to bring any negative impacts in terms of innovation. The option</w:t>
      </w:r>
      <w:r>
        <w:t xml:space="preserve"> </w:t>
      </w:r>
      <w:r>
        <w:t xml:space="preserve">allows the inclusion of new strains of microbes as well as ‘unknown’ microbes, albeit only</w:t>
      </w:r>
      <w:r>
        <w:t xml:space="preserve"> </w:t>
      </w:r>
      <w:r>
        <w:t xml:space="preserve">for R&amp;D purpose and not for sale to end users. While it is not possible to know if and how</w:t>
      </w:r>
      <w:r>
        <w:t xml:space="preserve"> </w:t>
      </w:r>
      <w:r>
        <w:t xml:space="preserve">many unknown microbes that are safe for use in detergents would be developed in the future,</w:t>
      </w:r>
      <w:r>
        <w:t xml:space="preserve"> </w:t>
      </w:r>
      <w:r>
        <w:t xml:space="preserve">the incentives to additional research ensure that PO1b would not have a negative impact on</w:t>
      </w:r>
      <w:r>
        <w:t xml:space="preserve"> </w:t>
      </w:r>
      <w:r>
        <w:t xml:space="preserve">innovation.</w:t>
      </w:r>
      <w:r>
        <w:br/>
      </w:r>
      <w:r>
        <w:t xml:space="preserve">No or negligible impacts would be incurred by public authorities given that controls on</w:t>
      </w:r>
      <w:r>
        <w:t xml:space="preserve"> </w:t>
      </w:r>
      <w:r>
        <w:t xml:space="preserve">microbial cleaning products would be undertaken as part of existing enforcement activities.</w:t>
      </w:r>
      <w:r>
        <w:br/>
      </w:r>
      <w:r>
        <w:t xml:space="preserve">Refill sales: PO1b would have the same impacts in terms of facilitating the refill sales of</w:t>
      </w:r>
      <w:r>
        <w:t xml:space="preserve"> </w:t>
      </w:r>
      <w:r>
        <w:t xml:space="preserve">detergents as PO1a above. However, PO1b further proposes the introduction of optional</w:t>
      </w:r>
      <w:r>
        <w:t xml:space="preserve"> </w:t>
      </w:r>
      <w:r>
        <w:t xml:space="preserve">digital labelling as a means of further encouraging the uptake of this sustainable practice and</w:t>
      </w:r>
      <w:r>
        <w:t xml:space="preserve"> </w:t>
      </w:r>
      <w:r>
        <w:t xml:space="preserve">reducing administrative burden for SMEs.</w:t>
      </w:r>
      <w:r>
        <w:br/>
      </w:r>
      <w:r>
        <w:t xml:space="preserve">Overall, based on the findings from the online survey under the digital labelling study, public</w:t>
      </w:r>
      <w:r>
        <w:t xml:space="preserve"> </w:t>
      </w:r>
      <w:r>
        <w:t xml:space="preserve">authorities had a slightly positive opinion on introducing digital labelling for refill detergents</w:t>
      </w:r>
      <w:r>
        <w:t xml:space="preserve"> </w:t>
      </w:r>
      <w:r>
        <w:t xml:space="preserve">under PO1b. Similarly, industry stakeholders also expressed a positive opinion on this option</w:t>
      </w:r>
      <w:r>
        <w:t xml:space="preserve"> </w:t>
      </w:r>
      <w:r>
        <w:t xml:space="preserve">(83% assessed PO1b positively146).</w:t>
      </w:r>
      <w:r>
        <w:t xml:space="preserve"> </w:t>
      </w:r>
      <w:r>
        <w:t xml:space="preserve">Allowing digital labelling for refill detergents on a voluntary basis, under PO1b, would lead</w:t>
      </w:r>
      <w:r>
        <w:t xml:space="preserve"> </w:t>
      </w:r>
      <w:r>
        <w:t xml:space="preserve">to overall positive economic impacts. First, it would entail reduced burden for companies in</w:t>
      </w:r>
    </w:p>
    <w:p>
      <w:pPr>
        <w:pStyle w:val="BodyText"/>
      </w:pPr>
      <w:r>
        <w:t xml:space="preserve">143 See also the SME test in Annex 3.</w:t>
      </w:r>
      <w:r>
        <w:t xml:space="preserve"> </w:t>
      </w:r>
      <w:r>
        <w:t xml:space="preserve">144 This concerns the introduction of requirements in general i.e. both under PO1a and PO1b.</w:t>
      </w:r>
      <w:r>
        <w:br/>
      </w:r>
      <w:r>
        <w:t xml:space="preserve">145 6 out of 14 public authorities respoding tot his question, 8 out of 31 industry stakeholders, 1 out of 6</w:t>
      </w:r>
      <w:r>
        <w:t xml:space="preserve"> </w:t>
      </w:r>
      <w:r>
        <w:t xml:space="preserve">representatives of the civil society and 1 out of 2 ‘other’.</w:t>
      </w:r>
      <w:r>
        <w:br/>
      </w:r>
      <w:r>
        <w:t xml:space="preserve">146 It should be noted that this positive opinion/percentage includes the proposed interventions on digitalisation</w:t>
      </w:r>
      <w:r>
        <w:t xml:space="preserve"> </w:t>
      </w:r>
      <w:r>
        <w:t xml:space="preserve">of refill chemicals under the CLP Regulation. Stakeholders showed a preference on the introduction of digital</w:t>
      </w:r>
      <w:r>
        <w:t xml:space="preserve"> </w:t>
      </w:r>
      <w:r>
        <w:t xml:space="preserve">labelling under the latter compared to those proposed under the Regulation. This can, however, be easily</w:t>
      </w:r>
      <w:r>
        <w:t xml:space="preserve"> </w:t>
      </w:r>
      <w:r>
        <w:t xml:space="preserve">explained due to the wider scope of the CLP Regulation that covers all refill chemicals and not only detergents.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the refill sector that are already complying with the current physical labelling obligations. At</w:t>
      </w:r>
      <w:r>
        <w:t xml:space="preserve"> </w:t>
      </w:r>
      <w:r>
        <w:t xml:space="preserve">the moment, there is a lack of control over proper labelling (no or incorrect labels), which can</w:t>
      </w:r>
      <w:r>
        <w:t xml:space="preserve"> </w:t>
      </w:r>
      <w:r>
        <w:t xml:space="preserve">diminish the level of protection for human health and the environment147. PO1b is, therefore,</w:t>
      </w:r>
      <w:r>
        <w:t xml:space="preserve"> </w:t>
      </w:r>
      <w:r>
        <w:t xml:space="preserve">expected to have a positive impact with regard to increasing compliance by allowing</w:t>
      </w:r>
      <w:r>
        <w:t xml:space="preserve"> </w:t>
      </w:r>
      <w:r>
        <w:t xml:space="preserve">manufacturers to provide information about their product only online.</w:t>
      </w:r>
      <w:r>
        <w:t xml:space="preserve"> </w:t>
      </w:r>
      <w:r>
        <w:t xml:space="preserve">Similarly to PO1a above, no additional costs are expected under this option. This is</w:t>
      </w:r>
      <w:r>
        <w:t xml:space="preserve"> </w:t>
      </w:r>
      <w:r>
        <w:t xml:space="preserve">because under PO1b manufacturers may choose to provide all mandatory labelling</w:t>
      </w:r>
      <w:r>
        <w:t xml:space="preserve"> </w:t>
      </w:r>
      <w:r>
        <w:t xml:space="preserve">information apart from dosage instructions, where relevant, through the digital label only.</w:t>
      </w:r>
      <w:r>
        <w:t xml:space="preserve"> </w:t>
      </w:r>
      <w:r>
        <w:t xml:space="preserve">Only minor additional costs are expected from the introduction of optional digital labelling</w:t>
      </w:r>
      <w:r>
        <w:t xml:space="preserve"> </w:t>
      </w:r>
      <w:r>
        <w:t xml:space="preserve">for refill detergents given the voluntary nature of the measure and the fact that detergents</w:t>
      </w:r>
      <w:r>
        <w:t xml:space="preserve"> </w:t>
      </w:r>
      <w:r>
        <w:t xml:space="preserve">manufacturers are already required under the Regulation to develop and maintain a website</w:t>
      </w:r>
      <w:r>
        <w:t xml:space="preserve"> </w:t>
      </w:r>
      <w:r>
        <w:t xml:space="preserve">with a full ingredient list i.e. all labelling information is already available online. These minor</w:t>
      </w:r>
      <w:r>
        <w:t xml:space="preserve"> </w:t>
      </w:r>
      <w:r>
        <w:t xml:space="preserve">costs would mostly result from any adaptations required to the website e.g. if the</w:t>
      </w:r>
      <w:r>
        <w:t xml:space="preserve"> </w:t>
      </w:r>
      <w:r>
        <w:t xml:space="preserve">manufacturer chooses to provide only simplified dosage information on pack and detailed</w:t>
      </w:r>
      <w:r>
        <w:t xml:space="preserve"> </w:t>
      </w:r>
      <w:r>
        <w:t xml:space="preserve">information online148.</w:t>
      </w:r>
      <w:r>
        <w:t xml:space="preserve"> </w:t>
      </w:r>
      <w:r>
        <w:t xml:space="preserve">Overall, the benefits of the introduction of digital labelling are expected to be even higher in</w:t>
      </w:r>
      <w:r>
        <w:t xml:space="preserve"> </w:t>
      </w:r>
      <w:r>
        <w:t xml:space="preserve">the case of refilled detergents given that refill sales provide the opportunity to fully exploit</w:t>
      </w:r>
      <w:r>
        <w:t xml:space="preserve"> </w:t>
      </w:r>
      <w:r>
        <w:t xml:space="preserve">the advantages brought by digitalisation. This is because, as opposed to pre-packaged</w:t>
      </w:r>
      <w:r>
        <w:t xml:space="preserve"> </w:t>
      </w:r>
      <w:r>
        <w:t xml:space="preserve">detergents where only certain information would be allowed to be moved to the digital label,</w:t>
      </w:r>
      <w:r>
        <w:t xml:space="preserve"> </w:t>
      </w:r>
      <w:r>
        <w:t xml:space="preserve">in the case of refilled detergents it will be possible to go fully digitally. In practice this</w:t>
      </w:r>
      <w:r>
        <w:t xml:space="preserve"> </w:t>
      </w:r>
      <w:r>
        <w:t xml:space="preserve">means that the labelling information required under the Detergents Regulation would not</w:t>
      </w:r>
      <w:r>
        <w:t xml:space="preserve"> </w:t>
      </w:r>
      <w:r>
        <w:t xml:space="preserve">need to be provided through any sort of physical label (e.g. in the form of a printout or a</w:t>
      </w:r>
      <w:r>
        <w:t xml:space="preserve"> </w:t>
      </w:r>
      <w:r>
        <w:t xml:space="preserve">sticker) but a sticker with a digital tool of the manufacturer’s choice (e.g. a QR code) that</w:t>
      </w:r>
      <w:r>
        <w:t xml:space="preserve"> </w:t>
      </w:r>
      <w:r>
        <w:t xml:space="preserve">allows end users to access this information through a digital label would be sufficient to fulfil</w:t>
      </w:r>
      <w:r>
        <w:t xml:space="preserve"> </w:t>
      </w:r>
      <w:r>
        <w:t xml:space="preserve">the labelling requirements of the Regulation.</w:t>
      </w:r>
      <w:r>
        <w:br/>
      </w:r>
      <w:r>
        <w:t xml:space="preserve">This will offer great flexibility and burden reduction to manufacturers of refilled detergents</w:t>
      </w:r>
      <w:r>
        <w:t xml:space="preserve"> </w:t>
      </w:r>
      <w:r>
        <w:t xml:space="preserve">as digital labels are easier to comply with and less costly to update than physical labels.</w:t>
      </w:r>
      <w:r>
        <w:t xml:space="preserve"> </w:t>
      </w:r>
      <w:r>
        <w:t xml:space="preserve">Given that most companies in the refill sector are SMEs, these would strongly benefit from</w:t>
      </w:r>
      <w:r>
        <w:t xml:space="preserve"> </w:t>
      </w:r>
      <w:r>
        <w:t xml:space="preserve">the reduced administrative burden. This would potentially also incentivise others to opt for</w:t>
      </w:r>
      <w:r>
        <w:t xml:space="preserve"> </w:t>
      </w:r>
      <w:r>
        <w:t xml:space="preserve">this type of sales, thus increasing the competitiveness of the sector by attracting new</w:t>
      </w:r>
      <w:r>
        <w:t xml:space="preserve"> </w:t>
      </w:r>
      <w:r>
        <w:t xml:space="preserve">entrants (most likely SMEs) into this market149 which in turn will further facilitate the refill</w:t>
      </w:r>
      <w:r>
        <w:t xml:space="preserve"> </w:t>
      </w:r>
      <w:r>
        <w:t xml:space="preserve">sales of detergents, allowing to reap the benefits of this practice especially the reduction in</w:t>
      </w:r>
      <w:r>
        <w:t xml:space="preserve"> </w:t>
      </w:r>
      <w:r>
        <w:t xml:space="preserve">the production of packaging and the related packaging waste.</w:t>
      </w:r>
      <w:r>
        <w:t xml:space="preserve"> </w:t>
      </w:r>
      <w:r>
        <w:t xml:space="preserve">Digitising the refill sale of detergents would also have a positive impact on public</w:t>
      </w:r>
      <w:r>
        <w:t xml:space="preserve"> </w:t>
      </w:r>
      <w:r>
        <w:t xml:space="preserve">authorities as enforcing and monitoring digital labelling is considered to be less costly</w:t>
      </w:r>
      <w:r>
        <w:t xml:space="preserve"> </w:t>
      </w:r>
      <w:r>
        <w:t xml:space="preserve">compared to current enforcement costs150. The Policy Options survey found that one-third</w:t>
      </w:r>
      <w:r>
        <w:t xml:space="preserve"> </w:t>
      </w:r>
      <w:r>
        <w:t xml:space="preserve">(30%, 3 out of 10) of consulted public authorities reported that the introduction of optional</w:t>
      </w:r>
      <w:r>
        <w:t xml:space="preserve"> </w:t>
      </w:r>
      <w:r>
        <w:t xml:space="preserve">digital labelling would generate a high benefit151 for monitoring activities of market</w:t>
      </w:r>
    </w:p>
    <w:p>
      <w:pPr>
        <w:pStyle w:val="BodyText"/>
      </w:pPr>
      <w:r>
        <w:t xml:space="preserve">147 SWD(2019)298</w:t>
      </w:r>
      <w:r>
        <w:t xml:space="preserve"> </w:t>
      </w:r>
      <w:r>
        <w:t xml:space="preserve">148 The current provision in the Regulation requires that only a full ingredient list is provide on the</w:t>
      </w:r>
      <w:r>
        <w:t xml:space="preserve"> </w:t>
      </w:r>
      <w:r>
        <w:t xml:space="preserve">manufacturer’s website. Given that under PO1b manufacturers may choose to also provide detailed dosage</w:t>
      </w:r>
      <w:r>
        <w:t xml:space="preserve"> </w:t>
      </w:r>
      <w:r>
        <w:t xml:space="preserve">instructions, where relevant online, minor adaptations to the website will be required.</w:t>
      </w:r>
      <w:r>
        <w:br/>
      </w:r>
      <w:r>
        <w:t xml:space="preserve">149 See also the SME test in Annex 10.</w:t>
      </w:r>
      <w:r>
        <w:br/>
      </w:r>
      <w:r>
        <w:t xml:space="preserve">150 For detergents, this means not only the physical label but also the manufacturers’ website.</w:t>
      </w:r>
      <w:r>
        <w:br/>
      </w:r>
      <w:r>
        <w:t xml:space="preserve">151 Please note that 4 out of 10 answered that ‘low’ or ‘very low’ benefits would be generated and 3 out of 10</w:t>
      </w:r>
      <w:r>
        <w:t xml:space="preserve"> </w:t>
      </w:r>
      <w:r>
        <w:t xml:space="preserve">answered that no benefits would be generated.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surveillance authorities as it could render the enforcement of existing rules on maintenance of</w:t>
      </w:r>
      <w:r>
        <w:t xml:space="preserve"> </w:t>
      </w:r>
      <w:r>
        <w:t xml:space="preserve">website more effective and help reduce reported issues of non-compliance with these rules. In</w:t>
      </w:r>
      <w:r>
        <w:t xml:space="preserve"> </w:t>
      </w:r>
      <w:r>
        <w:t xml:space="preserve">general, due to existing non-compliance in the refill sector, the incentive for the refill</w:t>
      </w:r>
      <w:r>
        <w:t xml:space="preserve"> </w:t>
      </w:r>
      <w:r>
        <w:t xml:space="preserve">manufacturers to comply with the Regulation is also welcomed by the public authorities.</w:t>
      </w:r>
      <w:r>
        <w:br/>
      </w:r>
      <w:r>
        <w:t xml:space="preserve">6.2.2. Health and environmental impacts</w:t>
      </w:r>
      <w:r>
        <w:t xml:space="preserve"> </w:t>
      </w:r>
      <w:r>
        <w:t xml:space="preserve">Microbial cleaning products: Under PO1b, impacts on human health are expected to be</w:t>
      </w:r>
      <w:r>
        <w:t xml:space="preserve"> </w:t>
      </w:r>
      <w:r>
        <w:t xml:space="preserve">positive compared to the baseline given that microbial cleaning products would need to</w:t>
      </w:r>
      <w:r>
        <w:t xml:space="preserve"> </w:t>
      </w:r>
      <w:r>
        <w:t xml:space="preserve">comply with safety requirements before being placed on the market. In addition, by</w:t>
      </w:r>
      <w:r>
        <w:t xml:space="preserve"> </w:t>
      </w:r>
      <w:r>
        <w:t xml:space="preserve">restricting the types of microorganisms only to ‘known’ and presumed safe species of</w:t>
      </w:r>
      <w:r>
        <w:t xml:space="preserve"> </w:t>
      </w:r>
      <w:r>
        <w:t xml:space="preserve">microbes, the risk that consumers are exposed to unsafe microbes is significantly reduced.</w:t>
      </w:r>
      <w:r>
        <w:t xml:space="preserve"> </w:t>
      </w:r>
      <w:r>
        <w:t xml:space="preserve">The introduction of labelling requirements would have the same positive impact as under</w:t>
      </w:r>
      <w:r>
        <w:t xml:space="preserve"> </w:t>
      </w:r>
      <w:r>
        <w:t xml:space="preserve">PO1a above. No significant impacts are expected for the environment, however,</w:t>
      </w:r>
      <w:r>
        <w:t xml:space="preserve"> </w:t>
      </w:r>
      <w:r>
        <w:t xml:space="preserve">instructions on use and disposal of microbial cleaning products could result in a higher</w:t>
      </w:r>
      <w:r>
        <w:t xml:space="preserve"> </w:t>
      </w:r>
      <w:r>
        <w:t xml:space="preserve">protection compared to the baseline. During the Public consultation, 34 out 74 stakeholders</w:t>
      </w:r>
      <w:r>
        <w:t xml:space="preserve"> </w:t>
      </w:r>
      <w:r>
        <w:t xml:space="preserve">across all groups supported that introducing risk management requirements for microbial</w:t>
      </w:r>
      <w:r>
        <w:t xml:space="preserve"> </w:t>
      </w:r>
      <w:r>
        <w:t xml:space="preserve">cleaning products in the Regulation would better protect human health and 26 out of 74</w:t>
      </w:r>
      <w:r>
        <w:t xml:space="preserve"> </w:t>
      </w:r>
      <w:r>
        <w:t xml:space="preserve">stakeholders across all groups stated that it would provide enhanced environmental</w:t>
      </w:r>
      <w:r>
        <w:t xml:space="preserve"> </w:t>
      </w:r>
      <w:r>
        <w:t xml:space="preserve">protection152.</w:t>
      </w:r>
      <w:r>
        <w:br/>
      </w:r>
      <w:r>
        <w:t xml:space="preserve">Refill sales: In addition to the environmental benefits described under PO1a above, this</w:t>
      </w:r>
      <w:r>
        <w:t xml:space="preserve"> </w:t>
      </w:r>
      <w:r>
        <w:t xml:space="preserve">option would offer additional environmental benefits in terms of avoiding the waste of</w:t>
      </w:r>
      <w:r>
        <w:t xml:space="preserve"> </w:t>
      </w:r>
      <w:r>
        <w:t xml:space="preserve">label stock as a result of reformulations or regulatory changes, given that this information</w:t>
      </w:r>
      <w:r>
        <w:t xml:space="preserve"> </w:t>
      </w:r>
      <w:r>
        <w:t xml:space="preserve">would only be provided online. Stakeholders estimating a positive effect on the environment</w:t>
      </w:r>
      <w:r>
        <w:t xml:space="preserve"> </w:t>
      </w:r>
      <w:r>
        <w:t xml:space="preserve">also argued that an additional benefit could be that detailed information on the disposal, re-</w:t>
      </w:r>
      <w:r>
        <w:t xml:space="preserve"> </w:t>
      </w:r>
      <w:r>
        <w:t xml:space="preserve">use, and the recyclability of the products that is currently not possible to have on the physical</w:t>
      </w:r>
      <w:r>
        <w:t xml:space="preserve"> </w:t>
      </w:r>
      <w:r>
        <w:t xml:space="preserve">label, due to lack of available space, could be provided through the digital label153. Having</w:t>
      </w:r>
      <w:r>
        <w:t xml:space="preserve"> </w:t>
      </w:r>
      <w:r>
        <w:t xml:space="preserve">this information on digital labels would potentially increase consumer awareness on the</w:t>
      </w:r>
      <w:r>
        <w:t xml:space="preserve"> </w:t>
      </w:r>
      <w:r>
        <w:t xml:space="preserve">dispersion of harmful substances in the natural environment, thus, further benefiting the</w:t>
      </w:r>
      <w:r>
        <w:t xml:space="preserve"> </w:t>
      </w:r>
      <w:r>
        <w:t xml:space="preserve">environment. Under PO1b, dosage instructions would remain on-pack to ensure proper use</w:t>
      </w:r>
      <w:r>
        <w:t xml:space="preserve"> </w:t>
      </w:r>
      <w:r>
        <w:t xml:space="preserve">and prevent negative impacts to the environment from overdosing.</w:t>
      </w:r>
      <w:r>
        <w:br/>
      </w:r>
      <w:r>
        <w:t xml:space="preserve">As regards impacts on human health, it should be noted that the possibility to provide all</w:t>
      </w:r>
      <w:r>
        <w:t xml:space="preserve"> </w:t>
      </w:r>
      <w:r>
        <w:t xml:space="preserve">labelling information under the Regulation through the digital label only is not expected to</w:t>
      </w:r>
      <w:r>
        <w:t xml:space="preserve"> </w:t>
      </w:r>
      <w:r>
        <w:t xml:space="preserve">have any negative impacts on human health even for those end-users that may not have</w:t>
      </w:r>
      <w:r>
        <w:t xml:space="preserve"> </w:t>
      </w:r>
      <w:r>
        <w:t xml:space="preserve">immediate access to the internet or a smart device. This is because, the CLP information,</w:t>
      </w:r>
      <w:r>
        <w:t xml:space="preserve"> </w:t>
      </w:r>
      <w:r>
        <w:t xml:space="preserve">which is primarily responsible for communicating hazard information to end users, would</w:t>
      </w:r>
      <w:r>
        <w:t xml:space="preserve"> </w:t>
      </w:r>
      <w:r>
        <w:t xml:space="preserve">still remain on the pack and would allow product users to make informed choices and protect</w:t>
      </w:r>
      <w:r>
        <w:t xml:space="preserve"> </w:t>
      </w:r>
      <w:r>
        <w:t xml:space="preserve">themselves even in case of an accident154. The latter would remain the same even under the</w:t>
      </w:r>
      <w:r>
        <w:t xml:space="preserve"> </w:t>
      </w:r>
      <w:r>
        <w:t xml:space="preserve">proposed changes to the CLP Regulation on refill sales of chemicals, where this information</w:t>
      </w:r>
      <w:r>
        <w:t xml:space="preserve"> </w:t>
      </w:r>
      <w:r>
        <w:t xml:space="preserve">would still need to be provided e.g. through a print-out of the label or a sticker.</w:t>
      </w:r>
    </w:p>
    <w:p>
      <w:pPr>
        <w:pStyle w:val="BodyText"/>
      </w:pPr>
      <w:r>
        <w:t xml:space="preserve">152 It should be noted that 21 out of 36 industry stakeholders responding to this question reported that</w:t>
      </w:r>
      <w:r>
        <w:t xml:space="preserve"> </w:t>
      </w:r>
      <w:r>
        <w:t xml:space="preserve">introducing requirements for microbial cleaning products in general in the Regulation (i.e. either under PO1a or</w:t>
      </w:r>
      <w:r>
        <w:t xml:space="preserve"> </w:t>
      </w:r>
      <w:r>
        <w:t xml:space="preserve">PO1b) would impose an unnecessary regulatory burden.</w:t>
      </w:r>
      <w:r>
        <w:br/>
      </w:r>
      <w:r>
        <w:t xml:space="preserve">153 VVA (2022) Impact Assessment Study on the simplification of the labelling requirements for chemicals and</w:t>
      </w:r>
      <w:r>
        <w:t xml:space="preserve"> </w:t>
      </w:r>
      <w:r>
        <w:t xml:space="preserve">the use of e-labelling; not yet published</w:t>
      </w:r>
      <w:r>
        <w:t xml:space="preserve"> </w:t>
      </w:r>
      <w:r>
        <w:t xml:space="preserve">154 This takes into account the fact that hazard pictograms, poison centres information and the UFI according to</w:t>
      </w:r>
      <w:r>
        <w:t xml:space="preserve"> </w:t>
      </w:r>
      <w:r>
        <w:t xml:space="preserve">which poison centres identify the product and access all relevant information would still be provided on pack by</w:t>
      </w:r>
      <w:r>
        <w:t xml:space="preserve"> </w:t>
      </w:r>
      <w:r>
        <w:t xml:space="preserve">virtue of CLP.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6.2.3. Social impacts</w:t>
      </w:r>
      <w:r>
        <w:t xml:space="preserve"> </w:t>
      </w:r>
      <w:r>
        <w:t xml:space="preserve">Microbial cleaning products: PO1b would overall yield a positive impact for the society</w:t>
      </w:r>
      <w:r>
        <w:t xml:space="preserve"> </w:t>
      </w:r>
      <w:r>
        <w:t xml:space="preserve">as it would close the current regulatory gap on microbial cleaning products by introducing</w:t>
      </w:r>
      <w:r>
        <w:t xml:space="preserve"> </w:t>
      </w:r>
      <w:r>
        <w:t xml:space="preserve">safety and information requirements that will help end users be better protected in case of an</w:t>
      </w:r>
      <w:r>
        <w:t xml:space="preserve"> </w:t>
      </w:r>
      <w:r>
        <w:t xml:space="preserve">incident and would also allow them to make more informed choices.</w:t>
      </w:r>
      <w:r>
        <w:br/>
      </w:r>
      <w:r>
        <w:t xml:space="preserve">Refill sales: Industry representatives (68%, 19 out of 28) believe that this policy option</w:t>
      </w:r>
      <w:r>
        <w:t xml:space="preserve"> </w:t>
      </w:r>
      <w:r>
        <w:t xml:space="preserve">would have a positive impact on general consumer safety as it would fill a current</w:t>
      </w:r>
      <w:r>
        <w:t xml:space="preserve"> </w:t>
      </w:r>
      <w:r>
        <w:t xml:space="preserve">information gap (since this information is not currently provided on physical labels for these</w:t>
      </w:r>
      <w:r>
        <w:t xml:space="preserve"> </w:t>
      </w:r>
      <w:r>
        <w:t xml:space="preserve">products)155.</w:t>
      </w:r>
      <w:r>
        <w:t xml:space="preserve"> </w:t>
      </w:r>
      <w:r>
        <w:t xml:space="preserve">Based on the findings from the online survey on the Policy Options, the majority of industry</w:t>
      </w:r>
      <w:r>
        <w:t xml:space="preserve"> </w:t>
      </w:r>
      <w:r>
        <w:t xml:space="preserve">stakeholders (61%, 17 out of 28) and 40% (4 out of 10) of stakeholders from public</w:t>
      </w:r>
      <w:r>
        <w:t xml:space="preserve"> </w:t>
      </w:r>
      <w:r>
        <w:t xml:space="preserve">authorities think that PO1b would also have a positive impact on visually impaired</w:t>
      </w:r>
      <w:r>
        <w:t xml:space="preserve"> </w:t>
      </w:r>
      <w:r>
        <w:t xml:space="preserve">consumers because communication on digital labels can transfer all the relevant information</w:t>
      </w:r>
      <w:r>
        <w:t xml:space="preserve"> </w:t>
      </w:r>
      <w:r>
        <w:t xml:space="preserve">online in an easily readable way compared to the physical labels156.</w:t>
      </w:r>
      <w:r>
        <w:br/>
      </w:r>
      <w:r>
        <w:t xml:space="preserve">A slightly positive impact on employment is expected under PO1b given that the clear rules</w:t>
      </w:r>
      <w:r>
        <w:t xml:space="preserve"> </w:t>
      </w:r>
      <w:r>
        <w:t xml:space="preserve">and harmonised requirements for refill sales and microbial cleaning products respectively</w:t>
      </w:r>
      <w:r>
        <w:t xml:space="preserve"> </w:t>
      </w:r>
      <w:r>
        <w:t xml:space="preserve">may attract new entrants on the market.</w:t>
      </w:r>
      <w:r>
        <w:br/>
      </w:r>
      <w:r>
        <w:t xml:space="preserve">6.3.</w:t>
      </w:r>
      <w:r>
        <w:t xml:space="preserve"> </w:t>
      </w:r>
      <w:r>
        <w:t xml:space="preserve">Policy Option 2a - Complete abolishment of ingredient data sheet + streamlining and</w:t>
      </w:r>
      <w:r>
        <w:t xml:space="preserve"> </w:t>
      </w:r>
      <w:r>
        <w:t xml:space="preserve">simplifying the labelling requirements and introduction of digital labelling</w:t>
      </w:r>
      <w:r>
        <w:t xml:space="preserve"> </w:t>
      </w:r>
      <w:r>
        <w:t xml:space="preserve">6.3.1. Economic Impacts</w:t>
      </w:r>
      <w:r>
        <w:br/>
      </w:r>
      <w:r>
        <w:t xml:space="preserve">Labelling requirements: PO2a (streamlining and simplifying the labelling requirements and</w:t>
      </w:r>
      <w:r>
        <w:t xml:space="preserve"> </w:t>
      </w:r>
      <w:r>
        <w:t xml:space="preserve">introduction of digital labelling) entails a change in the labelling requirements for detergents.</w:t>
      </w:r>
      <w:r>
        <w:t xml:space="preserve"> </w:t>
      </w:r>
      <w:r>
        <w:t xml:space="preserve">Stakeholders across all groups had a positive or very positive view of the intervention</w:t>
      </w:r>
      <w:r>
        <w:t xml:space="preserve"> </w:t>
      </w:r>
      <w:r>
        <w:t xml:space="preserve">foreseen under PO2a157. Despite this positive view, the majority (10 out of 13) of consulted</w:t>
      </w:r>
      <w:r>
        <w:t xml:space="preserve"> </w:t>
      </w:r>
      <w:r>
        <w:t xml:space="preserve">industry stakeholders reported that the costs or benefits of removing regulatory overlaps</w:t>
      </w:r>
      <w:r>
        <w:t xml:space="preserve"> </w:t>
      </w:r>
      <w:r>
        <w:t xml:space="preserve">would generate no to very low impact on enterprises. In terms of costs, and according to</w:t>
      </w:r>
      <w:r>
        <w:t xml:space="preserve"> </w:t>
      </w:r>
      <w:r>
        <w:t xml:space="preserve">the views of the same stakeholders, streamlining the labelling requirements of the Regulation</w:t>
      </w:r>
      <w:r>
        <w:t xml:space="preserve"> </w:t>
      </w:r>
      <w:r>
        <w:t xml:space="preserve">would generate no (6 out of 13) or low costs (3 out of 13) for companies158. These costs are</w:t>
      </w:r>
      <w:r>
        <w:t xml:space="preserve"> </w:t>
      </w:r>
      <w:r>
        <w:t xml:space="preserve">associated with the one-off cost for the disposal of non-compliant labels (as a result of the</w:t>
      </w:r>
      <w:r>
        <w:t xml:space="preserve"> </w:t>
      </w:r>
      <w:r>
        <w:t xml:space="preserve">new requirements), which would be mitigated given that a transitional period of 18 months</w:t>
      </w:r>
      <w:r>
        <w:t xml:space="preserve"> </w:t>
      </w:r>
      <w:r>
        <w:t xml:space="preserve">would be allowed.</w:t>
      </w:r>
      <w:r>
        <w:br/>
      </w:r>
      <w:r>
        <w:t xml:space="preserve">Regarding the assessment of the two sub-options to address the overlaps in the labelling</w:t>
      </w:r>
      <w:r>
        <w:t xml:space="preserve"> </w:t>
      </w:r>
      <w:r>
        <w:t xml:space="preserve">requirements, public authorities and consumer organisations responding to the Policy Options</w:t>
      </w:r>
      <w:r>
        <w:t xml:space="preserve"> </w:t>
      </w:r>
      <w:r>
        <w:t xml:space="preserve">survey for the digital labelling study had no particular preference on either of them. Industry</w:t>
      </w:r>
      <w:r>
        <w:t xml:space="preserve"> </w:t>
      </w:r>
      <w:r>
        <w:t xml:space="preserve">representatives participating in the same survey expressed a slight preference for sub-option</w:t>
      </w:r>
      <w:r>
        <w:t xml:space="preserve"> </w:t>
      </w:r>
      <w:r>
        <w:t xml:space="preserve">2b arguing that this sub-option would be more straightforward for the industry to apply159.</w:t>
      </w:r>
    </w:p>
    <w:p>
      <w:pPr>
        <w:pStyle w:val="BodyText"/>
      </w:pPr>
      <w:r>
        <w:t xml:space="preserve">155 Survey on the policy options under the digital labelling study: VVA (2022) Impact Assessment Study on the</w:t>
      </w:r>
      <w:r>
        <w:t xml:space="preserve"> </w:t>
      </w:r>
      <w:r>
        <w:t xml:space="preserve">simplification of the labelling requirements for chemicals and the use of e-labelling; not yet published</w:t>
      </w:r>
      <w:r>
        <w:t xml:space="preserve"> </w:t>
      </w:r>
      <w:r>
        <w:t xml:space="preserve">156 VVA (2022) Impact Assessment Study on the simplification of the labelling requirements for chemicals and</w:t>
      </w:r>
      <w:r>
        <w:t xml:space="preserve"> </w:t>
      </w:r>
      <w:r>
        <w:t xml:space="preserve">the use of e-labelling; not yet published</w:t>
      </w:r>
      <w:r>
        <w:t xml:space="preserve"> </w:t>
      </w:r>
      <w:r>
        <w:t xml:space="preserve">157 Idem.</w:t>
      </w:r>
      <w:r>
        <w:br/>
      </w:r>
      <w:r>
        <w:t xml:space="preserve">158 Idem.</w:t>
      </w:r>
      <w:r>
        <w:br/>
      </w:r>
      <w:r>
        <w:t xml:space="preserve">159 VVA (2022) Impact Assessment Study on the simplification of the labelling requirements for chemicals and</w:t>
      </w:r>
      <w:r>
        <w:t xml:space="preserve"> </w:t>
      </w:r>
      <w:r>
        <w:t xml:space="preserve">the use of e-labelling; not yet published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However, during the public consultation for this initiative, the vast majority of stakeholders</w:t>
      </w:r>
      <w:r>
        <w:t xml:space="preserve"> </w:t>
      </w:r>
      <w:r>
        <w:t xml:space="preserve">(97 out of 114) across all stakeholder groups, including industry representatives (40 out of 43</w:t>
      </w:r>
      <w:r>
        <w:t xml:space="preserve"> </w:t>
      </w:r>
      <w:r>
        <w:t xml:space="preserve">respondents), stated that they would be in favour of streamlining the labelling requirements</w:t>
      </w:r>
      <w:r>
        <w:t xml:space="preserve"> </w:t>
      </w:r>
      <w:r>
        <w:t xml:space="preserve">so that ingredients are labelled only once in accordance with the stricter rules.</w:t>
      </w:r>
      <w:r>
        <w:br/>
      </w:r>
      <w:r>
        <w:t xml:space="preserve">PO2a further foresees the possibility for manufacturers to provide some mandatory</w:t>
      </w:r>
      <w:r>
        <w:t xml:space="preserve"> </w:t>
      </w:r>
      <w:r>
        <w:t xml:space="preserve">information on a digital label i.e. detailed dosage instructions and some categories of</w:t>
      </w:r>
      <w:r>
        <w:t xml:space="preserve"> </w:t>
      </w:r>
      <w:r>
        <w:t xml:space="preserve">ingredients (see annex 8). In terms of the scope of the information to be provided only</w:t>
      </w:r>
      <w:r>
        <w:t xml:space="preserve"> </w:t>
      </w:r>
      <w:r>
        <w:t xml:space="preserve">digitally, this has been chosen with caution in order to ensure that all safety and use related</w:t>
      </w:r>
      <w:r>
        <w:t xml:space="preserve"> </w:t>
      </w:r>
      <w:r>
        <w:t xml:space="preserve">information remains on the physical label. It should also be noted that hazard and safety</w:t>
      </w:r>
      <w:r>
        <w:t xml:space="preserve"> </w:t>
      </w:r>
      <w:r>
        <w:t xml:space="preserve">information will also remain on pack in accordance with the CLP labelling requirements.</w:t>
      </w:r>
      <w:r>
        <w:br/>
      </w:r>
      <w:r>
        <w:t xml:space="preserve">The majority of stakeholders responding to the same survey (15 out of 17 of industry</w:t>
      </w:r>
      <w:r>
        <w:t xml:space="preserve"> </w:t>
      </w:r>
      <w:r>
        <w:t xml:space="preserve">representatives, and 8 out of 11 of public authorities) assessed this policy option positively.</w:t>
      </w:r>
      <w:r>
        <w:t xml:space="preserve"> </w:t>
      </w:r>
      <w:r>
        <w:t xml:space="preserve">This positive assessment reflects the feedback collected during the interviews for the digital</w:t>
      </w:r>
      <w:r>
        <w:t xml:space="preserve"> </w:t>
      </w:r>
      <w:r>
        <w:t xml:space="preserve">labelling study where stakeholders emphasized that dosage instructions are considered most</w:t>
      </w:r>
      <w:r>
        <w:t xml:space="preserve"> </w:t>
      </w:r>
      <w:r>
        <w:t xml:space="preserve">useful by all types of stakeholders to ensure appropriate use of the product, and could be</w:t>
      </w:r>
      <w:r>
        <w:t xml:space="preserve"> </w:t>
      </w:r>
      <w:r>
        <w:t xml:space="preserve">simplified compared to how they are presented now. Finally, during the public consultation</w:t>
      </w:r>
      <w:r>
        <w:t xml:space="preserve"> </w:t>
      </w:r>
      <w:r>
        <w:t xml:space="preserve">for this initiative, 66 out of 113 stakeholders across all stakeholder groups supported that</w:t>
      </w:r>
      <w:r>
        <w:t xml:space="preserve"> </w:t>
      </w:r>
      <w:r>
        <w:t xml:space="preserve">dosage instructions should be simplified and/or become clearer for consumers160.</w:t>
      </w:r>
      <w:r>
        <w:t xml:space="preserve"> </w:t>
      </w:r>
      <w:r>
        <w:t xml:space="preserve">As already mentioned in section 2 above, the digitalisation of labelling information under</w:t>
      </w:r>
      <w:r>
        <w:t xml:space="preserve"> </w:t>
      </w:r>
      <w:r>
        <w:t xml:space="preserve">PO2a would be underpinned by some fundamental principles in order to protect end-users</w:t>
      </w:r>
      <w:r>
        <w:t xml:space="preserve"> </w:t>
      </w:r>
      <w:r>
        <w:t xml:space="preserve">and to ensure the accessibility, availability and quality of digital information (see Annex 8 for</w:t>
      </w:r>
      <w:r>
        <w:t xml:space="preserve"> </w:t>
      </w:r>
      <w:r>
        <w:t xml:space="preserve">details). Within the context of the digital labelling study, economic operators, national</w:t>
      </w:r>
      <w:r>
        <w:t xml:space="preserve"> </w:t>
      </w:r>
      <w:r>
        <w:t xml:space="preserve">authorities, professional and non-professional users as well as other stakeholders such as</w:t>
      </w:r>
      <w:r>
        <w:t xml:space="preserve"> </w:t>
      </w:r>
      <w:r>
        <w:t xml:space="preserve">NGOs were consulted on these principles, and feedback confirmed wide support for all of the</w:t>
      </w:r>
      <w:r>
        <w:t xml:space="preserve"> </w:t>
      </w:r>
      <w:r>
        <w:t xml:space="preserve">principles161.</w:t>
      </w:r>
      <w:r>
        <w:br/>
      </w:r>
      <w:r>
        <w:t xml:space="preserve">As regards the introduction of digital labelling, this measure is of voluntary nature. PO2a</w:t>
      </w:r>
      <w:r>
        <w:t xml:space="preserve"> </w:t>
      </w:r>
      <w:r>
        <w:t xml:space="preserve">would, therefore, not impose any additional costs on businesses across the EU, as these</w:t>
      </w:r>
      <w:r>
        <w:t xml:space="preserve"> </w:t>
      </w:r>
      <w:r>
        <w:t xml:space="preserve">could avoid incurring additional costs simply by continuing their current method of providing</w:t>
      </w:r>
      <w:r>
        <w:t xml:space="preserve"> </w:t>
      </w:r>
      <w:r>
        <w:t xml:space="preserve">all label information on the physical label only. Detergents manufacturers are already</w:t>
      </w:r>
      <w:r>
        <w:t xml:space="preserve"> </w:t>
      </w:r>
      <w:r>
        <w:t xml:space="preserve">required under the Regulation to provide and update a full ingredient list online, through their</w:t>
      </w:r>
      <w:r>
        <w:t xml:space="preserve"> </w:t>
      </w:r>
      <w:r>
        <w:t xml:space="preserve">own website. In addition, 74% of the consulted industry stakeholders (98 out of 132) in the</w:t>
      </w:r>
      <w:r>
        <w:t xml:space="preserve"> </w:t>
      </w:r>
      <w:r>
        <w:t xml:space="preserve">public consultation on digital labelling indicated that they already provide product</w:t>
      </w:r>
      <w:r>
        <w:t xml:space="preserve"> </w:t>
      </w:r>
      <w:r>
        <w:t xml:space="preserve">information via IT solutions or digital tools and that companies are already providing</w:t>
      </w:r>
      <w:r>
        <w:t xml:space="preserve"> </w:t>
      </w:r>
      <w:r>
        <w:t xml:space="preserve">information about their products online, making these business as usual costs.</w:t>
      </w:r>
      <w:r>
        <w:br/>
      </w:r>
      <w:r>
        <w:t xml:space="preserve">Under PO2a, two types of costs can be identified namely:</w:t>
      </w:r>
      <w:r>
        <w:t xml:space="preserve"> </w:t>
      </w:r>
      <w:r>
        <w:t xml:space="preserve">1) Costs related to providing and updating product information specific to PO2a online;</w:t>
      </w:r>
      <w:r>
        <w:t xml:space="preserve"> </w:t>
      </w:r>
      <w:r>
        <w:t xml:space="preserve">2) Cost of changing physical labels to include QR codes on the product.</w:t>
      </w:r>
    </w:p>
    <w:p>
      <w:pPr>
        <w:pStyle w:val="BodyText"/>
      </w:pPr>
      <w:r>
        <w:t xml:space="preserve">160 24 EU citizens, 8 public authorities, 29 industry stakeholders and 2 representatives of civil society and</w:t>
      </w:r>
      <w:r>
        <w:t xml:space="preserve"> </w:t>
      </w:r>
      <w:r>
        <w:t xml:space="preserve">3other. It should be noted that the majority of stakeholders from the public authorities (10) and the civil society</w:t>
      </w:r>
      <w:r>
        <w:t xml:space="preserve"> </w:t>
      </w:r>
      <w:r>
        <w:t xml:space="preserve">(6) stated that the dosage instructions are simple enough. It should be noted that this was a multiple choice</w:t>
      </w:r>
      <w:r>
        <w:t xml:space="preserve"> </w:t>
      </w:r>
      <w:r>
        <w:t xml:space="preserve">question.</w:t>
      </w:r>
      <w:r>
        <w:br/>
      </w:r>
      <w:r>
        <w:t xml:space="preserve">161 Majority of stakeholders responding to the ‘policy options’ survey ‘strongly agreed’ or ‘agreed’ with all 10</w:t>
      </w:r>
      <w:r>
        <w:t xml:space="preserve"> </w:t>
      </w:r>
      <w:r>
        <w:t xml:space="preserve">principles.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Based on the above, only minor costs related to providing and updating product</w:t>
      </w:r>
      <w:r>
        <w:t xml:space="preserve"> </w:t>
      </w:r>
      <w:r>
        <w:t xml:space="preserve">information online are expected for the detergents industry. Costs related to the inclusion of</w:t>
      </w:r>
      <w:r>
        <w:t xml:space="preserve"> </w:t>
      </w:r>
      <w:r>
        <w:t xml:space="preserve">the QR code in the physical label and the re-design of the physical label due the</w:t>
      </w:r>
      <w:r>
        <w:t xml:space="preserve"> </w:t>
      </w:r>
      <w:r>
        <w:t xml:space="preserve">simplification of the on-pack labelling requirements would be negligible. These costs are,</w:t>
      </w:r>
      <w:r>
        <w:t xml:space="preserve"> </w:t>
      </w:r>
      <w:r>
        <w:t xml:space="preserve">therefore, not calculated, especially considering that manufacturers are already required to re-</w:t>
      </w:r>
      <w:r>
        <w:t xml:space="preserve"> </w:t>
      </w:r>
      <w:r>
        <w:t xml:space="preserve">design their physical labels162 and that the average label cycle for detergents manufacturers is</w:t>
      </w:r>
      <w:r>
        <w:t xml:space="preserve"> </w:t>
      </w:r>
      <w:r>
        <w:t xml:space="preserve">2 years163. In fact, simplifying requirements on physical labels and allowing to remove some</w:t>
      </w:r>
      <w:r>
        <w:t xml:space="preserve"> </w:t>
      </w:r>
      <w:r>
        <w:t xml:space="preserve">of the information of the products from the physical to digital labels would only bring</w:t>
      </w:r>
      <w:r>
        <w:t xml:space="preserve"> </w:t>
      </w:r>
      <w:r>
        <w:t xml:space="preserve">benefits to the manufacturers in this regard.</w:t>
      </w:r>
      <w:r>
        <w:br/>
      </w:r>
      <w:r>
        <w:t xml:space="preserve">It should be noted that some costs may additionally be incurred by manufacturers opting for</w:t>
      </w:r>
      <w:r>
        <w:t xml:space="preserve"> </w:t>
      </w:r>
      <w:r>
        <w:t xml:space="preserve">digital labelling, associated with the application of digital labelling principle 8 (e.g. in terms</w:t>
      </w:r>
      <w:r>
        <w:t xml:space="preserve"> </w:t>
      </w:r>
      <w:r>
        <w:t xml:space="preserve">of printing a leaflet with label information – for details see Annex 8 on digital labelling).</w:t>
      </w:r>
      <w:r>
        <w:t xml:space="preserve"> </w:t>
      </w:r>
      <w:r>
        <w:t xml:space="preserve">Although such costs could not be quantified, they are expected to be marginal, given that</w:t>
      </w:r>
      <w:r>
        <w:t xml:space="preserve"> </w:t>
      </w:r>
      <w:r>
        <w:t xml:space="preserve">product information would only be supplied to small portions of the target markets (and</w:t>
      </w:r>
      <w:r>
        <w:t xml:space="preserve"> </w:t>
      </w:r>
      <w:r>
        <w:t xml:space="preserve">otherwise the label information could be provided on the physical label, incurring the</w:t>
      </w:r>
      <w:r>
        <w:t xml:space="preserve"> </w:t>
      </w:r>
      <w:r>
        <w:t xml:space="preserve">baseline costs).</w:t>
      </w:r>
      <w:r>
        <w:t xml:space="preserve"> </w:t>
      </w:r>
      <w:r>
        <w:t xml:space="preserve">Addressing the identified legal overlaps and duplications would have a positive impact for</w:t>
      </w:r>
      <w:r>
        <w:t xml:space="preserve"> </w:t>
      </w:r>
      <w:r>
        <w:t xml:space="preserve">detergents manufacturers that would be relieved from the obligation to mention the same</w:t>
      </w:r>
      <w:r>
        <w:t xml:space="preserve"> </w:t>
      </w:r>
      <w:r>
        <w:t xml:space="preserve">substance more than once on their product’s label. In the long term, industry stakeholders</w:t>
      </w:r>
      <w:r>
        <w:t xml:space="preserve"> </w:t>
      </w:r>
      <w:r>
        <w:t xml:space="preserve">also see the possibility of less re-labelling for detergents if duplicated requirements are</w:t>
      </w:r>
      <w:r>
        <w:t xml:space="preserve"> </w:t>
      </w:r>
      <w:r>
        <w:t xml:space="preserve">removed and ingredients are labelled only in accordance with CLP under both sub-options.</w:t>
      </w:r>
      <w:r>
        <w:t xml:space="preserve"> </w:t>
      </w:r>
      <w:r>
        <w:t xml:space="preserve">The overall annual costs of disposal of unused labels for companies in response to the</w:t>
      </w:r>
      <w:r>
        <w:t xml:space="preserve"> </w:t>
      </w:r>
      <w:r>
        <w:t xml:space="preserve">streamlined labelling requirements (e.g. disposal of ready labels that cannot be used, potential</w:t>
      </w:r>
      <w:r>
        <w:t xml:space="preserve"> </w:t>
      </w:r>
      <w:r>
        <w:t xml:space="preserve">re-labelling of products, adaptation/design of new labels) should remain very similar to the</w:t>
      </w:r>
      <w:r>
        <w:t xml:space="preserve"> </w:t>
      </w:r>
      <w:r>
        <w:t xml:space="preserve">baseline with a slight chance of cost decrease. It is difficult to estimate how much the cost</w:t>
      </w:r>
      <w:r>
        <w:t xml:space="preserve"> </w:t>
      </w:r>
      <w:r>
        <w:t xml:space="preserve">related to the disposal of labels due to regulatory changes would decrease under this option</w:t>
      </w:r>
      <w:r>
        <w:t xml:space="preserve"> </w:t>
      </w:r>
      <w:r>
        <w:t xml:space="preserve">but it is clear that in addition to ongoing digitalisation efforts (including under the DPP),</w:t>
      </w:r>
      <w:r>
        <w:t xml:space="preserve"> </w:t>
      </w:r>
      <w:r>
        <w:t xml:space="preserve">PO2a would further contribute to reducing this cost.</w:t>
      </w:r>
      <w:r>
        <w:t xml:space="preserve"> </w:t>
      </w:r>
      <w:r>
        <w:t xml:space="preserve">As with the large detergent manufacturers, SMEs would equally benefit from the</w:t>
      </w:r>
      <w:r>
        <w:t xml:space="preserve"> </w:t>
      </w:r>
      <w:r>
        <w:t xml:space="preserve">simplifications of the labelling requirements under PO2a. In fact, more than half of the</w:t>
      </w:r>
      <w:r>
        <w:t xml:space="preserve"> </w:t>
      </w:r>
      <w:r>
        <w:t xml:space="preserve">consulted stakeholders in the public consultation for this initiative reported that streamlining</w:t>
      </w:r>
      <w:r>
        <w:t xml:space="preserve"> </w:t>
      </w:r>
      <w:r>
        <w:t xml:space="preserve">the labelling requirements would significantly simplify the regulatory framework (60 out of</w:t>
      </w:r>
      <w:r>
        <w:t xml:space="preserve"> </w:t>
      </w:r>
      <w:r>
        <w:t xml:space="preserve">116)164 and reduce labelling costs (47 out of 116)165. As regards the introduction of digital</w:t>
      </w:r>
      <w:r>
        <w:t xml:space="preserve"> </w:t>
      </w:r>
      <w:r>
        <w:t xml:space="preserve">labelling, the findings of the digital labelling study indicate that although SMEs are also</w:t>
      </w:r>
      <w:r>
        <w:t xml:space="preserve"> </w:t>
      </w:r>
      <w:r>
        <w:t xml:space="preserve">expected to benefit from digital labelling overall, their short term cost savings are likely to be</w:t>
      </w:r>
      <w:r>
        <w:t xml:space="preserve"> </w:t>
      </w:r>
      <w:r>
        <w:t xml:space="preserve">slightly less. Compared to large companies, the public consultation found SMEs to be less</w:t>
      </w:r>
      <w:r>
        <w:t xml:space="preserve"> </w:t>
      </w:r>
      <w:r>
        <w:t xml:space="preserve">likely to provide information about their products online, but not by significant amounts.</w:t>
      </w:r>
      <w:r>
        <w:t xml:space="preserve"> </w:t>
      </w:r>
      <w:r>
        <w:t xml:space="preserve">Based on the results from the public consultation, 70% of the SMEs166 compared to 79% of</w:t>
      </w:r>
    </w:p>
    <w:p>
      <w:pPr>
        <w:pStyle w:val="BodyText"/>
      </w:pPr>
      <w:r>
        <w:t xml:space="preserve">162 This relates to relabelling due to product reformulations (e.g. to increase its effectiveness), changes in the</w:t>
      </w:r>
      <w:r>
        <w:t xml:space="preserve"> </w:t>
      </w:r>
      <w:r>
        <w:t xml:space="preserve">supply chain (e.g. constituent mixture obtained from different supplier so ingredients are different) or due to</w:t>
      </w:r>
      <w:r>
        <w:t xml:space="preserve"> </w:t>
      </w:r>
      <w:r>
        <w:t xml:space="preserve">regulatory changes.</w:t>
      </w:r>
      <w:r>
        <w:t xml:space="preserve"> </w:t>
      </w:r>
      <w:r>
        <w:t xml:space="preserve">163 The average label cycle of microbial cleaning products is 1 year while for all other detergents 2 years.</w:t>
      </w:r>
      <w:r>
        <w:br/>
      </w:r>
      <w:r>
        <w:t xml:space="preserve">164 Out of which 32 were industry representatives, 16 EU citizens, 9 public authorities, 2 representatives of civil</w:t>
      </w:r>
      <w:r>
        <w:t xml:space="preserve"> </w:t>
      </w:r>
      <w:r>
        <w:t xml:space="preserve">society and 1 ‘other’. Multiple choice question.</w:t>
      </w:r>
      <w:r>
        <w:t xml:space="preserve"> </w:t>
      </w:r>
      <w:r>
        <w:t xml:space="preserve">165 Out of which 29 were industry representatives, 12 EU citizens, 3 public authorities, 2 representatives of civil</w:t>
      </w:r>
      <w:r>
        <w:t xml:space="preserve"> </w:t>
      </w:r>
      <w:r>
        <w:t xml:space="preserve">society and 1 ‘other’. Multiple choice question.</w:t>
      </w:r>
      <w:r>
        <w:t xml:space="preserve"> </w:t>
      </w:r>
      <w:r>
        <w:t xml:space="preserve">166 Multiple selection question. 58 out of 83 total selections.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the large companies167 already provide information about their products digitally. This</w:t>
      </w:r>
      <w:r>
        <w:t xml:space="preserve"> </w:t>
      </w:r>
      <w:r>
        <w:t xml:space="preserve">illustrates that benefits as a result of the introduction of digital labelling would be very likely</w:t>
      </w:r>
      <w:r>
        <w:t xml:space="preserve"> </w:t>
      </w:r>
      <w:r>
        <w:t xml:space="preserve">for SMEs.</w:t>
      </w:r>
      <w:r>
        <w:br/>
      </w:r>
      <w:r>
        <w:t xml:space="preserve">In terms of sectorial competitiveness, introducing digital labelling and simplifying the</w:t>
      </w:r>
      <w:r>
        <w:t xml:space="preserve"> </w:t>
      </w:r>
      <w:r>
        <w:t xml:space="preserve">physical label, could help retailers or wholesalers to overcome the obstacles they sometimes</w:t>
      </w:r>
      <w:r>
        <w:t xml:space="preserve"> </w:t>
      </w:r>
      <w:r>
        <w:t xml:space="preserve">face because of territorial supply constraints168. An increased share of information provided</w:t>
      </w:r>
      <w:r>
        <w:t xml:space="preserve"> </w:t>
      </w:r>
      <w:r>
        <w:t xml:space="preserve">only on electronic labels would allow for more space on physical labels for multiple</w:t>
      </w:r>
      <w:r>
        <w:t xml:space="preserve"> </w:t>
      </w:r>
      <w:r>
        <w:t xml:space="preserve">languages. This would allow for more cost-effective product distribution across EU markets</w:t>
      </w:r>
      <w:r>
        <w:t xml:space="preserve"> </w:t>
      </w:r>
      <w:r>
        <w:t xml:space="preserve">and less re-labelling due to linguistic differences between the EU Member States. Therefore,</w:t>
      </w:r>
      <w:r>
        <w:t xml:space="preserve"> </w:t>
      </w:r>
      <w:r>
        <w:t xml:space="preserve">measures to promote digital labelling and simplify labelling under PO2a would have, overall,</w:t>
      </w:r>
      <w:r>
        <w:t xml:space="preserve"> </w:t>
      </w:r>
      <w:r>
        <w:t xml:space="preserve">a positive impact on sectoral competitiveness in the EU, both for detergents manufacturers.</w:t>
      </w:r>
      <w:r>
        <w:t xml:space="preserve"> </w:t>
      </w:r>
      <w:r>
        <w:t xml:space="preserve">The majority of all the consulted stakeholders (10 out of 12 including industry stakeholders</w:t>
      </w:r>
      <w:r>
        <w:t xml:space="preserve"> </w:t>
      </w:r>
      <w:r>
        <w:t xml:space="preserve">and public authorities) estimate that the provisions of PO2a would not generate costs – or</w:t>
      </w:r>
      <w:r>
        <w:t xml:space="preserve"> </w:t>
      </w:r>
      <w:r>
        <w:t xml:space="preserve">would generate very low costs – for public authorities. On the other hand, nearly half (5 out</w:t>
      </w:r>
      <w:r>
        <w:t xml:space="preserve"> </w:t>
      </w:r>
      <w:r>
        <w:t xml:space="preserve">of 12) of consulted public authorities reported that PO2a would generate a high benefit169</w:t>
      </w:r>
      <w:r>
        <w:t xml:space="preserve"> </w:t>
      </w:r>
      <w:r>
        <w:t xml:space="preserve">thanks to the simplification and streamlining of the regulatory framework. One-third (30%, 3</w:t>
      </w:r>
      <w:r>
        <w:t xml:space="preserve"> </w:t>
      </w:r>
      <w:r>
        <w:t xml:space="preserve">out of 10) of consulted public authorities responding to the Policy Options survey reported</w:t>
      </w:r>
      <w:r>
        <w:t xml:space="preserve"> </w:t>
      </w:r>
      <w:r>
        <w:t xml:space="preserve">that the introduction of optional digital labelling would generate a benefit for monitoring</w:t>
      </w:r>
      <w:r>
        <w:t xml:space="preserve"> </w:t>
      </w:r>
      <w:r>
        <w:t xml:space="preserve">activities of market surveillance authorities as it could render the enforcement of existing</w:t>
      </w:r>
      <w:r>
        <w:t xml:space="preserve"> </w:t>
      </w:r>
      <w:r>
        <w:t xml:space="preserve">rules on maintenance of website more effective and help reduce reported issues of non-</w:t>
      </w:r>
      <w:r>
        <w:t xml:space="preserve"> </w:t>
      </w:r>
      <w:r>
        <w:t xml:space="preserve">compliance with these rules. Representatives from public authorities further argued that</w:t>
      </w:r>
      <w:r>
        <w:t xml:space="preserve"> </w:t>
      </w:r>
      <w:r>
        <w:t xml:space="preserve">changes under PO2a related to the introduction of digital labelling would not require extra</w:t>
      </w:r>
      <w:r>
        <w:t xml:space="preserve"> </w:t>
      </w:r>
      <w:r>
        <w:t xml:space="preserve">surveillance or enforcement activities.</w:t>
      </w:r>
      <w:r>
        <w:br/>
      </w:r>
      <w:r>
        <w:t xml:space="preserve">Ingredient data sheets: PO2a also foresees the complete abolishment of the ingredient data</w:t>
      </w:r>
      <w:r>
        <w:t xml:space="preserve"> </w:t>
      </w:r>
      <w:r>
        <w:t xml:space="preserve">sheet in view of the similar requirements introduced under CLP (see section 2 above).</w:t>
      </w:r>
      <w:r>
        <w:br/>
      </w:r>
      <w:r>
        <w:t xml:space="preserve">The total administrative costs of compiling ingredient data sheets under the Regulation for</w:t>
      </w:r>
      <w:r>
        <w:t xml:space="preserve"> </w:t>
      </w:r>
      <w:r>
        <w:t xml:space="preserve">both hazardous and non-hazardous detergents can be estimated at €8.2 million per year170.</w:t>
      </w:r>
      <w:r>
        <w:t xml:space="preserve"> </w:t>
      </w:r>
      <w:r>
        <w:t xml:space="preserve">This was calculated based on the following:</w:t>
      </w:r>
      <w:r>
        <w:br/>
      </w:r>
      <w:r>
        <w:t xml:space="preserve"> The total number of detergents in the EU is estimated at 71,590171 i.e. 35,795</w:t>
      </w:r>
      <w:r>
        <w:t xml:space="preserve"> </w:t>
      </w:r>
      <w:r>
        <w:t xml:space="preserve">consumer and 35,795 professional (I&amp;I) detergents respectively172. See Annex 4 for</w:t>
      </w:r>
      <w:r>
        <w:t xml:space="preserve"> </w:t>
      </w:r>
      <w:r>
        <w:t xml:space="preserve">detailed calculations.</w:t>
      </w:r>
      <w:r>
        <w:t xml:space="preserve"> </w:t>
      </w:r>
      <w:r>
        <w:t xml:space="preserve"> During the interviews industry stakeholders indicated that most detergents belong to</w:t>
      </w:r>
      <w:r>
        <w:t xml:space="preserve"> </w:t>
      </w:r>
      <w:r>
        <w:t xml:space="preserve">the hazardous category, and we assume that the split between hazardous and non-</w:t>
      </w:r>
    </w:p>
    <w:p>
      <w:pPr>
        <w:pStyle w:val="BodyText"/>
      </w:pPr>
      <w:r>
        <w:t xml:space="preserve">167 Multiple selection question. 59 out of 75 total selections.</w:t>
      </w:r>
      <w:r>
        <w:t xml:space="preserve"> </w:t>
      </w:r>
      <w:r>
        <w:t xml:space="preserve">168 European Commission (2020). Study on territorial supply constraints in the EU retail sector. Available at:</w:t>
      </w:r>
      <w:r>
        <w:t xml:space="preserve"> </w:t>
      </w:r>
      <w:r>
        <w:t xml:space="preserve">https://ec.europa.eu/growth/news/half-eu-fast-moving-consumer-goods-sellers-experience-supply-constraints-</w:t>
      </w:r>
      <w:r>
        <w:t xml:space="preserve"> </w:t>
      </w:r>
      <w:r>
        <w:t xml:space="preserve">based-their-location-2020-11-19_en</w:t>
      </w:r>
      <w:r>
        <w:br/>
      </w:r>
      <w:r>
        <w:t xml:space="preserve">169 This was the most popular answer given, equal with the answer option that PO2a would generate low</w:t>
      </w:r>
      <w:r>
        <w:t xml:space="preserve"> </w:t>
      </w:r>
      <w:r>
        <w:t xml:space="preserve">benefits (also 5 of 12).</w:t>
      </w:r>
      <w:r>
        <w:t xml:space="preserve"> </w:t>
      </w:r>
      <w:r>
        <w:t xml:space="preserve">170 €7 million for hazardous and 1.2 million for non-hazardous detergents</w:t>
      </w:r>
      <w:r>
        <w:br/>
      </w:r>
      <w:r>
        <w:t xml:space="preserve">171 This number is an estimate of products in the EU based on 2016 data. The supporting study to the evaluation</w:t>
      </w:r>
      <w:r>
        <w:t xml:space="preserve"> </w:t>
      </w:r>
      <w:r>
        <w:t xml:space="preserve">estimated the amount of products in the EU+EEA in 2016 at an average of 83,000. The population of the EU-27</w:t>
      </w:r>
      <w:r>
        <w:t xml:space="preserve"> </w:t>
      </w:r>
      <w:r>
        <w:t xml:space="preserve">+ UK +EEA in 2016 was used as a proxy to estimate the amount of products in the EU (for details see Annex 4).</w:t>
      </w:r>
      <w:r>
        <w:br/>
      </w:r>
      <w:r>
        <w:t xml:space="preserve">172 The supporting study to the evaluation estimated the split between the amount of consumer and professional</w:t>
      </w:r>
      <w:r>
        <w:t xml:space="preserve"> </w:t>
      </w:r>
      <w:r>
        <w:t xml:space="preserve">products on the market to be 50-50.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hazardous is 80%-20%, in each of these two market segments173. This means that</w:t>
      </w:r>
      <w:r>
        <w:t xml:space="preserve"> </w:t>
      </w:r>
      <w:r>
        <w:t xml:space="preserve">there are 30,426 hazardous and 5,369 non-hazardous detergents in each of the</w:t>
      </w:r>
      <w:r>
        <w:t xml:space="preserve"> </w:t>
      </w:r>
      <w:r>
        <w:t xml:space="preserve">consumer and professional market segments i.e. 60,852 hazardous and 10,738 non-</w:t>
      </w:r>
      <w:r>
        <w:t xml:space="preserve"> </w:t>
      </w:r>
      <w:r>
        <w:t xml:space="preserve">hazardous detergents overall in the EU market.</w:t>
      </w:r>
      <w:r>
        <w:t xml:space="preserve"> </w:t>
      </w:r>
      <w:r>
        <w:t xml:space="preserve"> The total number of detergents being re-formulated every year depends on the life</w:t>
      </w:r>
      <w:r>
        <w:t xml:space="preserve"> </w:t>
      </w:r>
      <w:r>
        <w:t xml:space="preserve">cycle of detergents and the frequency of re-formulation. Based on the findings of the</w:t>
      </w:r>
      <w:r>
        <w:t xml:space="preserve"> </w:t>
      </w:r>
      <w:r>
        <w:t xml:space="preserve">targeted consultation, 80% of consumer products are reformulated every 2 years while</w:t>
      </w:r>
      <w:r>
        <w:t xml:space="preserve"> </w:t>
      </w:r>
      <w:r>
        <w:t xml:space="preserve">the remaining 20% are reformulated every 5 years. In the I&amp;I sector 50% of</w:t>
      </w:r>
      <w:r>
        <w:t xml:space="preserve"> </w:t>
      </w:r>
      <w:r>
        <w:t xml:space="preserve">detergents are reformulated every year and the other 50% every 2.5 years. This</w:t>
      </w:r>
      <w:r>
        <w:t xml:space="preserve"> </w:t>
      </w:r>
      <w:r>
        <w:t xml:space="preserve">indicates that 34,685 hazardous detergents and 6,121 non-hazardous detergents</w:t>
      </w:r>
      <w:r>
        <w:t xml:space="preserve"> </w:t>
      </w:r>
      <w:r>
        <w:t xml:space="preserve">overall (i.e. both consumer and professional) are being reformulated each year. See</w:t>
      </w:r>
      <w:r>
        <w:t xml:space="preserve"> </w:t>
      </w:r>
      <w:r>
        <w:t xml:space="preserve">Annex 4 for detailed calculations.</w:t>
      </w:r>
      <w:r>
        <w:br/>
      </w:r>
      <w:r>
        <w:t xml:space="preserve"> The cost per occurrence of producing an ingredient datasheet under the Regulation</w:t>
      </w:r>
      <w:r>
        <w:t xml:space="preserve"> </w:t>
      </w:r>
      <w:r>
        <w:t xml:space="preserve">was previously estimated at €200174.</w:t>
      </w:r>
      <w:r>
        <w:br/>
      </w:r>
      <w:r>
        <w:t xml:space="preserve">Under PO2a, the requirements on ingredient data sheets are eliminated for both hazardous</w:t>
      </w:r>
      <w:r>
        <w:t xml:space="preserve"> </w:t>
      </w:r>
      <w:r>
        <w:t xml:space="preserve">and non-hazardous detergents. This amounts to an annual administrative burden reduction of</w:t>
      </w:r>
      <w:r>
        <w:t xml:space="preserve"> </w:t>
      </w:r>
      <w:r>
        <w:t xml:space="preserve">8.2 € million across the EU i.e. €7 million for hazardous and €1.2 million for non-hazardous</w:t>
      </w:r>
      <w:r>
        <w:t xml:space="preserve"> </w:t>
      </w:r>
      <w:r>
        <w:t xml:space="preserve">detergents (as all of these would be eliminated).</w:t>
      </w:r>
      <w:r>
        <w:br/>
      </w:r>
      <w:r>
        <w:t xml:space="preserve">Despite the fact that cost savings under this option are low to moderate, SMEs would</w:t>
      </w:r>
      <w:r>
        <w:t xml:space="preserve"> </w:t>
      </w:r>
      <w:r>
        <w:t xml:space="preserve">particularly benefit, since the costs for compiling data sheets are fixed, irrespective of the</w:t>
      </w:r>
      <w:r>
        <w:t xml:space="preserve"> </w:t>
      </w:r>
      <w:r>
        <w:t xml:space="preserve">turnover generated by the product and company.</w:t>
      </w:r>
      <w:r>
        <w:t xml:space="preserve"> </w:t>
      </w:r>
      <w:r>
        <w:t xml:space="preserve">Eliminating duplications and simplifying data sheets might also bring savings, albeit small,</w:t>
      </w:r>
      <w:r>
        <w:t xml:space="preserve"> </w:t>
      </w:r>
      <w:r>
        <w:t xml:space="preserve">in the administrative costs of authorities that manage them. The cost savings could be of a</w:t>
      </w:r>
      <w:r>
        <w:t xml:space="preserve"> </w:t>
      </w:r>
      <w:r>
        <w:t xml:space="preserve">similar magnitude or smaller to the ones estimated for manufacturers.</w:t>
      </w:r>
      <w:r>
        <w:t xml:space="preserve"> </w:t>
      </w:r>
      <w:r>
        <w:t xml:space="preserve">No impacts on the competitiveness of the sector are expected under PO2a.</w:t>
      </w:r>
      <w:r>
        <w:t xml:space="preserve"> </w:t>
      </w:r>
      <w:r>
        <w:t xml:space="preserve">6.3.2. Environmental and health impacts</w:t>
      </w:r>
      <w:r>
        <w:t xml:space="preserve"> </w:t>
      </w:r>
      <w:r>
        <w:t xml:space="preserve">Labelling requirements: The majority of public authorities (60%, 6 out of 10) reported</w:t>
      </w:r>
      <w:r>
        <w:t xml:space="preserve"> </w:t>
      </w:r>
      <w:r>
        <w:t xml:space="preserve">during the policy options survey under the digital labelling study that addressing the</w:t>
      </w:r>
      <w:r>
        <w:t xml:space="preserve"> </w:t>
      </w:r>
      <w:r>
        <w:t xml:space="preserve">inconsistencies, overlaps and duplications on the physical label would bring a positive</w:t>
      </w:r>
      <w:r>
        <w:t xml:space="preserve"> </w:t>
      </w:r>
      <w:r>
        <w:t xml:space="preserve">impact to the awareness of consumers on the effects of dispersion of harmful substances</w:t>
      </w:r>
      <w:r>
        <w:t xml:space="preserve"> </w:t>
      </w:r>
      <w:r>
        <w:t xml:space="preserve">in the natural environment. Compared to the baseline, PO2a could have a slightly higher</w:t>
      </w:r>
      <w:r>
        <w:t xml:space="preserve"> </w:t>
      </w:r>
      <w:r>
        <w:t xml:space="preserve">positive impact to the environment in terms of decreasing re-labelling of products due to</w:t>
      </w:r>
      <w:r>
        <w:t xml:space="preserve"> </w:t>
      </w:r>
      <w:r>
        <w:t xml:space="preserve">inconsistencies, overlaps and duplications (notably with the CLP Regulation) and the related</w:t>
      </w:r>
      <w:r>
        <w:t xml:space="preserve"> </w:t>
      </w:r>
      <w:r>
        <w:t xml:space="preserve">disposal of unused labels. Environmental benefits could also be brought by the simplification</w:t>
      </w:r>
      <w:r>
        <w:t xml:space="preserve"> </w:t>
      </w:r>
      <w:r>
        <w:t xml:space="preserve">of the on-pack dosage instructions. Increased consumer understanding of dosage instructions</w:t>
      </w:r>
      <w:r>
        <w:t xml:space="preserve"> </w:t>
      </w:r>
      <w:r>
        <w:t xml:space="preserve">would lead to correct dosing which is crucial in terms of preventing product overuse and thus</w:t>
      </w:r>
      <w:r>
        <w:t xml:space="preserve"> </w:t>
      </w:r>
      <w:r>
        <w:t xml:space="preserve">reducing the amount of detergent that could end up in the environment.</w:t>
      </w:r>
    </w:p>
    <w:p>
      <w:pPr>
        <w:pStyle w:val="BodyText"/>
      </w:pPr>
      <w:r>
        <w:t xml:space="preserve">173 The exact number of hazardous detergents in the EU market is unknown. Industry sources have indicated that</w:t>
      </w:r>
      <w:r>
        <w:t xml:space="preserve"> </w:t>
      </w:r>
      <w:r>
        <w:t xml:space="preserve">around 15% to 20% of total formulations would be non-hazardous mixtures (this would cover fabric</w:t>
      </w:r>
      <w:r>
        <w:t xml:space="preserve"> </w:t>
      </w:r>
      <w:r>
        <w:t xml:space="preserve">conditioners, diluted spray and other diluted products).</w:t>
      </w:r>
      <w:r>
        <w:br/>
      </w:r>
      <w:r>
        <w:t xml:space="preserve">174 Whiting R, Gibbard J. Study on the harmonisation of the information to be submitted to poison centres,</w:t>
      </w:r>
      <w:r>
        <w:t xml:space="preserve"> </w:t>
      </w:r>
      <w:r>
        <w:t xml:space="preserve">according to article 45 (4) of the regulation (EC) No. 1272/2008 (CLP regulation), 2015.</w:t>
      </w:r>
      <w:r>
        <w:t xml:space="preserve"> </w:t>
      </w:r>
      <w:r>
        <w:t xml:space="preserve">https://ec.europa.eu/docsroom/documents/14006/attachments/1/translations.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The simplification of labels and the additional digital labelling would lead to increased</w:t>
      </w:r>
      <w:r>
        <w:t xml:space="preserve"> </w:t>
      </w:r>
      <w:r>
        <w:t xml:space="preserve">understanding of chemical labels and improved effectiveness of the communication of</w:t>
      </w:r>
      <w:r>
        <w:t xml:space="preserve"> </w:t>
      </w:r>
      <w:r>
        <w:t xml:space="preserve">safety and use information with regard to end-users. The more comprehensive</w:t>
      </w:r>
      <w:r>
        <w:t xml:space="preserve"> </w:t>
      </w:r>
      <w:r>
        <w:t xml:space="preserve">communication could reduce adverse effects on consumer health, in particular in case of an</w:t>
      </w:r>
      <w:r>
        <w:t xml:space="preserve"> </w:t>
      </w:r>
      <w:r>
        <w:t xml:space="preserve">accident (as label information relevant in case of an accident becomes easier to find). During</w:t>
      </w:r>
      <w:r>
        <w:t xml:space="preserve"> </w:t>
      </w:r>
      <w:r>
        <w:t xml:space="preserve">the Public Consultation for this initiative, the vast majority of respondents (106 out of 116)</w:t>
      </w:r>
      <w:r>
        <w:t xml:space="preserve"> </w:t>
      </w:r>
      <w:r>
        <w:t xml:space="preserve">across all stakeholder groups indicated that streamlining the labelling requirements would</w:t>
      </w:r>
      <w:r>
        <w:t xml:space="preserve"> </w:t>
      </w:r>
      <w:r>
        <w:t xml:space="preserve">provide clarity for consumers and that it would increase the effectiveness of detergents labels</w:t>
      </w:r>
      <w:r>
        <w:t xml:space="preserve"> </w:t>
      </w:r>
      <w:r>
        <w:t xml:space="preserve">(72 out of 116)175.</w:t>
      </w:r>
      <w:r>
        <w:br/>
      </w:r>
      <w:r>
        <w:t xml:space="preserve">The physical label as it is today will remain mandatory to a large extent. As the overarching</w:t>
      </w:r>
      <w:r>
        <w:t xml:space="preserve"> </w:t>
      </w:r>
      <w:r>
        <w:t xml:space="preserve">principle that guides the selection of what information could be moved to an online label is to</w:t>
      </w:r>
      <w:r>
        <w:t xml:space="preserve"> </w:t>
      </w:r>
      <w:r>
        <w:t xml:space="preserve">ensure that it does not lower the level of safety and therefore decrease consumer protection or</w:t>
      </w:r>
      <w:r>
        <w:t xml:space="preserve"> </w:t>
      </w:r>
      <w:r>
        <w:t xml:space="preserve">information, as well as the application of the digital principles176 there will be no negative</w:t>
      </w:r>
      <w:r>
        <w:t xml:space="preserve"> </w:t>
      </w:r>
      <w:r>
        <w:t xml:space="preserve">impact for population groups without or with limited access to digital tools or the</w:t>
      </w:r>
      <w:r>
        <w:t xml:space="preserve"> </w:t>
      </w:r>
      <w:r>
        <w:t xml:space="preserve">internet. At the same time, digital labels could have significant positive impacts for</w:t>
      </w:r>
      <w:r>
        <w:t xml:space="preserve"> </w:t>
      </w:r>
      <w:r>
        <w:t xml:space="preserve">vulnerable groups like those with visual or other impairments (e.g. through the aid of</w:t>
      </w:r>
      <w:r>
        <w:t xml:space="preserve"> </w:t>
      </w:r>
      <w:r>
        <w:t xml:space="preserve">read-out-loud digital labels). Digital labels would also allow to integrate additional language</w:t>
      </w:r>
      <w:r>
        <w:t xml:space="preserve"> </w:t>
      </w:r>
      <w:r>
        <w:t xml:space="preserve">versions for those users that are not sufficiently fluent with the official languages of the</w:t>
      </w:r>
      <w:r>
        <w:t xml:space="preserve"> </w:t>
      </w:r>
      <w:r>
        <w:t xml:space="preserve">Member State concerned.</w:t>
      </w:r>
      <w:r>
        <w:br/>
      </w:r>
      <w:r>
        <w:t xml:space="preserve">However, the way of eliminating the identified overlaps between the Regulation and CLP has</w:t>
      </w:r>
      <w:r>
        <w:t xml:space="preserve"> </w:t>
      </w:r>
      <w:r>
        <w:t xml:space="preserve">different impacts in terms of protection of human health under the proposed sub-options. In</w:t>
      </w:r>
      <w:r>
        <w:t xml:space="preserve"> </w:t>
      </w:r>
      <w:r>
        <w:t xml:space="preserve">particular under the second sub-option (removal of duplicated requirements from the</w:t>
      </w:r>
      <w:r>
        <w:t xml:space="preserve"> </w:t>
      </w:r>
      <w:r>
        <w:t xml:space="preserve">Regulation) the thresholds for labelling some sensitising ingredients would be higher, given</w:t>
      </w:r>
      <w:r>
        <w:t xml:space="preserve"> </w:t>
      </w:r>
      <w:r>
        <w:t xml:space="preserve">that the Regulation is on several instances imposing stricter thresholds than those of the CLP</w:t>
      </w:r>
      <w:r>
        <w:t xml:space="preserve"> </w:t>
      </w:r>
      <w:r>
        <w:t xml:space="preserve">Regulation. This points to a potential concern that consumers might receive less information</w:t>
      </w:r>
      <w:r>
        <w:t xml:space="preserve"> </w:t>
      </w:r>
      <w:r>
        <w:t xml:space="preserve">about the presence of these ingredients in detergents and thus a lowering of the current level</w:t>
      </w:r>
      <w:r>
        <w:t xml:space="preserve"> </w:t>
      </w:r>
      <w:r>
        <w:t xml:space="preserve">of protection of human health.</w:t>
      </w:r>
      <w:r>
        <w:br/>
      </w:r>
      <w:r>
        <w:t xml:space="preserve">Ingredient data sheets: No environmental impacts are expected under PO2.</w:t>
      </w:r>
      <w:r>
        <w:br/>
      </w:r>
      <w:r>
        <w:t xml:space="preserve">In terms of human health, the impacts should be distinguished between those for hazardous</w:t>
      </w:r>
      <w:r>
        <w:t xml:space="preserve"> </w:t>
      </w:r>
      <w:r>
        <w:t xml:space="preserve">and non-hazardous detergents. As regards hazardous detergents the level of protection will</w:t>
      </w:r>
      <w:r>
        <w:t xml:space="preserve"> </w:t>
      </w:r>
      <w:r>
        <w:t xml:space="preserve">remain very similar compared to the baseline. Currently, the information provided to</w:t>
      </w:r>
      <w:r>
        <w:t xml:space="preserve"> </w:t>
      </w:r>
      <w:r>
        <w:t xml:space="preserve">poison centres under CLP is much more extensive and elaborate than that provided in the</w:t>
      </w:r>
      <w:r>
        <w:t xml:space="preserve"> </w:t>
      </w:r>
      <w:r>
        <w:t xml:space="preserve">ingredient data sheets under the detergents Regulation. The duplicated requirements have,</w:t>
      </w:r>
      <w:r>
        <w:t xml:space="preserve"> </w:t>
      </w:r>
      <w:r>
        <w:t xml:space="preserve">therefore, no added value in terms of protection of human health. On the other hand, the</w:t>
      </w:r>
      <w:r>
        <w:t xml:space="preserve"> </w:t>
      </w:r>
      <w:r>
        <w:t xml:space="preserve">abolishment of the ingredient data sheet for non-hazardous detergents could result in</w:t>
      </w:r>
      <w:r>
        <w:t xml:space="preserve"> </w:t>
      </w:r>
      <w:r>
        <w:t xml:space="preserve">negative impacts on human health given that medical personnel would not be able to</w:t>
      </w:r>
      <w:r>
        <w:t xml:space="preserve"> </w:t>
      </w:r>
      <w:r>
        <w:t xml:space="preserve">receive the necessary information in case of emergency (accident or poisoning) under either</w:t>
      </w:r>
      <w:r>
        <w:t xml:space="preserve"> </w:t>
      </w:r>
      <w:r>
        <w:t xml:space="preserve">the Regulation or CLP. This is especially because even though the detergent as a mixture of</w:t>
      </w:r>
    </w:p>
    <w:p>
      <w:pPr>
        <w:pStyle w:val="BodyText"/>
      </w:pPr>
      <w:r>
        <w:t xml:space="preserve">175 It should be noted that this was a multiple choice question. Other supported replies across all stakeholder</w:t>
      </w:r>
      <w:r>
        <w:t xml:space="preserve"> </w:t>
      </w:r>
      <w:r>
        <w:t xml:space="preserve">groups included that streamlining the labelling requirements would significantly simplify the regulatory</w:t>
      </w:r>
      <w:r>
        <w:t xml:space="preserve"> </w:t>
      </w:r>
      <w:r>
        <w:t xml:space="preserve">framework (60 out of 116) and reduce labelling cists (47 out of 116).</w:t>
      </w:r>
      <w:r>
        <w:br/>
      </w:r>
      <w:r>
        <w:t xml:space="preserve">176 For example through the application of digital principle 8: Economic operators who opt for the digital label</w:t>
      </w:r>
      <w:r>
        <w:t xml:space="preserve"> </w:t>
      </w:r>
      <w:r>
        <w:t xml:space="preserve">shall ensure that appropriate alternative ways of providing information are available to end-users in case of lack</w:t>
      </w:r>
      <w:r>
        <w:t xml:space="preserve"> </w:t>
      </w:r>
      <w:r>
        <w:t xml:space="preserve">of digital tools or skills, or in the absence of network access, both before buying the product and after having</w:t>
      </w:r>
      <w:r>
        <w:t xml:space="preserve"> </w:t>
      </w:r>
      <w:r>
        <w:t xml:space="preserve">bought the product.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substances may not classified as hazardous under CLP, it could still contain hazardous</w:t>
      </w:r>
      <w:r>
        <w:t xml:space="preserve"> </w:t>
      </w:r>
      <w:r>
        <w:t xml:space="preserve">substances.</w:t>
      </w:r>
      <w:r>
        <w:br/>
      </w:r>
      <w:r>
        <w:t xml:space="preserve">During the interviews under the supporting study for this initiative, stakeholders cautioned</w:t>
      </w:r>
      <w:r>
        <w:t xml:space="preserve"> </w:t>
      </w:r>
      <w:r>
        <w:t xml:space="preserve">against the potential risks of eliminating the ingredient data sheet for non-hazardous</w:t>
      </w:r>
      <w:r>
        <w:t xml:space="preserve"> </w:t>
      </w:r>
      <w:r>
        <w:t xml:space="preserve">detergents. The responses to the public consultation also show a wide agreement amongst</w:t>
      </w:r>
      <w:r>
        <w:t xml:space="preserve"> </w:t>
      </w:r>
      <w:r>
        <w:t xml:space="preserve">stakeholders across all stakeholder groups (56 out of 70 responses) towards maintaining the</w:t>
      </w:r>
      <w:r>
        <w:t xml:space="preserve"> </w:t>
      </w:r>
      <w:r>
        <w:t xml:space="preserve">relevant requirement under the Regulation as this would provide a higher level of protection</w:t>
      </w:r>
      <w:r>
        <w:t xml:space="preserve"> </w:t>
      </w:r>
      <w:r>
        <w:t xml:space="preserve">of human health (34 out of 75 respondents)177.</w:t>
      </w:r>
      <w:r>
        <w:t xml:space="preserve"> </w:t>
      </w:r>
      <w:r>
        <w:t xml:space="preserve">6.3.3. Social Impacts</w:t>
      </w:r>
      <w:r>
        <w:t xml:space="preserve"> </w:t>
      </w:r>
      <w:r>
        <w:t xml:space="preserve">Labelling requirements: From a social point of view, reduced information on the label has</w:t>
      </w:r>
      <w:r>
        <w:t xml:space="preserve"> </w:t>
      </w:r>
      <w:r>
        <w:t xml:space="preserve">been carefully chosen based on what different users find essential on a detergent’s label.</w:t>
      </w:r>
      <w:r>
        <w:t xml:space="preserve"> </w:t>
      </w:r>
      <w:r>
        <w:t xml:space="preserve">PO2a does not remove any type of safety information (considered the most important</w:t>
      </w:r>
      <w:r>
        <w:t xml:space="preserve"> </w:t>
      </w:r>
      <w:r>
        <w:t xml:space="preserve">information on a label), with the aim to foremost protect those users who may not have</w:t>
      </w:r>
      <w:r>
        <w:t xml:space="preserve"> </w:t>
      </w:r>
      <w:r>
        <w:t xml:space="preserve">access to digital information. Hazard communication on detergents labels is primarily being</w:t>
      </w:r>
      <w:r>
        <w:t xml:space="preserve"> </w:t>
      </w:r>
      <w:r>
        <w:t xml:space="preserve">undertaken under CLP, so PO2a would not impact the current level of protection of human</w:t>
      </w:r>
      <w:r>
        <w:t xml:space="preserve"> </w:t>
      </w:r>
      <w:r>
        <w:t xml:space="preserve">health.</w:t>
      </w:r>
      <w:r>
        <w:t xml:space="preserve"> </w:t>
      </w:r>
      <w:r>
        <w:t xml:space="preserve">Half of the respondents from public authorities (five out of ten) and 62% of stakeholders</w:t>
      </w:r>
      <w:r>
        <w:t xml:space="preserve"> </w:t>
      </w:r>
      <w:r>
        <w:t xml:space="preserve">from industry (13 out of 21) would also agree with having some of the ingredients on a</w:t>
      </w:r>
      <w:r>
        <w:t xml:space="preserve"> </w:t>
      </w:r>
      <w:r>
        <w:t xml:space="preserve">digital label only. The idea of allowing manufacturer information (e.g. telephone, address)</w:t>
      </w:r>
      <w:r>
        <w:t xml:space="preserve"> </w:t>
      </w:r>
      <w:r>
        <w:t xml:space="preserve">only on digital labels finds less support, with only a 36% approval rate (4 out of 11) from</w:t>
      </w:r>
      <w:r>
        <w:t xml:space="preserve"> </w:t>
      </w:r>
      <w:r>
        <w:t xml:space="preserve">public authorities and a neutral opinion (50%, 9 out of 18) among industry178.</w:t>
      </w:r>
      <w:r>
        <w:t xml:space="preserve"> </w:t>
      </w:r>
      <w:r>
        <w:t xml:space="preserve">Secondly, the information that remains on the physical label was found to be the most</w:t>
      </w:r>
      <w:r>
        <w:t xml:space="preserve"> </w:t>
      </w:r>
      <w:r>
        <w:t xml:space="preserve">essential, and by removing duplications and reducing the amount of other label information</w:t>
      </w:r>
      <w:r>
        <w:t xml:space="preserve"> </w:t>
      </w:r>
      <w:r>
        <w:t xml:space="preserve">provided on the physical label, such information could become clearer. In terms of</w:t>
      </w:r>
      <w:r>
        <w:t xml:space="preserve"> </w:t>
      </w:r>
      <w:r>
        <w:t xml:space="preserve">understandability of detergents labels, PO2a makes it easier to distinguish between essential</w:t>
      </w:r>
      <w:r>
        <w:t xml:space="preserve"> </w:t>
      </w:r>
      <w:r>
        <w:t xml:space="preserve">and less relevant information, and identify the information needed at various points in time</w:t>
      </w:r>
      <w:r>
        <w:t xml:space="preserve"> </w:t>
      </w:r>
      <w:r>
        <w:t xml:space="preserve">by different users. Thirdly, the digital principles were developed to safeguard those not able</w:t>
      </w:r>
      <w:r>
        <w:t xml:space="preserve"> </w:t>
      </w:r>
      <w:r>
        <w:t xml:space="preserve">to access digital information, in case the moved label information holds importance or</w:t>
      </w:r>
      <w:r>
        <w:t xml:space="preserve"> </w:t>
      </w:r>
      <w:r>
        <w:t xml:space="preserve">significance to those consulting the label.</w:t>
      </w:r>
      <w:r>
        <w:br/>
      </w:r>
      <w:r>
        <w:t xml:space="preserve">According to the policy options survey, public authorities and industry representatives agreed</w:t>
      </w:r>
      <w:r>
        <w:t xml:space="preserve"> </w:t>
      </w:r>
      <w:r>
        <w:t xml:space="preserve">that addressing inconsistencies, overlaps and duplications on the physical label under PO2a</w:t>
      </w:r>
      <w:r>
        <w:t xml:space="preserve"> </w:t>
      </w:r>
      <w:r>
        <w:t xml:space="preserve">would have an overall positive impact on consumers’ awareness. More specifically, label</w:t>
      </w:r>
      <w:r>
        <w:t xml:space="preserve"> </w:t>
      </w:r>
      <w:r>
        <w:t xml:space="preserve">readability would be strongly improved according to a large majority of public authorities</w:t>
      </w:r>
      <w:r>
        <w:t xml:space="preserve"> </w:t>
      </w:r>
      <w:r>
        <w:t xml:space="preserve">(92%, 11 out of 12) and of industry representatives (85%, 22 out of 26).</w:t>
      </w:r>
      <w:r>
        <w:t xml:space="preserve"> </w:t>
      </w:r>
      <w:r>
        <w:t xml:space="preserve">Overall, industry stakeholders expect a slightly positive or neutral impact of PO2a on</w:t>
      </w:r>
      <w:r>
        <w:t xml:space="preserve"> </w:t>
      </w:r>
      <w:r>
        <w:t xml:space="preserve">working conditions. Around 83% (10 out of 12) of the consulted stakeholders from public</w:t>
      </w:r>
      <w:r>
        <w:t xml:space="preserve"> </w:t>
      </w:r>
      <w:r>
        <w:t xml:space="preserve">authorities and 42% of the industry stakeholders179 (10 out of 24) think that addressing the</w:t>
      </w:r>
    </w:p>
    <w:p>
      <w:pPr>
        <w:pStyle w:val="BodyText"/>
      </w:pPr>
      <w:r>
        <w:t xml:space="preserve">177 It should be noted that this was a multiple choice question, in which providing a high level of protection to</w:t>
      </w:r>
      <w:r>
        <w:t xml:space="preserve"> </w:t>
      </w:r>
      <w:r>
        <w:t xml:space="preserve">human health was the most popular answer followed by ‘other’ (31 out of 75 respondents), and impose an</w:t>
      </w:r>
      <w:r>
        <w:t xml:space="preserve"> </w:t>
      </w:r>
      <w:r>
        <w:t xml:space="preserve">unnecessary burden to the industry (10 put of 75 respondents).</w:t>
      </w:r>
      <w:r>
        <w:br/>
      </w:r>
      <w:r>
        <w:t xml:space="preserve">178 VVA (2022) Impact Assessment Study on the simplification of the labelling requirements for chemicals and</w:t>
      </w:r>
      <w:r>
        <w:t xml:space="preserve"> </w:t>
      </w:r>
      <w:r>
        <w:t xml:space="preserve">the use of e-labelling; not yet published</w:t>
      </w:r>
      <w:r>
        <w:t xml:space="preserve"> </w:t>
      </w:r>
      <w:r>
        <w:t xml:space="preserve">179 Based on the findings from the survey on the policy options under the digital labelling study (see Annex 2</w:t>
      </w:r>
      <w:r>
        <w:t xml:space="preserve"> </w:t>
      </w:r>
      <w:r>
        <w:t xml:space="preserve">and 8).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inconsistencies, overlaps and duplications on the physical label would have a positive impact</w:t>
      </w:r>
      <w:r>
        <w:t xml:space="preserve"> </w:t>
      </w:r>
      <w:r>
        <w:t xml:space="preserve">on professional users in terms of label readability, and overall safety of products dedicated to</w:t>
      </w:r>
      <w:r>
        <w:t xml:space="preserve"> </w:t>
      </w:r>
      <w:r>
        <w:t xml:space="preserve">professional and industrial users.</w:t>
      </w:r>
      <w:r>
        <w:t xml:space="preserve"> </w:t>
      </w:r>
      <w:r>
        <w:t xml:space="preserve">Ingredient data sheets: no social impacts are expected under PO2a apart from those on</w:t>
      </w:r>
      <w:r>
        <w:t xml:space="preserve"> </w:t>
      </w:r>
      <w:r>
        <w:t xml:space="preserve">consumer’s health described above.</w:t>
      </w:r>
      <w:r>
        <w:br/>
      </w:r>
      <w:r>
        <w:t xml:space="preserve">6.4.</w:t>
      </w:r>
      <w:r>
        <w:t xml:space="preserve"> </w:t>
      </w:r>
      <w:r>
        <w:t xml:space="preserve">Policy Option 2b – Abolishment of the duplicated ingredient data sheet +</w:t>
      </w:r>
      <w:r>
        <w:t xml:space="preserve"> </w:t>
      </w:r>
      <w:r>
        <w:t xml:space="preserve">streamlining and simplifying the labelling requirements</w:t>
      </w:r>
      <w:r>
        <w:t xml:space="preserve"> </w:t>
      </w:r>
      <w:r>
        <w:t xml:space="preserve">through the</w:t>
      </w:r>
      <w:r>
        <w:t xml:space="preserve"> </w:t>
      </w:r>
      <w:r>
        <w:t xml:space="preserve">introduction of digital labelling</w:t>
      </w:r>
      <w:r>
        <w:br/>
      </w:r>
      <w:r>
        <w:t xml:space="preserve">6.4.1. Economic Impacts</w:t>
      </w:r>
      <w:r>
        <w:t xml:space="preserve"> </w:t>
      </w:r>
      <w:r>
        <w:t xml:space="preserve">Labelling requirements: same as PO2a above.</w:t>
      </w:r>
      <w:r>
        <w:br/>
      </w:r>
      <w:r>
        <w:t xml:space="preserve">Ingredient data sheet: During the public consultation for this initiative, the majority of</w:t>
      </w:r>
      <w:r>
        <w:t xml:space="preserve"> </w:t>
      </w:r>
      <w:r>
        <w:t xml:space="preserve">stakeholders across all stakeholder groups (56 out of 70) agreed that the ingredient data sheet</w:t>
      </w:r>
      <w:r>
        <w:t xml:space="preserve"> </w:t>
      </w:r>
      <w:r>
        <w:t xml:space="preserve">for non-hazardous detergents should be maintained. This includes 15 out of 17 public</w:t>
      </w:r>
      <w:r>
        <w:t xml:space="preserve"> </w:t>
      </w:r>
      <w:r>
        <w:t xml:space="preserve">authorities, 28 out of 38 industry stakeholders, 8 out of 8 representatives from the civil</w:t>
      </w:r>
      <w:r>
        <w:t xml:space="preserve"> </w:t>
      </w:r>
      <w:r>
        <w:t xml:space="preserve">society180.</w:t>
      </w:r>
      <w:r>
        <w:br/>
      </w:r>
      <w:r>
        <w:t xml:space="preserve">Under PO2b administrative cost savings will ensue from the abolishment of the ingredient</w:t>
      </w:r>
      <w:r>
        <w:t xml:space="preserve"> </w:t>
      </w:r>
      <w:r>
        <w:t xml:space="preserve">data sheet for hazardous detergents. These are estimated at €7 million (see section 6.3.1</w:t>
      </w:r>
      <w:r>
        <w:t xml:space="preserve"> </w:t>
      </w:r>
      <w:r>
        <w:t xml:space="preserve">above).</w:t>
      </w:r>
      <w:r>
        <w:br/>
      </w:r>
      <w:r>
        <w:t xml:space="preserve">Responses to the public consultation were split in terms of the format under which the</w:t>
      </w:r>
      <w:r>
        <w:t xml:space="preserve"> </w:t>
      </w:r>
      <w:r>
        <w:t xml:space="preserve">ingredient data sheet should be maintained. Out of a total of 63 stakeholders, the responses</w:t>
      </w:r>
      <w:r>
        <w:t xml:space="preserve"> </w:t>
      </w:r>
      <w:r>
        <w:t xml:space="preserve">were almost split in half between maintaining the current format and aligning it with the CLP</w:t>
      </w:r>
      <w:r>
        <w:t xml:space="preserve"> </w:t>
      </w:r>
      <w:r>
        <w:t xml:space="preserve">one, with the latter having a very narrow advantage among respondents (28 versus 26 out of</w:t>
      </w:r>
      <w:r>
        <w:t xml:space="preserve"> </w:t>
      </w:r>
      <w:r>
        <w:t xml:space="preserve">76 responses). The majority of respondents from public authorities and civil society were in</w:t>
      </w:r>
      <w:r>
        <w:t xml:space="preserve"> </w:t>
      </w:r>
      <w:r>
        <w:t xml:space="preserve">favour of adapting it to the CLP format while the majority of industry stakeholders preferred</w:t>
      </w:r>
      <w:r>
        <w:t xml:space="preserve"> </w:t>
      </w:r>
      <w:r>
        <w:t xml:space="preserve">the current one181.</w:t>
      </w:r>
      <w:r>
        <w:br/>
      </w:r>
      <w:r>
        <w:t xml:space="preserve">In terms of costs, maintaining the current format and aligning it with the harmonised format</w:t>
      </w:r>
      <w:r>
        <w:t xml:space="preserve"> </w:t>
      </w:r>
      <w:r>
        <w:t xml:space="preserve">of providing information to poison centres under CLP would be of a similar magnitude. More</w:t>
      </w:r>
      <w:r>
        <w:t xml:space="preserve"> </w:t>
      </w:r>
      <w:r>
        <w:t xml:space="preserve">specifically, the cost per occurrence of producing a datasheet under CLP is estimated at €220</w:t>
      </w:r>
      <w:r>
        <w:t xml:space="preserve"> </w:t>
      </w:r>
      <w:r>
        <w:t xml:space="preserve">while the costs for producing a data sheet under the Regulation at €200. The additional one-</w:t>
      </w:r>
      <w:r>
        <w:t xml:space="preserve"> </w:t>
      </w:r>
      <w:r>
        <w:t xml:space="preserve">off costs to the industry from aligning the format to the CLP one would be €1.35 million182</w:t>
      </w:r>
      <w:r>
        <w:t xml:space="preserve"> </w:t>
      </w:r>
      <w:r>
        <w:t xml:space="preserve">and are, therefore, considered negligible. These costs would be further mitigated given that a</w:t>
      </w:r>
      <w:r>
        <w:t xml:space="preserve"> </w:t>
      </w:r>
      <w:r>
        <w:t xml:space="preserve">transition period of 18 months would be allowed. In the long term, the annual incremental</w:t>
      </w:r>
      <w:r>
        <w:t xml:space="preserve"> </w:t>
      </w:r>
      <w:r>
        <w:t xml:space="preserve">costs to the industry would be €122,420183.</w:t>
      </w:r>
      <w:r>
        <w:br/>
      </w:r>
      <w:r>
        <w:t xml:space="preserve">Nevertheless, during the public consultation for this initiative the majority of respondents (29</w:t>
      </w:r>
      <w:r>
        <w:t xml:space="preserve"> </w:t>
      </w:r>
      <w:r>
        <w:t xml:space="preserve">out of 73) indicated that aligning the format to the CLP one would impose an unnecessary</w:t>
      </w:r>
    </w:p>
    <w:p>
      <w:pPr>
        <w:pStyle w:val="BodyText"/>
      </w:pPr>
      <w:r>
        <w:t xml:space="preserve">180 And 5 out of 7 ‘others’.</w:t>
      </w:r>
      <w:r>
        <w:br/>
      </w:r>
      <w:r>
        <w:t xml:space="preserve">181 4 out of 7 ‘others’ also preferred the alignment to the CLP format.</w:t>
      </w:r>
      <w:r>
        <w:br/>
      </w:r>
      <w:r>
        <w:t xml:space="preserve">182 Considering that the total number of non-hazardous detergents that needs to be reformulated every year is</w:t>
      </w:r>
      <w:r>
        <w:t xml:space="preserve"> </w:t>
      </w:r>
      <w:r>
        <w:t xml:space="preserve">estimated at 6,121 (see section 6.3.1 above) and that the cost of producing a data sheet is €220 under CLP.</w:t>
      </w:r>
      <w:r>
        <w:t xml:space="preserve"> </w:t>
      </w:r>
      <w:r>
        <w:t xml:space="preserve">183 Taking into account the total number of non-hazardous detergents (consumer and I&amp;I) that need to be</w:t>
      </w:r>
      <w:r>
        <w:t xml:space="preserve"> </w:t>
      </w:r>
      <w:r>
        <w:t xml:space="preserve">reformulated every year in the EU and the €20 difference between compiling an ingredient data sheet in</w:t>
      </w:r>
      <w:r>
        <w:t xml:space="preserve"> </w:t>
      </w:r>
      <w:r>
        <w:t xml:space="preserve">accordance with CLP compared to the same costs under the Regulation (i.e. €220 under CLP and€ €200 under</w:t>
      </w:r>
      <w:r>
        <w:t xml:space="preserve"> </w:t>
      </w:r>
      <w:r>
        <w:t xml:space="preserve">the Regulation).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burden to the industry and 16 out of 73 respondents stated that it would have no added value.</w:t>
      </w:r>
      <w:r>
        <w:t xml:space="preserve"> </w:t>
      </w:r>
      <w:r>
        <w:t xml:space="preserve">The majority of these responses comes from industry representatives (23 and 9 respectively)</w:t>
      </w:r>
      <w:r>
        <w:t xml:space="preserve"> </w:t>
      </w:r>
      <w:r>
        <w:t xml:space="preserve">and public authorities (4 and 5 respectively)184.</w:t>
      </w:r>
      <w:r>
        <w:br/>
      </w:r>
      <w:r>
        <w:t xml:space="preserve">6.4.2. Environmental and human health impacts</w:t>
      </w:r>
      <w:r>
        <w:br/>
      </w:r>
      <w:r>
        <w:t xml:space="preserve">Labelling requirements: same as PO2a above.</w:t>
      </w:r>
      <w:r>
        <w:br/>
      </w:r>
      <w:r>
        <w:t xml:space="preserve">Ingredient data sheet: No environmental impacts are expected under PO2b. However, the</w:t>
      </w:r>
      <w:r>
        <w:t xml:space="preserve"> </w:t>
      </w:r>
      <w:r>
        <w:t xml:space="preserve">maintenance of the ingredient data sheets for non-hazardous detergents under the Regulation</w:t>
      </w:r>
      <w:r>
        <w:t xml:space="preserve"> </w:t>
      </w:r>
      <w:r>
        <w:t xml:space="preserve">would provide an equally high or a slightly higher level of human health protection</w:t>
      </w:r>
      <w:r>
        <w:t xml:space="preserve"> </w:t>
      </w:r>
      <w:r>
        <w:t xml:space="preserve">compared to the baseline in case that the more elaborate CLP format would be provided. The</w:t>
      </w:r>
      <w:r>
        <w:t xml:space="preserve"> </w:t>
      </w:r>
      <w:r>
        <w:t xml:space="preserve">majority of respondents to the public consultation across all stakeholder groups (34 out of 71)</w:t>
      </w:r>
      <w:r>
        <w:t xml:space="preserve"> </w:t>
      </w:r>
      <w:r>
        <w:t xml:space="preserve">sustained that maintaining the ingredient data sheet for non-hazardous detergents would</w:t>
      </w:r>
      <w:r>
        <w:t xml:space="preserve"> </w:t>
      </w:r>
      <w:r>
        <w:t xml:space="preserve">provide a high level of protection of human health185. In addition, 21 out 73 stakeholders</w:t>
      </w:r>
      <w:r>
        <w:t xml:space="preserve"> </w:t>
      </w:r>
      <w:r>
        <w:t xml:space="preserve">coming mostly from the civil society186 reported that aligning the format to the CLP one</w:t>
      </w:r>
      <w:r>
        <w:t xml:space="preserve"> </w:t>
      </w:r>
      <w:r>
        <w:t xml:space="preserve">would increase the human health protection. However, as already reported above industry</w:t>
      </w:r>
      <w:r>
        <w:t xml:space="preserve"> </w:t>
      </w:r>
      <w:r>
        <w:t xml:space="preserve">stakeholders and public authorities disagreed with this view and stated that it would have no</w:t>
      </w:r>
      <w:r>
        <w:t xml:space="preserve"> </w:t>
      </w:r>
      <w:r>
        <w:t xml:space="preserve">added value.</w:t>
      </w:r>
      <w:r>
        <w:t xml:space="preserve"> </w:t>
      </w:r>
      <w:r>
        <w:t xml:space="preserve">6.4.3. Social Impacts</w:t>
      </w:r>
      <w:r>
        <w:t xml:space="preserve"> </w:t>
      </w:r>
      <w:r>
        <w:t xml:space="preserve">Labelling requirements: same as PO2a above.</w:t>
      </w:r>
      <w:r>
        <w:br/>
      </w:r>
      <w:r>
        <w:t xml:space="preserve">Ingredient data sheets: No social impacts are expected under PO2b.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Based on the multi-criteria analysis (see Table 2 below) PO1b is superior to PO1a. While</w:t>
      </w:r>
      <w:r>
        <w:t xml:space="preserve"> </w:t>
      </w:r>
      <w:r>
        <w:t xml:space="preserve">both options provide legal clarity and certainty and improve the functioning of the internal</w:t>
      </w:r>
      <w:r>
        <w:t xml:space="preserve"> </w:t>
      </w:r>
      <w:r>
        <w:t xml:space="preserve">market, PO1a is more effective in achieving the first specific objective (SO1) given its</w:t>
      </w:r>
      <w:r>
        <w:t xml:space="preserve"> </w:t>
      </w:r>
      <w:r>
        <w:t xml:space="preserve">potential minor positive impact on innovation. However, PO1b allows for a much higher</w:t>
      </w:r>
      <w:r>
        <w:t xml:space="preserve"> </w:t>
      </w:r>
      <w:r>
        <w:t xml:space="preserve">protection of human health and the environment (SO2) because of the safety requirements</w:t>
      </w:r>
      <w:r>
        <w:t xml:space="preserve"> </w:t>
      </w:r>
      <w:r>
        <w:t xml:space="preserve">that would be introduced for microbial cleaning products. In terms of efficiency, despite the</w:t>
      </w:r>
      <w:r>
        <w:t xml:space="preserve"> </w:t>
      </w:r>
      <w:r>
        <w:t xml:space="preserve">fact that no or negligible costs and the same cost savings are expected under both options,</w:t>
      </w:r>
      <w:r>
        <w:t xml:space="preserve"> </w:t>
      </w:r>
      <w:r>
        <w:t xml:space="preserve">PO1a scores a little better in terms of costs compared to PO1b. Coherence with parallel</w:t>
      </w:r>
      <w:r>
        <w:t xml:space="preserve"> </w:t>
      </w:r>
      <w:r>
        <w:t xml:space="preserve">developments on the refill sales of chemicals under the CLP and the digitalisation of</w:t>
      </w:r>
      <w:r>
        <w:t xml:space="preserve"> </w:t>
      </w:r>
      <w:r>
        <w:t xml:space="preserve">chemicals labels is ensured under both options.</w:t>
      </w:r>
    </w:p>
    <w:p>
      <w:pPr>
        <w:pStyle w:val="BodyText"/>
      </w:pPr>
      <w:r>
        <w:t xml:space="preserve">184 18 out of 73 mentioned ‘other’ but did not specify what that was.</w:t>
      </w:r>
      <w:r>
        <w:t xml:space="preserve"> </w:t>
      </w:r>
      <w:r>
        <w:t xml:space="preserve">185 It should be noted that 31 out of 71 responses stated that maintaining it would have ‘other’ impacts but did</w:t>
      </w:r>
      <w:r>
        <w:t xml:space="preserve"> </w:t>
      </w:r>
      <w:r>
        <w:t xml:space="preserve">not clarify what would those be.</w:t>
      </w:r>
      <w:r>
        <w:br/>
      </w:r>
      <w:r>
        <w:t xml:space="preserve">186 NGOs, consumer and environmental organisations.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Table 3 Comparison of options under PO1- effectiveness in meeting objectives, efficiency, coherence</w:t>
      </w:r>
    </w:p>
    <w:p>
      <w:pPr>
        <w:pStyle w:val="BodyText"/>
      </w:pPr>
      <w:r>
        <w:t xml:space="preserve">Effectiveness in meeting objectives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SO1 / Clear and updated rules</w:t>
      </w:r>
      <w:r>
        <w:t xml:space="preserve"> </w:t>
      </w:r>
      <w:r>
        <w:t xml:space="preserve">that level the playing field and</w:t>
      </w:r>
      <w:r>
        <w:t xml:space="preserve"> </w:t>
      </w:r>
      <w:r>
        <w:t xml:space="preserve">allow for innovative products</w:t>
      </w:r>
      <w:r>
        <w:t xml:space="preserve"> </w:t>
      </w:r>
      <w:r>
        <w:t xml:space="preserve">and sustainable new practices</w:t>
      </w:r>
      <w:r>
        <w:t xml:space="preserve"> </w:t>
      </w:r>
      <w:r>
        <w:t xml:space="preserve">SO2 / Optimised protection</w:t>
      </w:r>
      <w:r>
        <w:t xml:space="preserve"> </w:t>
      </w:r>
      <w:r>
        <w:t xml:space="preserve">of human health and the</w:t>
      </w:r>
      <w:r>
        <w:t xml:space="preserve"> </w:t>
      </w:r>
      <w:r>
        <w:t xml:space="preserve">environment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1a</w:t>
      </w:r>
      <w:r>
        <w:t xml:space="preserve"> </w:t>
      </w:r>
      <w:r>
        <w:t xml:space="preserve">+++</w:t>
      </w:r>
      <w:r>
        <w:t xml:space="preserve"> </w:t>
      </w:r>
      <w:r>
        <w:t xml:space="preserve">Legal clarity and certainty for</w:t>
      </w:r>
      <w:r>
        <w:t xml:space="preserve"> </w:t>
      </w:r>
      <w:r>
        <w:t xml:space="preserve">microbial cleaning products and</w:t>
      </w:r>
      <w:r>
        <w:t xml:space="preserve"> </w:t>
      </w:r>
      <w:r>
        <w:t xml:space="preserve">refill sales</w:t>
      </w:r>
      <w:r>
        <w:br/>
      </w:r>
      <w:r>
        <w:t xml:space="preserve">Improved functioning of the</w:t>
      </w:r>
      <w:r>
        <w:t xml:space="preserve"> </w:t>
      </w:r>
      <w:r>
        <w:t xml:space="preserve">internal market as a result of</w:t>
      </w:r>
      <w:r>
        <w:t xml:space="preserve"> </w:t>
      </w:r>
      <w:r>
        <w:t xml:space="preserve">clear rules</w:t>
      </w:r>
      <w:r>
        <w:t xml:space="preserve"> </w:t>
      </w:r>
      <w:r>
        <w:t xml:space="preserve">Potential minor positive impact</w:t>
      </w:r>
      <w:r>
        <w:t xml:space="preserve"> </w:t>
      </w:r>
      <w:r>
        <w:t xml:space="preserve">on innovation especially for</w:t>
      </w:r>
      <w:r>
        <w:t xml:space="preserve"> </w:t>
      </w:r>
      <w:r>
        <w:t xml:space="preserve">unknown microbes as these</w:t>
      </w:r>
      <w:r>
        <w:t xml:space="preserve"> </w:t>
      </w:r>
      <w:r>
        <w:t xml:space="preserve">would not need to comply with</w:t>
      </w:r>
      <w:r>
        <w:t xml:space="preserve"> </w:t>
      </w:r>
      <w:r>
        <w:t xml:space="preserve">any requirements</w:t>
      </w:r>
      <w:r>
        <w:t xml:space="preserve"> </w:t>
      </w:r>
      <w:r>
        <w:t xml:space="preserve">+</w:t>
      </w:r>
      <w:r>
        <w:t xml:space="preserve"> </w:t>
      </w:r>
      <w:r>
        <w:t xml:space="preserve">Positive impacts on human</w:t>
      </w:r>
      <w:r>
        <w:t xml:space="preserve"> </w:t>
      </w:r>
      <w:r>
        <w:t xml:space="preserve">health from refill sales:</w:t>
      </w:r>
      <w:r>
        <w:t xml:space="preserve"> </w:t>
      </w:r>
      <w:r>
        <w:t xml:space="preserve">consumers receive complete</w:t>
      </w:r>
      <w:r>
        <w:t xml:space="preserve"> </w:t>
      </w:r>
      <w:r>
        <w:t xml:space="preserve">information and are allowed</w:t>
      </w:r>
      <w:r>
        <w:t xml:space="preserve"> </w:t>
      </w:r>
      <w:r>
        <w:t xml:space="preserve">to make informed choices for</w:t>
      </w:r>
      <w:r>
        <w:t xml:space="preserve"> </w:t>
      </w:r>
      <w:r>
        <w:t xml:space="preserve">their health and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Large environmental benefits</w:t>
      </w:r>
      <w:r>
        <w:t xml:space="preserve"> </w:t>
      </w:r>
      <w:r>
        <w:t xml:space="preserve">due to reuse of packaging and</w:t>
      </w:r>
      <w:r>
        <w:t xml:space="preserve"> </w:t>
      </w:r>
      <w:r>
        <w:t xml:space="preserve">consequent reduction in</w:t>
      </w:r>
      <w:r>
        <w:t xml:space="preserve"> </w:t>
      </w:r>
      <w:r>
        <w:t xml:space="preserve">packaging waste</w:t>
      </w:r>
      <w:r>
        <w:t xml:space="preserve"> </w:t>
      </w:r>
      <w:r>
        <w:t xml:space="preserve">Potential negative impacts on</w:t>
      </w:r>
      <w:r>
        <w:t xml:space="preserve"> </w:t>
      </w:r>
      <w:r>
        <w:t xml:space="preserve">human health and the</w:t>
      </w:r>
      <w:r>
        <w:t xml:space="preserve"> </w:t>
      </w:r>
      <w:r>
        <w:t xml:space="preserve">environment: no safety</w:t>
      </w:r>
      <w:r>
        <w:t xml:space="preserve"> </w:t>
      </w:r>
      <w:r>
        <w:t xml:space="preserve">requirements for microbial</w:t>
      </w:r>
      <w:r>
        <w:t xml:space="preserve"> </w:t>
      </w:r>
      <w:r>
        <w:t xml:space="preserve">cleaning products</w:t>
      </w:r>
      <w:r>
        <w:t xml:space="preserve"> </w:t>
      </w:r>
      <w:r>
        <w:t xml:space="preserve">++</w:t>
      </w:r>
      <w:r>
        <w:t xml:space="preserve"> </w:t>
      </w:r>
      <w:r>
        <w:t xml:space="preserve">No or</w:t>
      </w:r>
      <w:r>
        <w:t xml:space="preserve"> </w:t>
      </w:r>
      <w:r>
        <w:t xml:space="preserve">negligible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 for the</w:t>
      </w:r>
      <w:r>
        <w:t xml:space="preserve"> </w:t>
      </w:r>
      <w:r>
        <w:t xml:space="preserve">industry</w:t>
      </w:r>
      <w:r>
        <w:t xml:space="preserve"> </w:t>
      </w:r>
      <w:r>
        <w:t xml:space="preserve">Cost savings</w:t>
      </w:r>
      <w:r>
        <w:t xml:space="preserve"> </w:t>
      </w:r>
      <w:r>
        <w:t xml:space="preserve">refills: from</w:t>
      </w:r>
      <w:r>
        <w:t xml:space="preserve"> </w:t>
      </w:r>
      <w:r>
        <w:t xml:space="preserve">reduced</w:t>
      </w:r>
      <w:r>
        <w:t xml:space="preserve"> </w:t>
      </w:r>
      <w:r>
        <w:t xml:space="preserve">plastic waste</w:t>
      </w:r>
      <w:r>
        <w:br/>
      </w:r>
      <w:r>
        <w:t xml:space="preserve">+/-</w:t>
      </w:r>
      <w:r>
        <w:t xml:space="preserve"> </w:t>
      </w:r>
      <w:r>
        <w:t xml:space="preserve">The intervention</w:t>
      </w:r>
      <w:r>
        <w:t xml:space="preserve"> </w:t>
      </w:r>
      <w:r>
        <w:t xml:space="preserve">considered under</w:t>
      </w:r>
      <w:r>
        <w:t xml:space="preserve"> </w:t>
      </w:r>
      <w:r>
        <w:t xml:space="preserve">PO1a is coherent with</w:t>
      </w:r>
      <w:r>
        <w:t xml:space="preserve"> </w:t>
      </w:r>
      <w:r>
        <w:t xml:space="preserve">horizontal rules on</w:t>
      </w:r>
      <w:r>
        <w:t xml:space="preserve"> </w:t>
      </w:r>
      <w:r>
        <w:t xml:space="preserve">refill sales of</w:t>
      </w:r>
      <w:r>
        <w:t xml:space="preserve"> </w:t>
      </w:r>
      <w:r>
        <w:t xml:space="preserve">chemicals under CLP</w:t>
      </w:r>
      <w:r>
        <w:t xml:space="preserve"> </w:t>
      </w:r>
      <w:r>
        <w:t xml:space="preserve">It is also coherent</w:t>
      </w:r>
      <w:r>
        <w:t xml:space="preserve"> </w:t>
      </w:r>
      <w:r>
        <w:t xml:space="preserve">with the parallel</w:t>
      </w:r>
      <w:r>
        <w:t xml:space="preserve"> </w:t>
      </w:r>
      <w:r>
        <w:t xml:space="preserve">initiatives on</w:t>
      </w:r>
      <w:r>
        <w:t xml:space="preserve"> </w:t>
      </w:r>
      <w:r>
        <w:t xml:space="preserve">digitalisation of</w:t>
      </w:r>
      <w:r>
        <w:t xml:space="preserve"> </w:t>
      </w:r>
      <w:r>
        <w:t xml:space="preserve">chemicals labels such</w:t>
      </w:r>
      <w:r>
        <w:t xml:space="preserve"> </w:t>
      </w:r>
      <w:r>
        <w:t xml:space="preserve">as CLP and FPR will</w:t>
      </w:r>
      <w:r>
        <w:t xml:space="preserve"> </w:t>
      </w:r>
      <w:r>
        <w:t xml:space="preserve">be ensured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1b</w:t>
      </w:r>
      <w:r>
        <w:t xml:space="preserve"> </w:t>
      </w:r>
      <w:r>
        <w:t xml:space="preserve">++</w:t>
      </w:r>
      <w:r>
        <w:t xml:space="preserve"> </w:t>
      </w:r>
      <w:r>
        <w:t xml:space="preserve">Legal clarity and certainty for</w:t>
      </w:r>
      <w:r>
        <w:t xml:space="preserve"> </w:t>
      </w:r>
      <w:r>
        <w:t xml:space="preserve">microbial cleaning products and</w:t>
      </w:r>
      <w:r>
        <w:t xml:space="preserve"> </w:t>
      </w:r>
      <w:r>
        <w:t xml:space="preserve">refill sales</w:t>
      </w:r>
      <w:r>
        <w:br/>
      </w:r>
      <w:r>
        <w:t xml:space="preserve">Functioning of the internal</w:t>
      </w:r>
      <w:r>
        <w:t xml:space="preserve"> </w:t>
      </w:r>
      <w:r>
        <w:t xml:space="preserve">market is further improved due</w:t>
      </w:r>
      <w:r>
        <w:t xml:space="preserve"> </w:t>
      </w:r>
      <w:r>
        <w:t xml:space="preserve">to harmonised framework for</w:t>
      </w:r>
      <w:r>
        <w:t xml:space="preserve"> </w:t>
      </w:r>
      <w:r>
        <w:t xml:space="preserve">risk management of microbial</w:t>
      </w:r>
      <w:r>
        <w:t xml:space="preserve"> </w:t>
      </w:r>
      <w:r>
        <w:t xml:space="preserve">cleaning products and the further</w:t>
      </w:r>
      <w:r>
        <w:t xml:space="preserve"> </w:t>
      </w:r>
      <w:r>
        <w:t xml:space="preserve">facilitation of refill sales through</w:t>
      </w:r>
      <w:r>
        <w:t xml:space="preserve"> </w:t>
      </w:r>
      <w:r>
        <w:t xml:space="preserve">the introduction of (optional)</w:t>
      </w:r>
      <w:r>
        <w:t xml:space="preserve"> </w:t>
      </w:r>
      <w:r>
        <w:t xml:space="preserve">digital labelling</w:t>
      </w:r>
      <w:r>
        <w:t xml:space="preserve"> </w:t>
      </w:r>
      <w:r>
        <w:t xml:space="preserve">No negative impact on</w:t>
      </w:r>
      <w:r>
        <w:t xml:space="preserve"> </w:t>
      </w:r>
      <w:r>
        <w:t xml:space="preserve">innovation: unknown microbes</w:t>
      </w:r>
      <w:r>
        <w:t xml:space="preserve"> </w:t>
      </w:r>
      <w:r>
        <w:t xml:space="preserve">allowed for R&amp;D</w:t>
      </w:r>
      <w:r>
        <w:t xml:space="preserve"> </w:t>
      </w:r>
      <w:r>
        <w:t xml:space="preserve">+++</w:t>
      </w:r>
      <w:r>
        <w:t xml:space="preserve"> </w:t>
      </w:r>
      <w:r>
        <w:t xml:space="preserve">Positive impacts on human</w:t>
      </w:r>
      <w:r>
        <w:t xml:space="preserve"> </w:t>
      </w:r>
      <w:r>
        <w:t xml:space="preserve">health from refill sales:</w:t>
      </w:r>
      <w:r>
        <w:t xml:space="preserve"> </w:t>
      </w:r>
      <w:r>
        <w:t xml:space="preserve">consumers receive complete</w:t>
      </w:r>
      <w:r>
        <w:t xml:space="preserve"> </w:t>
      </w:r>
      <w:r>
        <w:t xml:space="preserve">information and are allowed</w:t>
      </w:r>
      <w:r>
        <w:t xml:space="preserve"> </w:t>
      </w:r>
      <w:r>
        <w:t xml:space="preserve">to make informed choices for</w:t>
      </w:r>
      <w:r>
        <w:t xml:space="preserve"> </w:t>
      </w:r>
      <w:r>
        <w:t xml:space="preserve">their health and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Large environmental benefits</w:t>
      </w:r>
      <w:r>
        <w:t xml:space="preserve"> </w:t>
      </w:r>
      <w:r>
        <w:t xml:space="preserve">due to reuse of packaging and</w:t>
      </w:r>
      <w:r>
        <w:t xml:space="preserve"> </w:t>
      </w:r>
      <w:r>
        <w:t xml:space="preserve">consequent reduction in</w:t>
      </w:r>
      <w:r>
        <w:t xml:space="preserve"> </w:t>
      </w:r>
      <w:r>
        <w:t xml:space="preserve">packaging waste</w:t>
      </w:r>
      <w:r>
        <w:t xml:space="preserve"> </w:t>
      </w:r>
      <w:r>
        <w:t xml:space="preserve">Increased protection of</w:t>
      </w:r>
      <w:r>
        <w:t xml:space="preserve"> </w:t>
      </w:r>
      <w:r>
        <w:t xml:space="preserve">human health as a result of</w:t>
      </w:r>
      <w:r>
        <w:t xml:space="preserve"> </w:t>
      </w:r>
      <w:r>
        <w:t xml:space="preserve">safety requirements for</w:t>
      </w:r>
      <w:r>
        <w:t xml:space="preserve"> </w:t>
      </w:r>
      <w:r>
        <w:t xml:space="preserve">microbial cleaning products</w:t>
      </w:r>
      <w:r>
        <w:t xml:space="preserve"> </w:t>
      </w:r>
      <w:r>
        <w:t xml:space="preserve">+</w:t>
      </w:r>
      <w:r>
        <w:t xml:space="preserve"> </w:t>
      </w:r>
      <w:r>
        <w:t xml:space="preserve">Higher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 for the</w:t>
      </w:r>
      <w:r>
        <w:t xml:space="preserve"> </w:t>
      </w:r>
      <w:r>
        <w:t xml:space="preserve">industry</w:t>
      </w:r>
      <w:r>
        <w:t xml:space="preserve"> </w:t>
      </w:r>
      <w:r>
        <w:t xml:space="preserve">compared to</w:t>
      </w:r>
      <w:r>
        <w:t xml:space="preserve"> </w:t>
      </w:r>
      <w:r>
        <w:t xml:space="preserve">PO1a but still</w:t>
      </w:r>
      <w:r>
        <w:t xml:space="preserve"> </w:t>
      </w:r>
      <w:r>
        <w:t xml:space="preserve">negligible</w:t>
      </w:r>
      <w:r>
        <w:br/>
      </w:r>
      <w:r>
        <w:t xml:space="preserve">Increased cost</w:t>
      </w:r>
      <w:r>
        <w:t xml:space="preserve"> </w:t>
      </w:r>
      <w:r>
        <w:t xml:space="preserve">savings</w:t>
      </w:r>
      <w:r>
        <w:br/>
      </w:r>
      <w:r>
        <w:t xml:space="preserve">refills: from</w:t>
      </w:r>
      <w:r>
        <w:t xml:space="preserve"> </w:t>
      </w:r>
      <w:r>
        <w:t xml:space="preserve">reduced</w:t>
      </w:r>
      <w:r>
        <w:t xml:space="preserve"> </w:t>
      </w:r>
      <w:r>
        <w:t xml:space="preserve">plastic waste</w:t>
      </w:r>
      <w:r>
        <w:t xml:space="preserve"> </w:t>
      </w:r>
      <w:r>
        <w:t xml:space="preserve">and potential</w:t>
      </w:r>
      <w:r>
        <w:t xml:space="preserve"> </w:t>
      </w:r>
      <w:r>
        <w:t xml:space="preserve">less re-</w:t>
      </w:r>
      <w:r>
        <w:t xml:space="preserve"> </w:t>
      </w:r>
      <w:r>
        <w:t xml:space="preserve">labelling due</w:t>
      </w:r>
      <w:r>
        <w:t xml:space="preserve"> </w:t>
      </w:r>
      <w:r>
        <w:t xml:space="preserve">to (optional)</w:t>
      </w:r>
      <w:r>
        <w:t xml:space="preserve"> </w:t>
      </w:r>
      <w:r>
        <w:t xml:space="preserve">digitalisation</w:t>
      </w:r>
      <w:r>
        <w:br/>
      </w:r>
      <w:r>
        <w:t xml:space="preserve">+/-</w:t>
      </w:r>
      <w:r>
        <w:t xml:space="preserve"> </w:t>
      </w:r>
      <w:r>
        <w:t xml:space="preserve">The intervention</w:t>
      </w:r>
      <w:r>
        <w:t xml:space="preserve"> </w:t>
      </w:r>
      <w:r>
        <w:t xml:space="preserve">considered under</w:t>
      </w:r>
      <w:r>
        <w:t xml:space="preserve"> </w:t>
      </w:r>
      <w:r>
        <w:t xml:space="preserve">PO1a is coherent with</w:t>
      </w:r>
      <w:r>
        <w:t xml:space="preserve"> </w:t>
      </w:r>
      <w:r>
        <w:t xml:space="preserve">horizontal rules on</w:t>
      </w:r>
      <w:r>
        <w:t xml:space="preserve"> </w:t>
      </w:r>
      <w:r>
        <w:t xml:space="preserve">refill sales of</w:t>
      </w:r>
      <w:r>
        <w:t xml:space="preserve"> </w:t>
      </w:r>
      <w:r>
        <w:t xml:space="preserve">chemicals under CLP</w:t>
      </w:r>
      <w:r>
        <w:t xml:space="preserve"> </w:t>
      </w:r>
      <w:r>
        <w:t xml:space="preserve">It is also coherent</w:t>
      </w:r>
      <w:r>
        <w:t xml:space="preserve"> </w:t>
      </w:r>
      <w:r>
        <w:t xml:space="preserve">with the parallel</w:t>
      </w:r>
      <w:r>
        <w:t xml:space="preserve"> </w:t>
      </w:r>
      <w:r>
        <w:t xml:space="preserve">initiatives on</w:t>
      </w:r>
      <w:r>
        <w:t xml:space="preserve"> </w:t>
      </w:r>
      <w:r>
        <w:t xml:space="preserve">digitalisation of</w:t>
      </w:r>
      <w:r>
        <w:t xml:space="preserve"> </w:t>
      </w:r>
      <w:r>
        <w:t xml:space="preserve">chemicals labels such</w:t>
      </w:r>
      <w:r>
        <w:t xml:space="preserve"> </w:t>
      </w:r>
      <w:r>
        <w:t xml:space="preserve">as CLP and FPR will</w:t>
      </w:r>
      <w:r>
        <w:t xml:space="preserve"> </w:t>
      </w:r>
      <w:r>
        <w:t xml:space="preserve">be ensured</w:t>
      </w:r>
      <w:r>
        <w:t xml:space="preserve"> </w:t>
      </w:r>
      <w:r>
        <w:t xml:space="preserve">Legend: +- no / neutral impact; + minor positive impact; ++ positive impact; +++ highly positive impact; - minor</w:t>
      </w:r>
      <w:r>
        <w:t xml:space="preserve"> </w:t>
      </w:r>
      <w:r>
        <w:t xml:space="preserve">negative impact; – negative impact; — significant negative impact.</w:t>
      </w:r>
      <w:r>
        <w:t xml:space="preserve"> </w:t>
      </w:r>
      <w:r>
        <w:t xml:space="preserve">Comparison of PO2a and PO2b shows these are quite close in terms of performance along</w:t>
      </w:r>
      <w:r>
        <w:t xml:space="preserve"> </w:t>
      </w:r>
      <w:r>
        <w:t xml:space="preserve">their different dimensions. On one hand, by eliminating data sheets for both hazardous and</w:t>
      </w:r>
      <w:r>
        <w:t xml:space="preserve"> </w:t>
      </w:r>
      <w:r>
        <w:t xml:space="preserve">non-hazardous substances, PO2a provides for greater regulatory cost savings and for more</w:t>
      </w:r>
      <w:r>
        <w:t xml:space="preserve"> </w:t>
      </w:r>
      <w:r>
        <w:t xml:space="preserve">harmonisation of the legal framework in the Single Market (scores worse in terms of SO3).</w:t>
      </w:r>
      <w:r>
        <w:t xml:space="preserve"> </w:t>
      </w:r>
      <w:r>
        <w:t xml:space="preserve">On the other hand, PO2b maintains data sheets for non-hazardous detergents, thus providing</w:t>
      </w:r>
      <w:r>
        <w:t xml:space="preserve"> </w:t>
      </w:r>
      <w:r>
        <w:t xml:space="preserve">a higher level of protection of human health (scores better for SO2).</w:t>
      </w:r>
      <w:r>
        <w:t xml:space="preserve"> </w:t>
      </w:r>
      <w:r>
        <w:t xml:space="preserve">As regards the sub-options for streamlining and simplifying the labelling requirements under</w:t>
      </w:r>
      <w:r>
        <w:t xml:space="preserve"> </w:t>
      </w:r>
      <w:r>
        <w:t xml:space="preserve">both PO2a and PO2b, the second sub-option i.e. the elimination of all duplicated</w:t>
      </w:r>
      <w:r>
        <w:t xml:space="preserve"> </w:t>
      </w:r>
      <w:r>
        <w:t xml:space="preserve">requirements from the Regulation, was slightly preferred by industry stakeholders who</w:t>
      </w:r>
      <w:r>
        <w:t xml:space="preserve"> </w:t>
      </w:r>
      <w:r>
        <w:t xml:space="preserve">claimed that this sub-option would be more straightforward for the industry to apply.</w:t>
      </w:r>
      <w:r>
        <w:t xml:space="preserve"> </w:t>
      </w:r>
      <w:r>
        <w:t xml:space="preserve">However, given that under the first sub-option the elimination of the duplicated requirement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would be based on the least protective rules, and considering that on many instances the</w:t>
      </w:r>
      <w:r>
        <w:t xml:space="preserve"> </w:t>
      </w:r>
      <w:r>
        <w:t xml:space="preserve">Regulation imposes stricter thresholds for the labelling of certain substances than CLP, the</w:t>
      </w:r>
      <w:r>
        <w:t xml:space="preserve"> </w:t>
      </w:r>
      <w:r>
        <w:t xml:space="preserve">first sub-option would provide a higher level of protection of human health and is therefore</w:t>
      </w:r>
      <w:r>
        <w:t xml:space="preserve"> </w:t>
      </w:r>
      <w:r>
        <w:t xml:space="preserve">superior to the second one.</w:t>
      </w:r>
      <w:r>
        <w:br/>
      </w:r>
      <w:r>
        <w:t xml:space="preserve">In terms of efficiency PO2a scores slightly higher than PO2b given that the complete</w:t>
      </w:r>
      <w:r>
        <w:t xml:space="preserve"> </w:t>
      </w:r>
      <w:r>
        <w:t xml:space="preserve">elimination of the ingredient data sheet would result in further burden reduction for the</w:t>
      </w:r>
      <w:r>
        <w:t xml:space="preserve"> </w:t>
      </w:r>
      <w:r>
        <w:t xml:space="preserve">detergents industry, albeit small. The introduction of digital labelling under both options</w:t>
      </w:r>
      <w:r>
        <w:t xml:space="preserve"> </w:t>
      </w:r>
      <w:r>
        <w:t xml:space="preserve">would lead to cost savings considering that updating digital labels is less costly than physical</w:t>
      </w:r>
      <w:r>
        <w:t xml:space="preserve"> </w:t>
      </w:r>
      <w:r>
        <w:t xml:space="preserve">ones and the consequent reduction of disposing unused label stock. Both options have highly</w:t>
      </w:r>
      <w:r>
        <w:t xml:space="preserve"> </w:t>
      </w:r>
      <w:r>
        <w:t xml:space="preserve">positive impacts on improving coherence within the regulatory framework applicable to</w:t>
      </w:r>
      <w:r>
        <w:t xml:space="preserve"> </w:t>
      </w:r>
      <w:r>
        <w:t xml:space="preserve">detergents given that they result in the elimination of duplicated requirements either on labels</w:t>
      </w:r>
      <w:r>
        <w:t xml:space="preserve"> </w:t>
      </w:r>
      <w:r>
        <w:t xml:space="preserve">or in the information related to emergency health response.</w:t>
      </w:r>
      <w:r>
        <w:t xml:space="preserve"> </w:t>
      </w:r>
      <w:r>
        <w:t xml:space="preserve">Table 4 Comparison of options under PO2- effectiveness in meeting objectives, efficiency, coherence</w:t>
      </w:r>
    </w:p>
    <w:p>
      <w:pPr>
        <w:pStyle w:val="BodyText"/>
      </w:pPr>
      <w:r>
        <w:t xml:space="preserve">Effectiveness in meeting objectives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SO2 - Optimised</w:t>
      </w:r>
      <w:r>
        <w:t xml:space="preserve"> </w:t>
      </w:r>
      <w:r>
        <w:t xml:space="preserve">protection of</w:t>
      </w:r>
      <w:r>
        <w:t xml:space="preserve"> </w:t>
      </w:r>
      <w:r>
        <w:t xml:space="preserve">human health</w:t>
      </w:r>
      <w:r>
        <w:t xml:space="preserve"> </w:t>
      </w:r>
      <w:r>
        <w:t xml:space="preserve">and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SO3 - Burden</w:t>
      </w:r>
      <w:r>
        <w:t xml:space="preserve"> </w:t>
      </w:r>
      <w:r>
        <w:t xml:space="preserve">reduction for</w:t>
      </w:r>
      <w:r>
        <w:t xml:space="preserve"> </w:t>
      </w:r>
      <w:r>
        <w:t xml:space="preserve">detergents</w:t>
      </w:r>
      <w:r>
        <w:t xml:space="preserve"> </w:t>
      </w:r>
      <w:r>
        <w:t xml:space="preserve">manufacturers</w:t>
      </w:r>
      <w:r>
        <w:t xml:space="preserve"> </w:t>
      </w:r>
      <w:r>
        <w:t xml:space="preserve">SO4 -</w:t>
      </w:r>
      <w:r>
        <w:t xml:space="preserve"> </w:t>
      </w:r>
      <w:r>
        <w:t xml:space="preserve">Improved</w:t>
      </w:r>
      <w:r>
        <w:t xml:space="preserve"> </w:t>
      </w:r>
      <w:r>
        <w:t xml:space="preserve">consumer</w:t>
      </w:r>
      <w:r>
        <w:t xml:space="preserve"> </w:t>
      </w:r>
      <w:r>
        <w:t xml:space="preserve">understanding</w:t>
      </w:r>
      <w:r>
        <w:t xml:space="preserve"> </w:t>
      </w:r>
      <w:r>
        <w:t xml:space="preserve">and awareness</w:t>
      </w:r>
      <w:r>
        <w:t xml:space="preserve"> </w:t>
      </w:r>
      <w:r>
        <w:t xml:space="preserve">of labels</w:t>
      </w:r>
    </w:p>
    <w:p>
      <w:pPr>
        <w:pStyle w:val="BodyText"/>
      </w:pPr>
      <w:r>
        <w:t xml:space="preserve">Abolish data</w:t>
      </w:r>
      <w:r>
        <w:t xml:space="preserve"> </w:t>
      </w:r>
      <w:r>
        <w:t xml:space="preserve">sheets</w:t>
      </w:r>
      <w:r>
        <w:t xml:space="preserve"> </w:t>
      </w:r>
      <w:r>
        <w:t xml:space="preserve">(hazardous</w:t>
      </w:r>
      <w:r>
        <w:t xml:space="preserve"> </w:t>
      </w:r>
      <w:r>
        <w:t xml:space="preserve">and non-</w:t>
      </w:r>
      <w:r>
        <w:t xml:space="preserve"> </w:t>
      </w:r>
      <w:r>
        <w:t xml:space="preserve">hazardous)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Streamline</w:t>
      </w:r>
      <w:r>
        <w:t xml:space="preserve"> </w:t>
      </w:r>
      <w:r>
        <w:t xml:space="preserve">labelling and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Sub option a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+++</w:t>
      </w:r>
      <w:r>
        <w:t xml:space="preserve"> </w:t>
      </w:r>
      <w:r>
        <w:t xml:space="preserve">Sub option b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Total Option</w:t>
      </w:r>
      <w:r>
        <w:t xml:space="preserve"> </w:t>
      </w:r>
      <w:r>
        <w:t xml:space="preserve">2a</w:t>
      </w:r>
      <w:r>
        <w:t xml:space="preserve"> </w:t>
      </w:r>
      <w:r>
        <w:t xml:space="preserve">+</w:t>
      </w:r>
      <w:r>
        <w:t xml:space="preserve"> </w:t>
      </w:r>
      <w:r>
        <w:t xml:space="preserve">Minor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++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++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++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+++</w:t>
      </w:r>
      <w:r>
        <w:t xml:space="preserve"> </w:t>
      </w:r>
      <w:r>
        <w:t xml:space="preserve">Highly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Abolish data</w:t>
      </w:r>
      <w:r>
        <w:t xml:space="preserve"> </w:t>
      </w:r>
      <w:r>
        <w:t xml:space="preserve">sheets</w:t>
      </w:r>
      <w:r>
        <w:t xml:space="preserve"> </w:t>
      </w:r>
      <w:r>
        <w:t xml:space="preserve">(hazardous)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Streamline</w:t>
      </w:r>
      <w:r>
        <w:t xml:space="preserve"> </w:t>
      </w:r>
      <w:r>
        <w:t xml:space="preserve">labelling and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Sub option a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+++</w:t>
      </w:r>
      <w:r>
        <w:t xml:space="preserve"> </w:t>
      </w:r>
      <w:r>
        <w:t xml:space="preserve">Sub option b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Total Option</w:t>
      </w:r>
      <w:r>
        <w:t xml:space="preserve"> </w:t>
      </w:r>
      <w:r>
        <w:t xml:space="preserve">2b</w:t>
      </w:r>
      <w:r>
        <w:t xml:space="preserve"> </w:t>
      </w:r>
      <w:r>
        <w:t xml:space="preserve">++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+</w:t>
      </w:r>
      <w:r>
        <w:t xml:space="preserve"> </w:t>
      </w:r>
      <w:r>
        <w:t xml:space="preserve">Minor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++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+</w:t>
      </w:r>
      <w:r>
        <w:t xml:space="preserve"> </w:t>
      </w:r>
      <w:r>
        <w:t xml:space="preserve">Minor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+++</w:t>
      </w:r>
      <w:r>
        <w:t xml:space="preserve"> </w:t>
      </w:r>
      <w:r>
        <w:t xml:space="preserve">Highly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Legend: +- no / neutral impact; + minor positive impact; ++ positive impact; +++ highly positive impact; -</w:t>
      </w:r>
      <w:r>
        <w:t xml:space="preserve"> </w:t>
      </w:r>
      <w:r>
        <w:t xml:space="preserve">minor negative impact; – negative impact; — significant negative impact.</w:t>
      </w:r>
      <w:r>
        <w:br/>
      </w:r>
      <w:r>
        <w:t xml:space="preserve">In terms of key impacts PO1b scores higher compared to PO1a for social and health and</w:t>
      </w:r>
      <w:r>
        <w:t xml:space="preserve"> </w:t>
      </w:r>
      <w:r>
        <w:t xml:space="preserve">environmental impacts but lower in terms of economic impacts, given that it may have less</w:t>
      </w:r>
      <w:r>
        <w:t xml:space="preserve"> </w:t>
      </w:r>
      <w:r>
        <w:t xml:space="preserve">positive impacts in terms of innovation. Similarly PO2b scores higher for social and health</w:t>
      </w:r>
      <w:r>
        <w:t xml:space="preserve"> </w:t>
      </w:r>
      <w:r>
        <w:t xml:space="preserve">and environmental impacts compared to PO2a, but lower in terms of economic impacts given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that it results in less burden reduction. Table 5 and Table 6 below provide a comparison of</w:t>
      </w:r>
      <w:r>
        <w:t xml:space="preserve"> </w:t>
      </w:r>
      <w:r>
        <w:t xml:space="preserve">the options in terms of their key impacts.</w:t>
      </w:r>
      <w:r>
        <w:t xml:space="preserve"> </w:t>
      </w:r>
      <w:r>
        <w:t xml:space="preserve">Table 5 Comparison of options - key impacts PO1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Health and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Total</w:t>
      </w:r>
      <w:r>
        <w:br/>
      </w:r>
      <w:r>
        <w:t xml:space="preserve">Option 1a</w:t>
      </w:r>
      <w:r>
        <w:t xml:space="preserve"> </w:t>
      </w:r>
      <w:r>
        <w:t xml:space="preserve">++</w:t>
      </w:r>
      <w:r>
        <w:t xml:space="preserve"> </w:t>
      </w:r>
      <w:r>
        <w:t xml:space="preserve">Positive economic impact on</w:t>
      </w:r>
      <w:r>
        <w:t xml:space="preserve"> </w:t>
      </w:r>
      <w:r>
        <w:t xml:space="preserve">the market and potential</w:t>
      </w:r>
      <w:r>
        <w:t xml:space="preserve"> </w:t>
      </w:r>
      <w:r>
        <w:t xml:space="preserve">higher benefits in terms of</w:t>
      </w:r>
      <w:r>
        <w:t xml:space="preserve"> </w:t>
      </w:r>
      <w:r>
        <w:t xml:space="preserve">innovation</w:t>
      </w:r>
      <w:r>
        <w:t xml:space="preserve"> </w:t>
      </w:r>
      <w:r>
        <w:t xml:space="preserve">+</w:t>
      </w:r>
      <w:r>
        <w:t xml:space="preserve"> </w:t>
      </w:r>
      <w:r>
        <w:t xml:space="preserve">Positive impacts on</w:t>
      </w:r>
      <w:r>
        <w:t xml:space="preserve"> </w:t>
      </w:r>
      <w:r>
        <w:t xml:space="preserve">human health and the</w:t>
      </w:r>
      <w:r>
        <w:t xml:space="preserve"> </w:t>
      </w:r>
      <w:r>
        <w:t xml:space="preserve">environment due to refill</w:t>
      </w:r>
      <w:r>
        <w:t xml:space="preserve"> </w:t>
      </w:r>
      <w:r>
        <w:t xml:space="preserve">sales but potential</w:t>
      </w:r>
      <w:r>
        <w:t xml:space="preserve"> </w:t>
      </w:r>
      <w:r>
        <w:t xml:space="preserve">negative impacts due to</w:t>
      </w:r>
      <w:r>
        <w:t xml:space="preserve"> </w:t>
      </w:r>
      <w:r>
        <w:t xml:space="preserve">lack of safety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microbials</w:t>
      </w:r>
      <w:r>
        <w:t xml:space="preserve"> </w:t>
      </w:r>
      <w:r>
        <w:t xml:space="preserve">++</w:t>
      </w:r>
      <w:r>
        <w:t xml:space="preserve"> </w:t>
      </w:r>
      <w:r>
        <w:t xml:space="preserve">Positive impacts for</w:t>
      </w:r>
      <w:r>
        <w:t xml:space="preserve"> </w:t>
      </w:r>
      <w:r>
        <w:t xml:space="preserve">society as a result of the</w:t>
      </w:r>
      <w:r>
        <w:t xml:space="preserve"> </w:t>
      </w:r>
      <w:r>
        <w:t xml:space="preserve">facilitation of sustainable</w:t>
      </w:r>
      <w:r>
        <w:t xml:space="preserve"> </w:t>
      </w:r>
      <w:r>
        <w:t xml:space="preserve">practices and of enabling</w:t>
      </w:r>
      <w:r>
        <w:t xml:space="preserve"> </w:t>
      </w:r>
      <w:r>
        <w:t xml:space="preserve">consumers to make</w:t>
      </w:r>
      <w:r>
        <w:t xml:space="preserve"> </w:t>
      </w:r>
      <w:r>
        <w:t xml:space="preserve">informed choices</w:t>
      </w:r>
      <w:r>
        <w:t xml:space="preserve"> </w:t>
      </w:r>
      <w:r>
        <w:t xml:space="preserve">Total</w:t>
      </w:r>
      <w:r>
        <w:br/>
      </w:r>
      <w:r>
        <w:t xml:space="preserve">Option 1b</w:t>
      </w:r>
      <w:r>
        <w:t xml:space="preserve"> </w:t>
      </w:r>
      <w:r>
        <w:t xml:space="preserve">+</w:t>
      </w:r>
      <w:r>
        <w:t xml:space="preserve"> </w:t>
      </w:r>
      <w:r>
        <w:t xml:space="preserve">Positive economic impact on</w:t>
      </w:r>
      <w:r>
        <w:t xml:space="preserve"> </w:t>
      </w:r>
      <w:r>
        <w:t xml:space="preserve">the market due to</w:t>
      </w:r>
      <w:r>
        <w:t xml:space="preserve"> </w:t>
      </w:r>
      <w:r>
        <w:t xml:space="preserve">digitalisation and no</w:t>
      </w:r>
      <w:r>
        <w:t xml:space="preserve"> </w:t>
      </w:r>
      <w:r>
        <w:t xml:space="preserve">negative impacts on</w:t>
      </w:r>
      <w:r>
        <w:t xml:space="preserve"> </w:t>
      </w:r>
      <w:r>
        <w:t xml:space="preserve">innovation but slightly</w:t>
      </w:r>
      <w:r>
        <w:t xml:space="preserve"> </w:t>
      </w:r>
      <w:r>
        <w:t xml:space="preserve">higher costs (albeit still</w:t>
      </w:r>
      <w:r>
        <w:t xml:space="preserve"> </w:t>
      </w:r>
      <w:r>
        <w:t xml:space="preserve">negligible)</w:t>
      </w:r>
      <w:r>
        <w:br/>
      </w:r>
      <w:r>
        <w:t xml:space="preserve">+++</w:t>
      </w:r>
      <w:r>
        <w:t xml:space="preserve"> </w:t>
      </w:r>
      <w:r>
        <w:t xml:space="preserve">Increased human health</w:t>
      </w:r>
      <w:r>
        <w:t xml:space="preserve"> </w:t>
      </w:r>
      <w:r>
        <w:t xml:space="preserve">and environmental</w:t>
      </w:r>
      <w:r>
        <w:t xml:space="preserve"> </w:t>
      </w:r>
      <w:r>
        <w:t xml:space="preserve">protection due to safety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microbials</w:t>
      </w:r>
      <w:r>
        <w:t xml:space="preserve"> </w:t>
      </w:r>
      <w:r>
        <w:t xml:space="preserve">+++</w:t>
      </w:r>
      <w:r>
        <w:t xml:space="preserve"> </w:t>
      </w:r>
      <w:r>
        <w:t xml:space="preserve">Significant positive</w:t>
      </w:r>
      <w:r>
        <w:t xml:space="preserve"> </w:t>
      </w:r>
      <w:r>
        <w:t xml:space="preserve">impact on the society due</w:t>
      </w:r>
      <w:r>
        <w:t xml:space="preserve"> </w:t>
      </w:r>
      <w:r>
        <w:t xml:space="preserve">to increased user safety</w:t>
      </w:r>
      <w:r>
        <w:t xml:space="preserve"> </w:t>
      </w:r>
      <w:r>
        <w:t xml:space="preserve">and potential benefits for</w:t>
      </w:r>
      <w:r>
        <w:t xml:space="preserve"> </w:t>
      </w:r>
      <w:r>
        <w:t xml:space="preserve">visually impaired users</w:t>
      </w:r>
      <w:r>
        <w:t xml:space="preserve"> </w:t>
      </w:r>
      <w:r>
        <w:t xml:space="preserve">(digital labelling)</w:t>
      </w:r>
      <w:r>
        <w:t xml:space="preserve"> </w:t>
      </w:r>
      <w:r>
        <w:t xml:space="preserve">Legend: +- no / neutral impact; + minor positive impact; ++ positive impact; +++ highly positive impact; -</w:t>
      </w:r>
      <w:r>
        <w:t xml:space="preserve"> </w:t>
      </w:r>
      <w:r>
        <w:t xml:space="preserve">minor negative impact; – negative impact; — significant negative impact.</w:t>
      </w:r>
      <w:r>
        <w:br/>
      </w:r>
      <w:r>
        <w:t xml:space="preserve">Table 6 Comparison of options - key impacts PO2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Health and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Total</w:t>
      </w:r>
      <w:r>
        <w:br/>
      </w:r>
      <w:r>
        <w:t xml:space="preserve">Option 2a</w:t>
      </w:r>
      <w:r>
        <w:t xml:space="preserve"> </w:t>
      </w:r>
      <w:r>
        <w:t xml:space="preserve">++</w:t>
      </w:r>
      <w:r>
        <w:t xml:space="preserve"> </w:t>
      </w:r>
      <w:r>
        <w:t xml:space="preserve">Positive impacts due to</w:t>
      </w:r>
      <w:r>
        <w:t xml:space="preserve"> </w:t>
      </w:r>
      <w:r>
        <w:t xml:space="preserve">increased burden reduction</w:t>
      </w:r>
      <w:r>
        <w:t xml:space="preserve"> </w:t>
      </w:r>
      <w:r>
        <w:t xml:space="preserve">and elimination of</w:t>
      </w:r>
      <w:r>
        <w:t xml:space="preserve"> </w:t>
      </w:r>
      <w:r>
        <w:t xml:space="preserve">duplicated requirements</w:t>
      </w:r>
      <w:r>
        <w:t xml:space="preserve"> </w:t>
      </w:r>
      <w:r>
        <w:t xml:space="preserve">+</w:t>
      </w:r>
      <w:r>
        <w:t xml:space="preserve"> </w:t>
      </w:r>
      <w:r>
        <w:t xml:space="preserve">Positive impacts but</w:t>
      </w:r>
      <w:r>
        <w:t xml:space="preserve"> </w:t>
      </w:r>
      <w:r>
        <w:t xml:space="preserve">potentially less protection</w:t>
      </w:r>
      <w:r>
        <w:t xml:space="preserve"> </w:t>
      </w:r>
      <w:r>
        <w:t xml:space="preserve">given the elimination of</w:t>
      </w:r>
      <w:r>
        <w:t xml:space="preserve"> </w:t>
      </w:r>
      <w:r>
        <w:t xml:space="preserve">requirements for non-</w:t>
      </w:r>
      <w:r>
        <w:t xml:space="preserve"> </w:t>
      </w:r>
      <w:r>
        <w:t xml:space="preserve">hazardous detergents</w:t>
      </w:r>
      <w:r>
        <w:t xml:space="preserve"> </w:t>
      </w:r>
      <w:r>
        <w:t xml:space="preserve">++</w:t>
      </w:r>
      <w:r>
        <w:t xml:space="preserve"> </w:t>
      </w:r>
      <w:r>
        <w:t xml:space="preserve">Positive impacts in terms</w:t>
      </w:r>
      <w:r>
        <w:t xml:space="preserve"> </w:t>
      </w:r>
      <w:r>
        <w:t xml:space="preserve">of increased awareness,</w:t>
      </w:r>
      <w:r>
        <w:t xml:space="preserve"> </w:t>
      </w:r>
      <w:r>
        <w:t xml:space="preserve">readability and</w:t>
      </w:r>
      <w:r>
        <w:t xml:space="preserve"> </w:t>
      </w:r>
      <w:r>
        <w:t xml:space="preserve">understandability of</w:t>
      </w:r>
      <w:r>
        <w:t xml:space="preserve"> </w:t>
      </w:r>
      <w:r>
        <w:t xml:space="preserve">detergents labels</w:t>
      </w:r>
      <w:r>
        <w:t xml:space="preserve"> </w:t>
      </w:r>
      <w:r>
        <w:t xml:space="preserve">Total</w:t>
      </w:r>
      <w:r>
        <w:br/>
      </w:r>
      <w:r>
        <w:t xml:space="preserve">Option 2b</w:t>
      </w:r>
      <w:r>
        <w:t xml:space="preserve"> </w:t>
      </w:r>
      <w:r>
        <w:t xml:space="preserve">+</w:t>
      </w:r>
      <w:r>
        <w:t xml:space="preserve"> </w:t>
      </w:r>
      <w:r>
        <w:t xml:space="preserve">Slightly lower positive</w:t>
      </w:r>
      <w:r>
        <w:t xml:space="preserve"> </w:t>
      </w:r>
      <w:r>
        <w:t xml:space="preserve">impacts, due to elimination</w:t>
      </w:r>
      <w:r>
        <w:t xml:space="preserve"> </w:t>
      </w:r>
      <w:r>
        <w:t xml:space="preserve">of less requirements</w:t>
      </w:r>
      <w:r>
        <w:t xml:space="preserve"> </w:t>
      </w:r>
      <w:r>
        <w:t xml:space="preserve">++</w:t>
      </w:r>
      <w:r>
        <w:t xml:space="preserve"> </w:t>
      </w:r>
      <w:r>
        <w:t xml:space="preserve">Positive impacts and</w:t>
      </w:r>
      <w:r>
        <w:t xml:space="preserve"> </w:t>
      </w:r>
      <w:r>
        <w:t xml:space="preserve">increased protection of</w:t>
      </w:r>
      <w:r>
        <w:t xml:space="preserve"> </w:t>
      </w:r>
      <w:r>
        <w:t xml:space="preserve">human health</w:t>
      </w:r>
      <w:r>
        <w:t xml:space="preserve"> </w:t>
      </w:r>
      <w:r>
        <w:t xml:space="preserve">++</w:t>
      </w:r>
      <w:r>
        <w:t xml:space="preserve"> </w:t>
      </w:r>
      <w:r>
        <w:t xml:space="preserve">Positive impacts in terms</w:t>
      </w:r>
      <w:r>
        <w:t xml:space="preserve"> </w:t>
      </w:r>
      <w:r>
        <w:t xml:space="preserve">of increased awareness,</w:t>
      </w:r>
      <w:r>
        <w:t xml:space="preserve"> </w:t>
      </w:r>
      <w:r>
        <w:t xml:space="preserve">readability and</w:t>
      </w:r>
      <w:r>
        <w:t xml:space="preserve"> </w:t>
      </w:r>
      <w:r>
        <w:t xml:space="preserve">understandability of</w:t>
      </w:r>
      <w:r>
        <w:t xml:space="preserve"> </w:t>
      </w:r>
      <w:r>
        <w:t xml:space="preserve">detergents labels</w:t>
      </w:r>
      <w:r>
        <w:t xml:space="preserve"> </w:t>
      </w:r>
      <w:r>
        <w:t xml:space="preserve">Legend: +- no / neutral impact; + minor positive impact; ++ positive impact; +++ highly positive impact; -</w:t>
      </w:r>
      <w:r>
        <w:t xml:space="preserve"> </w:t>
      </w:r>
      <w:r>
        <w:t xml:space="preserve">minor negative impact; – negative impact; — significant negative impact.</w:t>
      </w:r>
    </w:p>
    <w:p>
      <w:pPr>
        <w:pStyle w:val="BodyText"/>
      </w:pPr>
      <w:r>
        <w:t xml:space="preserve">Stakeholders’ support varied depending on the group that they belonged to for the</w:t>
      </w:r>
      <w:r>
        <w:t xml:space="preserve"> </w:t>
      </w:r>
      <w:r>
        <w:t xml:space="preserve">interventions proposed under PO1a and PO1b. More convergent views are observed on the</w:t>
      </w:r>
      <w:r>
        <w:t xml:space="preserve"> </w:t>
      </w:r>
      <w:r>
        <w:t xml:space="preserve">proposed interventions under PO2a and PO2b. An overview of stakeholders’ support can be</w:t>
      </w:r>
      <w:r>
        <w:t xml:space="preserve"> </w:t>
      </w:r>
      <w:r>
        <w:t xml:space="preserve">found in Table 7 below.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Table 7 Comparison of options – stakeholders’ support</w:t>
      </w:r>
    </w:p>
    <w:p>
      <w:pPr>
        <w:pStyle w:val="BodyText"/>
      </w:pPr>
      <w:r>
        <w:t xml:space="preserve">Industry</w:t>
      </w:r>
      <w:r>
        <w:br/>
      </w:r>
      <w:r>
        <w:t xml:space="preserve">Public authorities</w:t>
      </w:r>
      <w:r>
        <w:t xml:space="preserve"> </w:t>
      </w:r>
      <w:r>
        <w:t xml:space="preserve">Civil society</w:t>
      </w:r>
    </w:p>
    <w:p>
      <w:pPr>
        <w:pStyle w:val="BodyText"/>
      </w:pPr>
      <w:r>
        <w:t xml:space="preserve">Option 1a</w:t>
      </w:r>
      <w:r>
        <w:t xml:space="preserve"> </w:t>
      </w:r>
      <w:r>
        <w:t xml:space="preserve">+</w:t>
      </w:r>
      <w:r>
        <w:t xml:space="preserve"> </w:t>
      </w:r>
      <w:r>
        <w:t xml:space="preserve">Manufacturers of microbial</w:t>
      </w:r>
      <w:r>
        <w:t xml:space="preserve"> </w:t>
      </w:r>
      <w:r>
        <w:t xml:space="preserve">cleaning products supported</w:t>
      </w:r>
      <w:r>
        <w:t xml:space="preserve"> </w:t>
      </w:r>
      <w:r>
        <w:t xml:space="preserve">the intervention but part of</w:t>
      </w:r>
      <w:r>
        <w:t xml:space="preserve"> </w:t>
      </w:r>
      <w:r>
        <w:t xml:space="preserve">the overall industry viewed</w:t>
      </w:r>
      <w:r>
        <w:t xml:space="preserve"> </w:t>
      </w:r>
      <w:r>
        <w:t xml:space="preserve">it as imposing an</w:t>
      </w:r>
      <w:r>
        <w:t xml:space="preserve"> </w:t>
      </w:r>
      <w:r>
        <w:t xml:space="preserve">unnecessary burden while</w:t>
      </w:r>
      <w:r>
        <w:t xml:space="preserve"> </w:t>
      </w:r>
      <w:r>
        <w:t xml:space="preserve">recognising the benefits it</w:t>
      </w:r>
      <w:r>
        <w:t xml:space="preserve"> </w:t>
      </w:r>
      <w:r>
        <w:t xml:space="preserve">could offer. Overall support</w:t>
      </w:r>
      <w:r>
        <w:t xml:space="preserve"> </w:t>
      </w:r>
      <w:r>
        <w:t xml:space="preserve">for refill sales measures</w:t>
      </w:r>
      <w:r>
        <w:t xml:space="preserve"> </w:t>
      </w:r>
      <w:r>
        <w:t xml:space="preserve">++</w:t>
      </w:r>
      <w:r>
        <w:t xml:space="preserve"> </w:t>
      </w:r>
      <w:r>
        <w:t xml:space="preserve">Strong support for both</w:t>
      </w:r>
      <w:r>
        <w:t xml:space="preserve"> </w:t>
      </w:r>
      <w:r>
        <w:t xml:space="preserve">the introduction of</w:t>
      </w:r>
      <w:r>
        <w:t xml:space="preserve"> </w:t>
      </w:r>
      <w:r>
        <w:t xml:space="preserve">specific rules on refill</w:t>
      </w:r>
      <w:r>
        <w:t xml:space="preserve"> </w:t>
      </w:r>
      <w:r>
        <w:t xml:space="preserve">sales and minimum</w:t>
      </w:r>
      <w:r>
        <w:t xml:space="preserve"> </w:t>
      </w:r>
      <w:r>
        <w:t xml:space="preserve">information requirements</w:t>
      </w:r>
      <w:r>
        <w:t xml:space="preserve"> </w:t>
      </w:r>
      <w:r>
        <w:t xml:space="preserve">for microbial cleaning</w:t>
      </w:r>
      <w:r>
        <w:t xml:space="preserve"> </w:t>
      </w:r>
      <w:r>
        <w:t xml:space="preserve">products</w:t>
      </w:r>
      <w:r>
        <w:br/>
      </w:r>
      <w:r>
        <w:t xml:space="preserve">+</w:t>
      </w:r>
      <w:r>
        <w:t xml:space="preserve"> </w:t>
      </w:r>
      <w:r>
        <w:t xml:space="preserve">Strong support for the</w:t>
      </w:r>
      <w:r>
        <w:t xml:space="preserve"> </w:t>
      </w:r>
      <w:r>
        <w:t xml:space="preserve">introduction of specific</w:t>
      </w:r>
      <w:r>
        <w:t xml:space="preserve"> </w:t>
      </w:r>
      <w:r>
        <w:t xml:space="preserve">rules on refill sales but</w:t>
      </w:r>
      <w:r>
        <w:t xml:space="preserve"> </w:t>
      </w:r>
      <w:r>
        <w:t xml:space="preserve">less support for minimum</w:t>
      </w:r>
      <w:r>
        <w:t xml:space="preserve"> </w:t>
      </w:r>
      <w:r>
        <w:t xml:space="preserve">information requirements</w:t>
      </w:r>
      <w:r>
        <w:t xml:space="preserve"> </w:t>
      </w:r>
      <w:r>
        <w:t xml:space="preserve">for microbial cleaning</w:t>
      </w:r>
      <w:r>
        <w:t xml:space="preserve"> </w:t>
      </w:r>
      <w:r>
        <w:t xml:space="preserve">products</w:t>
      </w:r>
      <w:r>
        <w:t xml:space="preserve"> </w:t>
      </w:r>
      <w:r>
        <w:t xml:space="preserve">Option 1b</w:t>
      </w:r>
      <w:r>
        <w:t xml:space="preserve"> </w:t>
      </w:r>
      <w:r>
        <w:t xml:space="preserve">++</w:t>
      </w:r>
      <w:r>
        <w:t xml:space="preserve"> </w:t>
      </w:r>
      <w:r>
        <w:t xml:space="preserve">Stronger support due to</w:t>
      </w:r>
      <w:r>
        <w:t xml:space="preserve"> </w:t>
      </w:r>
      <w:r>
        <w:t xml:space="preserve">digitalisation of refill sales.</w:t>
      </w:r>
      <w:r>
        <w:t xml:space="preserve"> </w:t>
      </w:r>
      <w:r>
        <w:t xml:space="preserve">Manufacturers of microbial</w:t>
      </w:r>
      <w:r>
        <w:t xml:space="preserve"> </w:t>
      </w:r>
      <w:r>
        <w:t xml:space="preserve">cleaning products viewed</w:t>
      </w:r>
      <w:r>
        <w:t xml:space="preserve"> </w:t>
      </w:r>
      <w:r>
        <w:t xml:space="preserve">costs within the acceptable</w:t>
      </w:r>
      <w:r>
        <w:t xml:space="preserve"> </w:t>
      </w:r>
      <w:r>
        <w:t xml:space="preserve">ranges</w:t>
      </w:r>
      <w:r>
        <w:t xml:space="preserve"> </w:t>
      </w:r>
      <w:r>
        <w:t xml:space="preserve">+</w:t>
      </w:r>
      <w:r>
        <w:t xml:space="preserve"> </w:t>
      </w:r>
      <w:r>
        <w:t xml:space="preserve">Slightly positive opinion</w:t>
      </w:r>
      <w:r>
        <w:t xml:space="preserve"> </w:t>
      </w:r>
      <w:r>
        <w:t xml:space="preserve">on digitalisation of refill</w:t>
      </w:r>
      <w:r>
        <w:t xml:space="preserve"> </w:t>
      </w:r>
      <w:r>
        <w:t xml:space="preserve">sales and positive opinion</w:t>
      </w:r>
      <w:r>
        <w:t xml:space="preserve"> </w:t>
      </w:r>
      <w:r>
        <w:t xml:space="preserve">on risk management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microbial cleaning</w:t>
      </w:r>
      <w:r>
        <w:t xml:space="preserve"> </w:t>
      </w:r>
      <w:r>
        <w:t xml:space="preserve">products</w:t>
      </w:r>
      <w:r>
        <w:t xml:space="preserve"> </w:t>
      </w:r>
      <w:r>
        <w:t xml:space="preserve">+/-</w:t>
      </w:r>
      <w:r>
        <w:t xml:space="preserve"> </w:t>
      </w:r>
      <w:r>
        <w:t xml:space="preserve">Some support for</w:t>
      </w:r>
      <w:r>
        <w:t xml:space="preserve"> </w:t>
      </w:r>
      <w:r>
        <w:t xml:space="preserve">microbial cleaning</w:t>
      </w:r>
      <w:r>
        <w:t xml:space="preserve"> </w:t>
      </w:r>
      <w:r>
        <w:t xml:space="preserve">products; strong support</w:t>
      </w:r>
      <w:r>
        <w:t xml:space="preserve"> </w:t>
      </w:r>
      <w:r>
        <w:t xml:space="preserve">for refill sales and no</w:t>
      </w:r>
      <w:r>
        <w:t xml:space="preserve"> </w:t>
      </w:r>
      <w:r>
        <w:t xml:space="preserve">specific views on their</w:t>
      </w:r>
      <w:r>
        <w:t xml:space="preserve"> </w:t>
      </w:r>
      <w:r>
        <w:t xml:space="preserve">digitalisation</w:t>
      </w:r>
    </w:p>
    <w:p>
      <w:pPr>
        <w:pStyle w:val="BodyText"/>
      </w:pPr>
      <w:r>
        <w:t xml:space="preserve">Option 2a</w:t>
      </w:r>
      <w:r>
        <w:t xml:space="preserve"> </w:t>
      </w:r>
      <w:r>
        <w:t xml:space="preserve">++</w:t>
      </w:r>
      <w:r>
        <w:t xml:space="preserve"> </w:t>
      </w:r>
      <w:r>
        <w:t xml:space="preserve">Strong support for proposed</w:t>
      </w:r>
      <w:r>
        <w:t xml:space="preserve"> </w:t>
      </w:r>
      <w:r>
        <w:t xml:space="preserve">labelling intervention and</w:t>
      </w:r>
      <w:r>
        <w:t xml:space="preserve"> </w:t>
      </w:r>
      <w:r>
        <w:t xml:space="preserve">less support for abolishing</w:t>
      </w:r>
      <w:r>
        <w:t xml:space="preserve"> </w:t>
      </w:r>
      <w:r>
        <w:t xml:space="preserve">the ingredient data sheet for</w:t>
      </w:r>
      <w:r>
        <w:t xml:space="preserve"> </w:t>
      </w:r>
      <w:r>
        <w:t xml:space="preserve">non-hazardous detergents</w:t>
      </w:r>
      <w:r>
        <w:br/>
      </w:r>
      <w:r>
        <w:t xml:space="preserve">++</w:t>
      </w:r>
      <w:r>
        <w:t xml:space="preserve"> </w:t>
      </w:r>
      <w:r>
        <w:t xml:space="preserve">Strong support for</w:t>
      </w:r>
      <w:r>
        <w:t xml:space="preserve"> </w:t>
      </w:r>
      <w:r>
        <w:t xml:space="preserve">proposed labelling</w:t>
      </w:r>
      <w:r>
        <w:t xml:space="preserve"> </w:t>
      </w:r>
      <w:r>
        <w:t xml:space="preserve">intervention and less</w:t>
      </w:r>
      <w:r>
        <w:t xml:space="preserve"> </w:t>
      </w:r>
      <w:r>
        <w:t xml:space="preserve">support for abolishing the</w:t>
      </w:r>
      <w:r>
        <w:t xml:space="preserve"> </w:t>
      </w:r>
      <w:r>
        <w:t xml:space="preserve">ingredient data sheet for</w:t>
      </w:r>
      <w:r>
        <w:t xml:space="preserve"> </w:t>
      </w:r>
      <w:r>
        <w:t xml:space="preserve">non-hazardous detergents</w:t>
      </w:r>
      <w:r>
        <w:t xml:space="preserve"> </w:t>
      </w:r>
      <w:r>
        <w:t xml:space="preserve">++</w:t>
      </w:r>
      <w:r>
        <w:t xml:space="preserve"> </w:t>
      </w:r>
      <w:r>
        <w:t xml:space="preserve">Strong support for</w:t>
      </w:r>
      <w:r>
        <w:t xml:space="preserve"> </w:t>
      </w:r>
      <w:r>
        <w:t xml:space="preserve">proposed labelling</w:t>
      </w:r>
      <w:r>
        <w:t xml:space="preserve"> </w:t>
      </w:r>
      <w:r>
        <w:t xml:space="preserve">intervention and less</w:t>
      </w:r>
      <w:r>
        <w:t xml:space="preserve"> </w:t>
      </w:r>
      <w:r>
        <w:t xml:space="preserve">support for abolishing the</w:t>
      </w:r>
      <w:r>
        <w:t xml:space="preserve"> </w:t>
      </w:r>
      <w:r>
        <w:t xml:space="preserve">ingredient data sheet for</w:t>
      </w:r>
      <w:r>
        <w:t xml:space="preserve"> </w:t>
      </w:r>
      <w:r>
        <w:t xml:space="preserve">non-hazardous detergents</w:t>
      </w:r>
    </w:p>
    <w:p>
      <w:pPr>
        <w:pStyle w:val="BodyText"/>
      </w:pPr>
      <w:r>
        <w:t xml:space="preserve">Option 2b</w:t>
      </w:r>
      <w:r>
        <w:t xml:space="preserve"> </w:t>
      </w:r>
      <w:r>
        <w:t xml:space="preserve">+++</w:t>
      </w:r>
      <w:r>
        <w:t xml:space="preserve"> </w:t>
      </w:r>
      <w:r>
        <w:t xml:space="preserve">Strong support for proposed</w:t>
      </w:r>
      <w:r>
        <w:t xml:space="preserve"> </w:t>
      </w:r>
      <w:r>
        <w:t xml:space="preserve">labelling intervention and</w:t>
      </w:r>
      <w:r>
        <w:t xml:space="preserve"> </w:t>
      </w:r>
      <w:r>
        <w:t xml:space="preserve">for maintaining the</w:t>
      </w:r>
      <w:r>
        <w:t xml:space="preserve"> </w:t>
      </w:r>
      <w:r>
        <w:t xml:space="preserve">ingredient data sheet for</w:t>
      </w:r>
      <w:r>
        <w:t xml:space="preserve"> </w:t>
      </w:r>
      <w:r>
        <w:t xml:space="preserve">non-hazardous detergents</w:t>
      </w:r>
      <w:r>
        <w:t xml:space="preserve"> </w:t>
      </w:r>
      <w:r>
        <w:t xml:space="preserve">+++</w:t>
      </w:r>
      <w:r>
        <w:t xml:space="preserve"> </w:t>
      </w:r>
      <w:r>
        <w:t xml:space="preserve">Strong support for</w:t>
      </w:r>
      <w:r>
        <w:t xml:space="preserve"> </w:t>
      </w:r>
      <w:r>
        <w:t xml:space="preserve">proposed labelling</w:t>
      </w:r>
      <w:r>
        <w:t xml:space="preserve"> </w:t>
      </w:r>
      <w:r>
        <w:t xml:space="preserve">intervention and for</w:t>
      </w:r>
      <w:r>
        <w:t xml:space="preserve"> </w:t>
      </w:r>
      <w:r>
        <w:t xml:space="preserve">maintaining the ingredient</w:t>
      </w:r>
      <w:r>
        <w:t xml:space="preserve"> </w:t>
      </w:r>
      <w:r>
        <w:t xml:space="preserve">data sheet for non-</w:t>
      </w:r>
      <w:r>
        <w:t xml:space="preserve"> </w:t>
      </w:r>
      <w:r>
        <w:t xml:space="preserve">hazardous detergents</w:t>
      </w:r>
      <w:r>
        <w:t xml:space="preserve"> </w:t>
      </w:r>
      <w:r>
        <w:t xml:space="preserve">+++</w:t>
      </w:r>
      <w:r>
        <w:t xml:space="preserve"> </w:t>
      </w:r>
      <w:r>
        <w:t xml:space="preserve">Strong support for</w:t>
      </w:r>
      <w:r>
        <w:t xml:space="preserve"> </w:t>
      </w:r>
      <w:r>
        <w:t xml:space="preserve">proposed labelling</w:t>
      </w:r>
      <w:r>
        <w:t xml:space="preserve"> </w:t>
      </w:r>
      <w:r>
        <w:t xml:space="preserve">intervention and for</w:t>
      </w:r>
      <w:r>
        <w:t xml:space="preserve"> </w:t>
      </w:r>
      <w:r>
        <w:t xml:space="preserve">maintaining the ingredient</w:t>
      </w:r>
      <w:r>
        <w:t xml:space="preserve"> </w:t>
      </w:r>
      <w:r>
        <w:t xml:space="preserve">data sheet for non-</w:t>
      </w:r>
      <w:r>
        <w:t xml:space="preserve"> </w:t>
      </w:r>
      <w:r>
        <w:t xml:space="preserve">hazardous detergents</w:t>
      </w:r>
      <w:r>
        <w:t xml:space="preserve"> </w:t>
      </w:r>
      <w:r>
        <w:t xml:space="preserve">Legend: +- no / neutral impact; + minor positive impact; ++ positive impact; +++ highly positive impact; -</w:t>
      </w:r>
      <w:r>
        <w:t xml:space="preserve"> </w:t>
      </w:r>
      <w:r>
        <w:t xml:space="preserve">minor negative impact; – negative impact; — significant negative impact.</w:t>
      </w:r>
      <w:r>
        <w:br/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Based on the comparative assessment presented above, the preferred combination of policy</w:t>
      </w:r>
      <w:r>
        <w:t xml:space="preserve"> </w:t>
      </w:r>
      <w:r>
        <w:t xml:space="preserve">options consists of PO1b and PO2b. These options scored better overall in comparison to</w:t>
      </w:r>
      <w:r>
        <w:t xml:space="preserve"> </w:t>
      </w:r>
      <w:r>
        <w:t xml:space="preserve">their alternatives across a range of criteria (positive economic, social, environmental and</w:t>
      </w:r>
      <w:r>
        <w:t xml:space="preserve"> </w:t>
      </w:r>
      <w:r>
        <w:t xml:space="preserve">health impacts, effectiveness, efficiency and coherence). In particular, PO1b and PO2b are</w:t>
      </w:r>
      <w:r>
        <w:t xml:space="preserve"> </w:t>
      </w:r>
      <w:r>
        <w:t xml:space="preserve">expected to bring benefits in terms of burden reduction and cost savings for the industry, as</w:t>
      </w:r>
      <w:r>
        <w:t xml:space="preserve"> </w:t>
      </w:r>
      <w:r>
        <w:t xml:space="preserve">well as improved readability of detergents labels. They are also expected to reduce the</w:t>
      </w:r>
      <w:r>
        <w:t xml:space="preserve"> </w:t>
      </w:r>
      <w:r>
        <w:t xml:space="preserve">burdens for economic operators in terms of the extensive and overlapping labelling</w:t>
      </w:r>
      <w:r>
        <w:t xml:space="preserve"> </w:t>
      </w:r>
      <w:r>
        <w:t xml:space="preserve">requirements under the wider EU regulatory framework applicable to detergents, notably</w:t>
      </w:r>
      <w:r>
        <w:t xml:space="preserve"> </w:t>
      </w:r>
      <w:r>
        <w:t xml:space="preserve">through eliminating all duplications in the information requirements and by offering</w:t>
      </w:r>
      <w:r>
        <w:t xml:space="preserve"> </w:t>
      </w:r>
      <w:r>
        <w:t xml:space="preserve">flexibility in providing some label information through a digital label. There would also be</w:t>
      </w:r>
      <w:r>
        <w:t xml:space="preserve"> </w:t>
      </w:r>
      <w:r>
        <w:t xml:space="preserve">economies of scale in the sense that the physical label space could allow for more languages,</w:t>
      </w:r>
      <w:r>
        <w:t xml:space="preserve"> </w:t>
      </w:r>
      <w:r>
        <w:t xml:space="preserve">meaning costs are saved in terms of distribution of sales, and the full potential of the internal</w:t>
      </w:r>
      <w:r>
        <w:t xml:space="preserve"> </w:t>
      </w:r>
      <w:r>
        <w:t xml:space="preserve">market for detergents would be realised.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Setting harmonised criteria and clarifying requirements for more sustainable products</w:t>
      </w:r>
      <w:r>
        <w:t xml:space="preserve"> </w:t>
      </w:r>
      <w:r>
        <w:t xml:space="preserve">(microbial cleaning products) and new practices (refill sales), will facilitate the green</w:t>
      </w:r>
      <w:r>
        <w:t xml:space="preserve"> </w:t>
      </w:r>
      <w:r>
        <w:t xml:space="preserve">transition while ensuring that innovation is not hampered. Given that these market segments</w:t>
      </w:r>
      <w:r>
        <w:t xml:space="preserve"> </w:t>
      </w:r>
      <w:r>
        <w:t xml:space="preserve">are currently dominated by SMEs this will further increase their access and integration into</w:t>
      </w:r>
      <w:r>
        <w:t xml:space="preserve"> </w:t>
      </w:r>
      <w:r>
        <w:t xml:space="preserve">value chains and the market overall, thus contributing to the achievement of SDG #9</w:t>
      </w:r>
      <w:r>
        <w:t xml:space="preserve"> </w:t>
      </w:r>
      <w:r>
        <w:t xml:space="preserve">‘Industry, innovation and infrastructure’.</w:t>
      </w:r>
      <w:r>
        <w:br/>
      </w:r>
      <w:r>
        <w:t xml:space="preserve">The combination of PO1b and PO2b further ensures a high level of protection of human</w:t>
      </w:r>
      <w:r>
        <w:t xml:space="preserve"> </w:t>
      </w:r>
      <w:r>
        <w:t xml:space="preserve">health, of safety, and of the environment and contributes to the achievement of SDG #3</w:t>
      </w:r>
      <w:r>
        <w:t xml:space="preserve"> </w:t>
      </w:r>
      <w:r>
        <w:t xml:space="preserve">‘Good health and well-being’ and SDG #12 ‘Ensure sustainable consumption and production</w:t>
      </w:r>
      <w:r>
        <w:t xml:space="preserve"> </w:t>
      </w:r>
      <w:r>
        <w:t xml:space="preserve">patterns’. In particular, the introduction of risk management measures for microbial cleaning</w:t>
      </w:r>
      <w:r>
        <w:t xml:space="preserve"> </w:t>
      </w:r>
      <w:r>
        <w:t xml:space="preserve">products will ensure that microbes used in detergents are safe both from a human health and</w:t>
      </w:r>
      <w:r>
        <w:t xml:space="preserve"> </w:t>
      </w:r>
      <w:r>
        <w:t xml:space="preserve">environmental perspective and will allow end users to make informed choices and better</w:t>
      </w:r>
      <w:r>
        <w:t xml:space="preserve"> </w:t>
      </w:r>
      <w:r>
        <w:t xml:space="preserve">protect themselves in case of prior sensitisation or vulnerability. Targeted and simplified use</w:t>
      </w:r>
      <w:r>
        <w:t xml:space="preserve"> </w:t>
      </w:r>
      <w:r>
        <w:t xml:space="preserve">instructions on the label will further allow product users to correctly use these products, thus</w:t>
      </w:r>
      <w:r>
        <w:t xml:space="preserve"> </w:t>
      </w:r>
      <w:r>
        <w:t xml:space="preserve">providing an optimised environmental protection. Furthermore, the introduction of specific</w:t>
      </w:r>
      <w:r>
        <w:t xml:space="preserve"> </w:t>
      </w:r>
      <w:r>
        <w:t xml:space="preserve">requirements for refill sales will ensure that consumers receive all relevant safety and use</w:t>
      </w:r>
      <w:r>
        <w:t xml:space="preserve"> </w:t>
      </w:r>
      <w:r>
        <w:t xml:space="preserve">information when buying refilled detergents and will promote a sustainable practice that has</w:t>
      </w:r>
      <w:r>
        <w:t xml:space="preserve"> </w:t>
      </w:r>
      <w:r>
        <w:t xml:space="preserve">significant environmental benefits in terms of packaging waste. Allowing some of the</w:t>
      </w:r>
      <w:r>
        <w:t xml:space="preserve"> </w:t>
      </w:r>
      <w:r>
        <w:t xml:space="preserve">labelling information to be provided only digitally would further reduce waste ensuing from</w:t>
      </w:r>
      <w:r>
        <w:t xml:space="preserve"> </w:t>
      </w:r>
      <w:r>
        <w:t xml:space="preserve">disposal of unused label stock.</w:t>
      </w:r>
      <w:r>
        <w:br/>
      </w:r>
      <w:r>
        <w:t xml:space="preserve">Streamlining and simplifying the labelling requirements will increase readability and</w:t>
      </w:r>
      <w:r>
        <w:t xml:space="preserve"> </w:t>
      </w:r>
      <w:r>
        <w:t xml:space="preserve">comprehensibility of detergents labels, allowing end users to find the relevant information</w:t>
      </w:r>
      <w:r>
        <w:t xml:space="preserve"> </w:t>
      </w:r>
      <w:r>
        <w:t xml:space="preserve">more easily and quickly, which is crucial e.g. in case of an accident. Sub-option 1 of PO2a,</w:t>
      </w:r>
      <w:r>
        <w:t xml:space="preserve"> </w:t>
      </w:r>
      <w:r>
        <w:t xml:space="preserve">according to which ingredients are labelled only once based on the stricter applicable rules is</w:t>
      </w:r>
      <w:r>
        <w:t xml:space="preserve"> </w:t>
      </w:r>
      <w:r>
        <w:t xml:space="preserve">preferred as it will offer a higher level of protection of human health. Moreover, the</w:t>
      </w:r>
      <w:r>
        <w:t xml:space="preserve"> </w:t>
      </w:r>
      <w:r>
        <w:t xml:space="preserve">introduction of optional digital labelling will on one hand provide additional ease of use and</w:t>
      </w:r>
      <w:r>
        <w:t xml:space="preserve"> </w:t>
      </w:r>
      <w:r>
        <w:t xml:space="preserve">awareness as the essential information remaining on the physical label becomes clearer and</w:t>
      </w:r>
      <w:r>
        <w:t xml:space="preserve"> </w:t>
      </w:r>
      <w:r>
        <w:t xml:space="preserve">on the other yield additional benefits for vulnerable and visually impaired users. The digital</w:t>
      </w:r>
      <w:r>
        <w:t xml:space="preserve"> </w:t>
      </w:r>
      <w:r>
        <w:t xml:space="preserve">principles, which will apply when the manufacturers of detergents decide to label digitally,</w:t>
      </w:r>
      <w:r>
        <w:t xml:space="preserve"> </w:t>
      </w:r>
      <w:r>
        <w:t xml:space="preserve">will further safeguard the high level of protection of human health. Finally, the maintenance</w:t>
      </w:r>
      <w:r>
        <w:t xml:space="preserve"> </w:t>
      </w:r>
      <w:r>
        <w:t xml:space="preserve">of the ingredient data sheet for non-hazardous detergents under the Regulation will ensure</w:t>
      </w:r>
      <w:r>
        <w:t xml:space="preserve"> </w:t>
      </w:r>
      <w:r>
        <w:t xml:space="preserve">that the level of protection remains very high.</w:t>
      </w:r>
      <w:r>
        <w:br/>
      </w:r>
      <w:r>
        <w:t xml:space="preserve">Under the preferred option, the functioning of the Single Market benefits from the</w:t>
      </w:r>
      <w:r>
        <w:t xml:space="preserve"> </w:t>
      </w:r>
      <w:r>
        <w:t xml:space="preserve">introduction of harmonised norms for microbial cleaning products and refill sales, which</w:t>
      </w:r>
      <w:r>
        <w:t xml:space="preserve"> </w:t>
      </w:r>
      <w:r>
        <w:t xml:space="preserve">would prevent the emergence of diverging national rules. The preferred option will entail no</w:t>
      </w:r>
      <w:r>
        <w:t xml:space="preserve"> </w:t>
      </w:r>
      <w:r>
        <w:t xml:space="preserve">or negligible costs for companies and large cost savings. The largest impact – in the form of</w:t>
      </w:r>
      <w:r>
        <w:t xml:space="preserve"> </w:t>
      </w:r>
      <w:r>
        <w:t xml:space="preserve">cost savings – results from the abolition of ingredient data sheet for hazardous detergents,</w:t>
      </w:r>
      <w:r>
        <w:t xml:space="preserve"> </w:t>
      </w:r>
      <w:r>
        <w:t xml:space="preserve">with an annual estimated saving of €7 million per year. The current format of the ingredient</w:t>
      </w:r>
      <w:r>
        <w:t xml:space="preserve"> </w:t>
      </w:r>
      <w:r>
        <w:t xml:space="preserve">data sheet will be maintained to avoid unnecessary additional costs and complexity for the</w:t>
      </w:r>
      <w:r>
        <w:t xml:space="preserve"> </w:t>
      </w:r>
      <w:r>
        <w:t xml:space="preserve">industry, especially SMEs.</w:t>
      </w:r>
      <w:r>
        <w:br/>
      </w:r>
      <w:r>
        <w:t xml:space="preserve">Additional annual small burdens due to the risk management requirements for microbial</w:t>
      </w:r>
      <w:r>
        <w:t xml:space="preserve"> </w:t>
      </w:r>
      <w:r>
        <w:t xml:space="preserve">cleaning products are expected for SMEs, in the area of €200.000 per company. It should,</w:t>
      </w:r>
      <w:r>
        <w:t xml:space="preserve"> </w:t>
      </w:r>
      <w:r>
        <w:t xml:space="preserve">however, be noted that this is an upper bound estimate, and calculated on the basis of the</w:t>
      </w:r>
      <w:r>
        <w:t xml:space="preserve"> </w:t>
      </w:r>
      <w:r>
        <w:t xml:space="preserve">average costs for testing and the highest number of batches reported by manufacturers (see</w:t>
      </w:r>
      <w:r>
        <w:t xml:space="preserve"> </w:t>
      </w:r>
      <w:r>
        <w:t xml:space="preserve">section 6.2.1). It is also highly likely that this number will vary depending on several factors</w:t>
      </w:r>
      <w:r>
        <w:t xml:space="preserve"> </w:t>
      </w:r>
      <w:r>
        <w:t xml:space="preserve">(e.g. company or portfolio size; current level of compliance etc.) but will not, in any event,</w:t>
      </w:r>
      <w:r>
        <w:t xml:space="preserve"> </w:t>
      </w:r>
      <w:r>
        <w:t xml:space="preserve">negatively impact the manufacturers (mostly SMEs), who reported during the interviews that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these costs are within the acceptable range. For companies currently working on “known</w:t>
      </w:r>
      <w:r>
        <w:t xml:space="preserve"> </w:t>
      </w:r>
      <w:r>
        <w:t xml:space="preserve">microbes” the costs of introducing new requirements is expected to be negligible as many of</w:t>
      </w:r>
      <w:r>
        <w:t xml:space="preserve"> </w:t>
      </w:r>
      <w:r>
        <w:t xml:space="preserve">the proposed requirements are already being fulfilled or can be met at negligible cost. These</w:t>
      </w:r>
      <w:r>
        <w:t xml:space="preserve"> </w:t>
      </w:r>
      <w:r>
        <w:t xml:space="preserve">firms will, therefore, be able to work and expand their production at no cost.</w:t>
      </w:r>
      <w:r>
        <w:br/>
      </w:r>
      <w:r>
        <w:t xml:space="preserve">The preferred option complies with the proportionality principle. It does not exceed what it is</w:t>
      </w:r>
      <w:r>
        <w:t xml:space="preserve"> </w:t>
      </w:r>
      <w:r>
        <w:t xml:space="preserve">needed to achieve the objectives sought. The elimination of regulatory overlaps will ensure a</w:t>
      </w:r>
      <w:r>
        <w:t xml:space="preserve"> </w:t>
      </w:r>
      <w:r>
        <w:t xml:space="preserve">greater coherence with the wider EU regulatory framework applicable to detergents. The</w:t>
      </w:r>
      <w:r>
        <w:t xml:space="preserve"> </w:t>
      </w:r>
      <w:r>
        <w:t xml:space="preserve">facilitation of refill sales is in line with overarching EU initiatives aiming at reducing the</w:t>
      </w:r>
      <w:r>
        <w:t xml:space="preserve"> </w:t>
      </w:r>
      <w:r>
        <w:t xml:space="preserve">environmental impact and with SDG #12 ‘Ensure sustainable consumption and production</w:t>
      </w:r>
      <w:r>
        <w:t xml:space="preserve"> </w:t>
      </w:r>
      <w:r>
        <w:t xml:space="preserve">patterns’. The introduction of (optional) digital labelling both for refill detergents and overall</w:t>
      </w:r>
      <w:r>
        <w:t xml:space="preserve"> </w:t>
      </w:r>
      <w:r>
        <w:t xml:space="preserve">is consistent with the transition to the digital era and with parallel digitalisation initiatives in</w:t>
      </w:r>
      <w:r>
        <w:t xml:space="preserve"> </w:t>
      </w:r>
      <w:r>
        <w:t xml:space="preserve">the chemicals area such as CLP, the Fertilising Products Regulation and DPP. As experience</w:t>
      </w:r>
      <w:r>
        <w:t xml:space="preserve"> </w:t>
      </w:r>
      <w:r>
        <w:t xml:space="preserve">and confidence is gained in digital labelling, it could be possible to increase the amount of</w:t>
      </w:r>
      <w:r>
        <w:t xml:space="preserve"> </w:t>
      </w:r>
      <w:r>
        <w:t xml:space="preserve">information available digitally in the future, which may further increase the simplification</w:t>
      </w:r>
      <w:r>
        <w:t xml:space="preserve"> </w:t>
      </w:r>
      <w:r>
        <w:t xml:space="preserve">potential for industry.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One of the main objectives of this initiative is to simplify the rules that are applicable to</w:t>
      </w:r>
      <w:r>
        <w:t xml:space="preserve"> </w:t>
      </w:r>
      <w:r>
        <w:t xml:space="preserve">detergents and reduce regulatory burden for detergents manufacturers. Simplifying and</w:t>
      </w:r>
      <w:r>
        <w:t xml:space="preserve"> </w:t>
      </w:r>
      <w:r>
        <w:t xml:space="preserve">streamlining the labelling requirements would on one hand reduce the regulatory burden for</w:t>
      </w:r>
      <w:r>
        <w:t xml:space="preserve"> </w:t>
      </w:r>
      <w:r>
        <w:t xml:space="preserve">manufacturers as it will be easier for them to comply with the rules. On the other hand, the</w:t>
      </w:r>
      <w:r>
        <w:t xml:space="preserve"> </w:t>
      </w:r>
      <w:r>
        <w:t xml:space="preserve">overall annual costs of unused label disposal for companies in response to the streamlined</w:t>
      </w:r>
      <w:r>
        <w:t xml:space="preserve"> </w:t>
      </w:r>
      <w:r>
        <w:t xml:space="preserve">labelling requirements present a slight chance of cost decrease compared to the baseline.</w:t>
      </w:r>
      <w:r>
        <w:t xml:space="preserve"> </w:t>
      </w:r>
      <w:r>
        <w:t xml:space="preserve">While it has not been possible to quantify this decrease it is clear that the additional</w:t>
      </w:r>
      <w:r>
        <w:t xml:space="preserve"> </w:t>
      </w:r>
      <w:r>
        <w:t xml:space="preserve">digitalisation efforts, would further contribute to reducing this cost. Some additional</w:t>
      </w:r>
      <w:r>
        <w:t xml:space="preserve"> </w:t>
      </w:r>
      <w:r>
        <w:t xml:space="preserve">administrative costs savings due to the voluntary digitalisation of labels that cannot be</w:t>
      </w:r>
      <w:r>
        <w:t xml:space="preserve"> </w:t>
      </w:r>
      <w:r>
        <w:t xml:space="preserve">quantified may also exist. In particular, by reducing the frequency of disposing of and</w:t>
      </w:r>
      <w:r>
        <w:t xml:space="preserve"> </w:t>
      </w:r>
      <w:r>
        <w:t xml:space="preserve">redesigning physical labels, there could be some ongoing costs savings for enterprises as</w:t>
      </w:r>
      <w:r>
        <w:t xml:space="preserve"> </w:t>
      </w:r>
      <w:r>
        <w:t xml:space="preserve">digital labels are easier and less costly to update than physical labels. Further, the</w:t>
      </w:r>
      <w:r>
        <w:t xml:space="preserve"> </w:t>
      </w:r>
      <w:r>
        <w:t xml:space="preserve">abolishment of the ingredient data sheet for hazardous detergents would generate cost savings</w:t>
      </w:r>
      <w:r>
        <w:t xml:space="preserve"> </w:t>
      </w:r>
      <w:r>
        <w:t xml:space="preserve">of €7 million per year. Finally, the facilitation of refill sales under the revised Regulated is</w:t>
      </w:r>
      <w:r>
        <w:t xml:space="preserve"> </w:t>
      </w:r>
      <w:r>
        <w:t xml:space="preserve">also estimated to generate annual cost savings for the detergents industry due to reduced</w:t>
      </w:r>
      <w:r>
        <w:t xml:space="preserve"> </w:t>
      </w:r>
      <w:r>
        <w:t xml:space="preserve">disposal of plastic waste. While it was not possible to quantify these costs savings, under the</w:t>
      </w:r>
      <w:r>
        <w:t xml:space="preserve"> </w:t>
      </w:r>
      <w:r>
        <w:t xml:space="preserve">baseline these are estimated at €3.3 million. In total, the preferred option is estimated to</w:t>
      </w:r>
      <w:r>
        <w:t xml:space="preserve"> </w:t>
      </w:r>
      <w:r>
        <w:t xml:space="preserve">generate annual cost savings of more than €10 million for the detergents industry per year.</w:t>
      </w:r>
      <w:r>
        <w:br/>
      </w:r>
      <w:r>
        <w:t xml:space="preserve">8.2.</w:t>
      </w:r>
      <w:r>
        <w:t xml:space="preserve"> </w:t>
      </w:r>
      <w:r>
        <w:t xml:space="preserve">[Application of the ‘one in, one out’ approach]</w:t>
      </w:r>
      <w:r>
        <w:br/>
      </w:r>
      <w:r>
        <w:t xml:space="preserve">The estimated adjustment and administrative costs and savings for the preferred option</w:t>
      </w:r>
      <w:r>
        <w:t xml:space="preserve"> </w:t>
      </w:r>
      <w:r>
        <w:t xml:space="preserve">elements were presented in section 6 above. The following table provides a summary of the</w:t>
      </w:r>
      <w:r>
        <w:t xml:space="preserve"> </w:t>
      </w:r>
      <w:r>
        <w:t xml:space="preserve">administrative costs and savings under the preferred option that would be subject to the “one-</w:t>
      </w:r>
      <w:r>
        <w:t xml:space="preserve"> </w:t>
      </w:r>
      <w:r>
        <w:t xml:space="preserve">in, one-out” approach. There could be some additional administrative costs savings due to the</w:t>
      </w:r>
      <w:r>
        <w:t xml:space="preserve"> </w:t>
      </w:r>
      <w:r>
        <w:t xml:space="preserve">voluntary digitalisation and streamlining and simplifying of labels but those cannot be</w:t>
      </w:r>
      <w:r>
        <w:t xml:space="preserve"> </w:t>
      </w:r>
      <w:r>
        <w:t xml:space="preserve">quantified. There are no administrative costs for citizens.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Table 7 Overview of administrative costs and savings under the preferred PO</w:t>
      </w:r>
      <w:r>
        <w:t xml:space="preserve"> </w:t>
      </w:r>
      <w:r>
        <w:t xml:space="preserve">Estimated costs</w:t>
      </w:r>
      <w:r>
        <w:t xml:space="preserve"> </w:t>
      </w:r>
      <w:r>
        <w:t xml:space="preserve">Estimated savings</w:t>
      </w:r>
      <w:r>
        <w:t xml:space="preserve"> </w:t>
      </w:r>
      <w:r>
        <w:t xml:space="preserve">Annual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€0</w:t>
      </w:r>
      <w:r>
        <w:t xml:space="preserve"> </w:t>
      </w:r>
      <w:r>
        <w:t xml:space="preserve">Annual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savings -</w:t>
      </w:r>
      <w:r>
        <w:t xml:space="preserve"> </w:t>
      </w:r>
      <w:r>
        <w:t xml:space="preserve">abolishment of ingredient</w:t>
      </w:r>
      <w:r>
        <w:t xml:space="preserve"> </w:t>
      </w:r>
      <w:r>
        <w:t xml:space="preserve">data sheets for hazardous</w:t>
      </w:r>
      <w:r>
        <w:t xml:space="preserve"> </w:t>
      </w:r>
      <w:r>
        <w:t xml:space="preserve">detergents</w:t>
      </w:r>
      <w:r>
        <w:t xml:space="preserve"> </w:t>
      </w:r>
      <w:r>
        <w:t xml:space="preserve">€7 million</w:t>
      </w:r>
      <w:r>
        <w:t xml:space="preserve"> </w:t>
      </w:r>
      <w:r>
        <w:t xml:space="preserve">Total</w:t>
      </w:r>
      <w:r>
        <w:br/>
      </w:r>
      <w:r>
        <w:t xml:space="preserve">€0</w:t>
      </w:r>
      <w:r>
        <w:t xml:space="preserve"> </w:t>
      </w:r>
      <w:r>
        <w:t xml:space="preserve">Total</w:t>
      </w:r>
      <w:r>
        <w:t xml:space="preserve"> </w:t>
      </w:r>
      <w:r>
        <w:t xml:space="preserve">€7 million</w:t>
      </w:r>
      <w:r>
        <w:t xml:space="preserve"> </w:t>
      </w:r>
      <w:r>
        <w:t xml:space="preserve">Grand total</w:t>
      </w:r>
      <w:r>
        <w:t xml:space="preserve"> </w:t>
      </w:r>
      <w:r>
        <w:t xml:space="preserve">€7 million</w:t>
      </w:r>
    </w:p>
    <w:p>
      <w:pPr>
        <w:pStyle w:val="Compact"/>
        <w:numPr>
          <w:ilvl w:val="0"/>
          <w:numId w:val="1003"/>
        </w:numPr>
      </w:pPr>
      <w:r>
        <w:t xml:space="preserve">HOW WILL ACTUAL IMPACTS BE MONITORED AND EVALUATED?</w:t>
      </w:r>
      <w:r>
        <w:t xml:space="preserve"> </w:t>
      </w:r>
      <w:r>
        <w:t xml:space="preserve">The sale of refilled detergents is currently characterised by a high level of non-compliance</w:t>
      </w:r>
      <w:r>
        <w:t xml:space="preserve"> </w:t>
      </w:r>
      <w:r>
        <w:t xml:space="preserve">with the labelling rules in place. This leads to consumers not receiving the necessary safety</w:t>
      </w:r>
      <w:r>
        <w:t xml:space="preserve"> </w:t>
      </w:r>
      <w:r>
        <w:t xml:space="preserve">and use information that is commonly provided on detergents labels. Further, the single</w:t>
      </w:r>
      <w:r>
        <w:t xml:space="preserve"> </w:t>
      </w:r>
      <w:r>
        <w:t xml:space="preserve">market of refilled detergents is fragmented by divergent rules or limitations that are put in</w:t>
      </w:r>
      <w:r>
        <w:t xml:space="preserve"> </w:t>
      </w:r>
      <w:r>
        <w:t xml:space="preserve">place in some Member States. Success in the case of refill sales of detergents would,</w:t>
      </w:r>
      <w:r>
        <w:t xml:space="preserve"> </w:t>
      </w:r>
      <w:r>
        <w:t xml:space="preserve">therefore, mean that the clear rules and explicit coverage of this type of sales by the</w:t>
      </w:r>
      <w:r>
        <w:t xml:space="preserve"> </w:t>
      </w:r>
      <w:r>
        <w:t xml:space="preserve">Regulation amount to lower non-compliance rates, properly informed consumers and a well-</w:t>
      </w:r>
      <w:r>
        <w:t xml:space="preserve"> </w:t>
      </w:r>
      <w:r>
        <w:t xml:space="preserve">functioning internal market for refilled detergents that is not disrupted by divergent national</w:t>
      </w:r>
      <w:r>
        <w:t xml:space="preserve"> </w:t>
      </w:r>
      <w:r>
        <w:t xml:space="preserve">rules.</w:t>
      </w:r>
      <w:r>
        <w:br/>
      </w:r>
      <w:r>
        <w:t xml:space="preserve">As regards microbial cleaning products, the main issue relates to the management of risks</w:t>
      </w:r>
      <w:r>
        <w:t xml:space="preserve"> </w:t>
      </w:r>
      <w:r>
        <w:t xml:space="preserve">associated with the use of living and potentially unknown/unsafe microorganisms in the</w:t>
      </w:r>
      <w:r>
        <w:t xml:space="preserve"> </w:t>
      </w:r>
      <w:r>
        <w:t xml:space="preserve">detergent. Hence, in the case of microbial cleaning products success would mean that the</w:t>
      </w:r>
      <w:r>
        <w:t xml:space="preserve"> </w:t>
      </w:r>
      <w:r>
        <w:t xml:space="preserve">revised rules ensure that no unsafe microbial cleaning products are being placed on the EU</w:t>
      </w:r>
      <w:r>
        <w:t xml:space="preserve"> </w:t>
      </w:r>
      <w:r>
        <w:t xml:space="preserve">market. Provided that the required research has been carried out and that the necessary</w:t>
      </w:r>
      <w:r>
        <w:t xml:space="preserve"> </w:t>
      </w:r>
      <w:r>
        <w:t xml:space="preserve">safeguards are in place, success for microbial cleaning products could also mean that a</w:t>
      </w:r>
      <w:r>
        <w:t xml:space="preserve"> </w:t>
      </w:r>
      <w:r>
        <w:t xml:space="preserve">variety of more sustainable alternatives to conventional detergents will also available on the</w:t>
      </w:r>
      <w:r>
        <w:t xml:space="preserve"> </w:t>
      </w:r>
      <w:r>
        <w:t xml:space="preserve">EU market in the future. The increased legal certainty as a result of clear rules for microbial</w:t>
      </w:r>
      <w:r>
        <w:t xml:space="preserve"> </w:t>
      </w:r>
      <w:r>
        <w:t xml:space="preserve">cleaning products is also likely to encourage innovation in the long term and translate into a</w:t>
      </w:r>
      <w:r>
        <w:t xml:space="preserve"> </w:t>
      </w:r>
      <w:r>
        <w:t xml:space="preserve">wider uptake of these products by detergents manufacturers.</w:t>
      </w:r>
      <w:r>
        <w:br/>
      </w:r>
      <w:r>
        <w:t xml:space="preserve">In terms of labelling, success would translate into: 1) a simpler framework for companies,</w:t>
      </w:r>
      <w:r>
        <w:t xml:space="preserve"> </w:t>
      </w:r>
      <w:r>
        <w:t xml:space="preserve">especially SMEs, to comply with; 2) reduced labelling costs for businesses; 3) labels that are</w:t>
      </w:r>
      <w:r>
        <w:t xml:space="preserve"> </w:t>
      </w:r>
      <w:r>
        <w:t xml:space="preserve">more easily read and understood by consumers; and 4) a high uptake of digital labelling that</w:t>
      </w:r>
      <w:r>
        <w:t xml:space="preserve"> </w:t>
      </w:r>
      <w:r>
        <w:t xml:space="preserve">further reduces costs for businesses and increases ease of use and understandability of labels</w:t>
      </w:r>
      <w:r>
        <w:t xml:space="preserve"> </w:t>
      </w:r>
      <w:r>
        <w:t xml:space="preserve">for consumers, including vulnerable and visually impaired consumers. Finally, success in the</w:t>
      </w:r>
      <w:r>
        <w:t xml:space="preserve"> </w:t>
      </w:r>
      <w:r>
        <w:t xml:space="preserve">case of the ingredient data sheet for hazardous detergents means reduced costs and</w:t>
      </w:r>
      <w:r>
        <w:t xml:space="preserve"> </w:t>
      </w:r>
      <w:r>
        <w:t xml:space="preserve">simplification for businesses without any detrimental effects for end-users.</w:t>
      </w:r>
      <w:r>
        <w:br/>
      </w:r>
      <w:r>
        <w:t xml:space="preserve">The Commission will monitor the implementation and application of the revised provisions</w:t>
      </w:r>
      <w:r>
        <w:t xml:space="preserve"> </w:t>
      </w:r>
      <w:r>
        <w:t xml:space="preserve">of the Regulation. A Commission Expert Group with all relevant stakeholders and Member</w:t>
      </w:r>
      <w:r>
        <w:t xml:space="preserve"> </w:t>
      </w:r>
      <w:r>
        <w:t xml:space="preserve">States will analyse the implementation of the revised Regulation in all Member States. The</w:t>
      </w:r>
      <w:r>
        <w:t xml:space="preserve"> </w:t>
      </w:r>
      <w:r>
        <w:t xml:space="preserve">Commission will pay specific attention to microbial cleaning products, refill sales and digital</w:t>
      </w:r>
      <w:r>
        <w:t xml:space="preserve"> </w:t>
      </w:r>
      <w:r>
        <w:t xml:space="preserve">labelling, based on the assumption that they constitute novelties that are still quite rare in the</w:t>
      </w:r>
      <w:r>
        <w:t xml:space="preserve"> </w:t>
      </w:r>
      <w:r>
        <w:t xml:space="preserve">single market at the moment of adoption of the proposal by the co-legislator. The</w:t>
      </w:r>
      <w:r>
        <w:t xml:space="preserve"> </w:t>
      </w:r>
      <w:r>
        <w:t xml:space="preserve">Commission will seek more detailed information from industry on the availability and market</w:t>
      </w:r>
      <w:r>
        <w:t xml:space="preserve"> </w:t>
      </w:r>
      <w:r>
        <w:t xml:space="preserve">share of microbial cleaning products and refill sales, and on the use of digital labelling. In</w:t>
      </w:r>
      <w:r>
        <w:t xml:space="preserve"> </w:t>
      </w:r>
      <w:r>
        <w:t xml:space="preserve">addition, the Commission will demand market surveillance authorities to launch specific</w:t>
      </w:r>
      <w:r>
        <w:t xml:space="preserve"> </w:t>
      </w:r>
      <w:r>
        <w:t xml:space="preserve">surveillance activities on microbial cleaning products, refill sales and digital labelling, in</w:t>
      </w:r>
    </w:p>
    <w:p>
      <w:pPr>
        <w:pStyle w:val="FirstParagraph"/>
      </w:pPr>
      <w:r>
        <w:t xml:space="preserve">62</w:t>
      </w:r>
      <w:r>
        <w:t xml:space="preserve"> </w:t>
      </w:r>
      <w:r>
        <w:t xml:space="preserve">accordance with the Market Surveillance Regulation (EU) 2019/1020 and possibly partly</w:t>
      </w:r>
      <w:r>
        <w:t xml:space="preserve"> </w:t>
      </w:r>
      <w:r>
        <w:t xml:space="preserve">financed by the Single Market Programme or its successor. The relevant findings on digital</w:t>
      </w:r>
      <w:r>
        <w:t xml:space="preserve"> </w:t>
      </w:r>
      <w:r>
        <w:t xml:space="preserve">labelling will be cross-checked with other digital labelling findings in other product areas</w:t>
      </w:r>
      <w:r>
        <w:t xml:space="preserve"> </w:t>
      </w:r>
      <w:r>
        <w:t xml:space="preserve">(e.g. cosmetics, fertilising products, CLP).</w:t>
      </w:r>
      <w:r>
        <w:t xml:space="preserve"> </w:t>
      </w:r>
      <w:r>
        <w:t xml:space="preserve">The Commission will conduct an evaluation after 5 years from the entry into application of</w:t>
      </w:r>
      <w:r>
        <w:t xml:space="preserve"> </w:t>
      </w:r>
      <w:r>
        <w:t xml:space="preserve">the revised Regulation. This evaluation will also assess the fitness of the newly introduced</w:t>
      </w:r>
      <w:r>
        <w:t xml:space="preserve"> </w:t>
      </w:r>
      <w:r>
        <w:t xml:space="preserve">requirements for microbial cleaning products. Based on a report from a scientific body acting</w:t>
      </w:r>
      <w:r>
        <w:t xml:space="preserve"> </w:t>
      </w:r>
      <w:r>
        <w:t xml:space="preserve">on a mandate from the Commission, the latter will examine in depth the issues related to</w:t>
      </w:r>
      <w:r>
        <w:t xml:space="preserve"> </w:t>
      </w:r>
      <w:r>
        <w:t xml:space="preserve">microorganisms contained in products and, if needed, present a proposal to the European</w:t>
      </w:r>
      <w:r>
        <w:t xml:space="preserve"> </w:t>
      </w:r>
      <w:r>
        <w:t xml:space="preserve">Parliament and the Council amending them.</w:t>
      </w:r>
      <w:r>
        <w:br/>
      </w:r>
      <w:r>
        <w:t xml:space="preserve">A number of indicators monitoring the impacts of the preferred option have also been</w:t>
      </w:r>
      <w:r>
        <w:t xml:space="preserve"> </w:t>
      </w:r>
      <w:r>
        <w:t xml:space="preserve">identified. These are presented in Annex 11.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2026-07-31T16:47:48Z</dcterms:created>
  <dcterms:modified xsi:type="dcterms:W3CDTF">2026-07-31T16:47:48Z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