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27.4.2023</w:t>
      </w:r>
      <w:r>
        <w:br/>
      </w:r>
      <w:r>
        <w:t xml:space="preserve">SWD(2023) 121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compulsory licensing for crisis management and amending Regulation (EC) 816/2006</w:t>
      </w:r>
    </w:p>
    <w:p>
      <w:pPr>
        <w:pStyle w:val="BodyText"/>
      </w:pPr>
      <w:r>
        <w:t xml:space="preserve">{COM(2023) 224 final} - {SEC(2023) 173 final} - {SWD(2023) 120 final} -</w:t>
      </w:r>
      <w:r>
        <w:t xml:space="preserve"> </w:t>
      </w:r>
      <w:r>
        <w:t xml:space="preserve">{SWD(2023) 122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 4</w:t>
      </w:r>
      <w:r>
        <w:t xml:space="preserve"> </w:t>
      </w:r>
      <w:r>
        <w:t xml:space="preserve">1.1</w:t>
      </w:r>
      <w:r>
        <w:t xml:space="preserve"> </w:t>
      </w:r>
      <w:r>
        <w:t xml:space="preserve">The political context …………………………………………………………………………………………………… 4</w:t>
      </w:r>
      <w:r>
        <w:t xml:space="preserve"> </w:t>
      </w:r>
      <w:r>
        <w:t xml:space="preserve">1.2</w:t>
      </w:r>
      <w:r>
        <w:t xml:space="preserve"> </w:t>
      </w:r>
      <w:r>
        <w:t xml:space="preserve">The legal context ……………………………………………………………………………………………………….. 6</w:t>
      </w:r>
      <w:r>
        <w:t xml:space="preserve"> </w:t>
      </w:r>
      <w:r>
        <w:t xml:space="preserve">1.3</w:t>
      </w:r>
      <w:r>
        <w:t xml:space="preserve"> </w:t>
      </w:r>
      <w:r>
        <w:t xml:space="preserve">Compulsory licence as an incentive or replacement of voluntary agreements …………………….. 7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8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 ………………………………………………………………………………………………….. 8</w:t>
      </w:r>
      <w:r>
        <w:t xml:space="preserve"> </w:t>
      </w:r>
      <w:r>
        <w:t xml:space="preserve">2.2</w:t>
      </w:r>
      <w:r>
        <w:t xml:space="preserve"> </w:t>
      </w:r>
      <w:r>
        <w:t xml:space="preserve">Drivers of the problem ……………………………………………………………………………………………… 11</w:t>
      </w:r>
      <w:r>
        <w:t xml:space="preserve"> </w:t>
      </w:r>
      <w:r>
        <w:t xml:space="preserve">2.2.1</w:t>
      </w:r>
      <w:r>
        <w:t xml:space="preserve"> </w:t>
      </w:r>
      <w:r>
        <w:t xml:space="preserve">Divergent national schemes on compulsory licensing ……………………………………………….. 12</w:t>
      </w:r>
      <w:r>
        <w:t xml:space="preserve"> </w:t>
      </w:r>
      <w:r>
        <w:t xml:space="preserve">2.2.2</w:t>
      </w:r>
      <w:r>
        <w:t xml:space="preserve"> </w:t>
      </w:r>
      <w:r>
        <w:t xml:space="preserve">Inadequate territorial reach of compulsory licensing …………………………………………………. 16</w:t>
      </w:r>
      <w:r>
        <w:t xml:space="preserve"> </w:t>
      </w:r>
      <w:r>
        <w:t xml:space="preserve">2.2.3</w:t>
      </w:r>
      <w:r>
        <w:t xml:space="preserve"> </w:t>
      </w:r>
      <w:r>
        <w:t xml:space="preserve">No dedicated forums to deal with compulsory licensing that could bolster EU resilience in</w:t>
      </w:r>
      <w:r>
        <w:t xml:space="preserve"> </w:t>
      </w:r>
      <w:r>
        <w:t xml:space="preserve">times of crisis …………………………………………………………………………………………………………………….. 18</w:t>
      </w:r>
      <w:r>
        <w:t xml:space="preserve"> </w:t>
      </w:r>
      <w:r>
        <w:t xml:space="preserve">2.3</w:t>
      </w:r>
      <w:r>
        <w:t xml:space="preserve"> </w:t>
      </w:r>
      <w:r>
        <w:t xml:space="preserve">Consequences of the problem …………………………………………………………………………………….. 19</w:t>
      </w:r>
      <w:r>
        <w:t xml:space="preserve"> </w:t>
      </w:r>
      <w:r>
        <w:t xml:space="preserve">2.4</w:t>
      </w:r>
      <w:r>
        <w:t xml:space="preserve"> </w:t>
      </w:r>
      <w:r>
        <w:t xml:space="preserve">How likely is the problem to persist? ………………………………………………………………………….. 20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21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………………………………………………………………………………………………………………. 21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…………………………………………………………………………… 21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………………………………………………………………………. 21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22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……………………………………………………………………………………………………. 22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……………………………………………………………………………………………………. 22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23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…………………………………………………. 23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……………………………………………………………………………….. 24</w:t>
      </w:r>
      <w:r>
        <w:t xml:space="preserve"> </w:t>
      </w:r>
      <w:r>
        <w:t xml:space="preserve">5.2.1</w:t>
      </w:r>
      <w:r>
        <w:t xml:space="preserve"> </w:t>
      </w:r>
      <w:r>
        <w:t xml:space="preserve">Option 1: Recommendation on compulsory licensing for crisis management……………….. 27</w:t>
      </w:r>
      <w:r>
        <w:t xml:space="preserve"> </w:t>
      </w:r>
      <w:r>
        <w:t xml:space="preserve">5.2.2</w:t>
      </w:r>
      <w:r>
        <w:t xml:space="preserve"> </w:t>
      </w:r>
      <w:r>
        <w:t xml:space="preserve">Option 2: Harmonisation of national laws on compulsory licensing for crisis management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5.2.3</w:t>
      </w:r>
      <w:r>
        <w:t xml:space="preserve"> </w:t>
      </w:r>
      <w:r>
        <w:t xml:space="preserve">Option 3: Harmonisation plus a binding EU-level measure on compulsory licensing for</w:t>
      </w:r>
      <w:r>
        <w:t xml:space="preserve"> </w:t>
      </w:r>
      <w:r>
        <w:t xml:space="preserve">crisis management ………………………………………………………………………………………………………………. 29</w:t>
      </w:r>
      <w:r>
        <w:t xml:space="preserve"> </w:t>
      </w:r>
      <w:r>
        <w:t xml:space="preserve">5.2.4</w:t>
      </w:r>
      <w:r>
        <w:t xml:space="preserve"> </w:t>
      </w:r>
      <w:r>
        <w:t xml:space="preserve">Option 4: EU-level compulsory licensing to complement existing EU crisis instruments . 31</w:t>
      </w:r>
      <w:r>
        <w:t xml:space="preserve"> </w:t>
      </w:r>
      <w:r>
        <w:t xml:space="preserve">5.3</w:t>
      </w:r>
      <w:r>
        <w:t xml:space="preserve"> </w:t>
      </w:r>
      <w:r>
        <w:t xml:space="preserve">Discarded options …………………………………………………………………………………………………….. 33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34</w:t>
      </w:r>
      <w:r>
        <w:t xml:space="preserve"> </w:t>
      </w:r>
      <w:r>
        <w:t xml:space="preserve">6.1</w:t>
      </w:r>
      <w:r>
        <w:t xml:space="preserve"> </w:t>
      </w:r>
      <w:r>
        <w:t xml:space="preserve">Option 1 – Recommendation on compulsory licensing for crisis management …………………. 34</w:t>
      </w:r>
      <w:r>
        <w:t xml:space="preserve"> </w:t>
      </w:r>
      <w:r>
        <w:t xml:space="preserve">6.1.1</w:t>
      </w:r>
      <w:r>
        <w:t xml:space="preserve"> </w:t>
      </w:r>
      <w:r>
        <w:t xml:space="preserve">Improve the key features of compulsory licensing ……………………………………………………. 34</w:t>
      </w:r>
      <w:r>
        <w:t xml:space="preserve"> </w:t>
      </w:r>
      <w:r>
        <w:t xml:space="preserve">6.1.2</w:t>
      </w:r>
      <w:r>
        <w:t xml:space="preserve"> </w:t>
      </w:r>
      <w:r>
        <w:t xml:space="preserve">Territorial reach of compulsory licensing ………………………………………………………………… 34</w:t>
      </w:r>
      <w:r>
        <w:t xml:space="preserve"> </w:t>
      </w:r>
      <w:r>
        <w:t xml:space="preserve">6.1.3</w:t>
      </w:r>
      <w:r>
        <w:t xml:space="preserve"> </w:t>
      </w:r>
      <w:r>
        <w:t xml:space="preserve">Support to EU resilience ……………………………………………………………………………………….. 34</w:t>
      </w:r>
      <w:r>
        <w:t xml:space="preserve"> </w:t>
      </w:r>
      <w:r>
        <w:t xml:space="preserve">6.1.4</w:t>
      </w:r>
      <w:r>
        <w:t xml:space="preserve"> </w:t>
      </w:r>
      <w:r>
        <w:t xml:space="preserve">Impacts per stakeholder group ……………………………………………………………………………….. 35</w:t>
      </w:r>
      <w:r>
        <w:t xml:space="preserve"> </w:t>
      </w:r>
      <w:r>
        <w:t xml:space="preserve">6.2</w:t>
      </w:r>
      <w:r>
        <w:t xml:space="preserve"> </w:t>
      </w:r>
      <w:r>
        <w:t xml:space="preserve">Option 2 – Harmonisation of national laws on compulsory licensing for crisis</w:t>
      </w:r>
      <w:r>
        <w:t xml:space="preserve"> </w:t>
      </w:r>
      <w:r>
        <w:t xml:space="preserve">management ……………………………………………………………………………………………………………. 36</w:t>
      </w:r>
      <w:r>
        <w:t xml:space="preserve"> </w:t>
      </w:r>
      <w:r>
        <w:t xml:space="preserve">6.2.1</w:t>
      </w:r>
      <w:r>
        <w:t xml:space="preserve"> </w:t>
      </w:r>
      <w:r>
        <w:t xml:space="preserve">Improve the key features of compulsory licensing ……………………………………………………. 36</w:t>
      </w:r>
      <w:r>
        <w:t xml:space="preserve"> </w:t>
      </w:r>
      <w:r>
        <w:t xml:space="preserve">6.2.2</w:t>
      </w:r>
      <w:r>
        <w:t xml:space="preserve"> </w:t>
      </w:r>
      <w:r>
        <w:t xml:space="preserve">Territorial reach of compulsory licensing ………………………………………………………………… 36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6.2.3</w:t>
      </w:r>
      <w:r>
        <w:t xml:space="preserve"> </w:t>
      </w:r>
      <w:r>
        <w:t xml:space="preserve">Support to EU resilience ……………………………………………………………………………………….. 36</w:t>
      </w:r>
      <w:r>
        <w:t xml:space="preserve"> </w:t>
      </w:r>
      <w:r>
        <w:t xml:space="preserve">6.2.4</w:t>
      </w:r>
      <w:r>
        <w:t xml:space="preserve"> </w:t>
      </w:r>
      <w:r>
        <w:t xml:space="preserve">Impacts per stakeholder group ……………………………………………………………………………….. 37</w:t>
      </w:r>
      <w:r>
        <w:t xml:space="preserve"> </w:t>
      </w:r>
      <w:r>
        <w:t xml:space="preserve">6.3</w:t>
      </w:r>
      <w:r>
        <w:t xml:space="preserve"> </w:t>
      </w:r>
      <w:r>
        <w:t xml:space="preserve">Option 3 – Harmonisation plus a binding EU-level measure on compulsory licensing ………. 38</w:t>
      </w:r>
      <w:r>
        <w:t xml:space="preserve"> </w:t>
      </w:r>
      <w:r>
        <w:t xml:space="preserve">6.3.1</w:t>
      </w:r>
      <w:r>
        <w:t xml:space="preserve"> </w:t>
      </w:r>
      <w:r>
        <w:t xml:space="preserve">Improve the key features of compulsory licensing ……………………………………………………. 38</w:t>
      </w:r>
      <w:r>
        <w:t xml:space="preserve"> </w:t>
      </w:r>
      <w:r>
        <w:t xml:space="preserve">6.3.2</w:t>
      </w:r>
      <w:r>
        <w:t xml:space="preserve"> </w:t>
      </w:r>
      <w:r>
        <w:t xml:space="preserve">Territorial reach of compulsory licensing ………………………………………………………………… 38</w:t>
      </w:r>
      <w:r>
        <w:t xml:space="preserve"> </w:t>
      </w:r>
      <w:r>
        <w:t xml:space="preserve">6.3.3</w:t>
      </w:r>
      <w:r>
        <w:t xml:space="preserve"> </w:t>
      </w:r>
      <w:r>
        <w:t xml:space="preserve">Support to EU resilience ……………………………………………………………………………………….. 38</w:t>
      </w:r>
      <w:r>
        <w:t xml:space="preserve"> </w:t>
      </w:r>
      <w:r>
        <w:t xml:space="preserve">6.3.4</w:t>
      </w:r>
      <w:r>
        <w:t xml:space="preserve"> </w:t>
      </w:r>
      <w:r>
        <w:t xml:space="preserve">Impacts per stakeholder group ……………………………………………………………………………….. 39</w:t>
      </w:r>
      <w:r>
        <w:t xml:space="preserve"> </w:t>
      </w:r>
      <w:r>
        <w:t xml:space="preserve">6.4</w:t>
      </w:r>
      <w:r>
        <w:t xml:space="preserve"> </w:t>
      </w:r>
      <w:r>
        <w:t xml:space="preserve">Option 4 – EU-level compulsory licensing to complement existing EU crisis</w:t>
      </w:r>
      <w:r>
        <w:t xml:space="preserve"> </w:t>
      </w:r>
      <w:r>
        <w:t xml:space="preserve">instruments ……………………………………………………………………………………………………………… 40</w:t>
      </w:r>
      <w:r>
        <w:t xml:space="preserve"> </w:t>
      </w:r>
      <w:r>
        <w:t xml:space="preserve">6.4.1</w:t>
      </w:r>
      <w:r>
        <w:t xml:space="preserve"> </w:t>
      </w:r>
      <w:r>
        <w:t xml:space="preserve">Improve the key features of compulsory licensing ……………………………………………………. 40</w:t>
      </w:r>
      <w:r>
        <w:t xml:space="preserve"> </w:t>
      </w:r>
      <w:r>
        <w:t xml:space="preserve">6.4.2</w:t>
      </w:r>
      <w:r>
        <w:t xml:space="preserve"> </w:t>
      </w:r>
      <w:r>
        <w:t xml:space="preserve">Territorial reach of compulsory licensing ………………………………………………………………… 40</w:t>
      </w:r>
      <w:r>
        <w:t xml:space="preserve"> </w:t>
      </w:r>
      <w:r>
        <w:t xml:space="preserve">6.4.3</w:t>
      </w:r>
      <w:r>
        <w:t xml:space="preserve"> </w:t>
      </w:r>
      <w:r>
        <w:t xml:space="preserve">Support to EU resilience ……………………………………………………………………………………….. 41</w:t>
      </w:r>
      <w:r>
        <w:t xml:space="preserve"> </w:t>
      </w:r>
      <w:r>
        <w:t xml:space="preserve">6.4.4</w:t>
      </w:r>
      <w:r>
        <w:t xml:space="preserve"> </w:t>
      </w:r>
      <w:r>
        <w:t xml:space="preserve">Impacts per stakeholder group ……………………………………………………………………………….. 41</w:t>
      </w:r>
      <w:r>
        <w:t xml:space="preserve"> </w:t>
      </w:r>
      <w:r>
        <w:t xml:space="preserve">6.5</w:t>
      </w:r>
      <w:r>
        <w:t xml:space="preserve"> </w:t>
      </w:r>
      <w:r>
        <w:t xml:space="preserve">Common impacts ……………………………………………………………………………………………………… 42</w:t>
      </w:r>
      <w:r>
        <w:t xml:space="preserve"> </w:t>
      </w:r>
      <w:r>
        <w:t xml:space="preserve">6.5.1</w:t>
      </w:r>
      <w:r>
        <w:t xml:space="preserve"> </w:t>
      </w:r>
      <w:r>
        <w:t xml:space="preserve">Impacts on fundamental rights ………………………………………………………………………………. 42</w:t>
      </w:r>
      <w:r>
        <w:t xml:space="preserve"> </w:t>
      </w:r>
      <w:r>
        <w:t xml:space="preserve">6.5.2</w:t>
      </w:r>
      <w:r>
        <w:t xml:space="preserve"> </w:t>
      </w:r>
      <w:r>
        <w:t xml:space="preserve">Social and environmental impacts ………………………………………………………………………….. 43</w:t>
      </w:r>
      <w:r>
        <w:t xml:space="preserve"> </w:t>
      </w:r>
      <w:r>
        <w:t xml:space="preserve">6.5.3</w:t>
      </w:r>
      <w:r>
        <w:t xml:space="preserve"> </w:t>
      </w:r>
      <w:r>
        <w:t xml:space="preserve">Economic and competitiveness impacts ………………………………………………………………….. 44</w:t>
      </w:r>
      <w:r>
        <w:t xml:space="preserve"> </w:t>
      </w:r>
      <w:r>
        <w:t xml:space="preserve">6.5.4</w:t>
      </w:r>
      <w:r>
        <w:t xml:space="preserve"> </w:t>
      </w:r>
      <w:r>
        <w:t xml:space="preserve">Summary of cost and benefits specific to the compulsory licensing procedures ……………. 45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47</w:t>
      </w:r>
      <w:r>
        <w:t xml:space="preserve"> </w:t>
      </w:r>
      <w:r>
        <w:t xml:space="preserve">7.1</w:t>
      </w:r>
      <w:r>
        <w:t xml:space="preserve"> </w:t>
      </w:r>
      <w:r>
        <w:t xml:space="preserve">Comparison of options against the effectiveness and efficiency criteria …………………………… 47</w:t>
      </w:r>
      <w:r>
        <w:t xml:space="preserve"> </w:t>
      </w:r>
      <w:r>
        <w:t xml:space="preserve">7.2</w:t>
      </w:r>
      <w:r>
        <w:t xml:space="preserve"> </w:t>
      </w:r>
      <w:r>
        <w:t xml:space="preserve">Comparison of impacts of options on stakeholders ……………………………………………………….. 49</w:t>
      </w:r>
      <w:r>
        <w:t xml:space="preserve"> </w:t>
      </w:r>
      <w:r>
        <w:t xml:space="preserve">7.3</w:t>
      </w:r>
      <w:r>
        <w:t xml:space="preserve"> </w:t>
      </w:r>
      <w:r>
        <w:t xml:space="preserve">Coherence with other EU policies and proportionality ………………………………………………….. 50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 51</w:t>
      </w:r>
      <w:r>
        <w:t xml:space="preserve"> </w:t>
      </w:r>
      <w:r>
        <w:t xml:space="preserve">8.1</w:t>
      </w:r>
      <w:r>
        <w:t xml:space="preserve"> </w:t>
      </w:r>
      <w:r>
        <w:t xml:space="preserve">REFIT and the application of the ‘one in, one out’ approach………………………………………….. 53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53</w:t>
      </w:r>
      <w:r>
        <w:t xml:space="preserve"> </w:t>
      </w:r>
      <w:r>
        <w:t xml:space="preserve">ANNEX 1: PROCEDURAL INFORMATION ……………………………………………………………………………….. 55</w:t>
      </w:r>
      <w:r>
        <w:t xml:space="preserve"> </w:t>
      </w:r>
      <w:r>
        <w:t xml:space="preserve">ANNEX 2: STAKEHOLDER CONSULTATION (SYNOPSIS REPORT) ………………………………………… 57</w:t>
      </w:r>
      <w:r>
        <w:t xml:space="preserve"> </w:t>
      </w:r>
      <w:r>
        <w:t xml:space="preserve">ANNEX 3: WHO IS AFFECTED AND HOW? ……………………………………………………………………………… 68</w:t>
      </w:r>
      <w:r>
        <w:t xml:space="preserve"> </w:t>
      </w:r>
      <w:r>
        <w:t xml:space="preserve">ANNEX 4: ANALYTICAL METHODS ……………………………………………………………………………………….. 72</w:t>
      </w:r>
      <w:r>
        <w:t xml:space="preserve"> </w:t>
      </w:r>
      <w:r>
        <w:t xml:space="preserve">ANNEX 5: LEGAL BACKGROUND AND THE KEY LEGAL PROVISIONS ………………………………… 78</w:t>
      </w:r>
      <w:r>
        <w:t xml:space="preserve"> </w:t>
      </w:r>
      <w:r>
        <w:t xml:space="preserve">ANNEX 6: SUPPLEMENTARY EVIDENCE ……………………………………………………………………………….. 87</w:t>
      </w:r>
      <w:r>
        <w:t xml:space="preserve"> </w:t>
      </w:r>
      <w:r>
        <w:t xml:space="preserve">ANNEX 7: SUPPLEMENTARY LEGAL ANALYSIS: THE PRINCIPLE OF EXHAUSTION IN</w:t>
      </w:r>
      <w:r>
        <w:t xml:space="preserve"> </w:t>
      </w:r>
      <w:r>
        <w:t xml:space="preserve">THE SINGLE MARKET …………………………………………………………………………………………………… 135</w:t>
      </w:r>
      <w:r>
        <w:t xml:space="preserve"> </w:t>
      </w:r>
      <w:r>
        <w:t xml:space="preserve">ANNEX 8: SME TEST ……………………………………………………………………………………………………………… 138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Charter</w:t>
      </w:r>
      <w:r>
        <w:t xml:space="preserve"> </w:t>
      </w:r>
      <w:r>
        <w:t xml:space="preserve">EU Charter of fundamental rights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Union.</w:t>
      </w:r>
      <w:r>
        <w:t xml:space="preserve"> </w:t>
      </w:r>
      <w:r>
        <w:t xml:space="preserve">CL</w:t>
      </w:r>
      <w:r>
        <w:t xml:space="preserve"> </w:t>
      </w:r>
      <w:r>
        <w:t xml:space="preserve">Compulsory licence</w:t>
      </w:r>
      <w:r>
        <w:t xml:space="preserve"> </w:t>
      </w:r>
      <w:r>
        <w:t xml:space="preserve">Doha Declaration</w:t>
      </w:r>
      <w:r>
        <w:t xml:space="preserve"> </w:t>
      </w:r>
      <w:r>
        <w:t xml:space="preserve">WTO Declaration on the TRIPS agreement and public health</w:t>
      </w:r>
      <w:r>
        <w:t xml:space="preserve"> </w:t>
      </w:r>
      <w:r>
        <w:t xml:space="preserve">adopted on 14 November 2001</w:t>
      </w:r>
      <w:r>
        <w:t xml:space="preserve"> </w:t>
      </w:r>
      <w:r>
        <w:t xml:space="preserve">EC</w:t>
      </w:r>
      <w:r>
        <w:t xml:space="preserve"> </w:t>
      </w:r>
      <w:r>
        <w:t xml:space="preserve">The European Commission</w:t>
      </w:r>
      <w:r>
        <w:t xml:space="preserve"> </w:t>
      </w:r>
      <w:r>
        <w:t xml:space="preserve">EPO</w:t>
      </w:r>
      <w:r>
        <w:t xml:space="preserve"> </w:t>
      </w:r>
      <w:r>
        <w:t xml:space="preserve">European Patent Office</w:t>
      </w:r>
      <w:r>
        <w:t xml:space="preserve"> </w:t>
      </w:r>
      <w:r>
        <w:t xml:space="preserve">EU cross-border crisis</w:t>
      </w:r>
      <w:r>
        <w:t xml:space="preserve"> </w:t>
      </w:r>
      <w:r>
        <w:t xml:space="preserve">Crisis affecting more than one EU country</w:t>
      </w:r>
      <w:r>
        <w:t xml:space="preserve"> </w:t>
      </w:r>
      <w:r>
        <w:t xml:space="preserve">HERA</w:t>
      </w:r>
      <w:r>
        <w:t xml:space="preserve"> </w:t>
      </w:r>
      <w:r>
        <w:t xml:space="preserve">Health Emergency Preparedness and Response</w:t>
      </w:r>
      <w:r>
        <w:br/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RDP</w:t>
      </w:r>
      <w:r>
        <w:t xml:space="preserve"> </w:t>
      </w:r>
      <w:r>
        <w:t xml:space="preserve">Regulatory data protection</w:t>
      </w:r>
      <w:r>
        <w:t xml:space="preserve"> </w:t>
      </w:r>
      <w:r>
        <w:t xml:space="preserve">SCBTH</w:t>
      </w:r>
      <w:r>
        <w:t xml:space="preserve"> </w:t>
      </w:r>
      <w:r>
        <w:t xml:space="preserve">Serious cross-border threats to health</w:t>
      </w:r>
      <w:r>
        <w:t xml:space="preserve"> </w:t>
      </w:r>
      <w:r>
        <w:t xml:space="preserve">Single Market</w:t>
      </w:r>
      <w:r>
        <w:t xml:space="preserve"> </w:t>
      </w:r>
      <w:r>
        <w:t xml:space="preserve">The EU single market covering EU 27 Member States</w:t>
      </w:r>
      <w:r>
        <w:t xml:space="preserve"> </w:t>
      </w:r>
      <w:r>
        <w:t xml:space="preserve">SME</w:t>
      </w:r>
      <w:r>
        <w:t xml:space="preserve"> </w:t>
      </w:r>
      <w:r>
        <w:t xml:space="preserve">Small or medium-sized enterprise(s)</w:t>
      </w:r>
      <w:r>
        <w:t xml:space="preserve"> </w:t>
      </w:r>
      <w:r>
        <w:t xml:space="preserve">SMEI</w:t>
      </w:r>
      <w:r>
        <w:t xml:space="preserve"> </w:t>
      </w:r>
      <w:r>
        <w:t xml:space="preserve">Single Market Emergency Instrument</w:t>
      </w:r>
      <w:r>
        <w:t xml:space="preserve"> </w:t>
      </w:r>
      <w:r>
        <w:t xml:space="preserve">SPC</w:t>
      </w:r>
      <w:r>
        <w:t xml:space="preserve"> </w:t>
      </w:r>
      <w:r>
        <w:t xml:space="preserve">Supplementary protection certificates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TRIPS Agreement</w:t>
      </w:r>
      <w:r>
        <w:t xml:space="preserve"> </w:t>
      </w:r>
      <w:r>
        <w:t xml:space="preserve">Agreement of the World Trade Organization (WTO) on Trade-</w:t>
      </w:r>
      <w:r>
        <w:t xml:space="preserve"> </w:t>
      </w:r>
      <w:r>
        <w:t xml:space="preserve">Related Aspects of Intellectual Property Rights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  <w:r>
        <w:t xml:space="preserve"> </w:t>
      </w:r>
      <w:r>
        <w:t xml:space="preserve">WIPO</w:t>
      </w:r>
      <w:r>
        <w:t xml:space="preserve"> </w:t>
      </w:r>
      <w:r>
        <w:t xml:space="preserve">World Intellectual Property Organization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Organization</w:t>
      </w:r>
    </w:p>
    <w:p>
      <w:pPr>
        <w:pStyle w:val="BodyText"/>
      </w:pPr>
      <w:r>
        <w:t xml:space="preserve">Country codes used in the text:</w:t>
      </w:r>
      <w:r>
        <w:br/>
      </w:r>
      <w:r>
        <w:t xml:space="preserve">AT - Austria</w:t>
      </w:r>
      <w:r>
        <w:br/>
      </w:r>
      <w:r>
        <w:t xml:space="preserve">BE - Belgium</w:t>
      </w:r>
      <w:r>
        <w:t xml:space="preserve"> </w:t>
      </w:r>
      <w:r>
        <w:t xml:space="preserve">BG - Bulgaria</w:t>
      </w:r>
      <w:r>
        <w:br/>
      </w:r>
      <w:r>
        <w:t xml:space="preserve">DE - Germany</w:t>
      </w:r>
      <w:r>
        <w:br/>
      </w:r>
      <w:r>
        <w:t xml:space="preserve">DK - Denmark</w:t>
      </w:r>
      <w:r>
        <w:t xml:space="preserve"> </w:t>
      </w:r>
      <w:r>
        <w:t xml:space="preserve">CY - Cyprus</w:t>
      </w:r>
      <w:r>
        <w:br/>
      </w:r>
      <w:r>
        <w:t xml:space="preserve">CZ - Czechia</w:t>
      </w:r>
      <w:r>
        <w:t xml:space="preserve"> </w:t>
      </w:r>
      <w:r>
        <w:t xml:space="preserve">EE – Estonia</w:t>
      </w:r>
      <w:r>
        <w:t xml:space="preserve"> </w:t>
      </w:r>
      <w:r>
        <w:t xml:space="preserve">FI - Finland</w:t>
      </w:r>
      <w:r>
        <w:t xml:space="preserve"> </w:t>
      </w:r>
      <w:r>
        <w:t xml:space="preserve">FR- France</w:t>
      </w:r>
      <w:r>
        <w:br/>
      </w:r>
      <w:r>
        <w:t xml:space="preserve">EL - Greece</w:t>
      </w:r>
      <w:r>
        <w:br/>
      </w:r>
      <w:r>
        <w:t xml:space="preserve">HR - Croatia</w:t>
      </w:r>
      <w:r>
        <w:br/>
      </w:r>
      <w:r>
        <w:t xml:space="preserve">HU - Hungary</w:t>
      </w:r>
      <w:r>
        <w:br/>
      </w:r>
      <w:r>
        <w:t xml:space="preserve">IE - Ireland</w:t>
      </w:r>
      <w:r>
        <w:br/>
      </w:r>
      <w:r>
        <w:t xml:space="preserve">IT - Italy</w:t>
      </w:r>
      <w:r>
        <w:t xml:space="preserve"> </w:t>
      </w:r>
      <w:r>
        <w:t xml:space="preserve">LV - Latvia</w:t>
      </w:r>
      <w:r>
        <w:br/>
      </w:r>
      <w:r>
        <w:t xml:space="preserve">LT - Lithuania</w:t>
      </w:r>
      <w:r>
        <w:br/>
      </w:r>
      <w:r>
        <w:t xml:space="preserve">LU - Luxembourg</w:t>
      </w:r>
      <w:r>
        <w:br/>
      </w:r>
      <w:r>
        <w:t xml:space="preserve">MT - Malta</w:t>
      </w:r>
      <w:r>
        <w:t xml:space="preserve"> </w:t>
      </w:r>
      <w:r>
        <w:t xml:space="preserve">NL – Netherlands, the</w:t>
      </w:r>
      <w:r>
        <w:br/>
      </w:r>
      <w:r>
        <w:t xml:space="preserve">PL - Poland</w:t>
      </w:r>
      <w:r>
        <w:br/>
      </w:r>
      <w:r>
        <w:t xml:space="preserve">PT - Portugal</w:t>
      </w:r>
      <w:r>
        <w:br/>
      </w:r>
      <w:r>
        <w:t xml:space="preserve">RO - Romania</w:t>
      </w:r>
      <w:r>
        <w:br/>
      </w:r>
      <w:r>
        <w:t xml:space="preserve">SK - Slovakia</w:t>
      </w:r>
      <w:r>
        <w:br/>
      </w:r>
      <w:r>
        <w:t xml:space="preserve">SI – Slovenia</w:t>
      </w:r>
      <w:r>
        <w:t xml:space="preserve"> </w:t>
      </w:r>
      <w:r>
        <w:t xml:space="preserve">ES - Spain</w:t>
      </w:r>
      <w:r>
        <w:t xml:space="preserve"> </w:t>
      </w:r>
      <w:r>
        <w:t xml:space="preserve">SE - Sweden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</w:t>
      </w:r>
      <w:r>
        <w:t xml:space="preserve"> </w:t>
      </w:r>
      <w:r>
        <w:t xml:space="preserve">The political context</w:t>
      </w:r>
      <w:r>
        <w:t xml:space="preserve"> </w:t>
      </w:r>
      <w:r>
        <w:t xml:space="preserve">Intellectual property (‘IP’) rights, and in particular patents, are powerful tools in support</w:t>
      </w:r>
      <w:r>
        <w:t xml:space="preserve"> </w:t>
      </w:r>
      <w:r>
        <w:t xml:space="preserve">of EU innovation and the EU economic transition objectives. Patents are exclusive rights</w:t>
      </w:r>
      <w:r>
        <w:t xml:space="preserve"> </w:t>
      </w:r>
      <w:r>
        <w:t xml:space="preserve">protecting inventions. They are an important asset for inventors as they can ensure</w:t>
      </w:r>
      <w:r>
        <w:t xml:space="preserve"> </w:t>
      </w:r>
      <w:r>
        <w:t xml:space="preserve">investments and access to finance1.</w:t>
      </w:r>
      <w:r>
        <w:br/>
      </w:r>
      <w:r>
        <w:t xml:space="preserve">The balance between IP rights and other rights and interests has continuously been</w:t>
      </w:r>
      <w:r>
        <w:t xml:space="preserve"> </w:t>
      </w:r>
      <w:r>
        <w:t xml:space="preserve">discussed and reassessed amid societal changes, technological developments, and crises.</w:t>
      </w:r>
      <w:r>
        <w:t xml:space="preserve"> </w:t>
      </w:r>
      <w:r>
        <w:t xml:space="preserve">It is therefore not surprising that the COVID-19 crisis brought this issue once more into</w:t>
      </w:r>
      <w:r>
        <w:t xml:space="preserve"> </w:t>
      </w:r>
      <w:r>
        <w:t xml:space="preserve">the spotlight. On that occasion, the conflicting interests were on the one hand, access to</w:t>
      </w:r>
      <w:r>
        <w:t xml:space="preserve"> </w:t>
      </w:r>
      <w:r>
        <w:t xml:space="preserve">health products, and on the other hand preserving innovation incentives that are key to</w:t>
      </w:r>
      <w:r>
        <w:t xml:space="preserve"> </w:t>
      </w:r>
      <w:r>
        <w:t xml:space="preserve">the development of new health products, such as vaccines and therapeutics. However, the</w:t>
      </w:r>
      <w:r>
        <w:t xml:space="preserve"> </w:t>
      </w:r>
      <w:r>
        <w:t xml:space="preserve">pandemics also added another element to the discussion, notably on the role IP rights</w:t>
      </w:r>
      <w:r>
        <w:t xml:space="preserve"> </w:t>
      </w:r>
      <w:r>
        <w:t xml:space="preserve">could and should play in a crisis. In other words, the question was how we can preserve</w:t>
      </w:r>
      <w:r>
        <w:t xml:space="preserve"> </w:t>
      </w:r>
      <w:r>
        <w:t xml:space="preserve">the balance and incentives for innovation while ensuring swift access to critical products2</w:t>
      </w:r>
      <w:r>
        <w:t xml:space="preserve"> </w:t>
      </w:r>
      <w:r>
        <w:t xml:space="preserve">and technologies in crises. Replies differed among countries in the world.</w:t>
      </w:r>
      <w:r>
        <w:t xml:space="preserve"> </w:t>
      </w:r>
      <w:r>
        <w:t xml:space="preserve">In October 2020, several World Trade Organisation (‘WTO’) members submitted a</w:t>
      </w:r>
      <w:r>
        <w:t xml:space="preserve"> </w:t>
      </w:r>
      <w:r>
        <w:t xml:space="preserve">proposal to waive WTO members’ obligation to protect and enforce some IP rights in</w:t>
      </w:r>
      <w:r>
        <w:t xml:space="preserve"> </w:t>
      </w:r>
      <w:r>
        <w:t xml:space="preserve">relation to the prevention, containment or treatment of COVID-19. Waiving IP rights</w:t>
      </w:r>
      <w:r>
        <w:t xml:space="preserve"> </w:t>
      </w:r>
      <w:r>
        <w:t xml:space="preserve">differs from compulsory licensing. A compulsory licence (‘CL’) is an authorisation</w:t>
      </w:r>
      <w:r>
        <w:t xml:space="preserve"> </w:t>
      </w:r>
      <w:r>
        <w:t xml:space="preserve">granted by a government to a party other than the patent holder to use a patented</w:t>
      </w:r>
      <w:r>
        <w:t xml:space="preserve"> </w:t>
      </w:r>
      <w:r>
        <w:t xml:space="preserve">invention without the consent of the patent holder. The Agreement on Trade-Related</w:t>
      </w:r>
      <w:r>
        <w:t xml:space="preserve"> </w:t>
      </w:r>
      <w:r>
        <w:t xml:space="preserve">Aspects of Intellectual Property Rights (‘TRIPS Agreement’) explicitly allows</w:t>
      </w:r>
      <w:r>
        <w:t xml:space="preserve"> </w:t>
      </w:r>
      <w:r>
        <w:t xml:space="preserve">compulsory licensing, provided that some conditions, such as a limited duration and the</w:t>
      </w:r>
      <w:r>
        <w:t xml:space="preserve"> </w:t>
      </w:r>
      <w:r>
        <w:t xml:space="preserve">payment of an adequate remuneration, are met. There is no mechanism in the TRIPS</w:t>
      </w:r>
      <w:r>
        <w:t xml:space="preserve"> </w:t>
      </w:r>
      <w:r>
        <w:t xml:space="preserve">Agreement or in domestic systems of the WTO members to waive IP rights3. The EU,</w:t>
      </w:r>
      <w:r>
        <w:t xml:space="preserve"> </w:t>
      </w:r>
      <w:r>
        <w:t xml:space="preserve">among other WTO members, did not support waiving TRIPS obligations that could result</w:t>
      </w:r>
      <w:r>
        <w:t xml:space="preserve"> </w:t>
      </w:r>
      <w:r>
        <w:t xml:space="preserve">in the suspension of IP rights in relation to COVID-19 products. There was no evidence</w:t>
      </w:r>
      <w:r>
        <w:t xml:space="preserve"> </w:t>
      </w:r>
      <w:r>
        <w:t xml:space="preserve">that IP was a barrier in the production and distribution of these products. The EU also</w:t>
      </w:r>
      <w:r>
        <w:t xml:space="preserve"> </w:t>
      </w:r>
      <w:r>
        <w:t xml:space="preserve">considered that, should voluntary agreements fail, the TRIPS Agreement already</w:t>
      </w:r>
      <w:r>
        <w:t xml:space="preserve"> </w:t>
      </w:r>
      <w:r>
        <w:t xml:space="preserve">provides for solutions through the existing flexibilities and, in particular, compulsory</w:t>
      </w:r>
      <w:r>
        <w:t xml:space="preserve"> </w:t>
      </w:r>
      <w:r>
        <w:t xml:space="preserve">licensing4.</w:t>
      </w:r>
    </w:p>
    <w:p>
      <w:pPr>
        <w:pStyle w:val="BodyText"/>
      </w:pPr>
      <w:r>
        <w:t xml:space="preserve">1 Patent applications must be published and indicate the technical details of the invention they aim at</w:t>
      </w:r>
      <w:r>
        <w:t xml:space="preserve"> </w:t>
      </w:r>
      <w:r>
        <w:t xml:space="preserve">protecting. The granting of a monopoly – limited in time – is done in exchange of sharing the technicalities</w:t>
      </w:r>
      <w:r>
        <w:t xml:space="preserve"> </w:t>
      </w:r>
      <w:r>
        <w:t xml:space="preserve">underlying the invention, based on which new research and invention can develop. This is part of the</w:t>
      </w:r>
      <w:r>
        <w:t xml:space="preserve"> </w:t>
      </w:r>
      <w:r>
        <w:t xml:space="preserve">inherent equilibrium of patent law; allowing at the same time incentive to innovate and access to</w:t>
      </w:r>
      <w:r>
        <w:t xml:space="preserve"> </w:t>
      </w:r>
      <w:r>
        <w:t xml:space="preserve">innovation.</w:t>
      </w:r>
      <w:r>
        <w:t xml:space="preserve"> </w:t>
      </w:r>
      <w:r>
        <w:t xml:space="preserve">2 In this impact assessment the notion of critical good(s)/ products(s) refers to good(s)/ product(s) that are</w:t>
      </w:r>
      <w:r>
        <w:t xml:space="preserve"> </w:t>
      </w:r>
      <w:r>
        <w:t xml:space="preserve">critical to tackle a crisis, notwithstanding the type of crisis that is being discussed.</w:t>
      </w:r>
      <w:r>
        <w:t xml:space="preserve"> </w:t>
      </w:r>
      <w:r>
        <w:t xml:space="preserve">3 Waiving IP rights would potentially consist of depriving the patent owner of its rights from the outset,</w:t>
      </w:r>
      <w:r>
        <w:t xml:space="preserve"> </w:t>
      </w:r>
      <w:r>
        <w:t xml:space="preserve">including of the right to adequate remuneration.</w:t>
      </w:r>
      <w:r>
        <w:t xml:space="preserve"> </w:t>
      </w:r>
      <w:r>
        <w:t xml:space="preserve">4 Discussions at WTO level led to a Ministerial Decision in June 2022, which provided clarifications of</w:t>
      </w:r>
      <w:r>
        <w:t xml:space="preserve"> </w:t>
      </w:r>
      <w:r>
        <w:t xml:space="preserve">existing flexibilities and waived one of the conditions for the production of COVID-19 vaccines, namely</w:t>
      </w:r>
      <w:r>
        <w:t xml:space="preserve"> </w:t>
      </w:r>
      <w:r>
        <w:t xml:space="preserve">the requirement that a CL is granted “predominantly for the domestic market”. It also waived the</w:t>
      </w:r>
      <w:r>
        <w:t xml:space="preserve"> </w:t>
      </w:r>
      <w:r>
        <w:t xml:space="preserve">application of Article 31bis of the TRIPS Agreement which provides for a specific procedure applicable to</w:t>
      </w:r>
      <w:r>
        <w:t xml:space="preserve"> </w:t>
      </w:r>
      <w:r>
        <w:t xml:space="preserve">export. This means that COVID-19 vaccines manufactured under a CL issued under the Decision can be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In that context, the Commission IP Action Plan5 of 2020 underlined ‘the need to ensure</w:t>
      </w:r>
      <w:r>
        <w:t xml:space="preserve"> </w:t>
      </w:r>
      <w:r>
        <w:t xml:space="preserve">that effective systems for issuing compulsory licences are in place’. The Commission</w:t>
      </w:r>
      <w:r>
        <w:t xml:space="preserve"> </w:t>
      </w:r>
      <w:r>
        <w:t xml:space="preserve">undertook to ‘explore with Member States the possibility of creating an emergency co-</w:t>
      </w:r>
      <w:r>
        <w:t xml:space="preserve"> </w:t>
      </w:r>
      <w:r>
        <w:t xml:space="preserve">ordination mechanism, to be triggered at short notice when Member States consider</w:t>
      </w:r>
      <w:r>
        <w:t xml:space="preserve"> </w:t>
      </w:r>
      <w:r>
        <w:t xml:space="preserve">issuing a compulsory licence’. Finally, the 2023 Commission Work Programme6</w:t>
      </w:r>
      <w:r>
        <w:t xml:space="preserve"> </w:t>
      </w:r>
      <w:r>
        <w:t xml:space="preserve">provides that the Commission will establish clear rules for the compulsory licensing of</w:t>
      </w:r>
      <w:r>
        <w:t xml:space="preserve"> </w:t>
      </w:r>
      <w:r>
        <w:t xml:space="preserve">patents.</w:t>
      </w:r>
      <w:r>
        <w:t xml:space="preserve"> </w:t>
      </w:r>
      <w:r>
        <w:t xml:space="preserve">In its resolution of November 20217, the European Parliament called on the</w:t>
      </w:r>
      <w:r>
        <w:t xml:space="preserve"> </w:t>
      </w:r>
      <w:r>
        <w:t xml:space="preserve">Commission ‘to analyse and explore possible options for ensuring effectiveness and</w:t>
      </w:r>
      <w:r>
        <w:t xml:space="preserve"> </w:t>
      </w:r>
      <w:r>
        <w:t xml:space="preserve">better coordination of compulsory licensing in the EU. The Council8 confirmed that the</w:t>
      </w:r>
      <w:r>
        <w:t xml:space="preserve"> </w:t>
      </w:r>
      <w:r>
        <w:t xml:space="preserve">EU stood ready to discuss the flexibilities of compulsory licensing for the domestic</w:t>
      </w:r>
      <w:r>
        <w:t xml:space="preserve"> </w:t>
      </w:r>
      <w:r>
        <w:t xml:space="preserve">market and export purposes to third (non-EU) countries9. It also confirmed the need to</w:t>
      </w:r>
      <w:r>
        <w:t xml:space="preserve"> </w:t>
      </w:r>
      <w:r>
        <w:t xml:space="preserve">explore possible IP tools and options to better coordinate the management of cross-</w:t>
      </w:r>
      <w:r>
        <w:t xml:space="preserve"> </w:t>
      </w:r>
      <w:r>
        <w:t xml:space="preserve">border crises. At the same time, the Commission announced its willingness to table</w:t>
      </w:r>
      <w:r>
        <w:t xml:space="preserve"> </w:t>
      </w:r>
      <w:r>
        <w:t xml:space="preserve">proposals to ensure the EU’s resilience to crises and new mechanisms to guarantee well-</w:t>
      </w:r>
      <w:r>
        <w:t xml:space="preserve"> </w:t>
      </w:r>
      <w:r>
        <w:t xml:space="preserve">functioning supply chains in the Single Market and abroad. In that respect, reference can</w:t>
      </w:r>
      <w:r>
        <w:t xml:space="preserve"> </w:t>
      </w:r>
      <w:r>
        <w:t xml:space="preserve">be made to two key EU proposals:</w:t>
      </w:r>
      <w:r>
        <w:br/>
      </w:r>
      <w:r>
        <w:t xml:space="preserve"> Proposal for a regulation establishing a Single Market emergency instrument10</w:t>
      </w:r>
      <w:r>
        <w:t xml:space="preserve"> </w:t>
      </w:r>
      <w:r>
        <w:t xml:space="preserve">(‘SMEI’);</w:t>
      </w:r>
      <w:r>
        <w:t xml:space="preserve"> </w:t>
      </w:r>
      <w:r>
        <w:t xml:space="preserve"> In the context of the setting-up of HERA, the regulation on serious cross-border</w:t>
      </w:r>
      <w:r>
        <w:t xml:space="preserve"> </w:t>
      </w:r>
      <w:r>
        <w:t xml:space="preserve">threats to health11 (‘SCBTH’) and the regulation on a framework of measures for</w:t>
      </w:r>
      <w:r>
        <w:t xml:space="preserve"> </w:t>
      </w:r>
      <w:r>
        <w:t xml:space="preserve">ensuring the supply of crisis-relevant medical countermeasures in the event of a</w:t>
      </w:r>
      <w:r>
        <w:t xml:space="preserve"> </w:t>
      </w:r>
      <w:r>
        <w:t xml:space="preserve">public health emergency at Union level (‘HERA’)12.</w:t>
      </w:r>
      <w:r>
        <w:t xml:space="preserve"> </w:t>
      </w:r>
      <w:r>
        <w:t xml:space="preserve">These proposals qualify as crisis instruments, setting-up emergency mechanisms to</w:t>
      </w:r>
      <w:r>
        <w:t xml:space="preserve"> </w:t>
      </w:r>
      <w:r>
        <w:t xml:space="preserve">ensure the supply of and access to critical goods notably in the Single Market. Other</w:t>
      </w:r>
      <w:r>
        <w:t xml:space="preserve"> </w:t>
      </w:r>
      <w:r>
        <w:t xml:space="preserve">instruments, such as the Chips Act13, also include crisis measures. None of the above</w:t>
      </w:r>
      <w:r>
        <w:t xml:space="preserve"> </w:t>
      </w:r>
      <w:r>
        <w:t xml:space="preserve">instruments explicitly includes the use of compulsory licensing to address a crisis. The</w:t>
      </w:r>
      <w:r>
        <w:t xml:space="preserve"> </w:t>
      </w:r>
      <w:r>
        <w:t xml:space="preserve">rationale was that IP rights apply across sectors in a uniform way. Yet, EU crisis</w:t>
      </w:r>
      <w:r>
        <w:t xml:space="preserve"> </w:t>
      </w:r>
      <w:r>
        <w:t xml:space="preserve">instruments rarely apply to all sectors. For instance, despite a large material scope, the</w:t>
      </w:r>
      <w:r>
        <w:t xml:space="preserve"> </w:t>
      </w:r>
      <w:r>
        <w:t xml:space="preserve">SMEI proposal does not apply to the health sector. Embedding compulsory licensing in</w:t>
      </w:r>
      <w:r>
        <w:t xml:space="preserve"> </w:t>
      </w:r>
      <w:r>
        <w:t xml:space="preserve">(sector-specific) EU crisis instruments would run the risk of creating different rules on</w:t>
      </w:r>
    </w:p>
    <w:p>
      <w:pPr>
        <w:pStyle w:val="BodyText"/>
      </w:pPr>
      <w:r>
        <w:t xml:space="preserve">exported to other eligible countries in a much faster and simplified manner. Discussions are still ongoing as</w:t>
      </w:r>
      <w:r>
        <w:t xml:space="preserve"> </w:t>
      </w:r>
      <w:r>
        <w:t xml:space="preserve">regards possible extension of the Decision to COVID-19 therapeutics and diagnostics (see Annex 5C).</w:t>
      </w:r>
      <w:r>
        <w:t xml:space="preserve"> </w:t>
      </w:r>
      <w:r>
        <w:t xml:space="preserve">5 IP action plan, COM(2020) 760 final, 25.11.2020.</w:t>
      </w:r>
      <w:r>
        <w:t xml:space="preserve"> </w:t>
      </w:r>
      <w:r>
        <w:t xml:space="preserve">6 Commission Work programme of 2023, available here.</w:t>
      </w:r>
      <w:r>
        <w:br/>
      </w:r>
      <w:r>
        <w:t xml:space="preserve">7 The resolution on the intellectual property action plan to support the EU’s recovery and resilience</w:t>
      </w:r>
      <w:r>
        <w:t xml:space="preserve"> </w:t>
      </w:r>
      <w:r>
        <w:t xml:space="preserve">(2021/2007(INI)).</w:t>
      </w:r>
      <w:r>
        <w:t xml:space="preserve"> </w:t>
      </w:r>
      <w:r>
        <w:t xml:space="preserve">8 Council conclusions8 of 18 June 2021, available here.</w:t>
      </w:r>
      <w:r>
        <w:br/>
      </w:r>
      <w:r>
        <w:t xml:space="preserve">9 Where reference is made hereinafter to exports to third countries or non-EU countries, this refers to third</w:t>
      </w:r>
      <w:r>
        <w:t xml:space="preserve"> </w:t>
      </w:r>
      <w:r>
        <w:t xml:space="preserve">countries covered by Regulation (EC) No 816/2006.</w:t>
      </w:r>
      <w:r>
        <w:br/>
      </w:r>
      <w:r>
        <w:t xml:space="preserve">10 Proposal for a regulation of the European Parliament and of the Council establishing a Single Market</w:t>
      </w:r>
      <w:r>
        <w:t xml:space="preserve"> </w:t>
      </w:r>
      <w:r>
        <w:t xml:space="preserve">emergency instrument and repealing Council Regulation No (EC) 2679/98.</w:t>
      </w:r>
      <w:r>
        <w:t xml:space="preserve"> </w:t>
      </w:r>
      <w:r>
        <w:t xml:space="preserve">11 Regulation (EU) 2022/2371 of 23 November 2022 on serious cross-border threats to health and repealing</w:t>
      </w:r>
      <w:r>
        <w:t xml:space="preserve"> </w:t>
      </w:r>
      <w:r>
        <w:t xml:space="preserve">Decision No 1082/2013/EU.</w:t>
      </w:r>
      <w:r>
        <w:t xml:space="preserve"> </w:t>
      </w:r>
      <w:r>
        <w:t xml:space="preserve">12 Council Regulation (EU) 2022/2372 of 24 October 2022 on a framework of measures for ensuring the</w:t>
      </w:r>
      <w:r>
        <w:t xml:space="preserve"> </w:t>
      </w:r>
      <w:r>
        <w:t xml:space="preserve">supply of crisis-relevant medical countermeasures in the event of a public health emergency at Union level.</w:t>
      </w:r>
      <w:r>
        <w:t xml:space="preserve"> </w:t>
      </w:r>
      <w:r>
        <w:t xml:space="preserve">13 Proposal for a regulation establishing a framework of measures for strengthening Europe’s</w:t>
      </w:r>
      <w:r>
        <w:t xml:space="preserve"> </w:t>
      </w:r>
      <w:r>
        <w:t xml:space="preserve">semiconductor ecosystem (Chips Act).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compulsory licensing across domains. Nevertheless, this initiative would be closely</w:t>
      </w:r>
      <w:r>
        <w:t xml:space="preserve"> </w:t>
      </w:r>
      <w:r>
        <w:t xml:space="preserve">linked to crisis instruments as to ensure they are fully coherent and complementary.</w:t>
      </w:r>
      <w:r>
        <w:t xml:space="preserve"> </w:t>
      </w:r>
      <w:r>
        <w:t xml:space="preserve">Finally, this initiative complements the launch of the Unitary Patent system (expected</w:t>
      </w:r>
      <w:r>
        <w:t xml:space="preserve"> </w:t>
      </w:r>
      <w:r>
        <w:t xml:space="preserve">in June 2023). The Unitary Patent is a major step towards the completion of the Single</w:t>
      </w:r>
      <w:r>
        <w:t xml:space="preserve"> </w:t>
      </w:r>
      <w:r>
        <w:t xml:space="preserve">Market for patents and an EU-level compulsory licence is part of this harmonisation</w:t>
      </w:r>
      <w:r>
        <w:t xml:space="preserve"> </w:t>
      </w:r>
      <w:r>
        <w:t xml:space="preserve">coordinated effort. Against this backdrop of the increasing completion of the Single</w:t>
      </w:r>
      <w:r>
        <w:t xml:space="preserve"> </w:t>
      </w:r>
      <w:r>
        <w:t xml:space="preserve">Market for patents, the envisaged initiative on compulsory licensing is therefore at the</w:t>
      </w:r>
      <w:r>
        <w:t xml:space="preserve"> </w:t>
      </w:r>
      <w:r>
        <w:t xml:space="preserve">crossroads between the different EU crisis instruments and the international obligations</w:t>
      </w:r>
      <w:r>
        <w:t xml:space="preserve"> </w:t>
      </w:r>
      <w:r>
        <w:t xml:space="preserve">and discussions on IP rights and compulsory licensing.</w:t>
      </w:r>
      <w:r>
        <w:t xml:space="preserve"> </w:t>
      </w:r>
      <w:r>
        <w:t xml:space="preserve">1.2</w:t>
      </w:r>
      <w:r>
        <w:t xml:space="preserve"> </w:t>
      </w:r>
      <w:r>
        <w:t xml:space="preserve">The legal context</w:t>
      </w:r>
      <w:r>
        <w:t xml:space="preserve"> </w:t>
      </w:r>
      <w:r>
        <w:t xml:space="preserve">A compulsory licence14 refers to the possibility for a government to allow a third party to</w:t>
      </w:r>
      <w:r>
        <w:t xml:space="preserve"> </w:t>
      </w:r>
      <w:r>
        <w:t xml:space="preserve">use a patent without the authorisation of the right holder, subject to certain conditions</w:t>
      </w:r>
      <w:r>
        <w:t xml:space="preserve"> </w:t>
      </w:r>
      <w:r>
        <w:t xml:space="preserve">aiming at preserving the legitimate interests of the patent holders. The TRIPS Agreement</w:t>
      </w:r>
      <w:r>
        <w:t xml:space="preserve"> </w:t>
      </w:r>
      <w:r>
        <w:t xml:space="preserve">sets the international legal obligations as regards compulsory licensing. It provides two</w:t>
      </w:r>
      <w:r>
        <w:t xml:space="preserve"> </w:t>
      </w:r>
      <w:r>
        <w:t xml:space="preserve">types of compulsory licensing schemes: (i) compulsory licensing for the domestic market</w:t>
      </w:r>
      <w:r>
        <w:t xml:space="preserve"> </w:t>
      </w:r>
      <w:r>
        <w:t xml:space="preserve">(article 31), which applies to all types of products and (ii) compulsory licensing for the</w:t>
      </w:r>
      <w:r>
        <w:t xml:space="preserve"> </w:t>
      </w:r>
      <w:r>
        <w:t xml:space="preserve">export, which only applies to pharmaceutical products (article 31bis).</w:t>
      </w:r>
      <w:r>
        <w:br/>
      </w:r>
      <w:r>
        <w:t xml:space="preserve">Article 31 allows the granting of a compulsory licence, for any type of product. In this</w:t>
      </w:r>
      <w:r>
        <w:t xml:space="preserve"> </w:t>
      </w:r>
      <w:r>
        <w:t xml:space="preserve">context, the compulsory licence must be predominantly for the supply of the domestic</w:t>
      </w:r>
      <w:r>
        <w:t xml:space="preserve"> </w:t>
      </w:r>
      <w:r>
        <w:t xml:space="preserve">market of the WTO Member authorising the use. The TRIPS Agreement does not list</w:t>
      </w:r>
      <w:r>
        <w:t xml:space="preserve"> </w:t>
      </w:r>
      <w:r>
        <w:t xml:space="preserve">the grounds on which a compulsory licence can be granted but provides several</w:t>
      </w:r>
      <w:r>
        <w:t xml:space="preserve"> </w:t>
      </w:r>
      <w:r>
        <w:t xml:space="preserve">conditions under which a compulsory licence can be authorised (see Annex 5D). As for</w:t>
      </w:r>
      <w:r>
        <w:t xml:space="preserve"> </w:t>
      </w:r>
      <w:r>
        <w:t xml:space="preserve">the EU legal context, there is no harmonisation of compulsory licensing for the domestic</w:t>
      </w:r>
      <w:r>
        <w:t xml:space="preserve"> </w:t>
      </w:r>
      <w:r>
        <w:t xml:space="preserve">market, including as regards European patents with a unitary effect15. EU countries have</w:t>
      </w:r>
      <w:r>
        <w:t xml:space="preserve"> </w:t>
      </w:r>
      <w:r>
        <w:t xml:space="preserve">all implemented compulsory licensing schemes but for different grounds and following</w:t>
      </w:r>
      <w:r>
        <w:t xml:space="preserve"> </w:t>
      </w:r>
      <w:r>
        <w:t xml:space="preserve">different procedures, in accordance with the flexibilities left at international level.</w:t>
      </w:r>
      <w:r>
        <w:t xml:space="preserve"> </w:t>
      </w:r>
      <w:r>
        <w:t xml:space="preserve">Under Article 31bis of the TRIPS Agreement, a country can grant a compulsory licence</w:t>
      </w:r>
      <w:r>
        <w:t xml:space="preserve"> </w:t>
      </w:r>
      <w:r>
        <w:t xml:space="preserve">to the extent necessary for the purposes of production and the export of a</w:t>
      </w:r>
      <w:r>
        <w:t xml:space="preserve"> </w:t>
      </w:r>
      <w:r>
        <w:t xml:space="preserve">pharmaceutical product. The EU implemented this new disposition in its legal order</w:t>
      </w:r>
      <w:r>
        <w:t xml:space="preserve"> </w:t>
      </w:r>
      <w:r>
        <w:t xml:space="preserve">through the adoption of regulation (EC) No 816/200616. The EU may only act as an</w:t>
      </w:r>
      <w:r>
        <w:t xml:space="preserve"> </w:t>
      </w:r>
      <w:r>
        <w:t xml:space="preserve">exporter to the countries with no or limited manufacturing capacity. The mechanism</w:t>
      </w:r>
      <w:r>
        <w:t xml:space="preserve"> </w:t>
      </w:r>
      <w:r>
        <w:t xml:space="preserve">under Article 31bis of the TRIPS Agreement was only used once, in the Canada-Rwanda</w:t>
      </w:r>
      <w:r>
        <w:t xml:space="preserve"> </w:t>
      </w:r>
      <w:r>
        <w:t xml:space="preserve">case (see Annex 5F). In the context of Regulation (EC) No 816/2006, EU countries</w:t>
      </w:r>
      <w:r>
        <w:t xml:space="preserve"> </w:t>
      </w:r>
      <w:r>
        <w:t xml:space="preserve">remain the main points of contacts for granting the compulsory licence, checking whether</w:t>
      </w:r>
      <w:r>
        <w:t xml:space="preserve"> </w:t>
      </w:r>
      <w:r>
        <w:t xml:space="preserve">the conditions are respected and when it is terminated. The role of the Commission</w:t>
      </w:r>
      <w:r>
        <w:t xml:space="preserve"> </w:t>
      </w:r>
      <w:r>
        <w:t xml:space="preserve">remains limited to the case where the export of the product under a compulsory licence</w:t>
      </w:r>
      <w:r>
        <w:t xml:space="preserve"> </w:t>
      </w:r>
      <w:r>
        <w:t xml:space="preserve">would be directed to an importing country which is not a WTO member. In such case, the</w:t>
      </w:r>
    </w:p>
    <w:p>
      <w:pPr>
        <w:pStyle w:val="BodyText"/>
      </w:pPr>
      <w:r>
        <w:t xml:space="preserve">14 The term “compulsory licence” is found in national patent laws but not in the TRIPS Agreement where</w:t>
      </w:r>
      <w:r>
        <w:t xml:space="preserve"> </w:t>
      </w:r>
      <w:r>
        <w:t xml:space="preserve">article 31 refers to the “use [of patents] without authorization of the right holder”.</w:t>
      </w:r>
      <w:r>
        <w:br/>
      </w:r>
      <w:r>
        <w:t xml:space="preserve">15 Recital 10 of Regulation EU No 1257/2012 of 17 December 2012 implementing enhanced cooperation in</w:t>
      </w:r>
      <w:r>
        <w:t xml:space="preserve"> </w:t>
      </w:r>
      <w:r>
        <w:t xml:space="preserve">the area of the creation of unitary patent protection provides that: “compulsory licences for European</w:t>
      </w:r>
      <w:r>
        <w:t xml:space="preserve"> </w:t>
      </w:r>
      <w:r>
        <w:t xml:space="preserve">patents with unitary effect should be governed by the laws of the participating Member States as regards</w:t>
      </w:r>
      <w:r>
        <w:t xml:space="preserve"> </w:t>
      </w:r>
      <w:r>
        <w:t xml:space="preserve">their respective territories.”</w:t>
      </w:r>
      <w:r>
        <w:t xml:space="preserve"> </w:t>
      </w:r>
      <w:r>
        <w:t xml:space="preserve">16 Regulation (EC) No 816/2006 of the European Parliament and of the Council of 17 May 2006 on</w:t>
      </w:r>
      <w:r>
        <w:t xml:space="preserve"> </w:t>
      </w:r>
      <w:r>
        <w:t xml:space="preserve">compulsory licensing of patents relating to the manufacture of pharmaceutical products for export to</w:t>
      </w:r>
      <w:r>
        <w:t xml:space="preserve"> </w:t>
      </w:r>
      <w:r>
        <w:t xml:space="preserve">countries with public health problems.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importing country must make a notification to the Commission instead of the WTO.</w:t>
      </w:r>
      <w:r>
        <w:t xml:space="preserve"> </w:t>
      </w:r>
      <w:r>
        <w:t xml:space="preserve">Regulation (EC) No 816/2006 was never used nor evaluated.</w:t>
      </w:r>
      <w:r>
        <w:t xml:space="preserve"> </w:t>
      </w:r>
      <w:r>
        <w:t xml:space="preserve">Two other EU legislations provide for a compulsory licensing scheme. First, the</w:t>
      </w:r>
      <w:r>
        <w:t xml:space="preserve"> </w:t>
      </w:r>
      <w:r>
        <w:t xml:space="preserve">Regulation on Community plant variety rights17 provides for the possibility for the</w:t>
      </w:r>
      <w:r>
        <w:t xml:space="preserve"> </w:t>
      </w:r>
      <w:r>
        <w:t xml:space="preserve">Community Plant Variety Office to grant a compulsory licence on a community plant</w:t>
      </w:r>
      <w:r>
        <w:t xml:space="preserve"> </w:t>
      </w:r>
      <w:r>
        <w:t xml:space="preserve">variety right, on application by a Member State, by the Commission or by an</w:t>
      </w:r>
      <w:r>
        <w:t xml:space="preserve"> </w:t>
      </w:r>
      <w:r>
        <w:t xml:space="preserve">organisation set up EU level18. Second, the Biotech Directive19 provides for the</w:t>
      </w:r>
      <w:r>
        <w:t xml:space="preserve"> </w:t>
      </w:r>
      <w:r>
        <w:t xml:space="preserve">possibility, where a plant breeder cannot use a plant variety without infringing a patent,</w:t>
      </w:r>
      <w:r>
        <w:t xml:space="preserve"> </w:t>
      </w:r>
      <w:r>
        <w:t xml:space="preserve">to apply for a compulsory licence.</w:t>
      </w:r>
      <w:r>
        <w:t xml:space="preserve"> </w:t>
      </w:r>
      <w:r>
        <w:t xml:space="preserve">1.3</w:t>
      </w:r>
      <w:r>
        <w:t xml:space="preserve"> </w:t>
      </w:r>
      <w:r>
        <w:t xml:space="preserve">Compulsory licence as an incentive or replacement of voluntary agreements</w:t>
      </w:r>
      <w:r>
        <w:t xml:space="preserve"> </w:t>
      </w:r>
      <w:r>
        <w:t xml:space="preserve">Compulsory licensing is often presented as a ‘last resort mechanism’20. In the vast</w:t>
      </w:r>
      <w:r>
        <w:t xml:space="preserve"> </w:t>
      </w:r>
      <w:r>
        <w:t xml:space="preserve">majority of cases, voluntary agreements are the most efficient solution to ensure the</w:t>
      </w:r>
      <w:r>
        <w:t xml:space="preserve"> </w:t>
      </w:r>
      <w:r>
        <w:t xml:space="preserve">manufacturing and supply of critical products. Stakeholders generally highlight the</w:t>
      </w:r>
      <w:r>
        <w:t xml:space="preserve"> </w:t>
      </w:r>
      <w:r>
        <w:t xml:space="preserve">importance of voluntary agreements to scale-up the manufacturing of critical products. A</w:t>
      </w:r>
      <w:r>
        <w:t xml:space="preserve"> </w:t>
      </w:r>
      <w:r>
        <w:t xml:space="preserve">large majority of respondents to the public consultation (74%, N=55) also considered that</w:t>
      </w:r>
      <w:r>
        <w:t xml:space="preserve"> </w:t>
      </w:r>
      <w:r>
        <w:t xml:space="preserve">compulsory licensing is a last-resort mechanism that should be available only where</w:t>
      </w:r>
      <w:r>
        <w:t xml:space="preserve"> </w:t>
      </w:r>
      <w:r>
        <w:t xml:space="preserve">voluntary arrangements have failed or are unavailable21. However, when voluntary</w:t>
      </w:r>
      <w:r>
        <w:t xml:space="preserve"> </w:t>
      </w:r>
      <w:r>
        <w:t xml:space="preserve">agreements are not available, be it because such agreements do not offer a viable solution</w:t>
      </w:r>
      <w:r>
        <w:t xml:space="preserve"> </w:t>
      </w:r>
      <w:r>
        <w:t xml:space="preserve">to address a crisis in a timely22 or adequate23 manner or because the IP owner is not</w:t>
      </w:r>
      <w:r>
        <w:t xml:space="preserve"> </w:t>
      </w:r>
      <w:r>
        <w:t xml:space="preserve">willing to voluntarily license its rights, compulsory licence can have an:</w:t>
      </w:r>
      <w:r>
        <w:t xml:space="preserve"> </w:t>
      </w:r>
      <w:r>
        <w:t xml:space="preserve"> incentive role: The threat of a compulsory licence can incentivise the IP owner to</w:t>
      </w:r>
      <w:r>
        <w:t xml:space="preserve"> </w:t>
      </w:r>
      <w:r>
        <w:t xml:space="preserve">grant a voluntary agreement, in particular when the IP owner has refused the</w:t>
      </w:r>
      <w:r>
        <w:t xml:space="preserve"> </w:t>
      </w:r>
      <w:r>
        <w:t xml:space="preserve">licensing or the proposed conditions;</w:t>
      </w:r>
      <w:r>
        <w:t xml:space="preserve"> </w:t>
      </w:r>
      <w:r>
        <w:t xml:space="preserve"> enabling role: Should voluntary agreements still not be available or adequate to</w:t>
      </w:r>
      <w:r>
        <w:t xml:space="preserve"> </w:t>
      </w:r>
      <w:r>
        <w:t xml:space="preserve">address the crisis and should another manufacturer be able to produce and deliver</w:t>
      </w:r>
    </w:p>
    <w:p>
      <w:pPr>
        <w:pStyle w:val="BodyText"/>
      </w:pPr>
      <w:r>
        <w:t xml:space="preserve">17 Plant variety rights cover varieties of all botanical genera and species that are distinct, uniform, stable,</w:t>
      </w:r>
      <w:r>
        <w:t xml:space="preserve"> </w:t>
      </w:r>
      <w:r>
        <w:t xml:space="preserve">and new. In addition, the variety must be designated by a denomination in accordance with the provisions</w:t>
      </w:r>
      <w:r>
        <w:t xml:space="preserve"> </w:t>
      </w:r>
      <w:r>
        <w:t xml:space="preserve">of Article 63 of Regulation No 2100/94 of 27 July 1994 on Community plant variety right. Regulation No</w:t>
      </w:r>
      <w:r>
        <w:t xml:space="preserve"> </w:t>
      </w:r>
      <w:r>
        <w:t xml:space="preserve">2100/94 of 27 July 1994 on Community plant variety right.</w:t>
      </w:r>
      <w:r>
        <w:t xml:space="preserve"> </w:t>
      </w:r>
      <w:r>
        <w:t xml:space="preserve">18 Article 29 of Regulation No 2100/94. A compulsory exploitation of rights shall be granted on grounds of</w:t>
      </w:r>
      <w:r>
        <w:t xml:space="preserve"> </w:t>
      </w:r>
      <w:r>
        <w:t xml:space="preserve">public interest. Three grounds in particular can constitute a public interest: a) the protection of life or health</w:t>
      </w:r>
      <w:r>
        <w:t xml:space="preserve"> </w:t>
      </w:r>
      <w:r>
        <w:t xml:space="preserve">of humans, animals and plants; b) the need to supply the market with material offering specific features; c)</w:t>
      </w:r>
      <w:r>
        <w:t xml:space="preserve"> </w:t>
      </w:r>
      <w:r>
        <w:t xml:space="preserve">the need to maintain the incentive for continued breeding of improved varieties (see Article 41(2) of the</w:t>
      </w:r>
      <w:r>
        <w:t xml:space="preserve"> </w:t>
      </w:r>
      <w:r>
        <w:t xml:space="preserve">Commission Regulation (EC) No 874/2009). An application for a compulsory licence was submitted to the</w:t>
      </w:r>
      <w:r>
        <w:t xml:space="preserve"> </w:t>
      </w:r>
      <w:r>
        <w:t xml:space="preserve">Community Plant Variety Office in March 2017 but ultimately denies as the ground of public interest was</w:t>
      </w:r>
      <w:r>
        <w:t xml:space="preserve"> </w:t>
      </w:r>
      <w:r>
        <w:t xml:space="preserve">not proven (see Decision of the Community Plant Variety Office of 28 March 2018, no. NCL001).</w:t>
      </w:r>
      <w:r>
        <w:t xml:space="preserve"> </w:t>
      </w:r>
      <w:r>
        <w:t xml:space="preserve">19 Article 12 of Directive 98/44/EC of 6 July 1998 on the legal protection of biotechnological inventions.</w:t>
      </w:r>
      <w:r>
        <w:t xml:space="preserve"> </w:t>
      </w:r>
      <w:r>
        <w:t xml:space="preserve">20 Article 31 of the TRIPS Agreement requires that efforts must be made to obtain authorisation from the</w:t>
      </w:r>
      <w:r>
        <w:t xml:space="preserve"> </w:t>
      </w:r>
      <w:r>
        <w:t xml:space="preserve">right holder on reasonable terms and conditions and that such efforts proved unsuccessful. However, there</w:t>
      </w:r>
      <w:r>
        <w:t xml:space="preserve"> </w:t>
      </w:r>
      <w:r>
        <w:t xml:space="preserve">are no specific rules on what those terms and conditions are or what type and length of efforts are required.</w:t>
      </w:r>
      <w:r>
        <w:t xml:space="preserve"> </w:t>
      </w:r>
      <w:r>
        <w:t xml:space="preserve">Also, this requirement can be waived in “the case of a national emergency or other circumstances of</w:t>
      </w:r>
      <w:r>
        <w:t xml:space="preserve"> </w:t>
      </w:r>
      <w:r>
        <w:t xml:space="preserve">extreme urgency or in cases of public non-commercial use”.</w:t>
      </w:r>
      <w:r>
        <w:t xml:space="preserve"> </w:t>
      </w:r>
      <w:r>
        <w:t xml:space="preserve">21 However, views on this issue are contrasted among stakeholders: although all (4) public authorities and</w:t>
      </w:r>
      <w:r>
        <w:t xml:space="preserve"> </w:t>
      </w:r>
      <w:r>
        <w:t xml:space="preserve">almost all companies and business association (85%, N=34) agreed with the last resort approach, 4 out of 6</w:t>
      </w:r>
      <w:r>
        <w:t xml:space="preserve"> </w:t>
      </w:r>
      <w:r>
        <w:t xml:space="preserve">NGOs having replied to the public consultation disagreed.</w:t>
      </w:r>
      <w:r>
        <w:t xml:space="preserve"> </w:t>
      </w:r>
      <w:r>
        <w:t xml:space="preserve">22 E.g. when the voluntary agreement would not ensure the manufacturing and delivery of the critical goods</w:t>
      </w:r>
      <w:r>
        <w:t xml:space="preserve"> </w:t>
      </w:r>
      <w:r>
        <w:t xml:space="preserve">in a timely manner (e.g. several months or years depending on the nature of the crisis).</w:t>
      </w:r>
      <w:r>
        <w:t xml:space="preserve"> </w:t>
      </w:r>
      <w:r>
        <w:t xml:space="preserve">23 E.g. when the voluntary agreements would not ensure a sufficient production of critical goods to tackle</w:t>
      </w:r>
      <w:r>
        <w:t xml:space="preserve"> </w:t>
      </w:r>
      <w:r>
        <w:t xml:space="preserve">the crisis.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goods to tackle the crisis, the public authority could decide to grant to this</w:t>
      </w:r>
      <w:r>
        <w:t xml:space="preserve"> </w:t>
      </w:r>
      <w:r>
        <w:t xml:space="preserve">manufacturer a compulsory licence allowing/ ramping up production capacity.</w:t>
      </w:r>
      <w:r>
        <w:t xml:space="preserve"> </w:t>
      </w:r>
      <w:r>
        <w:t xml:space="preserve">These roles can only be fulfilled where there is an efficient, credible, and flexible</w:t>
      </w:r>
      <w:r>
        <w:t xml:space="preserve"> </w:t>
      </w:r>
      <w:r>
        <w:t xml:space="preserve">compulsory licensing scheme in place.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When a crisis strikes and the solution lies in using a certain product or technology, this</w:t>
      </w:r>
      <w:r>
        <w:t xml:space="preserve"> </w:t>
      </w:r>
      <w:r>
        <w:t xml:space="preserve">product or technology may be protected by IP rights, for example by patents24. As more</w:t>
      </w:r>
      <w:r>
        <w:t xml:space="preserve"> </w:t>
      </w:r>
      <w:r>
        <w:t xml:space="preserve">than 100 000 new patents are granted by the European Patent Office (‘EPO’) alone every</w:t>
      </w:r>
      <w:r>
        <w:t xml:space="preserve"> </w:t>
      </w:r>
      <w:r>
        <w:t xml:space="preserve">year25, there are high chances that an innovative technology needed in crisis could be</w:t>
      </w:r>
      <w:r>
        <w:t xml:space="preserve"> </w:t>
      </w:r>
      <w:r>
        <w:t xml:space="preserve">patent protected. Public authorities willing to rely on such product and/or technology</w:t>
      </w:r>
      <w:r>
        <w:t xml:space="preserve"> </w:t>
      </w:r>
      <w:r>
        <w:t xml:space="preserve">need to secure the IP rights by seeking an agreement with the patent holder26 (e.g. in case</w:t>
      </w:r>
      <w:r>
        <w:t xml:space="preserve"> </w:t>
      </w:r>
      <w:r>
        <w:t xml:space="preserve">of the European Patents (‘EP’) among roughly 103 000 companies27). Yet, voluntary</w:t>
      </w:r>
      <w:r>
        <w:t xml:space="preserve"> </w:t>
      </w:r>
      <w:r>
        <w:t xml:space="preserve">solutions may not always be available nor adequate, in particular in the context of a</w:t>
      </w:r>
      <w:r>
        <w:t xml:space="preserve"> </w:t>
      </w:r>
      <w:r>
        <w:t xml:space="preserve">crisis, when patent-protected products should be accessible under tight time constraints.</w:t>
      </w:r>
      <w:r>
        <w:br/>
      </w:r>
      <w:r>
        <w:t xml:space="preserve">The need to resort to a compulsory licence in a crisis is supported (82%, N=61) by</w:t>
      </w:r>
      <w:r>
        <w:t xml:space="preserve"> </w:t>
      </w:r>
      <w:r>
        <w:t xml:space="preserve">stakeholders who participated in the open public consultation (‘OPC’) run within the</w:t>
      </w:r>
      <w:r>
        <w:t xml:space="preserve"> </w:t>
      </w:r>
      <w:r>
        <w:t xml:space="preserve">context of this initiative (see Figure 1)28.</w:t>
      </w:r>
      <w:r>
        <w:br/>
      </w:r>
      <w:r>
        <w:t xml:space="preserve">Figure 1: Do you consider it important that public authorities are entitled to allow production of certain products</w:t>
      </w:r>
      <w:r>
        <w:t xml:space="preserve"> </w:t>
      </w:r>
      <w:r>
        <w:t xml:space="preserve">and/or use of certain technologies necessary to tackle a crisis through a compulsory licence?</w:t>
      </w:r>
    </w:p>
    <w:p>
      <w:pPr>
        <w:pStyle w:val="BodyText"/>
      </w:pPr>
      <w:r>
        <w:t xml:space="preserve">Source: OPC, N=74</w:t>
      </w:r>
      <w:r>
        <w:t xml:space="preserve"> </w:t>
      </w:r>
      <w:r>
        <w:t xml:space="preserve">However, the current settings of the compulsory licensing system in the EU make this</w:t>
      </w:r>
      <w:r>
        <w:t xml:space="preserve"> </w:t>
      </w:r>
      <w:r>
        <w:t xml:space="preserve">legal instrument unfit to address cross-border crisis29, in a timely manner. This is because</w:t>
      </w:r>
    </w:p>
    <w:p>
      <w:pPr>
        <w:pStyle w:val="BodyText"/>
      </w:pPr>
      <w:r>
        <w:t xml:space="preserve">24 Vaccines and therapeutics provide a good example of the importance of patented inventions as a solution</w:t>
      </w:r>
      <w:r>
        <w:t xml:space="preserve"> </w:t>
      </w:r>
      <w:r>
        <w:t xml:space="preserve">to address a crisis, as illustrated by the COVID-19 crisis.</w:t>
      </w:r>
      <w:r>
        <w:t xml:space="preserve"> </w:t>
      </w:r>
      <w:r>
        <w:t xml:space="preserve">25 Patent Index 2021 – Statistics at glance, EPO 2022, status: 1.2.2022, page 8.</w:t>
      </w:r>
      <w:r>
        <w:t xml:space="preserve"> </w:t>
      </w:r>
      <w:r>
        <w:t xml:space="preserve">26 Or entering into a manufacturing and purchase agreement with the patent owner, or ensuring the</w:t>
      </w:r>
      <w:r>
        <w:t xml:space="preserve"> </w:t>
      </w:r>
      <w:r>
        <w:t xml:space="preserve">conclusion of a licensing agreement, allowing a licensee to manufacture the critical goods or using the</w:t>
      </w:r>
      <w:r>
        <w:t xml:space="preserve"> </w:t>
      </w:r>
      <w:r>
        <w:t xml:space="preserve">critical technology.</w:t>
      </w:r>
      <w:r>
        <w:t xml:space="preserve"> </w:t>
      </w:r>
      <w:r>
        <w:t xml:space="preserve">27 Based on PatentSight® query of all patents active in EPO (“active in” understood as the authority in</w:t>
      </w:r>
      <w:r>
        <w:t xml:space="preserve"> </w:t>
      </w:r>
      <w:r>
        <w:t xml:space="preserve">which at least one member of the patent family is active; this includes both pending applications that are</w:t>
      </w:r>
      <w:r>
        <w:t xml:space="preserve"> </w:t>
      </w:r>
      <w:r>
        <w:t xml:space="preserve">still under prosecution and granted patents that are still in force) that resulted in 103 052 unique owners.</w:t>
      </w:r>
      <w:r>
        <w:t xml:space="preserve"> </w:t>
      </w:r>
      <w:r>
        <w:t xml:space="preserve">The analysis was based on 525 329 patent families active at 12/08/2022.</w:t>
      </w:r>
      <w:r>
        <w:t xml:space="preserve"> </w:t>
      </w:r>
      <w:r>
        <w:t xml:space="preserve">28 This is true for all groups of stakeholders. For instance, 72.5% (N=29) of the companies and business</w:t>
      </w:r>
      <w:r>
        <w:t xml:space="preserve"> </w:t>
      </w:r>
      <w:r>
        <w:t xml:space="preserve">associations, all NGOs, all citizens and three out of four public authorities agree.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EU compulsory licensing schemes have territorial limitations and are based on a</w:t>
      </w:r>
      <w:r>
        <w:t xml:space="preserve"> </w:t>
      </w:r>
      <w:r>
        <w:t xml:space="preserve">patchwork of national laws that makes a coordinated and timely implementation of</w:t>
      </w:r>
      <w:r>
        <w:t xml:space="preserve"> </w:t>
      </w:r>
      <w:r>
        <w:t xml:space="preserve">compulsory licences practically impossible.</w:t>
      </w:r>
      <w:r>
        <w:br/>
      </w:r>
      <w:r>
        <w:t xml:space="preserve">This can be illustrated by a crisis striking several Member States, but where</w:t>
      </w:r>
      <w:r>
        <w:t xml:space="preserve"> </w:t>
      </w:r>
      <w:r>
        <w:t xml:space="preserve">manufacturing capacities for the critical product are in other Member States. In such</w:t>
      </w:r>
      <w:r>
        <w:t xml:space="preserve"> </w:t>
      </w:r>
      <w:r>
        <w:t xml:space="preserve">case, each step of the manufacturing process where IP rights are involved, should be</w:t>
      </w:r>
      <w:r>
        <w:t xml:space="preserve"> </w:t>
      </w:r>
      <w:r>
        <w:t xml:space="preserve">authorised by the patent owner, usually through a licensing agreement, or - in the absence</w:t>
      </w:r>
      <w:r>
        <w:t xml:space="preserve"> </w:t>
      </w:r>
      <w:r>
        <w:t xml:space="preserve">of voluntary agreements – a compulsory license. However, such compulsory licence is</w:t>
      </w:r>
      <w:r>
        <w:t xml:space="preserve"> </w:t>
      </w:r>
      <w:r>
        <w:t xml:space="preserve">needed for each Member State and for each IP relevant step (be it manufacturing,</w:t>
      </w:r>
      <w:r>
        <w:t xml:space="preserve"> </w:t>
      </w:r>
      <w:r>
        <w:t xml:space="preserve">exporting or importing). In case of an EU cross-border crisis, the issuance of multiple</w:t>
      </w:r>
      <w:r>
        <w:t xml:space="preserve"> </w:t>
      </w:r>
      <w:r>
        <w:t xml:space="preserve">national compulsory licences with e.g. different scope (e.g. covering different patents</w:t>
      </w:r>
      <w:r>
        <w:t xml:space="preserve"> </w:t>
      </w:r>
      <w:r>
        <w:t xml:space="preserve">and/or different products), procedures and conditions30 would be necessary. In addition,</w:t>
      </w:r>
      <w:r>
        <w:t xml:space="preserve"> </w:t>
      </w:r>
      <w:r>
        <w:t xml:space="preserve">great uncertainties would remain as to whether it can be exported from one Member State</w:t>
      </w:r>
      <w:r>
        <w:t xml:space="preserve"> </w:t>
      </w:r>
      <w:r>
        <w:t xml:space="preserve">to another Member State and in what quantities. Finally, depending on the national</w:t>
      </w:r>
      <w:r>
        <w:t xml:space="preserve"> </w:t>
      </w:r>
      <w:r>
        <w:t xml:space="preserve">procedures and conditions, these compulsory licences could be granted and implemented</w:t>
      </w:r>
      <w:r>
        <w:t xml:space="preserve"> </w:t>
      </w:r>
      <w:r>
        <w:t xml:space="preserve">at different times (see section 2.2.1 below).</w:t>
      </w:r>
      <w:r>
        <w:t xml:space="preserve"> </w:t>
      </w:r>
      <w:r>
        <w:t xml:space="preserve">In a hypothetical example under the current rules, if two Member States needed a product</w:t>
      </w:r>
      <w:r>
        <w:t xml:space="preserve"> </w:t>
      </w:r>
      <w:r>
        <w:t xml:space="preserve">manufactured in another two Member States, four compulsory licences might be need to</w:t>
      </w:r>
      <w:r>
        <w:t xml:space="preserve"> </w:t>
      </w:r>
      <w:r>
        <w:t xml:space="preserve">secure access to such product (i.e. two compulsory licences to export and two</w:t>
      </w:r>
      <w:r>
        <w:t xml:space="preserve"> </w:t>
      </w:r>
      <w:r>
        <w:t xml:space="preserve">compulsory licences to import). As shown in Figure 2, the number of compulsory</w:t>
      </w:r>
      <w:r>
        <w:t xml:space="preserve"> </w:t>
      </w:r>
      <w:r>
        <w:t xml:space="preserve">licences needed for five countries in crisis with manufacturing capacities spread over five</w:t>
      </w:r>
      <w:r>
        <w:t xml:space="preserve"> </w:t>
      </w:r>
      <w:r>
        <w:t xml:space="preserve">other countries, could reach ten31.</w:t>
      </w:r>
      <w:r>
        <w:br/>
      </w:r>
      <w:r>
        <w:t xml:space="preserve">Figure 2: Hypothetical number of compulsory licences needed for a patented product, depending on the number of</w:t>
      </w:r>
      <w:r>
        <w:t xml:space="preserve"> </w:t>
      </w:r>
      <w:r>
        <w:t xml:space="preserve">manufacturing and importing Member States (up to 5 and 5 Member States only, respectively)</w:t>
      </w:r>
    </w:p>
    <w:p>
      <w:pPr>
        <w:pStyle w:val="BodyText"/>
      </w:pPr>
      <w:r>
        <w:t xml:space="preserve">Source: own elaborations</w:t>
      </w:r>
      <w:r>
        <w:t xml:space="preserve"> </w:t>
      </w:r>
      <w:r>
        <w:t xml:space="preserve">The above example might seem excessive (up to ten compulsory licences needed for a</w:t>
      </w:r>
      <w:r>
        <w:t xml:space="preserve"> </w:t>
      </w:r>
      <w:r>
        <w:t xml:space="preserve">single product), yet it is likely to occur in practice. The average number of Member</w:t>
      </w:r>
      <w:r>
        <w:t xml:space="preserve"> </w:t>
      </w:r>
      <w:r>
        <w:t xml:space="preserve">States in which European Patents for COVID-related products32 were active equals 5.18,</w:t>
      </w:r>
      <w:r>
        <w:t xml:space="preserve"> </w:t>
      </w:r>
      <w:r>
        <w:t xml:space="preserve">whereas for all patents the intra-EU geographic spread was 4.35 (Member States)33. This</w:t>
      </w:r>
    </w:p>
    <w:p>
      <w:pPr>
        <w:pStyle w:val="BodyText"/>
      </w:pPr>
      <w:r>
        <w:t xml:space="preserve">29 The terms „a cross-border crisis” or „a crisis affecting the Single Market” will be used interchangeably.</w:t>
      </w:r>
      <w:r>
        <w:t xml:space="preserve"> </w:t>
      </w:r>
      <w:r>
        <w:t xml:space="preserve">30 Additional explanation and illustrative examples are provided in Figure 15 and Figure 16 in Annex 6.</w:t>
      </w:r>
      <w:r>
        <w:t xml:space="preserve"> </w:t>
      </w:r>
      <w:r>
        <w:t xml:space="preserve">31 The scenario assumes a CL per country. In practice, the numbers may be lower if some of the importing</w:t>
      </w:r>
      <w:r>
        <w:t xml:space="preserve"> </w:t>
      </w:r>
      <w:r>
        <w:t xml:space="preserve">countries were able to manufacture the necessary components, or higher if some additional CLs were</w:t>
      </w:r>
      <w:r>
        <w:t xml:space="preserve"> </w:t>
      </w:r>
      <w:r>
        <w:t xml:space="preserve">necessary between the manufacturing countries, for example for other items necessary in production.</w:t>
      </w:r>
      <w:r>
        <w:t xml:space="preserve"> </w:t>
      </w:r>
      <w:r>
        <w:t xml:space="preserve">32 Based on WIPO PatentScope COVID-19 Index (https://patentscope.wipo.int/search/en/covid19.jsf)</w:t>
      </w:r>
      <w:r>
        <w:t xml:space="preserve"> </w:t>
      </w:r>
      <w:r>
        <w:t xml:space="preserve">33 The results of the analysis by selected IPC groups and subgroups are presented in Table 18 (Annex 6).</w:t>
      </w:r>
      <w:r>
        <w:t xml:space="preserve"> </w:t>
      </w:r>
      <w:r>
        <w:t xml:space="preserve">For further details on the methodology, please see Annex 4.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means that licensing of patent rights for a given product in the EU might require a</w:t>
      </w:r>
      <w:r>
        <w:t xml:space="preserve"> </w:t>
      </w:r>
      <w:r>
        <w:t xml:space="preserve">coordinated action among four to five Member States.</w:t>
      </w:r>
      <w:r>
        <w:br/>
      </w:r>
      <w:r>
        <w:t xml:space="preserve">The number of patents active in several countries are not the only element to be</w:t>
      </w:r>
      <w:r>
        <w:t xml:space="preserve"> </w:t>
      </w:r>
      <w:r>
        <w:t xml:space="preserve">considered. Additionally, multi-step value chains are predominant nowadays across</w:t>
      </w:r>
      <w:r>
        <w:t xml:space="preserve"> </w:t>
      </w:r>
      <w:r>
        <w:t xml:space="preserve">nearly all industries. The Single Market in particular is based on complex cross-border</w:t>
      </w:r>
      <w:r>
        <w:t xml:space="preserve"> </w:t>
      </w:r>
      <w:r>
        <w:t xml:space="preserve">supply chains, as products are increasingly manufactured across several Member</w:t>
      </w:r>
      <w:r>
        <w:t xml:space="preserve"> </w:t>
      </w:r>
      <w:r>
        <w:t xml:space="preserve">States34. For example, in 2021, the share of intra-EU exports for most Member States</w:t>
      </w:r>
      <w:r>
        <w:t xml:space="preserve"> </w:t>
      </w:r>
      <w:r>
        <w:t xml:space="preserve">was between 50 % and 75 % - it exceeded 75 % in HU (78 %), SK, CZ (both 80 %) and</w:t>
      </w:r>
      <w:r>
        <w:t xml:space="preserve"> </w:t>
      </w:r>
      <w:r>
        <w:t xml:space="preserve">LU (81 %). Only in CY (27 %), IE (38 %) and MT (49 %) was the share of intra-EU</w:t>
      </w:r>
      <w:r>
        <w:t xml:space="preserve"> </w:t>
      </w:r>
      <w:r>
        <w:t xml:space="preserve">exports lower than 50 %35. In absolute terms, the value of exported goods by Member</w:t>
      </w:r>
      <w:r>
        <w:t xml:space="preserve"> </w:t>
      </w:r>
      <w:r>
        <w:t xml:space="preserve">State to partners within the EU in 2021 ranged from EUR 751 billion for DE to EUR 0.9</w:t>
      </w:r>
      <w:r>
        <w:t xml:space="preserve"> </w:t>
      </w:r>
      <w:r>
        <w:t xml:space="preserve">billion for CY (Figure 17, Annex 6)36. In view of the multi-dimensional links governing</w:t>
      </w:r>
      <w:r>
        <w:t xml:space="preserve"> </w:t>
      </w:r>
      <w:r>
        <w:t xml:space="preserve">the existing value chains, it is highly probable that national compulsory licences would</w:t>
      </w:r>
      <w:r>
        <w:t xml:space="preserve"> </w:t>
      </w:r>
      <w:r>
        <w:t xml:space="preserve">be needed not only for the final patented product, but also for any patented component37</w:t>
      </w:r>
      <w:r>
        <w:t xml:space="preserve"> </w:t>
      </w:r>
      <w:r>
        <w:t xml:space="preserve">of the final product that may need to be sourced from other country. For example, the</w:t>
      </w:r>
      <w:r>
        <w:t xml:space="preserve"> </w:t>
      </w:r>
      <w:r>
        <w:t xml:space="preserve">share of parts and components accounts for 50% of global trade in electrical machinery</w:t>
      </w:r>
      <w:r>
        <w:t xml:space="preserve"> </w:t>
      </w:r>
      <w:r>
        <w:t xml:space="preserve">and transport equipment and 46% of trade in machinery and electronics. Over time, it is</w:t>
      </w:r>
      <w:r>
        <w:t xml:space="preserve"> </w:t>
      </w:r>
      <w:r>
        <w:t xml:space="preserve">also worth noting that the importance of the Single Market has increased as a source of</w:t>
      </w:r>
      <w:r>
        <w:t xml:space="preserve"> </w:t>
      </w:r>
      <w:r>
        <w:t xml:space="preserve">value added (supply and demand) in the area of goods. On the supply side (Figure 3,</w:t>
      </w:r>
      <w:r>
        <w:t xml:space="preserve"> </w:t>
      </w:r>
      <w:r>
        <w:t xml:space="preserve">left), the contribution of domestic flows (i.e. within a single Member State) as source of</w:t>
      </w:r>
      <w:r>
        <w:t xml:space="preserve"> </w:t>
      </w:r>
      <w:r>
        <w:t xml:space="preserve">value added in EU production has been constantly decreasing, whereas the relative</w:t>
      </w:r>
      <w:r>
        <w:t xml:space="preserve"> </w:t>
      </w:r>
      <w:r>
        <w:t xml:space="preserve">importance of cross-border trade flows of industrial goods within the Single Market has</w:t>
      </w:r>
      <w:r>
        <w:t xml:space="preserve"> </w:t>
      </w:r>
      <w:r>
        <w:t xml:space="preserve">slightly increased. Today, Single Market flows account for more than 25% of the total</w:t>
      </w:r>
      <w:r>
        <w:t xml:space="preserve"> </w:t>
      </w:r>
      <w:r>
        <w:t xml:space="preserve">value added of EU production. A similar picture can be seen on the demand side (Figure</w:t>
      </w:r>
      <w:r>
        <w:t xml:space="preserve"> </w:t>
      </w:r>
      <w:r>
        <w:t xml:space="preserve">3, right). The relative contribution of domestic flows in terms of final demand to absorb</w:t>
      </w:r>
      <w:r>
        <w:t xml:space="preserve"> </w:t>
      </w:r>
      <w:r>
        <w:t xml:space="preserve">and pay for the total value added produced in the EU has been decreasing, while the</w:t>
      </w:r>
      <w:r>
        <w:t xml:space="preserve"> </w:t>
      </w:r>
      <w:r>
        <w:t xml:space="preserve">importance of the Single Market has increased.</w:t>
      </w:r>
      <w:r>
        <w:t xml:space="preserve"> </w:t>
      </w:r>
      <w:r>
        <w:t xml:space="preserve">Figure 3: Relative shares of the Single Market as a Source of Value Added (left) and of Final Demand (right) (goods,</w:t>
      </w:r>
      <w:r>
        <w:t xml:space="preserve"> </w:t>
      </w:r>
      <w:r>
        <w:t xml:space="preserve">1995-2018)</w:t>
      </w:r>
    </w:p>
    <w:p>
      <w:pPr>
        <w:pStyle w:val="BodyText"/>
      </w:pPr>
      <w:r>
        <w:t xml:space="preserve">34 For pharmaceutical products, see: Pharma supply chains of the future, EY 2022, Figure 1, p. 2 that</w:t>
      </w:r>
      <w:r>
        <w:t xml:space="preserve"> </w:t>
      </w:r>
      <w:r>
        <w:t xml:space="preserve">depicts complex multi-country value chain of a medicinal product based on the following stages: 1. Active</w:t>
      </w:r>
      <w:r>
        <w:t xml:space="preserve"> </w:t>
      </w:r>
      <w:r>
        <w:t xml:space="preserve">pharmaceutical ingredient manufacturing, 2. Formulation, 3. Primary packaging, 4. Secondary packaging.</w:t>
      </w:r>
      <w:r>
        <w:br/>
      </w:r>
      <w:r>
        <w:t xml:space="preserve">35 Meaning that extra-EU exports were higher than intra-EU exports.</w:t>
      </w:r>
      <w:r>
        <w:t xml:space="preserve"> </w:t>
      </w:r>
      <w:r>
        <w:t xml:space="preserve">36 https://ec.europa.eu/eurostat/statistics-explained/index.php?title=Intra-EU_trade_in_goods_-</w:t>
      </w:r>
      <w:r>
        <w:t xml:space="preserve"> </w:t>
      </w:r>
      <w:r>
        <w:t xml:space="preserve">_main_features</w:t>
      </w:r>
      <w:r>
        <w:br/>
      </w:r>
      <w:r>
        <w:t xml:space="preserve">37 The electronics sector is one of the most internationally fragmented sectors, see Figure 18 in Annex 6,</w:t>
      </w:r>
      <w:r>
        <w:t xml:space="preserve"> </w:t>
      </w:r>
      <w:r>
        <w:t xml:space="preserve">Source: Gaulier, G., Sztulman A., Ünal D., Are Global Value Chains Receding? The Jury Is Still Out. Key</w:t>
      </w:r>
      <w:r>
        <w:t xml:space="preserve"> </w:t>
      </w:r>
      <w:r>
        <w:t xml:space="preserve">Findings from the Analysis of Deflated World Trade in Parts and Components, CEPII Working Paper</w:t>
      </w:r>
      <w:r>
        <w:t xml:space="preserve"> </w:t>
      </w:r>
      <w:r>
        <w:t xml:space="preserve">2019-01, Paris.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Source: Chief Economist Team (DG Internal Market, Industry, Entrepreneurship and SMEs) based on OECD TiVA</w:t>
      </w:r>
      <w:r>
        <w:t xml:space="preserve"> </w:t>
      </w:r>
      <w:r>
        <w:t xml:space="preserve">data. Note: data available only until 2018</w:t>
      </w:r>
      <w:r>
        <w:t xml:space="preserve"> </w:t>
      </w:r>
      <w:r>
        <w:t xml:space="preserve">Consequently, the already significant level of complexity in the compulsory licensing</w:t>
      </w:r>
      <w:r>
        <w:t xml:space="preserve"> </w:t>
      </w:r>
      <w:r>
        <w:t xml:space="preserve">system due to its fragmentation increases even further in view of cross-border value</w:t>
      </w:r>
      <w:r>
        <w:t xml:space="preserve"> </w:t>
      </w:r>
      <w:r>
        <w:t xml:space="preserve">chains should manufacturing capacities of patented components be also located across</w:t>
      </w:r>
      <w:r>
        <w:t xml:space="preserve"> </w:t>
      </w:r>
      <w:r>
        <w:t xml:space="preserve">different Member States. The above problem concerns compulsory licensing that would</w:t>
      </w:r>
      <w:r>
        <w:t xml:space="preserve"> </w:t>
      </w:r>
      <w:r>
        <w:t xml:space="preserve">be issued for domestic (the EU market or several Member States), as well as for export;</w:t>
      </w:r>
      <w:r>
        <w:t xml:space="preserve"> </w:t>
      </w:r>
      <w:r>
        <w:t xml:space="preserve">although the latter to a more limited extent. As regards compulsory licensing for export</w:t>
      </w:r>
      <w:r>
        <w:t xml:space="preserve"> </w:t>
      </w:r>
      <w:r>
        <w:t xml:space="preserve">of pharmaceutical products to non-EU countries facing a health crisis, the system put in</w:t>
      </w:r>
      <w:r>
        <w:t xml:space="preserve"> </w:t>
      </w:r>
      <w:r>
        <w:t xml:space="preserve">place by Regulation (EC) No 816/2006 was never used and stakeholders’ views diverge</w:t>
      </w:r>
      <w:r>
        <w:t xml:space="preserve"> </w:t>
      </w:r>
      <w:r>
        <w:t xml:space="preserve">on the reason therefore38. Since no report was made on its application, it is difficult to</w:t>
      </w:r>
      <w:r>
        <w:t xml:space="preserve"> </w:t>
      </w:r>
      <w:r>
        <w:t xml:space="preserve">draw definitive conclusions on its effectiveness. Similarly, to what exists for the</w:t>
      </w:r>
      <w:r>
        <w:t xml:space="preserve"> </w:t>
      </w:r>
      <w:r>
        <w:t xml:space="preserve">domestic market, the cross-border value chains of manufacturing capacities could affect</w:t>
      </w:r>
      <w:r>
        <w:t xml:space="preserve"> </w:t>
      </w:r>
      <w:r>
        <w:t xml:space="preserve">compulsory licensing for export purposes to non-EU countries.</w:t>
      </w:r>
      <w:r>
        <w:t xml:space="preserve"> </w:t>
      </w:r>
      <w:r>
        <w:t xml:space="preserve">To conclude, EU compulsory licences rules are characterised by inadequate territorial</w:t>
      </w:r>
      <w:r>
        <w:t xml:space="preserve"> </w:t>
      </w:r>
      <w:r>
        <w:t xml:space="preserve">architecture, uncoordinated national procedures and decision-making, which is</w:t>
      </w:r>
      <w:r>
        <w:t xml:space="preserve"> </w:t>
      </w:r>
      <w:r>
        <w:t xml:space="preserve">especially problematic in view of cross-border value chains increasingly predominant in</w:t>
      </w:r>
      <w:r>
        <w:t xml:space="preserve"> </w:t>
      </w:r>
      <w:r>
        <w:t xml:space="preserve">the EU. This altogether results in a system which is ill-suited to address a cross-border</w:t>
      </w:r>
      <w:r>
        <w:t xml:space="preserve"> </w:t>
      </w:r>
      <w:r>
        <w:t xml:space="preserve">crisis in a timely manner.</w:t>
      </w:r>
      <w:r>
        <w:t xml:space="preserve"> </w:t>
      </w:r>
      <w:r>
        <w:t xml:space="preserve">2.2</w:t>
      </w:r>
      <w:r>
        <w:t xml:space="preserve"> </w:t>
      </w:r>
      <w:r>
        <w:t xml:space="preserve">Drivers of the problem</w:t>
      </w:r>
      <w:r>
        <w:t xml:space="preserve"> </w:t>
      </w:r>
      <w:r>
        <w:t xml:space="preserve">The identified problem, its drivers, as well as consequences are presented in Figure</w:t>
      </w:r>
      <w:r>
        <w:t xml:space="preserve"> </w:t>
      </w:r>
      <w:r>
        <w:t xml:space="preserve">Figure 4.</w:t>
      </w:r>
      <w:r>
        <w:t xml:space="preserve"> </w:t>
      </w:r>
      <w:r>
        <w:t xml:space="preserve">Figure 4: Problem tree</w:t>
      </w:r>
    </w:p>
    <w:p>
      <w:pPr>
        <w:pStyle w:val="BodyText"/>
      </w:pPr>
      <w:r>
        <w:t xml:space="preserve">38 Two thirds of respondents to the OPC consider that the Regulation 816/2206 allows for speedy and</w:t>
      </w:r>
      <w:r>
        <w:t xml:space="preserve"> </w:t>
      </w:r>
      <w:r>
        <w:t xml:space="preserve">efficient procedures for granting compulsory licences to export pharmaceutical products to third countries.</w:t>
      </w:r>
      <w:r>
        <w:t xml:space="preserve"> </w:t>
      </w:r>
      <w:r>
        <w:t xml:space="preserve">Views greatly diverge depending on the group of respondents (all NGOs disagree with this view). When</w:t>
      </w:r>
      <w:r>
        <w:t xml:space="preserve"> </w:t>
      </w:r>
      <w:r>
        <w:t xml:space="preserve">asked about what elements of the regulation could be streamlined, around a third of respondents having</w:t>
      </w:r>
      <w:r>
        <w:t xml:space="preserve"> </w:t>
      </w:r>
      <w:r>
        <w:t xml:space="preserve">expressed an opinion mention the accelerated and simplified procedure (37%) and the conditions to submit</w:t>
      </w:r>
      <w:r>
        <w:t xml:space="preserve"> </w:t>
      </w:r>
      <w:r>
        <w:t xml:space="preserve">an application (30.5%). Slightly more respondents (40%) consider that the procedure set by Regulation</w:t>
      </w:r>
      <w:r>
        <w:t xml:space="preserve"> </w:t>
      </w:r>
      <w:r>
        <w:t xml:space="preserve">(EC) No 816/2006 should be made more flexible to adapt to the needs of the importing countries.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2.2.1 Divergent national schemes on compulsory licensing</w:t>
      </w:r>
      <w:r>
        <w:t xml:space="preserve"> </w:t>
      </w:r>
      <w:r>
        <w:t xml:space="preserve">There is no harmonisation of compulsory licensing for the EU domestic market. The</w:t>
      </w:r>
      <w:r>
        <w:t xml:space="preserve"> </w:t>
      </w:r>
      <w:r>
        <w:t xml:space="preserve">international framework includes some requirements that are mainly procedural. Outside</w:t>
      </w:r>
      <w:r>
        <w:t xml:space="preserve"> </w:t>
      </w:r>
      <w:r>
        <w:t xml:space="preserve">these requirements, WTO members (including EU countries) retain a large margin of</w:t>
      </w:r>
      <w:r>
        <w:t xml:space="preserve"> </w:t>
      </w:r>
      <w:r>
        <w:t xml:space="preserve">manoeuvre when deciding on their national compulsory licensing scheme. In the EU this</w:t>
      </w:r>
      <w:r>
        <w:t xml:space="preserve"> </w:t>
      </w:r>
      <w:r>
        <w:t xml:space="preserve">results in a fragmented landscape when it comes to compulsory licensing for crisis</w:t>
      </w:r>
      <w:r>
        <w:t xml:space="preserve"> </w:t>
      </w:r>
      <w:r>
        <w:t xml:space="preserve">management, especially concerning the trigger, the scope, the procedure and conditions</w:t>
      </w:r>
      <w:r>
        <w:t xml:space="preserve"> </w:t>
      </w:r>
      <w:r>
        <w:t xml:space="preserve">of national rules (see Table 21, Annex 6). On compulsory licensing for export purposes,</w:t>
      </w:r>
      <w:r>
        <w:t xml:space="preserve"> </w:t>
      </w:r>
      <w:r>
        <w:t xml:space="preserve">Article 31bis of the TRIPS Agreement has a more limited scope covering only</w:t>
      </w:r>
      <w:r>
        <w:t xml:space="preserve"> </w:t>
      </w:r>
      <w:r>
        <w:t xml:space="preserve">pharmaceutical products and provides for more stringent requirements. EU Regulation</w:t>
      </w:r>
      <w:r>
        <w:t xml:space="preserve"> </w:t>
      </w:r>
      <w:r>
        <w:t xml:space="preserve">(EC) No 816/2006 harmonises national laws in the field and the margin of manoeuvre</w:t>
      </w:r>
      <w:r>
        <w:t xml:space="preserve"> </w:t>
      </w:r>
      <w:r>
        <w:t xml:space="preserve">left to Member States is limited. However, its application can still slightly differ across</w:t>
      </w:r>
      <w:r>
        <w:t xml:space="preserve"> </w:t>
      </w:r>
      <w:r>
        <w:t xml:space="preserve">Member States, and in particular when it comes to national practices and conditions.</w:t>
      </w:r>
      <w:r>
        <w:t xml:space="preserve"> </w:t>
      </w:r>
      <w:r>
        <w:t xml:space="preserve">Trigger</w:t>
      </w:r>
      <w:r>
        <w:t xml:space="preserve"> </w:t>
      </w:r>
      <w:r>
        <w:t xml:space="preserve">The international framework on compulsory licensing does not prescribe the reasons for</w:t>
      </w:r>
      <w:r>
        <w:t xml:space="preserve"> </w:t>
      </w:r>
      <w:r>
        <w:t xml:space="preserve">which a compulsory licence can be granted for the domestic market39. Member States</w:t>
      </w:r>
      <w:r>
        <w:t xml:space="preserve"> </w:t>
      </w:r>
      <w:r>
        <w:t xml:space="preserve">usually allow compulsory licence when the patent is not used on their territory, in case of</w:t>
      </w:r>
      <w:r>
        <w:t xml:space="preserve"> </w:t>
      </w:r>
      <w:r>
        <w:t xml:space="preserve">dependency of patents40 or for public interest reasons41. This latter category is relevant as</w:t>
      </w:r>
      <w:r>
        <w:t xml:space="preserve"> </w:t>
      </w:r>
      <w:r>
        <w:t xml:space="preserve">regards compulsory licensing for crisis management. Most Member States have general</w:t>
      </w:r>
      <w:r>
        <w:t xml:space="preserve"> </w:t>
      </w:r>
      <w:r>
        <w:t xml:space="preserve">provisions allowing compulsory licensing for “public interest” or “national</w:t>
      </w:r>
      <w:r>
        <w:t xml:space="preserve"> </w:t>
      </w:r>
      <w:r>
        <w:t xml:space="preserve">emergency”42. With few examples of use across Member States, it is however difficult to</w:t>
      </w:r>
      <w:r>
        <w:t xml:space="preserve"> </w:t>
      </w:r>
      <w:r>
        <w:t xml:space="preserve">assess how these national provisions are used in practice and how they apply to crises. In</w:t>
      </w:r>
      <w:r>
        <w:t xml:space="preserve"> </w:t>
      </w:r>
      <w:r>
        <w:t xml:space="preserve">contrast to these general clauses, some Member States only allow compulsory licensing</w:t>
      </w:r>
      <w:r>
        <w:t xml:space="preserve"> </w:t>
      </w:r>
      <w:r>
        <w:t xml:space="preserve">for specific crises, typically health crises (i.e. BE, HU and IT)43. IE is the only Member</w:t>
      </w:r>
      <w:r>
        <w:t xml:space="preserve"> </w:t>
      </w:r>
      <w:r>
        <w:t xml:space="preserve">State not providing for the possibility to grant a compulsory licence for crisis</w:t>
      </w:r>
      <w:r>
        <w:t xml:space="preserve"> </w:t>
      </w:r>
      <w:r>
        <w:t xml:space="preserve">management. In conclusion, not all Member States provide for compulsory licensing for</w:t>
      </w:r>
      <w:r>
        <w:t xml:space="preserve"> </w:t>
      </w:r>
      <w:r>
        <w:t xml:space="preserve">crisis management, some do only for certain types of crises (i.e. health) while other</w:t>
      </w:r>
      <w:r>
        <w:t xml:space="preserve"> </w:t>
      </w:r>
      <w:r>
        <w:t xml:space="preserve">provide for general basis, differently worded, for which uncertainty remains as to their</w:t>
      </w:r>
      <w:r>
        <w:t xml:space="preserve"> </w:t>
      </w:r>
      <w:r>
        <w:t xml:space="preserve">concrete application to crisis (see Table 19 in Annex 6).</w:t>
      </w:r>
      <w:r>
        <w:br/>
      </w:r>
      <w:r>
        <w:t xml:space="preserve">Concretely, if there is an environmental crisis (e.g. flood, river pollution) affecting several</w:t>
      </w:r>
      <w:r>
        <w:t xml:space="preserve"> </w:t>
      </w:r>
      <w:r>
        <w:t xml:space="preserve">Member States and the manufacturing capacities of the critical product are spread across BE, ES</w:t>
      </w:r>
      <w:r>
        <w:t xml:space="preserve"> </w:t>
      </w:r>
      <w:r>
        <w:t xml:space="preserve">and FR. Issuance of compulsory licences would not provide a solution, as BE does not allow</w:t>
      </w:r>
      <w:r>
        <w:t xml:space="preserve"> </w:t>
      </w:r>
      <w:r>
        <w:t xml:space="preserve">compulsory licensing for crises other than health crises.</w:t>
      </w:r>
      <w:r>
        <w:t xml:space="preserve"> </w:t>
      </w:r>
      <w:r>
        <w:t xml:space="preserve">Scope</w:t>
      </w:r>
      <w:r>
        <w:t xml:space="preserve"> </w:t>
      </w:r>
      <w:r>
        <w:t xml:space="preserve">The scope of a compulsory licence refers here to the type of IP rights it covers. This has</w:t>
      </w:r>
      <w:r>
        <w:t xml:space="preserve"> </w:t>
      </w:r>
      <w:r>
        <w:t xml:space="preserve">an impact on the efficiency of the compulsory licence. For instance, ‘simple IP products’</w:t>
      </w:r>
    </w:p>
    <w:p>
      <w:pPr>
        <w:pStyle w:val="BodyText"/>
      </w:pPr>
      <w:r>
        <w:t xml:space="preserve">39 Although an explicit reference is made to compulsory licensing to tackle crises. Article 31 of the TRIPS</w:t>
      </w:r>
      <w:r>
        <w:t xml:space="preserve"> </w:t>
      </w:r>
      <w:r>
        <w:t xml:space="preserve">Agreement provides indeed that in the case of a national emergency or other circumstances of extreme</w:t>
      </w:r>
      <w:r>
        <w:t xml:space="preserve"> </w:t>
      </w:r>
      <w:r>
        <w:t xml:space="preserve">urgency, the best-efforts requirement to obtain an authorisation from right holder can be waived.</w:t>
      </w:r>
      <w:r>
        <w:t xml:space="preserve"> </w:t>
      </w:r>
      <w:r>
        <w:t xml:space="preserve">40 When a patented invention cannot be exploited without infringing an invention patented beforehand.</w:t>
      </w:r>
      <w:r>
        <w:t xml:space="preserve"> </w:t>
      </w:r>
      <w:r>
        <w:t xml:space="preserve">41 This notion is generally not defined nor exemplified. Most of the time a case-by-case approach prevails,</w:t>
      </w:r>
      <w:r>
        <w:t xml:space="preserve"> </w:t>
      </w:r>
      <w:r>
        <w:t xml:space="preserve">as this is for instance the case in DE, see EPO (2018), p 30. Compulsory licence for Community plant</w:t>
      </w:r>
      <w:r>
        <w:t xml:space="preserve"> </w:t>
      </w:r>
      <w:r>
        <w:t xml:space="preserve">varieties can also be issued on a public interest ground.</w:t>
      </w:r>
      <w:r>
        <w:t xml:space="preserve"> </w:t>
      </w:r>
      <w:r>
        <w:t xml:space="preserve">42 See Table 19 (Annex 6) listing the different provisions applicable in the EU countries and based on</w:t>
      </w:r>
      <w:r>
        <w:t xml:space="preserve"> </w:t>
      </w:r>
      <w:r>
        <w:t xml:space="preserve">which a compulsory licence could be granted to tackle a crisis.</w:t>
      </w:r>
      <w:r>
        <w:t xml:space="preserve"> </w:t>
      </w:r>
      <w:r>
        <w:t xml:space="preserve">43 To be noted that FR also restricts the grounds on which a compulsory licence can be granted to public</w:t>
      </w:r>
      <w:r>
        <w:t xml:space="preserve"> </w:t>
      </w:r>
      <w:r>
        <w:t xml:space="preserve">health, national defence, and national economy.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such as water purification pills, valves for a respiratory device or masks can easily be</w:t>
      </w:r>
      <w:r>
        <w:t xml:space="preserve"> </w:t>
      </w:r>
      <w:r>
        <w:t xml:space="preserve">replicated based on the patent. For complex products such as vaccines, access to trade</w:t>
      </w:r>
      <w:r>
        <w:t xml:space="preserve"> </w:t>
      </w:r>
      <w:r>
        <w:t xml:space="preserve">secrets or secret know-how would be needed on top of patents. Finally, some crisis-</w:t>
      </w:r>
      <w:r>
        <w:t xml:space="preserve"> </w:t>
      </w:r>
      <w:r>
        <w:t xml:space="preserve">relevant products are developed in such a short time span that the patent has not been</w:t>
      </w:r>
      <w:r>
        <w:t xml:space="preserve"> </w:t>
      </w:r>
      <w:r>
        <w:t xml:space="preserve">granted yet. Only the patent application is available in such cases. Member States take</w:t>
      </w:r>
      <w:r>
        <w:t xml:space="preserve"> </w:t>
      </w:r>
      <w:r>
        <w:t xml:space="preserve">a different approach as regards the scope of compulsory licences:</w:t>
      </w:r>
      <w:r>
        <w:t xml:space="preserve"> </w:t>
      </w:r>
      <w:r>
        <w:t xml:space="preserve"> Patents: All Member States’ compulsory licences law apply to patents, be it national</w:t>
      </w:r>
      <w:r>
        <w:t xml:space="preserve"> </w:t>
      </w:r>
      <w:r>
        <w:t xml:space="preserve">or European patents. However, the same is not true for patent applications. A</w:t>
      </w:r>
      <w:r>
        <w:t xml:space="preserve"> </w:t>
      </w:r>
      <w:r>
        <w:t xml:space="preserve">minority of Member States expressly include patent applications44. The Dutch</w:t>
      </w:r>
      <w:r>
        <w:t xml:space="preserve"> </w:t>
      </w:r>
      <w:r>
        <w:t xml:space="preserve">national patent law expressly excludes it45. For the remaining Member States, their</w:t>
      </w:r>
      <w:r>
        <w:t xml:space="preserve"> </w:t>
      </w:r>
      <w:r>
        <w:t xml:space="preserve">laws do not explicitly include nor exclude patent applications, leading to legal</w:t>
      </w:r>
      <w:r>
        <w:t xml:space="preserve"> </w:t>
      </w:r>
      <w:r>
        <w:t xml:space="preserve">uncertainty. Yet, cutting-edge technologies to tackle a crisis are often new and still</w:t>
      </w:r>
      <w:r>
        <w:t xml:space="preserve"> </w:t>
      </w:r>
      <w:r>
        <w:t xml:space="preserve">subject to a patent application. The procedure to grant a patent is also lengthy</w:t>
      </w:r>
      <w:r>
        <w:t xml:space="preserve"> </w:t>
      </w:r>
      <w:r>
        <w:t xml:space="preserve">(between 3 to 5 years for the grant of a European patent). Excluding patent</w:t>
      </w:r>
      <w:r>
        <w:t xml:space="preserve"> </w:t>
      </w:r>
      <w:r>
        <w:t xml:space="preserve">applications can therefore severely affect the effectiveness of a compulsory licence.</w:t>
      </w:r>
      <w:r>
        <w:br/>
      </w:r>
      <w:r>
        <w:t xml:space="preserve"> Supplementary protection certificates (SPCs)46: Most national compulsory licensing</w:t>
      </w:r>
      <w:r>
        <w:t xml:space="preserve"> </w:t>
      </w:r>
      <w:r>
        <w:t xml:space="preserve">laws do not explicitly refer to SPCs47. This leads to legal uncertainty and diverging</w:t>
      </w:r>
      <w:r>
        <w:t xml:space="preserve"> </w:t>
      </w:r>
      <w:r>
        <w:t xml:space="preserve">interpretation of similarly worded provisions48. Where SPCs are not covered, a</w:t>
      </w:r>
      <w:r>
        <w:t xml:space="preserve"> </w:t>
      </w:r>
      <w:r>
        <w:t xml:space="preserve">consequence is that a patented product which was the subject of a compulsory</w:t>
      </w:r>
      <w:r>
        <w:t xml:space="preserve"> </w:t>
      </w:r>
      <w:r>
        <w:t xml:space="preserve">licence during the patent term may cease to be ‘exempted’ after the patent expiry,</w:t>
      </w:r>
      <w:r>
        <w:t xml:space="preserve"> </w:t>
      </w:r>
      <w:r>
        <w:t xml:space="preserve">during the SPC term (if any). In contrast, Regulation (EC) No 816/2006 explicitly</w:t>
      </w:r>
      <w:r>
        <w:t xml:space="preserve"> </w:t>
      </w:r>
      <w:r>
        <w:t xml:space="preserve">covers SPCs49. Where SPCs are not covered (neither explicitly nor implicitly) by the</w:t>
      </w:r>
      <w:r>
        <w:t xml:space="preserve"> </w:t>
      </w:r>
      <w:r>
        <w:t xml:space="preserve">national compulsory licensing provisions in a certain Member State, its authorities</w:t>
      </w:r>
      <w:r>
        <w:t xml:space="preserve"> </w:t>
      </w:r>
      <w:r>
        <w:t xml:space="preserve">are prevented from ‘lifting’ SPC protection. Consequently, despite an existing</w:t>
      </w:r>
      <w:r>
        <w:t xml:space="preserve"> </w:t>
      </w:r>
      <w:r>
        <w:t xml:space="preserve">compulsory licence on the patent, the manufacturing of the SPC-protected product</w:t>
      </w:r>
      <w:r>
        <w:t xml:space="preserve"> </w:t>
      </w:r>
      <w:r>
        <w:t xml:space="preserve">would still require an authorisation from the SPC holder.</w:t>
      </w:r>
      <w:r>
        <w:br/>
      </w:r>
      <w:r>
        <w:t xml:space="preserve"> Regulatory data protection (RDP): Regulatory data protection are rules enshrined in</w:t>
      </w:r>
      <w:r>
        <w:t xml:space="preserve"> </w:t>
      </w:r>
      <w:r>
        <w:t xml:space="preserve">the EU pharmaceutical legislation. Today, generic manufacturers cannot refer to the</w:t>
      </w:r>
      <w:r>
        <w:t xml:space="preserve"> </w:t>
      </w:r>
      <w:r>
        <w:t xml:space="preserve">results of pre-clinical tests and clinical trials of the originator until eight years have</w:t>
      </w:r>
      <w:r>
        <w:t xml:space="preserve"> </w:t>
      </w:r>
      <w:r>
        <w:t xml:space="preserve">elapsed from the date of authorisation of the medicinal product. This period of data</w:t>
      </w:r>
      <w:r>
        <w:t xml:space="preserve"> </w:t>
      </w:r>
      <w:r>
        <w:t xml:space="preserve">exclusivity granted to innovative companies is complemented by an overlapping 10-</w:t>
      </w:r>
    </w:p>
    <w:p>
      <w:pPr>
        <w:pStyle w:val="BodyText"/>
      </w:pPr>
      <w:r>
        <w:t xml:space="preserve">44 Such as FR, IE, and MT, see “Compulsory licensing of intellectual property rights”, Center for</w:t>
      </w:r>
      <w:r>
        <w:t xml:space="preserve"> </w:t>
      </w:r>
      <w:r>
        <w:t xml:space="preserve">International Intellectual Property Studies (CEIPI), Université de Strasbourg (UNISTRA), Impact</w:t>
      </w:r>
      <w:r>
        <w:t xml:space="preserve"> </w:t>
      </w:r>
      <w:r>
        <w:t xml:space="preserve">Licensing Initiative (ILI), Ecorys Nederland BV (Ecorys), Brussels 2023, p. 41 and Table 21 in Annex 6.</w:t>
      </w:r>
      <w:r>
        <w:t xml:space="preserve"> </w:t>
      </w:r>
      <w:r>
        <w:t xml:space="preserve">45 As reported by CEIPI(2023). Based on that, the patent court of The Hague has refused to grant a</w:t>
      </w:r>
      <w:r>
        <w:t xml:space="preserve"> </w:t>
      </w:r>
      <w:r>
        <w:t xml:space="preserve">compulsory licence for a European Patent application on the ground that the final scope of the application</w:t>
      </w:r>
      <w:r>
        <w:t xml:space="preserve"> </w:t>
      </w:r>
      <w:r>
        <w:t xml:space="preserve">was uncertain and could only be determined after the grant of the patent.</w:t>
      </w:r>
      <w:r>
        <w:t xml:space="preserve"> </w:t>
      </w:r>
      <w:r>
        <w:t xml:space="preserve">46 An SPC is an IP right that serve as an extension to a patent right, applicable, under specific conditions, to</w:t>
      </w:r>
      <w:r>
        <w:t xml:space="preserve"> </w:t>
      </w:r>
      <w:r>
        <w:t xml:space="preserve">medicinal and plant protection products that have been authorised by regulatory authorities.</w:t>
      </w:r>
      <w:r>
        <w:br/>
      </w:r>
      <w:r>
        <w:t xml:space="preserve">47 SPCs are covered by compulsory licensing laws in HR, CZ, EE, EL, HU, LT, RO and SK. In other EU</w:t>
      </w:r>
      <w:r>
        <w:t xml:space="preserve"> </w:t>
      </w:r>
      <w:r>
        <w:t xml:space="preserve">countries, in the absence of any explicit reference or authoritative official documents of interpretative</w:t>
      </w:r>
      <w:r>
        <w:t xml:space="preserve"> </w:t>
      </w:r>
      <w:r>
        <w:t xml:space="preserve">value, legal uncertainty persists, see CEIPI(2023), page 38.</w:t>
      </w:r>
      <w:r>
        <w:t xml:space="preserve"> </w:t>
      </w:r>
      <w:r>
        <w:t xml:space="preserve">48A questionnaire was sent to national experts to identify the scope of national compulsory licensing</w:t>
      </w:r>
      <w:r>
        <w:t xml:space="preserve"> </w:t>
      </w:r>
      <w:r>
        <w:t xml:space="preserve">schemes. Responses of the national experts show that the lack of explicit reference to SPC gives rise to</w:t>
      </w:r>
      <w:r>
        <w:t xml:space="preserve"> </w:t>
      </w:r>
      <w:r>
        <w:t xml:space="preserve">legal uncertainty and different interpretation of similarly worded provisions, see CEIPI(2023), page 40.</w:t>
      </w:r>
      <w:r>
        <w:t xml:space="preserve"> </w:t>
      </w:r>
      <w:r>
        <w:t xml:space="preserve">49 Article 1 of Regulation (EC) No 816/2006 provides that “This Regulation establishes a procedure for the</w:t>
      </w:r>
      <w:r>
        <w:t xml:space="preserve"> </w:t>
      </w:r>
      <w:r>
        <w:t xml:space="preserve">grant of compulsory licences in relation to patents and supplementary protection certificates concerning the</w:t>
      </w:r>
      <w:r>
        <w:t xml:space="preserve"> </w:t>
      </w:r>
      <w:r>
        <w:t xml:space="preserve">manufacture and sale of pharmaceutical products, when such products are intended for export to eligible</w:t>
      </w:r>
      <w:r>
        <w:t xml:space="preserve"> </w:t>
      </w:r>
      <w:r>
        <w:t xml:space="preserve">importing countries in need of such products in order to address public health problems.”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year market exclusivity which prevents a generic drug to be placed on the market</w:t>
      </w:r>
      <w:r>
        <w:t xml:space="preserve"> </w:t>
      </w:r>
      <w:r>
        <w:t xml:space="preserve">during this ten-year period. RDP rules are based on harmonised EU legislation50</w:t>
      </w:r>
      <w:r>
        <w:t xml:space="preserve"> </w:t>
      </w:r>
      <w:r>
        <w:t xml:space="preserve">with no margin of manoeuvre left to Member States. Where they apply, RDP rules</w:t>
      </w:r>
      <w:r>
        <w:t xml:space="preserve"> </w:t>
      </w:r>
      <w:r>
        <w:t xml:space="preserve">slow down or may even block the availability of products manufactured under a</w:t>
      </w:r>
      <w:r>
        <w:t xml:space="preserve"> </w:t>
      </w:r>
      <w:r>
        <w:t xml:space="preserve">compulsory licence as it would delay the granting of marketing authorisation for</w:t>
      </w:r>
      <w:r>
        <w:t xml:space="preserve"> </w:t>
      </w:r>
      <w:r>
        <w:t xml:space="preserve">medicinal products. In other words, a compulsory licence granted on a patent may</w:t>
      </w:r>
      <w:r>
        <w:t xml:space="preserve"> </w:t>
      </w:r>
      <w:r>
        <w:t xml:space="preserve">be defeated by RDP still in force, preventing a generic product from being placed on</w:t>
      </w:r>
      <w:r>
        <w:t xml:space="preserve"> </w:t>
      </w:r>
      <w:r>
        <w:t xml:space="preserve">the market. This can constitute a solid obstacle to the effective use of a compulsory</w:t>
      </w:r>
      <w:r>
        <w:t xml:space="preserve"> </w:t>
      </w:r>
      <w:r>
        <w:t xml:space="preserve">licence51.</w:t>
      </w:r>
      <w:r>
        <w:br/>
      </w:r>
      <w:r>
        <w:t xml:space="preserve"> Other IP rights, trade secrets and know-how: compulsory licensing is already</w:t>
      </w:r>
      <w:r>
        <w:t xml:space="preserve"> </w:t>
      </w:r>
      <w:r>
        <w:t xml:space="preserve">regulated at EU level as regards plant varieties (see supra, section 1.2). As regards</w:t>
      </w:r>
      <w:r>
        <w:t xml:space="preserve"> </w:t>
      </w:r>
      <w:r>
        <w:t xml:space="preserve">other IP rights, from the available information it appears that Member States do not</w:t>
      </w:r>
      <w:r>
        <w:t xml:space="preserve"> </w:t>
      </w:r>
      <w:r>
        <w:t xml:space="preserve">provide for a compulsory licence outside patent rights. Likewise, national laws</w:t>
      </w:r>
      <w:r>
        <w:t xml:space="preserve"> </w:t>
      </w:r>
      <w:r>
        <w:t xml:space="preserve">generally do not address the issue of trade secrets and know-how (which might be</w:t>
      </w:r>
      <w:r>
        <w:t xml:space="preserve"> </w:t>
      </w:r>
      <w:r>
        <w:t xml:space="preserve">needed for the manufacturing of complex products). The Spanish law is an</w:t>
      </w:r>
      <w:r>
        <w:t xml:space="preserve"> </w:t>
      </w:r>
      <w:r>
        <w:t xml:space="preserve">exception as it imposes an obligation to act in good faith in the context of a</w:t>
      </w:r>
      <w:r>
        <w:t xml:space="preserve"> </w:t>
      </w:r>
      <w:r>
        <w:t xml:space="preserve">compulsory licence, as well as a transfer of know-how to the beneficiary of a</w:t>
      </w:r>
      <w:r>
        <w:t xml:space="preserve"> </w:t>
      </w:r>
      <w:r>
        <w:t xml:space="preserve">compulsory licence.52</w:t>
      </w:r>
      <w:r>
        <w:br/>
      </w:r>
      <w:r>
        <w:t xml:space="preserve">In conclusion, the scope of a compulsory licence has a direct influence on its</w:t>
      </w:r>
      <w:r>
        <w:t xml:space="preserve"> </w:t>
      </w:r>
      <w:r>
        <w:t xml:space="preserve">effectiveness to tackle crises. Many divergences exist across the EU in this respect.</w:t>
      </w:r>
      <w:r>
        <w:br/>
      </w:r>
      <w:r>
        <w:t xml:space="preserve">Concretely, in the context of a cross-border crisis a FR company has developed a new product</w:t>
      </w:r>
      <w:r>
        <w:t xml:space="preserve"> </w:t>
      </w:r>
      <w:r>
        <w:t xml:space="preserve">still subject to a patent application. FR has the manufacturing capacities and the possibility to</w:t>
      </w:r>
      <w:r>
        <w:t xml:space="preserve"> </w:t>
      </w:r>
      <w:r>
        <w:t xml:space="preserve">grant a compulsory licence on a patent application. FR would therefore be able to help NL, also</w:t>
      </w:r>
      <w:r>
        <w:t xml:space="preserve"> </w:t>
      </w:r>
      <w:r>
        <w:t xml:space="preserve">experiencing the crisis. However, since the NL law does not authorise compulsory licences on</w:t>
      </w:r>
      <w:r>
        <w:t xml:space="preserve"> </w:t>
      </w:r>
      <w:r>
        <w:t xml:space="preserve">patent applications, it cannot issue a compulsory licence to import the FR products.</w:t>
      </w:r>
      <w:r>
        <w:t xml:space="preserve"> </w:t>
      </w:r>
      <w:r>
        <w:t xml:space="preserve">Procedure</w:t>
      </w:r>
      <w:r>
        <w:t xml:space="preserve"> </w:t>
      </w:r>
      <w:r>
        <w:t xml:space="preserve">Member States also take different approaches as regards the granting authority and the</w:t>
      </w:r>
      <w:r>
        <w:t xml:space="preserve"> </w:t>
      </w:r>
      <w:r>
        <w:t xml:space="preserve">granting procedure. The granting authority can be a court, an executive body</w:t>
      </w:r>
      <w:r>
        <w:t xml:space="preserve"> </w:t>
      </w:r>
      <w:r>
        <w:t xml:space="preserve">(government or ministry), an IP office or even a competition authority53. Regulation (EC)</w:t>
      </w:r>
      <w:r>
        <w:t xml:space="preserve"> </w:t>
      </w:r>
      <w:r>
        <w:t xml:space="preserve">No 816/2006 also maintains some margin of manoeuvre for Member States as regards the</w:t>
      </w:r>
      <w:r>
        <w:t xml:space="preserve"> </w:t>
      </w:r>
      <w:r>
        <w:t xml:space="preserve">competent authority to grant a compulsory licence for export purposes to non-EU</w:t>
      </w:r>
      <w:r>
        <w:t xml:space="preserve"> </w:t>
      </w:r>
      <w:r>
        <w:t xml:space="preserve">countries.</w:t>
      </w:r>
      <w:r>
        <w:br/>
      </w:r>
      <w:r>
        <w:t xml:space="preserve">Often, when it comes to compulsory licences for crisis management, a dedicated</w:t>
      </w:r>
      <w:r>
        <w:t xml:space="preserve"> </w:t>
      </w:r>
      <w:r>
        <w:t xml:space="preserve">authority (typically an executive body) is competent and expedited procedures are in</w:t>
      </w:r>
      <w:r>
        <w:t xml:space="preserve"> </w:t>
      </w:r>
      <w:r>
        <w:t xml:space="preserve">place. Advisory committees are also sometimes involved in the decision-making</w:t>
      </w:r>
    </w:p>
    <w:p>
      <w:pPr>
        <w:pStyle w:val="BodyText"/>
      </w:pPr>
      <w:r>
        <w:t xml:space="preserve">50 See the protection periods set out in Article 14(11) of Regulation (EC) No 726/2004 and in Articles</w:t>
      </w:r>
      <w:r>
        <w:t xml:space="preserve"> </w:t>
      </w:r>
      <w:r>
        <w:t xml:space="preserve">10(1) and 10(5) of Directive 2001/83/EC.</w:t>
      </w:r>
      <w:r>
        <w:t xml:space="preserve"> </w:t>
      </w:r>
      <w:r>
        <w:t xml:space="preserve">51 In 2016, the Romanian government contemplated issuing a compulsory licence for the medicine</w:t>
      </w:r>
      <w:r>
        <w:t xml:space="preserve"> </w:t>
      </w:r>
      <w:r>
        <w:t xml:space="preserve">sofosbuvir. However, data exclusivity was only to expire in 2022. In such circumstances, issuing a</w:t>
      </w:r>
      <w:r>
        <w:t xml:space="preserve"> </w:t>
      </w:r>
      <w:r>
        <w:t xml:space="preserve">compulsory licence would have been useless as data exclusivity would still prevent the registration of a</w:t>
      </w:r>
      <w:r>
        <w:t xml:space="preserve"> </w:t>
      </w:r>
      <w:r>
        <w:t xml:space="preserve">generic version of sofosbuvir. See E. ‘t Hoen, P. Boulet and B. Baker, Data exclusivity exceptions and</w:t>
      </w:r>
      <w:r>
        <w:t xml:space="preserve"> </w:t>
      </w:r>
      <w:r>
        <w:t xml:space="preserve">compulsory licensing to promote generic medicines in the European Union: A proposal for greater</w:t>
      </w:r>
      <w:r>
        <w:t xml:space="preserve"> </w:t>
      </w:r>
      <w:r>
        <w:t xml:space="preserve">coherence in European pharmaceutical legislation, Journal of Pharmaceutical Policy and Practice (2017).</w:t>
      </w:r>
      <w:r>
        <w:br/>
      </w:r>
      <w:r>
        <w:t xml:space="preserve">52 CEIPI(2023) p. 50 and Table 21 in Annex 6.</w:t>
      </w:r>
      <w:r>
        <w:t xml:space="preserve"> </w:t>
      </w:r>
      <w:r>
        <w:t xml:space="preserve">53 See Annex 6, Table 20.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process54. Patent owners can be part of the procedure. This is the case for some national</w:t>
      </w:r>
      <w:r>
        <w:t xml:space="preserve"> </w:t>
      </w:r>
      <w:r>
        <w:t xml:space="preserve">procedures55 but also in the context of Regulation (EC) No 816/2006 where the patent</w:t>
      </w:r>
      <w:r>
        <w:t xml:space="preserve"> </w:t>
      </w:r>
      <w:r>
        <w:t xml:space="preserve">holder is being notified of an application for a compulsory licence and can comment56.</w:t>
      </w:r>
      <w:r>
        <w:t xml:space="preserve"> </w:t>
      </w:r>
      <w:r>
        <w:t xml:space="preserve">Member States also diverge regarding the availability of an expedited procedures for the</w:t>
      </w:r>
      <w:r>
        <w:t xml:space="preserve"> </w:t>
      </w:r>
      <w:r>
        <w:t xml:space="preserve">issuance of a compulsory licence (e.g. by way of a preliminary relief57). While some</w:t>
      </w:r>
      <w:r>
        <w:t xml:space="preserve"> </w:t>
      </w:r>
      <w:r>
        <w:t xml:space="preserve">Member States provide for such procedures, others do not, or it is at least uncertain</w:t>
      </w:r>
      <w:r>
        <w:t xml:space="preserve"> </w:t>
      </w:r>
      <w:r>
        <w:t xml:space="preserve">whether a compulsory licence based on a preliminary relief is possible because national</w:t>
      </w:r>
      <w:r>
        <w:t xml:space="preserve"> </w:t>
      </w:r>
      <w:r>
        <w:t xml:space="preserve">law is silent on this matter and there are no precedents in national case law58. Therefore,</w:t>
      </w:r>
      <w:r>
        <w:t xml:space="preserve"> </w:t>
      </w:r>
      <w:r>
        <w:t xml:space="preserve">procedures (covering e.g. the assessment, granting or refusal of the applications) and</w:t>
      </w:r>
      <w:r>
        <w:t xml:space="preserve"> </w:t>
      </w:r>
      <w:r>
        <w:t xml:space="preserve">granting authorities vary across Member States, including as regards compulsory</w:t>
      </w:r>
      <w:r>
        <w:t xml:space="preserve"> </w:t>
      </w:r>
      <w:r>
        <w:t xml:space="preserve">licensing for export purposes to non-EU countries even if to a lesser extent59. Review</w:t>
      </w:r>
      <w:r>
        <w:t xml:space="preserve"> </w:t>
      </w:r>
      <w:r>
        <w:t xml:space="preserve">(appeal) procedures are provided in all Member States but with again different</w:t>
      </w:r>
      <w:r>
        <w:t xml:space="preserve"> </w:t>
      </w:r>
      <w:r>
        <w:t xml:space="preserve">procedures and delays. In conclusion, differences between national granting authorities</w:t>
      </w:r>
      <w:r>
        <w:t xml:space="preserve"> </w:t>
      </w:r>
      <w:r>
        <w:t xml:space="preserve">and procedures result in different delays applicable to grant a compulsory licence and to</w:t>
      </w:r>
      <w:r>
        <w:t xml:space="preserve"> </w:t>
      </w:r>
      <w:r>
        <w:t xml:space="preserve">review the granting decision.</w:t>
      </w:r>
      <w:r>
        <w:br/>
      </w:r>
      <w:r>
        <w:t xml:space="preserve">Concretely, in the context of a crisis requiring fast actions, in DE a compulsory licence can be</w:t>
      </w:r>
      <w:r>
        <w:t xml:space="preserve"> </w:t>
      </w:r>
      <w:r>
        <w:t xml:space="preserve">granted based on a preliminary relief. In contrast, in PL it is not possible to obtain a compulsory</w:t>
      </w:r>
      <w:r>
        <w:t xml:space="preserve"> </w:t>
      </w:r>
      <w:r>
        <w:t xml:space="preserve">licence by way of a preliminary relief. This could lead to delays in cross-border supply, for</w:t>
      </w:r>
      <w:r>
        <w:t xml:space="preserve"> </w:t>
      </w:r>
      <w:r>
        <w:t xml:space="preserve">instance when the crisis relevant products are already being produced in DE under a preliminary</w:t>
      </w:r>
      <w:r>
        <w:t xml:space="preserve"> </w:t>
      </w:r>
      <w:r>
        <w:t xml:space="preserve">compulsory licence (also ready for the supply of PL), but PL cannot react in timely manner with</w:t>
      </w:r>
      <w:r>
        <w:t xml:space="preserve"> </w:t>
      </w:r>
      <w:r>
        <w:t xml:space="preserve">a corresponding compulsory licence for the importation due to the lack of expedited procedure.</w:t>
      </w:r>
      <w:r>
        <w:br/>
      </w:r>
      <w:r>
        <w:t xml:space="preserve">Conditions</w:t>
      </w:r>
      <w:r>
        <w:t xml:space="preserve"> </w:t>
      </w:r>
      <w:r>
        <w:t xml:space="preserve">Member States apply different conditions as regards the conditions under which a</w:t>
      </w:r>
      <w:r>
        <w:t xml:space="preserve"> </w:t>
      </w:r>
      <w:r>
        <w:t xml:space="preserve">compulsory licence can be granted. These conditions can impact the effectiveness of a</w:t>
      </w:r>
      <w:r>
        <w:t xml:space="preserve"> </w:t>
      </w:r>
      <w:r>
        <w:t xml:space="preserve">compulsory licence:</w:t>
      </w:r>
      <w:r>
        <w:t xml:space="preserve"> </w:t>
      </w:r>
      <w:r>
        <w:t xml:space="preserve"> Identification of the patent(s) and/ or product: Most Member States’ laws provide</w:t>
      </w:r>
      <w:r>
        <w:t xml:space="preserve"> </w:t>
      </w:r>
      <w:r>
        <w:t xml:space="preserve">for a compulsory licence for a “patent”, leaving room for interpretation as to</w:t>
      </w:r>
      <w:r>
        <w:t xml:space="preserve"> </w:t>
      </w:r>
      <w:r>
        <w:t xml:space="preserve">whether this can refer to all patents covering a product or only to a single patent</w:t>
      </w:r>
      <w:r>
        <w:t xml:space="preserve"> </w:t>
      </w:r>
      <w:r>
        <w:t xml:space="preserve">(meaning that for complex products covered by multiple patents, multiple</w:t>
      </w:r>
      <w:r>
        <w:t xml:space="preserve"> </w:t>
      </w:r>
      <w:r>
        <w:t xml:space="preserve">compulsory licences would need to be issued). This is source of legal uncertainty60.</w:t>
      </w:r>
    </w:p>
    <w:p>
      <w:pPr>
        <w:pStyle w:val="BodyText"/>
      </w:pPr>
      <w:r>
        <w:t xml:space="preserve">54 For instance, in the context of a compulsory licence for public health purposes in BE the application is</w:t>
      </w:r>
      <w:r>
        <w:t xml:space="preserve"> </w:t>
      </w:r>
      <w:r>
        <w:t xml:space="preserve">submitted to the Minister of Economy and forwarded to the Bioethics Advisory Committee.</w:t>
      </w:r>
      <w:r>
        <w:t xml:space="preserve"> </w:t>
      </w:r>
      <w:r>
        <w:t xml:space="preserve">55 For instance, in BE the patent holder has one month to file her observations on the grant of a compulsory</w:t>
      </w:r>
      <w:r>
        <w:t xml:space="preserve"> </w:t>
      </w:r>
      <w:r>
        <w:t xml:space="preserve">licence and the level of remuneration.</w:t>
      </w:r>
      <w:r>
        <w:t xml:space="preserve"> </w:t>
      </w:r>
      <w:r>
        <w:t xml:space="preserve">56 See article 7 of Regulation (EC) No 816/2006.</w:t>
      </w:r>
      <w:r>
        <w:t xml:space="preserve"> </w:t>
      </w:r>
      <w:r>
        <w:t xml:space="preserve">57 Preliminary relief proceedings are short proceedings seeking an immediate provisional judgment in a</w:t>
      </w:r>
      <w:r>
        <w:t xml:space="preserve"> </w:t>
      </w:r>
      <w:r>
        <w:t xml:space="preserve">civil dispute.</w:t>
      </w:r>
      <w:r>
        <w:t xml:space="preserve"> </w:t>
      </w:r>
      <w:r>
        <w:t xml:space="preserve">58 “European Patent Office, Compulsory licensing in Europe - A country-by-country overview”:</w:t>
      </w:r>
      <w:r>
        <w:t xml:space="preserve"> </w:t>
      </w:r>
      <w:r>
        <w:t xml:space="preserve">Unavailable in: BE, EL, PL, Uncertain: IE, FR, FI, ES, DK, SE.</w:t>
      </w:r>
      <w:r>
        <w:t xml:space="preserve"> </w:t>
      </w:r>
      <w:r>
        <w:t xml:space="preserve">59 The competence to assess, grant or refuse an application remains with national competent authorities</w:t>
      </w:r>
      <w:r>
        <w:t xml:space="preserve"> </w:t>
      </w:r>
      <w:r>
        <w:t xml:space="preserve">who retain a margin of manoeuvre in that respect.</w:t>
      </w:r>
      <w:r>
        <w:t xml:space="preserve"> </w:t>
      </w:r>
      <w:r>
        <w:t xml:space="preserve">60 National experts were asked how provision only referring to ‘patent’ in singular form should be</w:t>
      </w:r>
      <w:r>
        <w:t xml:space="preserve"> </w:t>
      </w:r>
      <w:r>
        <w:t xml:space="preserve">interpreted. Views greatly varied between national experts. Some (e.g. experts from AT, BG, DK, FR and</w:t>
      </w:r>
      <w:r>
        <w:t xml:space="preserve"> </w:t>
      </w:r>
      <w:r>
        <w:t xml:space="preserve">LU) considered that a compulsory licence could only be granted per single patent. Others (e.g. EE, FI, EL,</w:t>
      </w:r>
      <w:r>
        <w:t xml:space="preserve"> </w:t>
      </w:r>
      <w:r>
        <w:t xml:space="preserve">LT, LU, PL, RO and ES) considered that the law does not prohibit that a compulsory licence covers more</w:t>
      </w:r>
      <w:r>
        <w:t xml:space="preserve"> </w:t>
      </w:r>
      <w:r>
        <w:t xml:space="preserve">than one patent, see CEIPI(2023) p. 37,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 compulsory licence can currently be based on a product under Regulation (EC)</w:t>
      </w:r>
      <w:r>
        <w:t xml:space="preserve"> </w:t>
      </w:r>
      <w:r>
        <w:t xml:space="preserve">No 816/200661.</w:t>
      </w:r>
      <w:r>
        <w:br/>
      </w:r>
      <w:r>
        <w:t xml:space="preserve"> Embargos: Some Member States’ law provide for an ‘embargo’ during which a</w:t>
      </w:r>
      <w:r>
        <w:t xml:space="preserve"> </w:t>
      </w:r>
      <w:r>
        <w:t xml:space="preserve">compulsory licence cannot be requested before a certain period after the patent</w:t>
      </w:r>
      <w:r>
        <w:t xml:space="preserve"> </w:t>
      </w:r>
      <w:r>
        <w:t xml:space="preserve">application and/ or grant which can prove particularly problematic for a compulsory</w:t>
      </w:r>
      <w:r>
        <w:t xml:space="preserve"> </w:t>
      </w:r>
      <w:r>
        <w:t xml:space="preserve">licence to tackle a crisis since such an embargo effectively blocks ‘access’ to recent</w:t>
      </w:r>
      <w:r>
        <w:t xml:space="preserve"> </w:t>
      </w:r>
      <w:r>
        <w:t xml:space="preserve">technologies62.</w:t>
      </w:r>
      <w:r>
        <w:t xml:space="preserve"> </w:t>
      </w:r>
      <w:r>
        <w:t xml:space="preserve"> Calculation of the remuneration: The calculation of the adequate remuneration is</w:t>
      </w:r>
      <w:r>
        <w:t xml:space="preserve"> </w:t>
      </w:r>
      <w:r>
        <w:t xml:space="preserve">determined following different criteria63 and by different authorities across Member</w:t>
      </w:r>
      <w:r>
        <w:t xml:space="preserve"> </w:t>
      </w:r>
      <w:r>
        <w:t xml:space="preserve">States64. The patent owner is sometimes invited to file observations on the level of</w:t>
      </w:r>
      <w:r>
        <w:t xml:space="preserve"> </w:t>
      </w:r>
      <w:r>
        <w:t xml:space="preserve">remuneration65.</w:t>
      </w:r>
      <w:r>
        <w:br/>
      </w:r>
      <w:r>
        <w:t xml:space="preserve">In conclusion, Member States’ law considerably vary when it comes to conditions under</w:t>
      </w:r>
      <w:r>
        <w:t xml:space="preserve"> </w:t>
      </w:r>
      <w:r>
        <w:t xml:space="preserve">which a compulsory licence can be granted. These divergences can lead to distorting</w:t>
      </w:r>
      <w:r>
        <w:t xml:space="preserve"> </w:t>
      </w:r>
      <w:r>
        <w:t xml:space="preserve">consequences and further fragmentation, e.g. different procedures in the granting of a</w:t>
      </w:r>
      <w:r>
        <w:t xml:space="preserve"> </w:t>
      </w:r>
      <w:r>
        <w:t xml:space="preserve">compulsory license, including the impossibility in the case of the embargos, to issue a</w:t>
      </w:r>
      <w:r>
        <w:t xml:space="preserve"> </w:t>
      </w:r>
      <w:r>
        <w:t xml:space="preserve">compulsory licence before several years, different remunerations granted, etc. Those</w:t>
      </w:r>
      <w:r>
        <w:t xml:space="preserve"> </w:t>
      </w:r>
      <w:r>
        <w:t xml:space="preserve">differences can significantly affect efforts across the EU to provide a uniform reply.</w:t>
      </w:r>
      <w:r>
        <w:t xml:space="preserve"> </w:t>
      </w:r>
      <w:r>
        <w:t xml:space="preserve">Concretely, in the context of a crisis where manufacturing capacities are located in AT but the</w:t>
      </w:r>
      <w:r>
        <w:t xml:space="preserve"> </w:t>
      </w:r>
      <w:r>
        <w:t xml:space="preserve">patent was recently granted, AT could not issue a compulsory licence because its national law</w:t>
      </w:r>
      <w:r>
        <w:t xml:space="preserve"> </w:t>
      </w:r>
      <w:r>
        <w:t xml:space="preserve">provides for an embargo on compulsory licences for patents registered for less than three years.</w:t>
      </w:r>
      <w:r>
        <w:t xml:space="preserve"> </w:t>
      </w:r>
      <w:r>
        <w:t xml:space="preserve">2.2.2 Inadequate territorial reach of compulsory licensing</w:t>
      </w:r>
      <w:r>
        <w:t xml:space="preserve"> </w:t>
      </w:r>
      <w:r>
        <w:t xml:space="preserve">Cross-border supply of goods manufactured under a compulsory licence is complex</w:t>
      </w:r>
      <w:r>
        <w:t xml:space="preserve"> </w:t>
      </w:r>
      <w:r>
        <w:t xml:space="preserve">under the current EU legal framework. Member States face obstacles when willing to</w:t>
      </w:r>
      <w:r>
        <w:t xml:space="preserve"> </w:t>
      </w:r>
      <w:r>
        <w:t xml:space="preserve">both export and import within the EU goods manufactured under a compulsory licence.</w:t>
      </w:r>
      <w:r>
        <w:t xml:space="preserve"> </w:t>
      </w:r>
      <w:r>
        <w:t xml:space="preserve">Consequently, there is simply no Single Market when it comes to compulsory licensing</w:t>
      </w:r>
      <w:r>
        <w:t xml:space="preserve"> </w:t>
      </w:r>
      <w:r>
        <w:t xml:space="preserve">in the EU. Article 31 of the TRIPS Agreement provides for that a national compulsory</w:t>
      </w:r>
      <w:r>
        <w:t xml:space="preserve"> </w:t>
      </w:r>
      <w:r>
        <w:t xml:space="preserve">licence must be used predominantly for the supply of the domestic market. The domestic</w:t>
      </w:r>
      <w:r>
        <w:t xml:space="preserve"> </w:t>
      </w:r>
      <w:r>
        <w:t xml:space="preserve">market usually amounts to the national territory of the country having granted the</w:t>
      </w:r>
      <w:r>
        <w:t xml:space="preserve"> </w:t>
      </w:r>
      <w:r>
        <w:t xml:space="preserve">compulsory licence. However, this is not necessarily always the case. Under the TRIPS</w:t>
      </w:r>
    </w:p>
    <w:p>
      <w:pPr>
        <w:pStyle w:val="BodyText"/>
      </w:pPr>
      <w:r>
        <w:t xml:space="preserve">61 Article 6(3) of Regulation (EC) No 816/2006 provides that “The application pursuant to paragraph 1</w:t>
      </w:r>
      <w:r>
        <w:t xml:space="preserve"> </w:t>
      </w:r>
      <w:r>
        <w:t xml:space="preserve">shall set out the following: (…) the non-proprietary name of the pharmaceutical product or products which</w:t>
      </w:r>
      <w:r>
        <w:t xml:space="preserve"> </w:t>
      </w:r>
      <w:r>
        <w:t xml:space="preserve">the applicant intends to manufacture and sell for export under the compulsory licence”. However national</w:t>
      </w:r>
      <w:r>
        <w:t xml:space="preserve"> </w:t>
      </w:r>
      <w:r>
        <w:t xml:space="preserve">divergences can remain as Member States may prescribe requirements on the identification of the patent(s)</w:t>
      </w:r>
      <w:r>
        <w:t xml:space="preserve"> </w:t>
      </w:r>
      <w:r>
        <w:t xml:space="preserve">and/ or supplementary protection certificate(s).</w:t>
      </w:r>
      <w:r>
        <w:t xml:space="preserve"> </w:t>
      </w:r>
      <w:r>
        <w:t xml:space="preserve">62 See for instance AT (a CL can only be requested four years after the application date or three years after</w:t>
      </w:r>
      <w:r>
        <w:t xml:space="preserve"> </w:t>
      </w:r>
      <w:r>
        <w:t xml:space="preserve">the grant date); NL (a CL can only be requested after three years of lack of use); IT (a CL can only be</w:t>
      </w:r>
      <w:r>
        <w:t xml:space="preserve"> </w:t>
      </w:r>
      <w:r>
        <w:t xml:space="preserve">requested four years after the application and three years after the grant).</w:t>
      </w:r>
      <w:r>
        <w:t xml:space="preserve"> </w:t>
      </w:r>
      <w:r>
        <w:t xml:space="preserve">63 For instance, in AT the appropriate remuneration is determined by the Austrian Patent office taking into</w:t>
      </w:r>
      <w:r>
        <w:t xml:space="preserve"> </w:t>
      </w:r>
      <w:r>
        <w:t xml:space="preserve">account the economic value of the licence. In DK, the remuneration is decided in accordance with the</w:t>
      </w:r>
      <w:r>
        <w:t xml:space="preserve"> </w:t>
      </w:r>
      <w:r>
        <w:t xml:space="preserve">general principles of damages.</w:t>
      </w:r>
      <w:r>
        <w:t xml:space="preserve"> </w:t>
      </w:r>
      <w:r>
        <w:t xml:space="preserve">64 For instance, in AT the appropriate remuneration is determined by the Austrian Patent office taking into</w:t>
      </w:r>
      <w:r>
        <w:t xml:space="preserve"> </w:t>
      </w:r>
      <w:r>
        <w:t xml:space="preserve">account the economic value of the licence. Likewise in ES the Spanish Patent and Trade mark office is</w:t>
      </w:r>
      <w:r>
        <w:t xml:space="preserve"> </w:t>
      </w:r>
      <w:r>
        <w:t xml:space="preserve">competent to decide on the remuneration, based on the economic importance of the invention. In DK, the</w:t>
      </w:r>
      <w:r>
        <w:t xml:space="preserve"> </w:t>
      </w:r>
      <w:r>
        <w:t xml:space="preserve">remuneration is decided the granting court in accordance with the general principles of damages. Court</w:t>
      </w:r>
      <w:r>
        <w:t xml:space="preserve"> </w:t>
      </w:r>
      <w:r>
        <w:t xml:space="preserve">also has the discretion to determine the amount of remuneration in DE.</w:t>
      </w:r>
      <w:r>
        <w:br/>
      </w:r>
      <w:r>
        <w:t xml:space="preserve">65 This is for instance the case in BE.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Agreement, the Single Market can be considered a domestic market as the EU is a</w:t>
      </w:r>
      <w:r>
        <w:t xml:space="preserve"> </w:t>
      </w:r>
      <w:r>
        <w:t xml:space="preserve">Member of the WTO and of the TRIPS Agreement in its own rights.</w:t>
      </w:r>
      <w:r>
        <w:br/>
      </w:r>
      <w:r>
        <w:t xml:space="preserve">In contrast, all Member States’ laws are territorially limited, in the sense that the effects</w:t>
      </w:r>
      <w:r>
        <w:t xml:space="preserve"> </w:t>
      </w:r>
      <w:r>
        <w:t xml:space="preserve">of a national compulsory licence are limited only to the national territory of the granting</w:t>
      </w:r>
      <w:r>
        <w:t xml:space="preserve"> </w:t>
      </w:r>
      <w:r>
        <w:t xml:space="preserve">Member State66. Current national compulsory licensing schemes are indeed designed to</w:t>
      </w:r>
      <w:r>
        <w:t xml:space="preserve"> </w:t>
      </w:r>
      <w:r>
        <w:t xml:space="preserve">meet the national needs of their own population and satisfy the public interest of the</w:t>
      </w:r>
      <w:r>
        <w:t xml:space="preserve"> </w:t>
      </w:r>
      <w:r>
        <w:t xml:space="preserve">issuing Member State67. They do not reflect the EU as being one domestic market, as</w:t>
      </w:r>
      <w:r>
        <w:t xml:space="preserve"> </w:t>
      </w:r>
      <w:r>
        <w:t xml:space="preserve">allowed under the TRIPS Agreement. Furthermore, uncertainty exists as regards import</w:t>
      </w:r>
      <w:r>
        <w:t xml:space="preserve"> </w:t>
      </w:r>
      <w:r>
        <w:t xml:space="preserve">of goods manufactured under a compulsory licence from other Member States. The</w:t>
      </w:r>
      <w:r>
        <w:t xml:space="preserve"> </w:t>
      </w:r>
      <w:r>
        <w:t xml:space="preserve">uncertainty results from the exhaustion principle (see Annex 7). Patents, like other IP</w:t>
      </w:r>
      <w:r>
        <w:t xml:space="preserve"> </w:t>
      </w:r>
      <w:r>
        <w:t xml:space="preserve">rights, exhaust within the Single Market once the patented goods have been put on the</w:t>
      </w:r>
      <w:r>
        <w:t xml:space="preserve"> </w:t>
      </w:r>
      <w:r>
        <w:t xml:space="preserve">EU market in one Member State by the patent owner or with consent of the patent</w:t>
      </w:r>
      <w:r>
        <w:t xml:space="preserve"> </w:t>
      </w:r>
      <w:r>
        <w:t xml:space="preserve">owner68.</w:t>
      </w:r>
      <w:r>
        <w:br/>
      </w:r>
      <w:r>
        <w:t xml:space="preserve">The question therefore was raised as to whether the putting onto the market of a good</w:t>
      </w:r>
      <w:r>
        <w:t xml:space="preserve"> </w:t>
      </w:r>
      <w:r>
        <w:t xml:space="preserve">manufactured under a compulsory licence can be considered done with the patent</w:t>
      </w:r>
      <w:r>
        <w:t xml:space="preserve"> </w:t>
      </w:r>
      <w:r>
        <w:t xml:space="preserve">owner’s consent69. In 1985, the ECJ replied in the negative to this question70. It indeed</w:t>
      </w:r>
      <w:r>
        <w:t xml:space="preserve"> </w:t>
      </w:r>
      <w:r>
        <w:t xml:space="preserve">decided that where a compulsory licence is granted to a third party which allows to carry</w:t>
      </w:r>
      <w:r>
        <w:t xml:space="preserve"> </w:t>
      </w:r>
      <w:r>
        <w:t xml:space="preserve">out manufacturing operations, the patent owner cannot be deemed to have consented to</w:t>
      </w:r>
      <w:r>
        <w:t xml:space="preserve"> </w:t>
      </w:r>
      <w:r>
        <w:t xml:space="preserve">the operation of that third party. This means that the patent owner is allowed to stop the</w:t>
      </w:r>
      <w:r>
        <w:t xml:space="preserve"> </w:t>
      </w:r>
      <w:r>
        <w:t xml:space="preserve">import of goods into a Member State in case the goods have been manufactured under a</w:t>
      </w:r>
      <w:r>
        <w:t xml:space="preserve"> </w:t>
      </w:r>
      <w:r>
        <w:t xml:space="preserve">national compulsory licence in another Member State due to the exceptional lack of EU-</w:t>
      </w:r>
      <w:r>
        <w:t xml:space="preserve"> </w:t>
      </w:r>
      <w:r>
        <w:t xml:space="preserve">wide exhaustion of the patent. A (voluntary or compulsory) licence is therefore also</w:t>
      </w:r>
      <w:r>
        <w:t xml:space="preserve"> </w:t>
      </w:r>
      <w:r>
        <w:t xml:space="preserve">needed in the importing country to avoid the importation being stopped by the patent</w:t>
      </w:r>
      <w:r>
        <w:t xml:space="preserve"> </w:t>
      </w:r>
      <w:r>
        <w:t xml:space="preserve">holder.</w:t>
      </w:r>
      <w:r>
        <w:t xml:space="preserve"> </w:t>
      </w:r>
      <w:r>
        <w:t xml:space="preserve">As regards compulsory licensing for export to non-EU countries, Article 31bis of the</w:t>
      </w:r>
      <w:r>
        <w:t xml:space="preserve"> </w:t>
      </w:r>
      <w:r>
        <w:t xml:space="preserve">TRIPS Agreement explicitly allows for the export of the products to a third country71.</w:t>
      </w:r>
      <w:r>
        <w:t xml:space="preserve"> </w:t>
      </w:r>
      <w:r>
        <w:t xml:space="preserve">There is no limitation as to the part that can be exported from an EU country to certain</w:t>
      </w:r>
      <w:r>
        <w:t xml:space="preserve"> </w:t>
      </w:r>
      <w:r>
        <w:t xml:space="preserve">countries outside the EU, under Article 31bis of the TRIPS Agreement and Regulation</w:t>
      </w:r>
      <w:r>
        <w:t xml:space="preserve"> </w:t>
      </w:r>
      <w:r>
        <w:t xml:space="preserve">(EC) No 816/2006. On the contrary, the compulsory licence granted under the Regulation</w:t>
      </w:r>
      <w:r>
        <w:t xml:space="preserve"> </w:t>
      </w:r>
      <w:r>
        <w:t xml:space="preserve">covers the manufacturing of the product for export and distribution in the countrie(s)</w:t>
      </w:r>
      <w:r>
        <w:t xml:space="preserve"> </w:t>
      </w:r>
      <w:r>
        <w:t xml:space="preserve">cited in the application72. There is therefore no problem as regards the possibility to</w:t>
      </w:r>
    </w:p>
    <w:p>
      <w:pPr>
        <w:pStyle w:val="BodyText"/>
      </w:pPr>
      <w:r>
        <w:t xml:space="preserve">66 They are based on the understanding that: (i) a compulsory licence as a governmental act is necessarily</w:t>
      </w:r>
      <w:r>
        <w:t xml:space="preserve"> </w:t>
      </w:r>
      <w:r>
        <w:t xml:space="preserve">limited to the governed territory and (ii) the compulsory licence (as the limiting factor of the patent) shares</w:t>
      </w:r>
      <w:r>
        <w:t xml:space="preserve"> </w:t>
      </w:r>
      <w:r>
        <w:t xml:space="preserve">the territorial scope of the limited right (national patent).</w:t>
      </w:r>
      <w:r>
        <w:t xml:space="preserve"> </w:t>
      </w:r>
      <w:r>
        <w:t xml:space="preserve">67 For instance HR: “situations of extreme urgency on a national level”; EE: “national defence,</w:t>
      </w:r>
      <w:r>
        <w:t xml:space="preserve"> </w:t>
      </w:r>
      <w:r>
        <w:t xml:space="preserve">environmental protection, public health or other significant national interests of the Republic of Estonia”;</w:t>
      </w:r>
      <w:r>
        <w:t xml:space="preserve"> </w:t>
      </w:r>
      <w:r>
        <w:t xml:space="preserve">DE: “epidemic situation of national importance”; HU: “in the interest of meeting domestic demand”; IT:</w:t>
      </w:r>
      <w:r>
        <w:t xml:space="preserve"> </w:t>
      </w:r>
      <w:r>
        <w:t xml:space="preserve">“national health emergency”; PL: “to prevent or eliminate the state of national emergency” and “to prevent</w:t>
      </w:r>
      <w:r>
        <w:t xml:space="preserve"> </w:t>
      </w:r>
      <w:r>
        <w:t xml:space="preserve">or remove a threat to important state interests”; RO: “in national emergency”.</w:t>
      </w:r>
      <w:r>
        <w:br/>
      </w:r>
      <w:r>
        <w:t xml:space="preserve">68 In other words, once a product is put on the EU market by the IP owner or with the consent of the IP</w:t>
      </w:r>
      <w:r>
        <w:t xml:space="preserve"> </w:t>
      </w:r>
      <w:r>
        <w:t xml:space="preserve">owner, this good can be freely resold, rented, lent throughout the Union. The rights of the IP owner are</w:t>
      </w:r>
      <w:r>
        <w:t xml:space="preserve"> </w:t>
      </w:r>
      <w:r>
        <w:t xml:space="preserve">exhausted; the patent owner cannot further invoke patent rights to oppose the resale, rental, lending or</w:t>
      </w:r>
      <w:r>
        <w:t xml:space="preserve"> </w:t>
      </w:r>
      <w:r>
        <w:t xml:space="preserve">other forms of commercial exploitation of the good by third parties when done in another Member State.</w:t>
      </w:r>
      <w:r>
        <w:t xml:space="preserve"> </w:t>
      </w:r>
      <w:r>
        <w:t xml:space="preserve">69 If the reply is in the negative, the patent rights are not exhausted. In other words, the patent owner can</w:t>
      </w:r>
      <w:r>
        <w:t xml:space="preserve"> </w:t>
      </w:r>
      <w:r>
        <w:t xml:space="preserve">oppose any further distribution of the goods.</w:t>
      </w:r>
      <w:r>
        <w:t xml:space="preserve"> </w:t>
      </w:r>
      <w:r>
        <w:t xml:space="preserve">70 CJEU, Judgement of 9 July 1985, C-19/84 (Pharmon), ECLI:EU:C:1985:304.</w:t>
      </w:r>
      <w:r>
        <w:t xml:space="preserve"> </w:t>
      </w:r>
      <w:r>
        <w:t xml:space="preserve">71 It should however be reminded that since EU countries have opted out from the possibility to be</w:t>
      </w:r>
      <w:r>
        <w:t xml:space="preserve"> </w:t>
      </w:r>
      <w:r>
        <w:t xml:space="preserve">importers under Article 31bis of the TRIPS Agreement, they cannot benefit from the system</w:t>
      </w:r>
      <w:r>
        <w:t xml:space="preserve"> </w:t>
      </w:r>
      <w:r>
        <w:t xml:space="preserve">72 See article 10(4) of Regulation (EC) No 816/2006.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export pharmaceutical goods to non-EU countries. However, a non-EU country could</w:t>
      </w:r>
      <w:r>
        <w:t xml:space="preserve"> </w:t>
      </w:r>
      <w:r>
        <w:t xml:space="preserve">also face a situation within the EU where the supply and manufacturing chain of a</w:t>
      </w:r>
      <w:r>
        <w:t xml:space="preserve"> </w:t>
      </w:r>
      <w:r>
        <w:t xml:space="preserve">product requires multiple compulsory licences in different Member States. In addition,</w:t>
      </w:r>
      <w:r>
        <w:t xml:space="preserve"> </w:t>
      </w:r>
      <w:r>
        <w:t xml:space="preserve">the importing non-EU countries would have to issue a compulsory licence to import the</w:t>
      </w:r>
      <w:r>
        <w:t xml:space="preserve"> </w:t>
      </w:r>
      <w:r>
        <w:t xml:space="preserve">products73, unless the products are not protected by a patent in the importing country.</w:t>
      </w:r>
      <w:r>
        <w:br/>
      </w:r>
      <w:r>
        <w:t xml:space="preserve">In conclusion, despite the flexibility that exists at international level, compulsory</w:t>
      </w:r>
      <w:r>
        <w:t xml:space="preserve"> </w:t>
      </w:r>
      <w:r>
        <w:t xml:space="preserve">licensing in the EU is designed to exclusively supply national territories. In other words,</w:t>
      </w:r>
      <w:r>
        <w:t xml:space="preserve"> </w:t>
      </w:r>
      <w:r>
        <w:t xml:space="preserve">there is currently no Single Market for products and no free movement of goods</w:t>
      </w:r>
      <w:r>
        <w:t xml:space="preserve"> </w:t>
      </w:r>
      <w:r>
        <w:t xml:space="preserve">produced under a compulsory licence.</w:t>
      </w:r>
      <w:r>
        <w:br/>
      </w:r>
      <w:r>
        <w:t xml:space="preserve">2.2.3 No dedicated forums to deal with compulsory licensing that could bolster EU</w:t>
      </w:r>
      <w:r>
        <w:t xml:space="preserve"> </w:t>
      </w:r>
      <w:r>
        <w:t xml:space="preserve">resilience in times of crisis</w:t>
      </w:r>
      <w:r>
        <w:t xml:space="preserve"> </w:t>
      </w:r>
      <w:r>
        <w:t xml:space="preserve">The EU has faced numerous crises throughout its history and has gradually implemented</w:t>
      </w:r>
      <w:r>
        <w:t xml:space="preserve"> </w:t>
      </w:r>
      <w:r>
        <w:t xml:space="preserve">policy and institutional changes to enhance its resilience to crises (see Annex 6, Table</w:t>
      </w:r>
      <w:r>
        <w:t xml:space="preserve"> </w:t>
      </w:r>
      <w:r>
        <w:t xml:space="preserve">22). This is still true today with the Union currently working on different instruments</w:t>
      </w:r>
      <w:r>
        <w:t xml:space="preserve"> </w:t>
      </w:r>
      <w:r>
        <w:t xml:space="preserve">aiming at tackling crises (e.g. the SMEI proposal and the setting-up of HERA) or</w:t>
      </w:r>
      <w:r>
        <w:t xml:space="preserve"> </w:t>
      </w:r>
      <w:r>
        <w:t xml:space="preserve">including crisis-specific provisions (e.g. the Chips Act). The COVID-19 crisis has indeed</w:t>
      </w:r>
      <w:r>
        <w:t xml:space="preserve"> </w:t>
      </w:r>
      <w:r>
        <w:t xml:space="preserve">confirmed that action at EU level allows a better, faster, and more efficient response to</w:t>
      </w:r>
      <w:r>
        <w:t xml:space="preserve"> </w:t>
      </w:r>
      <w:r>
        <w:t xml:space="preserve">crises. Yet, compulsory licensing schemes remain fragmented and purely territorial.</w:t>
      </w:r>
      <w:r>
        <w:br/>
      </w:r>
      <w:r>
        <w:t xml:space="preserve">There is currently no or very limited interplay between compulsory licensing schemes</w:t>
      </w:r>
      <w:r>
        <w:t xml:space="preserve"> </w:t>
      </w:r>
      <w:r>
        <w:t xml:space="preserve">and existing and envisaged EU crisis instruments:</w:t>
      </w:r>
      <w:r>
        <w:t xml:space="preserve"> </w:t>
      </w:r>
      <w:r>
        <w:t xml:space="preserve"> EU crisis instruments may include a coordination mechanism providing for</w:t>
      </w:r>
      <w:r>
        <w:t xml:space="preserve"> </w:t>
      </w:r>
      <w:r>
        <w:t xml:space="preserve">exchange of information, coordination and monitoring of national crisis</w:t>
      </w:r>
      <w:r>
        <w:t xml:space="preserve"> </w:t>
      </w:r>
      <w:r>
        <w:t xml:space="preserve">countermeasures. The objective being to enable coordinated decision making in</w:t>
      </w:r>
      <w:r>
        <w:t xml:space="preserve"> </w:t>
      </w:r>
      <w:r>
        <w:t xml:space="preserve">support of an EU response. Currently, it is uncertain whether and how these</w:t>
      </w:r>
      <w:r>
        <w:t xml:space="preserve"> </w:t>
      </w:r>
      <w:r>
        <w:t xml:space="preserve">coordination mechanisms would apply to compulsory licensing.</w:t>
      </w:r>
      <w:r>
        <w:br/>
      </w:r>
      <w:r>
        <w:t xml:space="preserve"> EU crisis instruments usually allow the declaration or activation of a crisis mode,</w:t>
      </w:r>
      <w:r>
        <w:t xml:space="preserve"> </w:t>
      </w:r>
      <w:r>
        <w:t xml:space="preserve">in the context of which emergency measures can be taken. Currently, there is no link</w:t>
      </w:r>
      <w:r>
        <w:t xml:space="preserve"> </w:t>
      </w:r>
      <w:r>
        <w:t xml:space="preserve">between the EU possibility to activate a crisis mode and the trigger at national level</w:t>
      </w:r>
      <w:r>
        <w:t xml:space="preserve"> </w:t>
      </w:r>
      <w:r>
        <w:t xml:space="preserve">to grant a compulsory licence.</w:t>
      </w:r>
      <w:r>
        <w:t xml:space="preserve"> </w:t>
      </w:r>
      <w:r>
        <w:t xml:space="preserve"> EU crisis instruments usually allow decision-making at EU level, as a means to</w:t>
      </w:r>
      <w:r>
        <w:t xml:space="preserve"> </w:t>
      </w:r>
      <w:r>
        <w:t xml:space="preserve">more efficiently tackling EU crises. Yet, decision-making remains at national level</w:t>
      </w:r>
      <w:r>
        <w:t xml:space="preserve"> </w:t>
      </w:r>
      <w:r>
        <w:t xml:space="preserve">as regards compulsory licensing, which can undermine efforts to build an EU-level</w:t>
      </w:r>
      <w:r>
        <w:t xml:space="preserve"> </w:t>
      </w:r>
      <w:r>
        <w:t xml:space="preserve">crisis response mechanism.</w:t>
      </w:r>
      <w:r>
        <w:t xml:space="preserve"> </w:t>
      </w:r>
      <w:r>
        <w:t xml:space="preserve"> Regulation (EC) No 816/2006 harmonises the conditions and procedure for Member</w:t>
      </w:r>
      <w:r>
        <w:t xml:space="preserve"> </w:t>
      </w:r>
      <w:r>
        <w:t xml:space="preserve">States to grant a compulsory licence for export purposes to non-EU countries.</w:t>
      </w:r>
      <w:r>
        <w:t xml:space="preserve"> </w:t>
      </w:r>
      <w:r>
        <w:t xml:space="preserve">However, the Regulation does not provide for any coordination nor cooperation</w:t>
      </w:r>
      <w:r>
        <w:t xml:space="preserve"> </w:t>
      </w:r>
      <w:r>
        <w:t xml:space="preserve">between Member States. The Commission also has a limited role. This</w:t>
      </w:r>
      <w:r>
        <w:t xml:space="preserve"> </w:t>
      </w:r>
      <w:r>
        <w:t xml:space="preserve">uncoordinated and purely national process can hamper the use of the mechanism put</w:t>
      </w:r>
      <w:r>
        <w:t xml:space="preserve"> </w:t>
      </w:r>
      <w:r>
        <w:t xml:space="preserve">in place by Regulation (EC) No 816/2006.</w:t>
      </w:r>
      <w:r>
        <w:t xml:space="preserve"> </w:t>
      </w:r>
      <w:r>
        <w:t xml:space="preserve">In conclusion, the current compulsory licensing system that could complement and</w:t>
      </w:r>
      <w:r>
        <w:t xml:space="preserve"> </w:t>
      </w:r>
      <w:r>
        <w:t xml:space="preserve">support the EU’s ability to tackle crises appears disconnected from EU crisis instruments.</w:t>
      </w:r>
    </w:p>
    <w:p>
      <w:pPr>
        <w:pStyle w:val="BodyText"/>
      </w:pPr>
      <w:r>
        <w:t xml:space="preserve">73 As explicitly required by the TRIPS Agreement. Importation in other countries or into the Single Market</w:t>
      </w:r>
      <w:r>
        <w:t xml:space="preserve"> </w:t>
      </w:r>
      <w:r>
        <w:t xml:space="preserve">is prohibited (see Article 13 of Regulation (EC) No 816/2006).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In addition, there is no coordination at EU level should several Member States wish to</w:t>
      </w:r>
      <w:r>
        <w:t xml:space="preserve"> </w:t>
      </w:r>
      <w:r>
        <w:t xml:space="preserve">coordinate their national actions as regards compulsory licensing. This is also not in line</w:t>
      </w:r>
      <w:r>
        <w:t xml:space="preserve"> </w:t>
      </w:r>
      <w:r>
        <w:t xml:space="preserve">with the increased harmonisation of EU patent law, and in particular the upcoming</w:t>
      </w:r>
      <w:r>
        <w:t xml:space="preserve"> </w:t>
      </w:r>
      <w:r>
        <w:t xml:space="preserve">launch of the unitary patent system74, which will make unitary patent protection much</w:t>
      </w:r>
      <w:r>
        <w:t xml:space="preserve"> </w:t>
      </w:r>
      <w:r>
        <w:t xml:space="preserve">easier than before in a large portion of the EU75. In contrast, purely national compulsory</w:t>
      </w:r>
      <w:r>
        <w:t xml:space="preserve"> </w:t>
      </w:r>
      <w:r>
        <w:t xml:space="preserve">licensing systems and their resulting divergences would conflict with the increasing</w:t>
      </w:r>
      <w:r>
        <w:t xml:space="preserve"> </w:t>
      </w:r>
      <w:r>
        <w:t xml:space="preserve">European integration of patent law.</w:t>
      </w:r>
      <w:r>
        <w:br/>
      </w:r>
      <w:r>
        <w:t xml:space="preserve">2.3</w:t>
      </w:r>
      <w:r>
        <w:t xml:space="preserve"> </w:t>
      </w:r>
      <w:r>
        <w:t xml:space="preserve">Consequences of the problem</w:t>
      </w:r>
      <w:r>
        <w:t xml:space="preserve"> </w:t>
      </w:r>
      <w:r>
        <w:t xml:space="preserve">A coherent compulsory licensing system for crisis management does not currently exist</w:t>
      </w:r>
      <w:r>
        <w:t xml:space="preserve"> </w:t>
      </w:r>
      <w:r>
        <w:t xml:space="preserve">in the EU. Instead, a patchwork of national laws with different triggers, scope,</w:t>
      </w:r>
      <w:r>
        <w:t xml:space="preserve"> </w:t>
      </w:r>
      <w:r>
        <w:t xml:space="preserve">conditions, and procedures on compulsory licensing makes it difficult for a Member State</w:t>
      </w:r>
      <w:r>
        <w:t xml:space="preserve"> </w:t>
      </w:r>
      <w:r>
        <w:t xml:space="preserve">with manufacturing capacities in critical goods to help another Member State (without</w:t>
      </w:r>
      <w:r>
        <w:t xml:space="preserve"> </w:t>
      </w:r>
      <w:r>
        <w:t xml:space="preserve">such manufacturing capacities). Likewise, in case of a manufacturing process spanning</w:t>
      </w:r>
      <w:r>
        <w:t xml:space="preserve"> </w:t>
      </w:r>
      <w:r>
        <w:t xml:space="preserve">across several EU countries (e.g. components sourced from other countries), the current</w:t>
      </w:r>
      <w:r>
        <w:t xml:space="preserve"> </w:t>
      </w:r>
      <w:r>
        <w:t xml:space="preserve">licensing scheme in the EU is unfit to match its complex cross-border nature. The above</w:t>
      </w:r>
      <w:r>
        <w:t xml:space="preserve"> </w:t>
      </w:r>
      <w:r>
        <w:t xml:space="preserve">fragmented architecture leaves the EU more fragile in terms of resilience, as Member</w:t>
      </w:r>
      <w:r>
        <w:t xml:space="preserve"> </w:t>
      </w:r>
      <w:r>
        <w:t xml:space="preserve">States cannot effectively cooperate in cross-border crises. Furthermore, Member States</w:t>
      </w:r>
      <w:r>
        <w:t xml:space="preserve"> </w:t>
      </w:r>
      <w:r>
        <w:t xml:space="preserve">are not able to leverage their bargaining position based on an optimal compulsory</w:t>
      </w:r>
      <w:r>
        <w:t xml:space="preserve"> </w:t>
      </w:r>
      <w:r>
        <w:t xml:space="preserve">licensing scheme. As a result, they may have no choice but to rely on voluntary</w:t>
      </w:r>
      <w:r>
        <w:t xml:space="preserve"> </w:t>
      </w:r>
      <w:r>
        <w:t xml:space="preserve">agreements only. The fragmented system also results in administrative costs for public</w:t>
      </w:r>
      <w:r>
        <w:t xml:space="preserve"> </w:t>
      </w:r>
      <w:r>
        <w:t xml:space="preserve">authorities granting the compulsory licence, potential licensees, and patent owners, in a</w:t>
      </w:r>
      <w:r>
        <w:t xml:space="preserve"> </w:t>
      </w:r>
      <w:r>
        <w:t xml:space="preserve">sense that multiple procedures might be initiated across several jurisdictions.</w:t>
      </w:r>
      <w:r>
        <w:br/>
      </w:r>
      <w:r>
        <w:t xml:space="preserve">The next link in the chain of consequences affects the citizens and/or firms that might</w:t>
      </w:r>
      <w:r>
        <w:t xml:space="preserve"> </w:t>
      </w:r>
      <w:r>
        <w:t xml:space="preserve">have no access to critical goods in crisis, as products cannot be manufactured or supplied</w:t>
      </w:r>
      <w:r>
        <w:t xml:space="preserve"> </w:t>
      </w:r>
      <w:r>
        <w:t xml:space="preserve">from another country. This consequence could aversively impact citizens’ well-being</w:t>
      </w:r>
      <w:r>
        <w:t xml:space="preserve"> </w:t>
      </w:r>
      <w:r>
        <w:t xml:space="preserve">and/or firms’ economic standing, especially if a particular crisis is larger and lasts longer</w:t>
      </w:r>
      <w:r>
        <w:t xml:space="preserve"> </w:t>
      </w:r>
      <w:r>
        <w:t xml:space="preserve">than what would have been otherwise (i.e. with a more efficient compulsory licensing</w:t>
      </w:r>
      <w:r>
        <w:t xml:space="preserve"> </w:t>
      </w:r>
      <w:r>
        <w:t xml:space="preserve">scheme). In other words, today’s rulebook on compulsory licensing can lead to a</w:t>
      </w:r>
      <w:r>
        <w:t xml:space="preserve"> </w:t>
      </w:r>
      <w:r>
        <w:t xml:space="preserve">situation when access to certain goods in crisis is not secured on time, which may</w:t>
      </w:r>
      <w:r>
        <w:t xml:space="preserve"> </w:t>
      </w:r>
      <w:r>
        <w:t xml:space="preserve">generate broad negative socio-economic consequences.</w:t>
      </w:r>
      <w:r>
        <w:t xml:space="preserve"> </w:t>
      </w:r>
      <w:r>
        <w:t xml:space="preserve">Finally, non-EU countries also face a fragmented and complex legal landscape, which</w:t>
      </w:r>
      <w:r>
        <w:t xml:space="preserve"> </w:t>
      </w:r>
      <w:r>
        <w:t xml:space="preserve">can be an important obstacle when seeking a CL for critical pharmaceutical goods. The</w:t>
      </w:r>
      <w:r>
        <w:t xml:space="preserve"> </w:t>
      </w:r>
      <w:r>
        <w:t xml:space="preserve">compulsory licensing scheme for export to non-EU countries is also not suited to address</w:t>
      </w:r>
      <w:r>
        <w:t xml:space="preserve"> </w:t>
      </w:r>
      <w:r>
        <w:t xml:space="preserve">cross-border supply chain in the EU and in that respect, third countries face similar</w:t>
      </w:r>
      <w:r>
        <w:t xml:space="preserve"> </w:t>
      </w:r>
      <w:r>
        <w:t xml:space="preserve">problem as EU countries.</w:t>
      </w:r>
    </w:p>
    <w:p>
      <w:pPr>
        <w:pStyle w:val="BodyText"/>
      </w:pPr>
      <w:r>
        <w:t xml:space="preserve">74 Currently 17 Member States, and up to 25 EU Member States (participating in the enhanced cooperation</w:t>
      </w:r>
      <w:r>
        <w:t xml:space="preserve"> </w:t>
      </w:r>
      <w:r>
        <w:t xml:space="preserve">on unitary patent protection). The unitary patent system will stimulate research, development and</w:t>
      </w:r>
      <w:r>
        <w:t xml:space="preserve"> </w:t>
      </w:r>
      <w:r>
        <w:t xml:space="preserve">investment in innovation, and contribute in that respect to the Union’s resilience. The unitary patent system</w:t>
      </w:r>
      <w:r>
        <w:t xml:space="preserve"> </w:t>
      </w:r>
      <w:r>
        <w:t xml:space="preserve">does not provide for specific rules for compulsory licensing. It only foresees that compulsory licences for</w:t>
      </w:r>
      <w:r>
        <w:t xml:space="preserve"> </w:t>
      </w:r>
      <w:r>
        <w:t xml:space="preserve">unitary patents (‘European patents with unitary effect’) should be governed by the laws of the participating</w:t>
      </w:r>
      <w:r>
        <w:t xml:space="preserve"> </w:t>
      </w:r>
      <w:r>
        <w:t xml:space="preserve">Member States as regards their respective territories (Recital 10 of Regulation (EU) No 1257/2012). For</w:t>
      </w:r>
      <w:r>
        <w:t xml:space="preserve"> </w:t>
      </w:r>
      <w:r>
        <w:t xml:space="preserve">the participating Member States, this means maintaining the status quo, as their existing national</w:t>
      </w:r>
      <w:r>
        <w:t xml:space="preserve"> </w:t>
      </w:r>
      <w:r>
        <w:t xml:space="preserve">compulsory licensing systems, limited to their respective territories, will apply. A CL granted in respect of</w:t>
      </w:r>
      <w:r>
        <w:t xml:space="preserve"> </w:t>
      </w:r>
      <w:r>
        <w:t xml:space="preserve">a unitary patent will not share its unitary nature, and may for instance affect a single Member State, or a</w:t>
      </w:r>
      <w:r>
        <w:t xml:space="preserve"> </w:t>
      </w:r>
      <w:r>
        <w:t xml:space="preserve">few of them – not necessarily all 17 Member States covered by unitary patents (initially).</w:t>
      </w:r>
      <w:r>
        <w:t xml:space="preserve"> </w:t>
      </w:r>
      <w:r>
        <w:t xml:space="preserve">75 The 17 Member States in which the unitary patent system will initially apply represent about 75 % of the</w:t>
      </w:r>
      <w:r>
        <w:t xml:space="preserve"> </w:t>
      </w:r>
      <w:r>
        <w:t xml:space="preserve">Union’s GDP.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To conclude, the current system does not provide for an EU-wide compulsory</w:t>
      </w:r>
      <w:r>
        <w:t xml:space="preserve"> </w:t>
      </w:r>
      <w:r>
        <w:t xml:space="preserve">licensing mechanism, as the national legislations are heterogeneous and would not</w:t>
      </w:r>
      <w:r>
        <w:t xml:space="preserve"> </w:t>
      </w:r>
      <w:r>
        <w:t xml:space="preserve">allow a flexible use of production capacities across the EU. When it comes to</w:t>
      </w:r>
      <w:r>
        <w:t xml:space="preserve"> </w:t>
      </w:r>
      <w:r>
        <w:t xml:space="preserve">compulsory licences there is simply no Single Market. And thus unlike EU main trading</w:t>
      </w:r>
      <w:r>
        <w:t xml:space="preserve"> </w:t>
      </w:r>
      <w:r>
        <w:t xml:space="preserve">partners with unitary regime of compulsory licences76, the EU would not be able to</w:t>
      </w:r>
      <w:r>
        <w:t xml:space="preserve"> </w:t>
      </w:r>
      <w:r>
        <w:t xml:space="preserve">respond in a timely and coherent manner to cross-border crises requiring such a</w:t>
      </w:r>
      <w:r>
        <w:t xml:space="preserve"> </w:t>
      </w:r>
      <w:r>
        <w:t xml:space="preserve">compulsory licence (be it within the EU or outside the EU). Finally, the discussion on the</w:t>
      </w:r>
      <w:r>
        <w:t xml:space="preserve"> </w:t>
      </w:r>
      <w:r>
        <w:t xml:space="preserve">scale of the identified problem and the likelihood that a more streamlined compulsory</w:t>
      </w:r>
      <w:r>
        <w:t xml:space="preserve"> </w:t>
      </w:r>
      <w:r>
        <w:t xml:space="preserve">licencing rules could be needed in the event of a cross-border crisis are based on the</w:t>
      </w:r>
      <w:r>
        <w:t xml:space="preserve"> </w:t>
      </w:r>
      <w:r>
        <w:t xml:space="preserve">assumption that there is a non-zero chance that such situation could materialise in the</w:t>
      </w:r>
      <w:r>
        <w:t xml:space="preserve"> </w:t>
      </w:r>
      <w:r>
        <w:t xml:space="preserve">future in the EU (e.g. of a similar scale to COVID-19 pandemics). Irrespective of what</w:t>
      </w:r>
      <w:r>
        <w:t xml:space="preserve"> </w:t>
      </w:r>
      <w:r>
        <w:t xml:space="preserve">the future threats might look like (infectious, environmental, affecting IT or energy</w:t>
      </w:r>
      <w:r>
        <w:t xml:space="preserve"> </w:t>
      </w:r>
      <w:r>
        <w:t xml:space="preserve">networks, etc.), in can be assumed that any attempt to strengthen crisis-preparedness and</w:t>
      </w:r>
      <w:r>
        <w:t xml:space="preserve"> </w:t>
      </w:r>
      <w:r>
        <w:t xml:space="preserve">ultimately speed up the response time should be encouraged or at least further</w:t>
      </w:r>
      <w:r>
        <w:t xml:space="preserve"> </w:t>
      </w:r>
      <w:r>
        <w:t xml:space="preserve">investigated.</w:t>
      </w:r>
      <w:r>
        <w:br/>
      </w:r>
      <w:r>
        <w:t xml:space="preserve">2.4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problem described under 2.1 is most likely to persist. Some Member States could</w:t>
      </w:r>
      <w:r>
        <w:t xml:space="preserve"> </w:t>
      </w:r>
      <w:r>
        <w:t xml:space="preserve">decide to streamline their national compulsory licensing laws, as some already did in the</w:t>
      </w:r>
      <w:r>
        <w:t xml:space="preserve"> </w:t>
      </w:r>
      <w:r>
        <w:t xml:space="preserve">aftermath of the COVID-19 crisis but the lack of coherence between national compulsory</w:t>
      </w:r>
      <w:r>
        <w:t xml:space="preserve"> </w:t>
      </w:r>
      <w:r>
        <w:t xml:space="preserve">licences in the EU, the limited territorial effect of these licences, the burdensome and</w:t>
      </w:r>
      <w:r>
        <w:t xml:space="preserve"> </w:t>
      </w:r>
      <w:r>
        <w:t xml:space="preserve">lengthy administrative procedures, and the lack of Single Market for products subject to</w:t>
      </w:r>
      <w:r>
        <w:t xml:space="preserve"> </w:t>
      </w:r>
      <w:r>
        <w:t xml:space="preserve">compulsory licensing would remain. Furthermore, recently tabled EU crisis instruments,</w:t>
      </w:r>
      <w:r>
        <w:t xml:space="preserve"> </w:t>
      </w:r>
      <w:r>
        <w:t xml:space="preserve">such as SMEI, SCBTH or HERA, do not provide for compulsory licensing within their</w:t>
      </w:r>
      <w:r>
        <w:t xml:space="preserve"> </w:t>
      </w:r>
      <w:r>
        <w:t xml:space="preserve">framework. As a consequence, a gap concerning compulsory licencing as a crisis remedy</w:t>
      </w:r>
      <w:r>
        <w:t xml:space="preserve"> </w:t>
      </w:r>
      <w:r>
        <w:t xml:space="preserve">tool is likely to remain. Even the forthcoming introduction of the unitary patent system</w:t>
      </w:r>
      <w:r>
        <w:t xml:space="preserve"> </w:t>
      </w:r>
      <w:r>
        <w:t xml:space="preserve">enabling the possibility to obtain such protection in a large portion of the EU will not</w:t>
      </w:r>
      <w:r>
        <w:t xml:space="preserve"> </w:t>
      </w:r>
      <w:r>
        <w:t xml:space="preserve">change the persistence of the problem. Within the legal framework creating the unitary</w:t>
      </w:r>
      <w:r>
        <w:t xml:space="preserve"> </w:t>
      </w:r>
      <w:r>
        <w:t xml:space="preserve">effect it is foreseen that compulsory licences for European patents with unitary effect</w:t>
      </w:r>
      <w:r>
        <w:t xml:space="preserve"> </w:t>
      </w:r>
      <w:r>
        <w:t xml:space="preserve">should be governed by the laws of the participating Member States as regards their</w:t>
      </w:r>
      <w:r>
        <w:t xml:space="preserve"> </w:t>
      </w:r>
      <w:r>
        <w:t xml:space="preserve">respective territories (Recital 10 of Regulation (EU) No 1257/201277). This prevents -</w:t>
      </w:r>
      <w:r>
        <w:t xml:space="preserve"> </w:t>
      </w:r>
      <w:r>
        <w:t xml:space="preserve">even in a cross-border crisis situations - that the recognition of an event triggering a</w:t>
      </w:r>
      <w:r>
        <w:t xml:space="preserve"> </w:t>
      </w:r>
      <w:r>
        <w:t xml:space="preserve">compulsory licence in one participating Member State (for instance a specific public</w:t>
      </w:r>
      <w:r>
        <w:t xml:space="preserve"> </w:t>
      </w:r>
      <w:r>
        <w:t xml:space="preserve">interest) can lead to the granting of a compulsory licence for the territory of all</w:t>
      </w:r>
      <w:r>
        <w:t xml:space="preserve"> </w:t>
      </w:r>
      <w:r>
        <w:t xml:space="preserve">participating Member States. Consequently, it would mean that in the future, also under</w:t>
      </w:r>
      <w:r>
        <w:t xml:space="preserve"> </w:t>
      </w:r>
      <w:r>
        <w:t xml:space="preserve">the new unitary patent system, the fragmented national regimes and practices for</w:t>
      </w:r>
      <w:r>
        <w:t xml:space="preserve"> </w:t>
      </w:r>
      <w:r>
        <w:t xml:space="preserve">compulsory licensing would remain.</w:t>
      </w:r>
    </w:p>
    <w:p>
      <w:pPr>
        <w:pStyle w:val="BodyText"/>
      </w:pPr>
      <w:r>
        <w:t xml:space="preserve">76 For example where the US successfully relied on CL to conclude a voluntary agreement on reasonable</w:t>
      </w:r>
      <w:r>
        <w:t xml:space="preserve"> </w:t>
      </w:r>
      <w:r>
        <w:t xml:space="preserve">terms stems from 2001: when facing anthrax attacks, the US government threatened to grant a CL for the</w:t>
      </w:r>
      <w:r>
        <w:t xml:space="preserve"> </w:t>
      </w:r>
      <w:r>
        <w:t xml:space="preserve">relevant antibiotic drug should Bayer not lower the price thereof. Eventually Bayer lowered the price of its</w:t>
      </w:r>
      <w:r>
        <w:t xml:space="preserve"> </w:t>
      </w:r>
      <w:r>
        <w:t xml:space="preserve">antibiotic drug. Likewise, the US government appeared in a better position than the EU to conclude</w:t>
      </w:r>
      <w:r>
        <w:t xml:space="preserve"> </w:t>
      </w:r>
      <w:r>
        <w:t xml:space="preserve">voluntary agreements during the COVID-19 crisis, which can at least partly be attributed to its possibility</w:t>
      </w:r>
      <w:r>
        <w:t xml:space="preserve"> </w:t>
      </w:r>
      <w:r>
        <w:t xml:space="preserve">to rely on compulsory licensing. By contrast, the EU was not able to rely on an EU-level compulsory</w:t>
      </w:r>
      <w:r>
        <w:t xml:space="preserve"> </w:t>
      </w:r>
      <w:r>
        <w:t xml:space="preserve">licensing as a bargaining chip in the context of negotiations on vaccines.</w:t>
      </w:r>
      <w:r>
        <w:t xml:space="preserve"> </w:t>
      </w:r>
      <w:r>
        <w:t xml:space="preserve">77 Regulation (EU) No 1257/2012 of the European Parliament and of the Council of 17 December 2012</w:t>
      </w:r>
      <w:r>
        <w:t xml:space="preserve"> </w:t>
      </w:r>
      <w:r>
        <w:t xml:space="preserve">implementing enhanced cooperation in the area of the creation of unitary patent protection.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proposed initiative will be based on Articles 114 and 207 of the Treaty on the</w:t>
      </w:r>
      <w:r>
        <w:t xml:space="preserve"> </w:t>
      </w:r>
      <w:r>
        <w:t xml:space="preserve">Functioning of the EU (‘TFEU’). Article 114 TFEU confers on the EU the power to</w:t>
      </w:r>
      <w:r>
        <w:t xml:space="preserve"> </w:t>
      </w:r>
      <w:r>
        <w:t xml:space="preserve">adopt measures, which have as their object the establishment and functioning of the</w:t>
      </w:r>
      <w:r>
        <w:t xml:space="preserve"> </w:t>
      </w:r>
      <w:r>
        <w:t xml:space="preserve">internal market and has provided legal basis for a wide range of EU instruments in the</w:t>
      </w:r>
      <w:r>
        <w:t xml:space="preserve"> </w:t>
      </w:r>
      <w:r>
        <w:t xml:space="preserve">area of IP rights. Since the envisaged initiative aims at ensuring that compulsory</w:t>
      </w:r>
      <w:r>
        <w:t xml:space="preserve"> </w:t>
      </w:r>
      <w:r>
        <w:t xml:space="preserve">licensing is fit for purposes as regards the Single Market, this initiative should be based</w:t>
      </w:r>
      <w:r>
        <w:t xml:space="preserve"> </w:t>
      </w:r>
      <w:r>
        <w:t xml:space="preserve">on Article 114 TFEU. Article 207 TFEU confers on the EU competence in the field of</w:t>
      </w:r>
      <w:r>
        <w:t xml:space="preserve"> </w:t>
      </w:r>
      <w:r>
        <w:t xml:space="preserve">common commercial policy, including as regards IP rights. Regulation (EC) No</w:t>
      </w:r>
      <w:r>
        <w:t xml:space="preserve"> </w:t>
      </w:r>
      <w:r>
        <w:t xml:space="preserve">816/2006, relating to the compulsory licensing of medicines for export purposes to non-</w:t>
      </w:r>
      <w:r>
        <w:t xml:space="preserve"> </w:t>
      </w:r>
      <w:r>
        <w:t xml:space="preserve">EU countries, is based on Articles 95 and 133 of the TEC (i.e. Article 114 and 207 of the</w:t>
      </w:r>
      <w:r>
        <w:t xml:space="preserve"> </w:t>
      </w:r>
      <w:r>
        <w:t xml:space="preserve">TFEU). Since the envisaged initiative would have an impact on Regulation (EC) No</w:t>
      </w:r>
      <w:r>
        <w:t xml:space="preserve"> </w:t>
      </w:r>
      <w:r>
        <w:t xml:space="preserve">816/2006, and on the possibility to export goods manufactured in the EU, the initiative</w:t>
      </w:r>
      <w:r>
        <w:t xml:space="preserve"> </w:t>
      </w:r>
      <w:r>
        <w:t xml:space="preserve">should also take article 207 TFEU as a basis. Insofar as derogations from regulatory</w:t>
      </w:r>
      <w:r>
        <w:t xml:space="preserve"> </w:t>
      </w:r>
      <w:r>
        <w:t xml:space="preserve">pharmaceutical protections are concerned, the latter are mainly regulated by Directive</w:t>
      </w:r>
      <w:r>
        <w:t xml:space="preserve"> </w:t>
      </w:r>
      <w:r>
        <w:t xml:space="preserve">2001/83, based on Article 95 TEC (i.e. Article 114 TFEU). Internationally, any new EU</w:t>
      </w:r>
      <w:r>
        <w:t xml:space="preserve"> </w:t>
      </w:r>
      <w:r>
        <w:t xml:space="preserve">initiative should take place against the backdrop of, and in compliance with the TRIPS</w:t>
      </w:r>
      <w:r>
        <w:t xml:space="preserve"> </w:t>
      </w:r>
      <w:r>
        <w:t xml:space="preserve">Agreement, and in particular its Articles 30, 31 and 31 bis.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Action at EU level is justified to ensure the smooth functioning of the Single Market in</w:t>
      </w:r>
      <w:r>
        <w:t xml:space="preserve"> </w:t>
      </w:r>
      <w:r>
        <w:t xml:space="preserve">crises. Currently, Member States can only act nationally meaning that they can grant a</w:t>
      </w:r>
      <w:r>
        <w:t xml:space="preserve"> </w:t>
      </w:r>
      <w:r>
        <w:t xml:space="preserve">compulsory licence for their own territory. This can be sufficient for purely national</w:t>
      </w:r>
      <w:r>
        <w:t xml:space="preserve"> </w:t>
      </w:r>
      <w:r>
        <w:t xml:space="preserve">crises, where both the crisis and the manufacturing capacities are in the same Member</w:t>
      </w:r>
      <w:r>
        <w:t xml:space="preserve"> </w:t>
      </w:r>
      <w:r>
        <w:t xml:space="preserve">State. However, this will not be sufficient when a crisis has a cross-border dimension –</w:t>
      </w:r>
      <w:r>
        <w:t xml:space="preserve"> </w:t>
      </w:r>
      <w:r>
        <w:t xml:space="preserve">the latter is highly probable due to prevalence of cross-border supply chains. The</w:t>
      </w:r>
      <w:r>
        <w:t xml:space="preserve"> </w:t>
      </w:r>
      <w:r>
        <w:t xml:space="preserve">incapacity of Member States to properly address a crisis with a cross-border dimension</w:t>
      </w:r>
      <w:r>
        <w:t xml:space="preserve"> </w:t>
      </w:r>
      <w:r>
        <w:t xml:space="preserve">finds its origin in the territoriality of national compulsory licensing schemes and the</w:t>
      </w:r>
      <w:r>
        <w:t xml:space="preserve"> </w:t>
      </w:r>
      <w:r>
        <w:t xml:space="preserve">divergent, sometimes sub-optimal, compulsory licensing schemes in place to tackle a</w:t>
      </w:r>
      <w:r>
        <w:t xml:space="preserve"> </w:t>
      </w:r>
      <w:r>
        <w:t xml:space="preserve">crisis. The proposed EU action will act on these specific points by creating an EU-level</w:t>
      </w:r>
      <w:r>
        <w:t xml:space="preserve"> </w:t>
      </w:r>
      <w:r>
        <w:t xml:space="preserve">compulsory licence with a streamlined procedure. Without action at EU level, Member</w:t>
      </w:r>
      <w:r>
        <w:t xml:space="preserve"> </w:t>
      </w:r>
      <w:r>
        <w:t xml:space="preserve">States would remain vulnerable to crises with a cross-border dimension. In contrast,</w:t>
      </w:r>
      <w:r>
        <w:t xml:space="preserve"> </w:t>
      </w:r>
      <w:r>
        <w:t xml:space="preserve">introducing an EU compulsory licensing scheme will contribute to building a more</w:t>
      </w:r>
      <w:r>
        <w:t xml:space="preserve"> </w:t>
      </w:r>
      <w:r>
        <w:t xml:space="preserve">resilient EU by providing an additional collective tool in support of other crisis</w:t>
      </w:r>
      <w:r>
        <w:t xml:space="preserve"> </w:t>
      </w:r>
      <w:r>
        <w:t xml:space="preserve">instruments such as SMEI or HERA.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objective of the initiative is to build an EU-level compulsory licensing scheme able</w:t>
      </w:r>
      <w:r>
        <w:t xml:space="preserve"> </w:t>
      </w:r>
      <w:r>
        <w:t xml:space="preserve">to tackle crises with a cross-border dimension, in addition to the existing compulsory</w:t>
      </w:r>
      <w:r>
        <w:t xml:space="preserve"> </w:t>
      </w:r>
      <w:r>
        <w:t xml:space="preserve">licensing national schemes for grounds other than crises. Any instrument that is to be</w:t>
      </w:r>
      <w:r>
        <w:t xml:space="preserve"> </w:t>
      </w:r>
      <w:r>
        <w:t xml:space="preserve">considered in this impact assessment would be limited to what is necessary to tackle</w:t>
      </w:r>
      <w:r>
        <w:t xml:space="preserve"> </w:t>
      </w:r>
      <w:r>
        <w:t xml:space="preserve">crisis with a cross-border dimension, only when such action cannot be implemented at</w:t>
      </w:r>
      <w:r>
        <w:t xml:space="preserve"> </w:t>
      </w:r>
      <w:r>
        <w:t xml:space="preserve">national level or when such implementation would be inefficient. Ultimately, the</w:t>
      </w:r>
      <w:r>
        <w:t xml:space="preserve"> </w:t>
      </w:r>
      <w:r>
        <w:t xml:space="preserve">proposed instrument would be also complementary to the other crisis instruments aimed</w:t>
      </w:r>
      <w:r>
        <w:t xml:space="preserve"> </w:t>
      </w:r>
      <w:r>
        <w:t xml:space="preserve">at strengthening the resilience of the Single Market.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To address problems discussed in section 2, the proposed initiative aims to create a</w:t>
      </w:r>
      <w:r>
        <w:t xml:space="preserve"> </w:t>
      </w:r>
      <w:r>
        <w:t xml:space="preserve">compulsory licensing system that would be less fragmented and better-suited for EU-</w:t>
      </w:r>
      <w:r>
        <w:t xml:space="preserve"> </w:t>
      </w:r>
      <w:r>
        <w:t xml:space="preserve">wide crises. Since compulsory licensing may have a significant impact on IP holders, this</w:t>
      </w:r>
      <w:r>
        <w:t xml:space="preserve"> </w:t>
      </w:r>
      <w:r>
        <w:t xml:space="preserve">should remain an exceptional measure, applicable in case of unavailability or</w:t>
      </w:r>
      <w:r>
        <w:t xml:space="preserve"> </w:t>
      </w:r>
      <w:r>
        <w:t xml:space="preserve">unsuitability of voluntary agreements. Working within the bounds of the TRIPS</w:t>
      </w:r>
      <w:r>
        <w:t xml:space="preserve"> </w:t>
      </w:r>
      <w:r>
        <w:t xml:space="preserve">Agreement, the initiative should not lead to higher aggregate burdens or risks for patent</w:t>
      </w:r>
      <w:r>
        <w:t xml:space="preserve"> </w:t>
      </w:r>
      <w:r>
        <w:t xml:space="preserve">holders relative to national regimes, but rather a more convergent, predictable, and</w:t>
      </w:r>
      <w:r>
        <w:t xml:space="preserve"> </w:t>
      </w:r>
      <w:r>
        <w:t xml:space="preserve">workable regime in the exceptional cases where recourse to compulsory licensing at EU</w:t>
      </w:r>
      <w:r>
        <w:t xml:space="preserve"> </w:t>
      </w:r>
      <w:r>
        <w:t xml:space="preserve">scale is necessary. Details of objectives to be achieved are presented below:</w:t>
      </w:r>
      <w:r>
        <w:t xml:space="preserve"> </w:t>
      </w:r>
      <w:r>
        <w:t xml:space="preserve">Figure 5: Objectives</w:t>
      </w:r>
    </w:p>
    <w:p>
      <w:pPr>
        <w:pStyle w:val="BodyText"/>
      </w:pP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Our general objective is to enable the EU to respond to crisis situations in a timely</w:t>
      </w:r>
      <w:r>
        <w:t xml:space="preserve"> </w:t>
      </w:r>
      <w:r>
        <w:t xml:space="preserve">manner using the full potential of the Single Market and ensure that in time of crisis,</w:t>
      </w:r>
      <w:r>
        <w:t xml:space="preserve"> </w:t>
      </w:r>
      <w:r>
        <w:t xml:space="preserve">critical products and components can be made available across EU countries and</w:t>
      </w:r>
      <w:r>
        <w:t xml:space="preserve"> </w:t>
      </w:r>
      <w:r>
        <w:t xml:space="preserve">supplied without delays to EU citizens and firms or non-EU countries.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With a view of creating a convergent, predictable and workable compulsory licensing</w:t>
      </w:r>
      <w:r>
        <w:t xml:space="preserve"> </w:t>
      </w:r>
      <w:r>
        <w:t xml:space="preserve">system in the EU for crisis management, both for the domestic market and for export</w:t>
      </w:r>
      <w:r>
        <w:t xml:space="preserve"> </w:t>
      </w:r>
      <w:r>
        <w:t xml:space="preserve">purposes to non-EU countries, the specific objectives (‘SO’) would aim at:</w:t>
      </w:r>
      <w:r>
        <w:t xml:space="preserve"> </w:t>
      </w:r>
      <w:r>
        <w:t xml:space="preserve"> SO1: Improve the key features of compulsory licensing, such as the trigger, scope</w:t>
      </w:r>
      <w:r>
        <w:t xml:space="preserve"> </w:t>
      </w:r>
      <w:r>
        <w:t xml:space="preserve">and conditions of compulsory licensing, as well as improve the coherence of</w:t>
      </w:r>
      <w:r>
        <w:t xml:space="preserve"> </w:t>
      </w:r>
      <w:r>
        <w:t xml:space="preserve">compulsory licensing in the EU to improve its effectiveness and efficiency in a</w:t>
      </w:r>
      <w:r>
        <w:t xml:space="preserve"> </w:t>
      </w:r>
      <w:r>
        <w:t xml:space="preserve">crisis. This objective would in other words aim at reducing the fragmentation. This</w:t>
      </w:r>
      <w:r>
        <w:t xml:space="preserve"> </w:t>
      </w:r>
      <w:r>
        <w:t xml:space="preserve">would mainly concern the domestic market as Regulation (EC) 816/2006 already</w:t>
      </w:r>
      <w:r>
        <w:t xml:space="preserve"> </w:t>
      </w:r>
      <w:r>
        <w:t xml:space="preserve">provides for harmonisation of compulsory licensing for export purposes to non-EU</w:t>
      </w:r>
      <w:r>
        <w:t xml:space="preserve"> </w:t>
      </w:r>
      <w:r>
        <w:t xml:space="preserve">countries;</w:t>
      </w:r>
      <w:r>
        <w:br/>
      </w:r>
      <w:r>
        <w:t xml:space="preserve"> SO2: Ensure that the territorial reach of a compulsory licence, including for export</w:t>
      </w:r>
      <w:r>
        <w:t xml:space="preserve"> </w:t>
      </w:r>
      <w:r>
        <w:t xml:space="preserve">purposes, can accommodate the reality of cross-border value chains operating in the</w:t>
      </w:r>
      <w:r>
        <w:t xml:space="preserve"> </w:t>
      </w:r>
      <w:r>
        <w:t xml:space="preserve">Single Market. This objective does not aim at making compulsory licensing more</w:t>
      </w:r>
      <w:r>
        <w:t xml:space="preserve"> </w:t>
      </w:r>
      <w:r>
        <w:t xml:space="preserve">frequent but rather ensuring that the territorial reach of a compulsory licence,</w:t>
      </w:r>
      <w:r>
        <w:t xml:space="preserve"> </w:t>
      </w:r>
      <w:r>
        <w:t xml:space="preserve">including for export purposes to non-EU countries, is adequate to the reality of</w:t>
      </w:r>
      <w:r>
        <w:t xml:space="preserve"> </w:t>
      </w:r>
      <w:r>
        <w:t xml:space="preserve">cross-border value chains operating in the Single Market;</w:t>
      </w:r>
      <w:r>
        <w:br/>
      </w:r>
      <w:r>
        <w:t xml:space="preserve"> SO3: Support EU resilience by improving the coordination, streamlining the</w:t>
      </w:r>
      <w:r>
        <w:t xml:space="preserve"> </w:t>
      </w:r>
      <w:r>
        <w:t xml:space="preserve">decision making and allowing compulsory licences to better complement EU action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in crises, including for export purposes to non-EU countries. This objective would</w:t>
      </w:r>
      <w:r>
        <w:t xml:space="preserve"> </w:t>
      </w:r>
      <w:r>
        <w:t xml:space="preserve">also aim at ensuring adequate coherence between (national) compulsory licensing</w:t>
      </w:r>
      <w:r>
        <w:t xml:space="preserve"> </w:t>
      </w:r>
      <w:r>
        <w:t xml:space="preserve">schemes and EU crisis instruments.</w:t>
      </w:r>
      <w:r>
        <w:br/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scenario (status quo) the compulsory licensing system in the EU</w:t>
      </w:r>
      <w:r>
        <w:t xml:space="preserve"> </w:t>
      </w:r>
      <w:r>
        <w:t xml:space="preserve">would continue to operate based on the existing national rules and Regulation (EC) No</w:t>
      </w:r>
      <w:r>
        <w:t xml:space="preserve"> </w:t>
      </w:r>
      <w:r>
        <w:t xml:space="preserve">816/2006. As a result, compulsory licensing schemes for crisis management would</w:t>
      </w:r>
      <w:r>
        <w:t xml:space="preserve"> </w:t>
      </w:r>
      <w:r>
        <w:t xml:space="preserve">remain purely national, also for cross-border or EU-wide crises. There would be no</w:t>
      </w:r>
      <w:r>
        <w:t xml:space="preserve"> </w:t>
      </w:r>
      <w:r>
        <w:t xml:space="preserve">coordination between Member States and compulsory licensing would remain mainly</w:t>
      </w:r>
      <w:r>
        <w:t xml:space="preserve"> </w:t>
      </w:r>
      <w:r>
        <w:t xml:space="preserve">applicable to national territories (and subject to possible restrictions such as embargos).</w:t>
      </w:r>
      <w:r>
        <w:t xml:space="preserve"> </w:t>
      </w:r>
      <w:r>
        <w:t xml:space="preserve">This would result in maintaining an inefficient tool for addressing crises in the Single</w:t>
      </w:r>
      <w:r>
        <w:t xml:space="preserve"> </w:t>
      </w:r>
      <w:r>
        <w:t xml:space="preserve">Market, unfit for the cross-border nature of EU supply chains. This option may lead to a</w:t>
      </w:r>
      <w:r>
        <w:t xml:space="preserve"> </w:t>
      </w:r>
      <w:r>
        <w:t xml:space="preserve">situation that voluntary agreement is the only viable option or where Member States</w:t>
      </w:r>
      <w:r>
        <w:t xml:space="preserve"> </w:t>
      </w:r>
      <w:r>
        <w:t xml:space="preserve">could only rely on the goodwill of private economic operators and their willingness to</w:t>
      </w:r>
      <w:r>
        <w:t xml:space="preserve"> </w:t>
      </w:r>
      <w:r>
        <w:t xml:space="preserve">enter into voluntary agreements, as public authorities will not be able to leverage their</w:t>
      </w:r>
      <w:r>
        <w:t xml:space="preserve"> </w:t>
      </w:r>
      <w:r>
        <w:t xml:space="preserve">bargaining position based on an optimal compulsory licensing scheme. This option</w:t>
      </w:r>
      <w:r>
        <w:t xml:space="preserve"> </w:t>
      </w:r>
      <w:r>
        <w:t xml:space="preserve">would neither support the EU’s efforts in building tools to foster its resilience when</w:t>
      </w:r>
      <w:r>
        <w:t xml:space="preserve"> </w:t>
      </w:r>
      <w:r>
        <w:t xml:space="preserve">facing crises nor ensure a link between EU emergency instruments and compulsory</w:t>
      </w:r>
      <w:r>
        <w:t xml:space="preserve"> </w:t>
      </w:r>
      <w:r>
        <w:t xml:space="preserve">licensing. Furthermore, the following factors would continue to affect stakeholders</w:t>
      </w:r>
      <w:r>
        <w:t xml:space="preserve"> </w:t>
      </w:r>
      <w:r>
        <w:t xml:space="preserve">involved in a compulsory licensing procedure under the status quo (Table 1).</w:t>
      </w:r>
      <w:r>
        <w:t xml:space="preserve"> </w:t>
      </w:r>
      <w:r>
        <w:t xml:space="preserve">Table 1: Key factors affecting stakeholders involved in compulsory licensing procedure (relevant in a crisis situation) -</w:t>
      </w:r>
      <w:r>
        <w:t xml:space="preserve"> </w:t>
      </w:r>
      <w:r>
        <w:t xml:space="preserve">the baseline</w:t>
      </w:r>
    </w:p>
    <w:p>
      <w:pPr>
        <w:pStyle w:val="BodyText"/>
      </w:pPr>
      <w:r>
        <w:t xml:space="preserve">Key factors affecting stakeholders</w:t>
      </w:r>
      <w:r>
        <w:t xml:space="preserve"> </w:t>
      </w:r>
      <w:r>
        <w:t xml:space="preserve">Patent owners</w:t>
      </w:r>
      <w:r>
        <w:t xml:space="preserve"> </w:t>
      </w:r>
      <w:r>
        <w:t xml:space="preserve"></w:t>
      </w:r>
      <w:r>
        <w:t xml:space="preserve"> </w:t>
      </w:r>
      <w:r>
        <w:t xml:space="preserve">Cost to participate in licensing negotiations in each jurisdiction, where the</w:t>
      </w:r>
      <w:r>
        <w:t xml:space="preserve"> </w:t>
      </w:r>
      <w:r>
        <w:t xml:space="preserve">compulsory licensing may be pending;</w:t>
      </w:r>
      <w:r>
        <w:t xml:space="preserve"> </w:t>
      </w:r>
      <w:r>
        <w:t xml:space="preserve"></w:t>
      </w:r>
      <w:r>
        <w:t xml:space="preserve"> </w:t>
      </w:r>
      <w:r>
        <w:t xml:space="preserve">Lack of legal certainty (e.g. on the scope of compulsory licensing, amount of</w:t>
      </w:r>
      <w:r>
        <w:t xml:space="preserve"> </w:t>
      </w:r>
      <w:r>
        <w:t xml:space="preserve">remuneration) due to fragmentation.</w:t>
      </w:r>
      <w:r>
        <w:br/>
      </w:r>
      <w:r>
        <w:t xml:space="preserve"></w:t>
      </w:r>
      <w:r>
        <w:t xml:space="preserve"> </w:t>
      </w:r>
      <w:r>
        <w:t xml:space="preserve">Loss of control over patent rights in a EU country concerned.</w:t>
      </w:r>
      <w:r>
        <w:t xml:space="preserve"> </w:t>
      </w:r>
      <w:r>
        <w:t xml:space="preserve">Manufacturers –</w:t>
      </w:r>
      <w:r>
        <w:t xml:space="preserve"> </w:t>
      </w:r>
      <w:r>
        <w:t xml:space="preserve">potential</w:t>
      </w:r>
      <w:r>
        <w:t xml:space="preserve"> </w:t>
      </w:r>
      <w:r>
        <w:t xml:space="preserve">licensees</w:t>
      </w:r>
      <w:r>
        <w:t xml:space="preserve"> </w:t>
      </w:r>
      <w:r>
        <w:t xml:space="preserve"></w:t>
      </w:r>
      <w:r>
        <w:t xml:space="preserve"> </w:t>
      </w:r>
      <w:r>
        <w:t xml:space="preserve">Cost to participate in licensing negotiations in each jurisdiction, where the</w:t>
      </w:r>
      <w:r>
        <w:t xml:space="preserve"> </w:t>
      </w:r>
      <w:r>
        <w:t xml:space="preserve">compulsory licensing may be pending.</w:t>
      </w:r>
      <w:r>
        <w:t xml:space="preserve"> </w:t>
      </w:r>
      <w:r>
        <w:t xml:space="preserve"></w:t>
      </w:r>
      <w:r>
        <w:t xml:space="preserve"> </w:t>
      </w:r>
      <w:r>
        <w:t xml:space="preserve">Cost of adapting the manufacturing facilities to the production of CL-covered item.</w:t>
      </w:r>
      <w:r>
        <w:t xml:space="preserve"> </w:t>
      </w:r>
      <w:r>
        <w:t xml:space="preserve">EU countries</w:t>
      </w:r>
      <w:r>
        <w:t xml:space="preserve"> </w:t>
      </w:r>
      <w:r>
        <w:t xml:space="preserve"></w:t>
      </w:r>
      <w:r>
        <w:t xml:space="preserve"> </w:t>
      </w:r>
      <w:r>
        <w:t xml:space="preserve">Cost of launching and implementing the compulsory licensing procedure (incl. </w:t>
      </w:r>
      <w:r>
        <w:t xml:space="preserve"> </w:t>
      </w:r>
      <w:r>
        <w:t xml:space="preserve">negotiations with the patent holders and manufacturers).</w:t>
      </w:r>
      <w:r>
        <w:t xml:space="preserve"> </w:t>
      </w:r>
      <w:r>
        <w:t xml:space="preserve"></w:t>
      </w:r>
      <w:r>
        <w:t xml:space="preserve"> </w:t>
      </w:r>
      <w:r>
        <w:t xml:space="preserve">Crisis tackled individually, less leverage.</w:t>
      </w:r>
      <w:r>
        <w:t xml:space="preserve"> </w:t>
      </w:r>
      <w:r>
        <w:t xml:space="preserve">EU citizens</w:t>
      </w:r>
      <w:r>
        <w:br/>
      </w:r>
      <w:r>
        <w:t xml:space="preserve"></w:t>
      </w:r>
      <w:r>
        <w:t xml:space="preserve"> </w:t>
      </w:r>
      <w:r>
        <w:t xml:space="preserve">Risk of unavailability or delays in supply of critical products during crisis.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countries78</w:t>
      </w:r>
      <w:r>
        <w:br/>
      </w:r>
      <w:r>
        <w:t xml:space="preserve"></w:t>
      </w:r>
      <w:r>
        <w:t xml:space="preserve"> </w:t>
      </w:r>
      <w:r>
        <w:t xml:space="preserve">Cost and legal uncertainty when initiating the compulsory licensing procedure in</w:t>
      </w:r>
      <w:r>
        <w:t xml:space="preserve"> </w:t>
      </w:r>
      <w:r>
        <w:t xml:space="preserve">the EU.</w:t>
      </w:r>
      <w:r>
        <w:br/>
      </w:r>
      <w:r>
        <w:t xml:space="preserve">As compulsory licensing is very rare79, data on the actual costs of such procedures is</w:t>
      </w:r>
      <w:r>
        <w:t xml:space="preserve"> </w:t>
      </w:r>
      <w:r>
        <w:t xml:space="preserve">scarce and accessing its economic impacts proves challenging. Nonetheless, the</w:t>
      </w:r>
      <w:r>
        <w:t xml:space="preserve"> </w:t>
      </w:r>
      <w:r>
        <w:t xml:space="preserve">following characteristics can be attributed to selected entries indicated in the above</w:t>
      </w:r>
      <w:r>
        <w:t xml:space="preserve"> </w:t>
      </w:r>
      <w:r>
        <w:t xml:space="preserve">Table:</w:t>
      </w:r>
      <w:r>
        <w:br/>
      </w:r>
      <w:r>
        <w:t xml:space="preserve"> Currently, compulsory licensing procedure is complex and, based on the available</w:t>
      </w:r>
      <w:r>
        <w:t xml:space="preserve"> </w:t>
      </w:r>
      <w:r>
        <w:t xml:space="preserve">examples, it may take a year or longer to complete, even if carried out only at</w:t>
      </w:r>
    </w:p>
    <w:p>
      <w:pPr>
        <w:pStyle w:val="BodyText"/>
      </w:pPr>
      <w:r>
        <w:t xml:space="preserve">78 Understood as countries covered by Regulation (EC) No 816/2006.</w:t>
      </w:r>
      <w:r>
        <w:t xml:space="preserve"> </w:t>
      </w:r>
      <w:r>
        <w:t xml:space="preserve">79 E.g. in the context of the COVID-19 crisis, only one compulsory licence was granted in the EU (HU).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national level (see Table 25, Annex 6 – the duration lasting from at least ca. 1 year</w:t>
      </w:r>
      <w:r>
        <w:t xml:space="preserve"> </w:t>
      </w:r>
      <w:r>
        <w:t xml:space="preserve">and 10 months80, to ca. 2 years and 2 months including the negotiation phase81, or</w:t>
      </w:r>
      <w:r>
        <w:t xml:space="preserve"> </w:t>
      </w:r>
      <w:r>
        <w:t xml:space="preserve">ca. 2 years and 8 months82). The only example where a compulsory licence for</w:t>
      </w:r>
      <w:r>
        <w:t xml:space="preserve"> </w:t>
      </w:r>
      <w:r>
        <w:t xml:space="preserve">export was successfully issued (the Canada-Rwanda case) took roughly three years83</w:t>
      </w:r>
      <w:r>
        <w:t xml:space="preserve"> </w:t>
      </w:r>
      <w:r>
        <w:t xml:space="preserve">to complete. For both, domestic and export markets, the length and complexity of</w:t>
      </w:r>
      <w:r>
        <w:t xml:space="preserve"> </w:t>
      </w:r>
      <w:r>
        <w:t xml:space="preserve">procedure has direct influence on cost for all parties involved. The cross-country</w:t>
      </w:r>
      <w:r>
        <w:t xml:space="preserve"> </w:t>
      </w:r>
      <w:r>
        <w:t xml:space="preserve">differences between compulsory licensing procedures are also source of legal</w:t>
      </w:r>
      <w:r>
        <w:t xml:space="preserve"> </w:t>
      </w:r>
      <w:r>
        <w:t xml:space="preserve">uncertainty.</w:t>
      </w:r>
      <w:r>
        <w:t xml:space="preserve"> </w:t>
      </w:r>
      <w:r>
        <w:t xml:space="preserve"> Costs are borne separately in each jurisdiction – as indicated in the problem</w:t>
      </w:r>
      <w:r>
        <w:t xml:space="preserve"> </w:t>
      </w:r>
      <w:r>
        <w:t xml:space="preserve">statement (section 2.1), the average number of Member States in which patents for</w:t>
      </w:r>
      <w:r>
        <w:t xml:space="preserve"> </w:t>
      </w:r>
      <w:r>
        <w:t xml:space="preserve">COVID-related products were active was around 4 to 5. Using this as a proxy for</w:t>
      </w:r>
      <w:r>
        <w:t xml:space="preserve"> </w:t>
      </w:r>
      <w:r>
        <w:t xml:space="preserve">products that can be subject to a CL during a crisis, it can be assumed that in the</w:t>
      </w:r>
      <w:r>
        <w:t xml:space="preserve"> </w:t>
      </w:r>
      <w:r>
        <w:t xml:space="preserve">event of a cross-border crisis compulsory licensing procedures might need to be</w:t>
      </w:r>
      <w:r>
        <w:t xml:space="preserve"> </w:t>
      </w:r>
      <w:r>
        <w:t xml:space="preserve">repeated at least four times for the same product (i.e. separately in each jurisdiction</w:t>
      </w:r>
      <w:r>
        <w:t xml:space="preserve"> </w:t>
      </w:r>
      <w:r>
        <w:t xml:space="preserve">where the relevant patent should be lifted).</w:t>
      </w:r>
      <w:r>
        <w:br/>
      </w:r>
      <w:r>
        <w:t xml:space="preserve">The policy options proposed in this impact assessment will be evaluated compared to the</w:t>
      </w:r>
      <w:r>
        <w:t xml:space="preserve"> </w:t>
      </w:r>
      <w:r>
        <w:t xml:space="preserve">above factors, as identified for the baseline. The general economic and competitiveness</w:t>
      </w:r>
      <w:r>
        <w:t xml:space="preserve"> </w:t>
      </w:r>
      <w:r>
        <w:t xml:space="preserve">impacts of compulsory licencing that are valid irrespective of a crisis incident occurrence</w:t>
      </w:r>
      <w:r>
        <w:t xml:space="preserve"> </w:t>
      </w:r>
      <w:r>
        <w:t xml:space="preserve">are discussed in section 6.5.3.</w:t>
      </w:r>
      <w:r>
        <w:br/>
      </w:r>
      <w:r>
        <w:t xml:space="preserve">5.2</w:t>
      </w:r>
      <w:r>
        <w:t xml:space="preserve"> </w:t>
      </w:r>
      <w:r>
        <w:t xml:space="preserve">Description of the policy options</w:t>
      </w:r>
      <w:r>
        <w:br/>
      </w:r>
      <w:r>
        <w:t xml:space="preserve">Each option will consider the ensuing elements, in line with the specific objectives:</w:t>
      </w:r>
      <w:r>
        <w:t xml:space="preserve"> </w:t>
      </w:r>
      <w:r>
        <w:t xml:space="preserve"> Improve the key features of compulsory licensing (addressing SO1): Features of</w:t>
      </w:r>
      <w:r>
        <w:t xml:space="preserve"> </w:t>
      </w:r>
      <w:r>
        <w:t xml:space="preserve">a compulsory licensing scheme play an important role to ensure the effectiveness</w:t>
      </w:r>
      <w:r>
        <w:t xml:space="preserve"> </w:t>
      </w:r>
      <w:r>
        <w:t xml:space="preserve">and efficiency of a CL for crisis management purposes. As illustrated in the problem</w:t>
      </w:r>
      <w:r>
        <w:t xml:space="preserve"> </w:t>
      </w:r>
      <w:r>
        <w:t xml:space="preserve">definition, shortcomings currently exist in the national systems. These shortcomings</w:t>
      </w:r>
      <w:r>
        <w:t xml:space="preserve"> </w:t>
      </w:r>
      <w:r>
        <w:t xml:space="preserve">concern:</w:t>
      </w:r>
      <w:r>
        <w:t xml:space="preserve"> </w:t>
      </w:r>
      <w:r>
        <w:t xml:space="preserve">-</w:t>
      </w:r>
      <w:r>
        <w:t xml:space="preserve"> </w:t>
      </w:r>
      <w:r>
        <w:t xml:space="preserve">The trigger (i.e. possibility to grant a compulsory licence for crisis</w:t>
      </w:r>
      <w:r>
        <w:t xml:space="preserve"> </w:t>
      </w:r>
      <w:r>
        <w:t xml:space="preserve">management or only limited to certain types of crises): clarifying this aspect is</w:t>
      </w:r>
      <w:r>
        <w:t xml:space="preserve"> </w:t>
      </w:r>
      <w:r>
        <w:t xml:space="preserve">broadly in line with stakeholders opinions as only few of them (5%) are</w:t>
      </w:r>
      <w:r>
        <w:t xml:space="preserve"> </w:t>
      </w:r>
      <w:r>
        <w:t xml:space="preserve">against the use of compulsory licence for crisis management84. In addition,</w:t>
      </w:r>
      <w:r>
        <w:t xml:space="preserve"> </w:t>
      </w:r>
      <w:r>
        <w:t xml:space="preserve">those having expressed an opinion are in favour of a compulsory licensing</w:t>
      </w:r>
      <w:r>
        <w:t xml:space="preserve"> </w:t>
      </w:r>
      <w:r>
        <w:t xml:space="preserve">scheme covering a large range of crises. For this reason, the different options</w:t>
      </w:r>
      <w:r>
        <w:t xml:space="preserve"> </w:t>
      </w:r>
      <w:r>
        <w:t xml:space="preserve">provide for the granting of a compulsory licence for crisis management,</w:t>
      </w:r>
      <w:r>
        <w:t xml:space="preserve"> </w:t>
      </w:r>
      <w:r>
        <w:t xml:space="preserve">covering all types of crises.</w:t>
      </w:r>
    </w:p>
    <w:p>
      <w:pPr>
        <w:pStyle w:val="BodyText"/>
      </w:pPr>
      <w:r>
        <w:t xml:space="preserve">80 Italy, 2005 – SPC on medicine imipenem-cilastatin (for further details see Table 25 in Annex 6).</w:t>
      </w:r>
      <w:r>
        <w:t xml:space="preserve"> </w:t>
      </w:r>
      <w:r>
        <w:t xml:space="preserve">81 Germany, 2016 - Medicine raltegravir (for further details see Table 25 in Annex 6).</w:t>
      </w:r>
      <w:r>
        <w:t xml:space="preserve"> </w:t>
      </w:r>
      <w:r>
        <w:t xml:space="preserve">82 Austria, 1972 - Medicine inderal propranolol hydrochloride (for further details see Table 25 in Annex 6).</w:t>
      </w:r>
      <w:r>
        <w:t xml:space="preserve"> </w:t>
      </w:r>
      <w:r>
        <w:t xml:space="preserve">83 A submission from Canadian pharmaceutical company Apotex Inc. to manufacture Apo-TriAvir (an HIV</w:t>
      </w:r>
      <w:r>
        <w:t xml:space="preserve"> </w:t>
      </w:r>
      <w:r>
        <w:t xml:space="preserve">antiretroviral drug) was received by Health Canada in December 2005. The medicine was sent to Rwanda</w:t>
      </w:r>
      <w:r>
        <w:t xml:space="preserve"> </w:t>
      </w:r>
      <w:r>
        <w:t xml:space="preserve">in two shipments in September 2008 and 2009.</w:t>
      </w:r>
      <w:r>
        <w:br/>
      </w:r>
      <w:r>
        <w:t xml:space="preserve">84 Only 5% (N= 4) respondents to the public consultation consider that compulsory licensing should never</w:t>
      </w:r>
      <w:r>
        <w:t xml:space="preserve"> </w:t>
      </w:r>
      <w:r>
        <w:t xml:space="preserve">be used in crises. Among the respondents having given their opinion on the types of specific crises that</w:t>
      </w:r>
      <w:r>
        <w:t xml:space="preserve"> </w:t>
      </w:r>
      <w:r>
        <w:t xml:space="preserve">should be covered by a compulsory licence, a majority favours a large approach (i.e. crises related to</w:t>
      </w:r>
      <w:r>
        <w:t xml:space="preserve"> </w:t>
      </w:r>
      <w:r>
        <w:t xml:space="preserve">health, war and large-scale attack, energy, and natural disasters). Furthermore, 27 respondents replied to</w:t>
      </w:r>
      <w:r>
        <w:t xml:space="preserve"> </w:t>
      </w:r>
      <w:r>
        <w:t xml:space="preserve">the sub-question on which types of specific crises should be covered. Out of these 27 replies, 25 mentioned</w:t>
      </w:r>
      <w:r>
        <w:t xml:space="preserve"> </w:t>
      </w:r>
      <w:r>
        <w:t xml:space="preserve">health-related crises, 21 war and large-scale attack, 19 energy and 19 natural disasters.</w:t>
      </w:r>
    </w:p>
    <w:bookmarkStart w:id="9" w:name="section"/>
    <w:p>
      <w:pPr>
        <w:pStyle w:val="Heading2"/>
      </w:pPr>
      <w:r>
        <w:t xml:space="preserve">25</w:t>
      </w:r>
    </w:p>
    <w:p>
      <w:pPr>
        <w:pStyle w:val="FirstParagraph"/>
      </w:pPr>
      <w:r>
        <w:t xml:space="preserve">The scope (i.e. covering or not patent applications, SPCs, RDP and know-</w:t>
      </w:r>
      <w:r>
        <w:t xml:space="preserve"> </w:t>
      </w:r>
      <w:r>
        <w:t xml:space="preserve">how): as illustrated in the problem definition, a limited scope can seriously</w:t>
      </w:r>
      <w:r>
        <w:t xml:space="preserve"> </w:t>
      </w:r>
      <w:r>
        <w:t xml:space="preserve">limit the efficiency and effectiveness of a compulsory licence. Not covering</w:t>
      </w:r>
      <w:r>
        <w:t xml:space="preserve"> </w:t>
      </w:r>
      <w:r>
        <w:t xml:space="preserve">patent applications could prevent the use of critical new products or</w:t>
      </w:r>
      <w:r>
        <w:t xml:space="preserve"> </w:t>
      </w:r>
      <w:r>
        <w:t xml:space="preserve">technologies to tackle a crisis. Not covering SPC and RDP could maintain</w:t>
      </w:r>
      <w:r>
        <w:t xml:space="preserve"> </w:t>
      </w:r>
      <w:r>
        <w:t xml:space="preserve">protection other than IP, making the compulsory licence useless. This is</w:t>
      </w:r>
      <w:r>
        <w:t xml:space="preserve"> </w:t>
      </w:r>
      <w:r>
        <w:t xml:space="preserve">acknowledged by many categories of stakeholders, as far as patents85, SPC86,</w:t>
      </w:r>
      <w:r>
        <w:t xml:space="preserve"> </w:t>
      </w:r>
      <w:r>
        <w:t xml:space="preserve">RDP87 are concerned. In contrast only a third of stakeholders are in favour of</w:t>
      </w:r>
      <w:r>
        <w:t xml:space="preserve"> </w:t>
      </w:r>
      <w:r>
        <w:t xml:space="preserve">including know-how88 in the scope of compulsory licensing. However, good</w:t>
      </w:r>
      <w:r>
        <w:t xml:space="preserve"> </w:t>
      </w:r>
      <w:r>
        <w:t xml:space="preserve">collaboration from the patent owner, including in some circumstances access</w:t>
      </w:r>
      <w:r>
        <w:t xml:space="preserve"> </w:t>
      </w:r>
      <w:r>
        <w:t xml:space="preserve">to know-how, may be necessary to ensure the success of a compulsory</w:t>
      </w:r>
      <w:r>
        <w:t xml:space="preserve"> </w:t>
      </w:r>
      <w:r>
        <w:t xml:space="preserve">licence89. In that context, all the options include a good cooperation obligation</w:t>
      </w:r>
      <w:r>
        <w:t xml:space="preserve"> </w:t>
      </w:r>
      <w:r>
        <w:t xml:space="preserve">for patent owners. For this reason, all options include a scope covering patents</w:t>
      </w:r>
      <w:r>
        <w:t xml:space="preserve"> </w:t>
      </w:r>
      <w:r>
        <w:t xml:space="preserve">(unitary and national patents), patent applications, (unitary) SPCs and RDP90</w:t>
      </w:r>
      <w:r>
        <w:t xml:space="preserve"> </w:t>
      </w:r>
      <w:r>
        <w:t xml:space="preserve">as well as a good collaboration obligation. Other IP rights would not be</w:t>
      </w:r>
      <w:r>
        <w:t xml:space="preserve"> </w:t>
      </w:r>
      <w:r>
        <w:t xml:space="preserve">covered (see discarded options).</w:t>
      </w:r>
      <w:r>
        <w:t xml:space="preserve"> </w:t>
      </w:r>
      <w:r>
        <w:t xml:space="preserve">-</w:t>
      </w:r>
      <w:r>
        <w:t xml:space="preserve"> </w:t>
      </w:r>
      <w:r>
        <w:t xml:space="preserve">The procedure (i.e. absence of an accelerated procedure): as illustrated in the</w:t>
      </w:r>
      <w:r>
        <w:t xml:space="preserve"> </w:t>
      </w:r>
      <w:r>
        <w:t xml:space="preserve">problem definition, the absence of an accelerated procedure can delay the</w:t>
      </w:r>
      <w:r>
        <w:t xml:space="preserve"> </w:t>
      </w:r>
      <w:r>
        <w:t xml:space="preserve">granting of a compulsory licence. Yet, a large majority of respondents (74%,</w:t>
      </w:r>
      <w:r>
        <w:t xml:space="preserve"> </w:t>
      </w:r>
      <w:r>
        <w:t xml:space="preserve">N= 55) consider the speed of ensuring access to the required products and/ or</w:t>
      </w:r>
      <w:r>
        <w:t xml:space="preserve"> </w:t>
      </w:r>
      <w:r>
        <w:t xml:space="preserve">technologies as a high priority for compulsory licensing in crisis91. For this</w:t>
      </w:r>
      <w:r>
        <w:t xml:space="preserve"> </w:t>
      </w:r>
      <w:r>
        <w:t xml:space="preserve">reason, all options include an accelerated procedure.</w:t>
      </w:r>
    </w:p>
    <w:p>
      <w:pPr>
        <w:pStyle w:val="BodyText"/>
      </w:pPr>
      <w:r>
        <w:t xml:space="preserve">85 Half of the respondents (N= 37) to the public consultation are in favour of a scope covering patent</w:t>
      </w:r>
      <w:r>
        <w:t xml:space="preserve"> </w:t>
      </w:r>
      <w:r>
        <w:t xml:space="preserve">applications, with few disparities between the main categories of stakeholders, except for companies and</w:t>
      </w:r>
      <w:r>
        <w:t xml:space="preserve"> </w:t>
      </w:r>
      <w:r>
        <w:t xml:space="preserve">business associations who remain mainly against (for more details see Annex 2 and Table 25 in Annex 6).</w:t>
      </w:r>
      <w:r>
        <w:t xml:space="preserve"> </w:t>
      </w:r>
      <w:r>
        <w:t xml:space="preserve">86 65% of the respondents (N= 48) to the public consultation are in favour of a scope covering SPCs, with</w:t>
      </w:r>
      <w:r>
        <w:t xml:space="preserve"> </w:t>
      </w:r>
      <w:r>
        <w:t xml:space="preserve">few disparities between stakeholders (for more details see Annex 2 and Table 27 in Annex 6).</w:t>
      </w:r>
      <w:r>
        <w:t xml:space="preserve"> </w:t>
      </w:r>
      <w:r>
        <w:t xml:space="preserve">87 Stakeholders generally agree that RDP should not be an obstacle to the effective implementation of a</w:t>
      </w:r>
      <w:r>
        <w:t xml:space="preserve"> </w:t>
      </w:r>
      <w:r>
        <w:t xml:space="preserve">compulsory licence, see CEIPI(2023) p. 46. As for the OPC, although in absolute terms only 32% of the</w:t>
      </w:r>
      <w:r>
        <w:t xml:space="preserve"> </w:t>
      </w:r>
      <w:r>
        <w:t xml:space="preserve">respondents (N= 37) to the public consultation are in favour of a scope covering RDP, this low score is</w:t>
      </w:r>
      <w:r>
        <w:t xml:space="preserve"> </w:t>
      </w:r>
      <w:r>
        <w:t xml:space="preserve">explained by the many companies and business associations being against it, which is understandable due</w:t>
      </w:r>
      <w:r>
        <w:t xml:space="preserve"> </w:t>
      </w:r>
      <w:r>
        <w:t xml:space="preserve">to their legitimate commercial interests. NGOs, public authorities, and academic/ research institution were</w:t>
      </w:r>
      <w:r>
        <w:t xml:space="preserve"> </w:t>
      </w:r>
      <w:r>
        <w:t xml:space="preserve">predominantly in favour (for more details see Annex 2 and Table 28 in Annex 6).</w:t>
      </w:r>
      <w:r>
        <w:br/>
      </w:r>
      <w:r>
        <w:t xml:space="preserve">88 36% of respondents (N=27) welcome if compulsory licences also included the know-how. However,</w:t>
      </w:r>
      <w:r>
        <w:t xml:space="preserve"> </w:t>
      </w:r>
      <w:r>
        <w:t xml:space="preserve">views are extremely contrasted on this point with only 5% of companies and business associations being in</w:t>
      </w:r>
      <w:r>
        <w:t xml:space="preserve"> </w:t>
      </w:r>
      <w:r>
        <w:t xml:space="preserve">favour. In contrast, academia, NGOs and public authorities, all but one are in favour of including know-</w:t>
      </w:r>
      <w:r>
        <w:t xml:space="preserve"> </w:t>
      </w:r>
      <w:r>
        <w:t xml:space="preserve">how in the scope of a compulsory licence (for more details see Annex 2 and Table 29 in Annex 6).</w:t>
      </w:r>
      <w:r>
        <w:t xml:space="preserve"> </w:t>
      </w:r>
      <w:r>
        <w:t xml:space="preserve">89 There may be situations in which allowing the use of a patent the invention through a compulsory license</w:t>
      </w:r>
      <w:r>
        <w:t xml:space="preserve"> </w:t>
      </w:r>
      <w:r>
        <w:t xml:space="preserve">is not sufficient to enable the licensee to effectively produce the crisis-relevant goods. This can particularly</w:t>
      </w:r>
      <w:r>
        <w:t xml:space="preserve"> </w:t>
      </w:r>
      <w:r>
        <w:t xml:space="preserve">be the case for complex products that require, in addition to the permission to use the invention, the</w:t>
      </w:r>
      <w:r>
        <w:t xml:space="preserve"> </w:t>
      </w:r>
      <w:r>
        <w:t xml:space="preserve">transfer of know-how including skills, abilities and knowledge. To this end, both parties involved, rights-</w:t>
      </w:r>
      <w:r>
        <w:t xml:space="preserve"> </w:t>
      </w:r>
      <w:r>
        <w:t xml:space="preserve">holder and licensee, should act together in good faith to enable the transfer of the knowledge (know-how)</w:t>
      </w:r>
      <w:r>
        <w:t xml:space="preserve"> </w:t>
      </w:r>
      <w:r>
        <w:t xml:space="preserve">associated with the patented invention, considering the interests of both parties.</w:t>
      </w:r>
      <w:r>
        <w:br/>
      </w:r>
      <w:r>
        <w:t xml:space="preserve">90 As regards RDP, the pharmaceutical review would include the lifting of RDP in case of compulsory</w:t>
      </w:r>
      <w:r>
        <w:t xml:space="preserve"> </w:t>
      </w:r>
      <w:r>
        <w:t xml:space="preserve">licensing granted to tackle a crisis.</w:t>
      </w:r>
      <w:r>
        <w:t xml:space="preserve"> </w:t>
      </w:r>
      <w:r>
        <w:t xml:space="preserve">91 Additionally, 43% of the respondents to the public consultation would welcome an alignment of the type</w:t>
      </w:r>
      <w:r>
        <w:t xml:space="preserve"> </w:t>
      </w:r>
      <w:r>
        <w:t xml:space="preserve">of procedure (administrative or judicial procedure). When it comes to NGOs and academia, 8 out of the 11</w:t>
      </w:r>
      <w:r>
        <w:t xml:space="preserve"> </w:t>
      </w:r>
      <w:r>
        <w:t xml:space="preserve">respondents are in favour of such alignment. On recourse procedure, a bit more than a third of respondents</w:t>
      </w:r>
      <w:r>
        <w:t xml:space="preserve"> </w:t>
      </w:r>
      <w:r>
        <w:t xml:space="preserve">to the public consultation agree with an alignment of the time limit within which the application of an</w:t>
      </w:r>
      <w:r>
        <w:t xml:space="preserve"> </w:t>
      </w:r>
      <w:r>
        <w:t xml:space="preserve">appeal is admissible (42%, N= 31) and an accelerated appeal procedure (38%, N= 28). 35% (N= 26) of</w:t>
      </w:r>
      <w:r>
        <w:t xml:space="preserve"> </w:t>
      </w:r>
      <w:r>
        <w:t xml:space="preserve">respondents are in favour of the suspensive effect of an appeal.</w:t>
      </w:r>
    </w:p>
    <w:bookmarkEnd w:id="9"/>
    <w:bookmarkStart w:id="10" w:name="section-1"/>
    <w:p>
      <w:pPr>
        <w:pStyle w:val="Heading2"/>
      </w:pPr>
      <w:r>
        <w:t xml:space="preserve">26</w:t>
      </w:r>
    </w:p>
    <w:p>
      <w:pPr>
        <w:pStyle w:val="FirstParagraph"/>
      </w:pPr>
      <w:r>
        <w:t xml:space="preserve">The conditions (i.e. burdensome identification requirements, embargos and</w:t>
      </w:r>
      <w:r>
        <w:t xml:space="preserve"> </w:t>
      </w:r>
      <w:r>
        <w:t xml:space="preserve">rules on remuneration): as illustrated in the problem definition, identification</w:t>
      </w:r>
      <w:r>
        <w:t xml:space="preserve"> </w:t>
      </w:r>
      <w:r>
        <w:t xml:space="preserve">of a patent or imposing an embargo can undermine the efficiency of</w:t>
      </w:r>
      <w:r>
        <w:t xml:space="preserve"> </w:t>
      </w:r>
      <w:r>
        <w:t xml:space="preserve">compulsory licensing for crisis management. Pre-defined rules on</w:t>
      </w:r>
      <w:r>
        <w:t xml:space="preserve"> </w:t>
      </w:r>
      <w:r>
        <w:t xml:space="preserve">remuneration can to the contrary support a swift granting of a compulsory</w:t>
      </w:r>
      <w:r>
        <w:t xml:space="preserve"> </w:t>
      </w:r>
      <w:r>
        <w:t xml:space="preserve">licence92. For this reason, all options include as conditions streamlined</w:t>
      </w:r>
      <w:r>
        <w:t xml:space="preserve"> </w:t>
      </w:r>
      <w:r>
        <w:t xml:space="preserve">identification of patents/ product the prohibition of embargos and rules on</w:t>
      </w:r>
      <w:r>
        <w:t xml:space="preserve"> </w:t>
      </w:r>
      <w:r>
        <w:t xml:space="preserve">remuneration.</w:t>
      </w:r>
      <w:r>
        <w:t xml:space="preserve"> </w:t>
      </w:r>
      <w:r>
        <w:t xml:space="preserve">Consequently, the legislative options allow for the granting of a compulsory licence</w:t>
      </w:r>
      <w:r>
        <w:t xml:space="preserve"> </w:t>
      </w:r>
      <w:r>
        <w:t xml:space="preserve">to tackle all types of crises, providing a large scope (covering SPCs and RDP),</w:t>
      </w:r>
      <w:r>
        <w:t xml:space="preserve"> </w:t>
      </w:r>
      <w:r>
        <w:t xml:space="preserve">subject to a streamlined procedure and with optimal conditions. The options differ</w:t>
      </w:r>
      <w:r>
        <w:t xml:space="preserve"> </w:t>
      </w:r>
      <w:r>
        <w:t xml:space="preserve">as they propose different ways to implement these features. Each option therefore</w:t>
      </w:r>
      <w:r>
        <w:t xml:space="preserve"> </w:t>
      </w:r>
      <w:r>
        <w:t xml:space="preserve">details how trigger, scope, conditions and procedure are clarified. Additionally, each</w:t>
      </w:r>
      <w:r>
        <w:t xml:space="preserve"> </w:t>
      </w:r>
      <w:r>
        <w:t xml:space="preserve">option specifies who decides to issue a compulsory licence and the applicable</w:t>
      </w:r>
      <w:r>
        <w:t xml:space="preserve"> </w:t>
      </w:r>
      <w:r>
        <w:t xml:space="preserve">procedure.</w:t>
      </w:r>
      <w:r>
        <w:br/>
      </w:r>
      <w:r>
        <w:t xml:space="preserve"> Territorial reach of compulsory licensing (addressing SO2): Each option</w:t>
      </w:r>
      <w:r>
        <w:t xml:space="preserve"> </w:t>
      </w:r>
      <w:r>
        <w:t xml:space="preserve">indicates the territorial coverage and the need – or absence thereof – to issue</w:t>
      </w:r>
      <w:r>
        <w:t xml:space="preserve"> </w:t>
      </w:r>
      <w:r>
        <w:t xml:space="preserve">multiple compulsory licences, and therefore how it fits the inherently cross-border</w:t>
      </w:r>
      <w:r>
        <w:t xml:space="preserve"> </w:t>
      </w:r>
      <w:r>
        <w:t xml:space="preserve">nature of supply chains in the Single Market. In this context it is worth noting that</w:t>
      </w:r>
      <w:r>
        <w:t xml:space="preserve"> </w:t>
      </w:r>
      <w:r>
        <w:t xml:space="preserve">almost half of the respondents to the public consultation consider that a compulsory</w:t>
      </w:r>
      <w:r>
        <w:t xml:space="preserve"> </w:t>
      </w:r>
      <w:r>
        <w:t xml:space="preserve">licence should enable the manufacturing of products across several EU countries</w:t>
      </w:r>
      <w:r>
        <w:t xml:space="preserve"> </w:t>
      </w:r>
      <w:r>
        <w:t xml:space="preserve">(46%, N=34) or to be exported in another Member State than the one in which the</w:t>
      </w:r>
      <w:r>
        <w:t xml:space="preserve"> </w:t>
      </w:r>
      <w:r>
        <w:t xml:space="preserve">product is manufactured (45%, N=33 replies)93.</w:t>
      </w:r>
      <w:r>
        <w:br/>
      </w:r>
      <w:r>
        <w:t xml:space="preserve"> Support to EU resilience (addressing SO3): Each option specifies the role it plays</w:t>
      </w:r>
      <w:r>
        <w:t xml:space="preserve"> </w:t>
      </w:r>
      <w:r>
        <w:t xml:space="preserve">in supporting the EU efforts to foster resilience to crises and the coherence with the</w:t>
      </w:r>
      <w:r>
        <w:t xml:space="preserve"> </w:t>
      </w:r>
      <w:r>
        <w:t xml:space="preserve">different EU crisis instruments as well as the streamlining, transparency and</w:t>
      </w:r>
      <w:r>
        <w:t xml:space="preserve"> </w:t>
      </w:r>
      <w:r>
        <w:t xml:space="preserve">coordination efforts on decision making. Because of the horizontal nature of IP</w:t>
      </w:r>
      <w:r>
        <w:t xml:space="preserve"> </w:t>
      </w:r>
      <w:r>
        <w:t xml:space="preserve">rights, the envisaged initiative on compulsory licensing will build on these crisis</w:t>
      </w:r>
      <w:r>
        <w:t xml:space="preserve"> </w:t>
      </w:r>
      <w:r>
        <w:t xml:space="preserve">instruments, by relying on the concepts and mechanisms already in place and</w:t>
      </w:r>
      <w:r>
        <w:t xml:space="preserve"> </w:t>
      </w:r>
      <w:r>
        <w:t xml:space="preserve">complement them. Finally, all options envisage certain reporting obligations94</w:t>
      </w:r>
      <w:r>
        <w:t xml:space="preserve"> </w:t>
      </w:r>
      <w:r>
        <w:t xml:space="preserve">imposed on Member States if a compulsory licence is considered to tackle a cross-</w:t>
      </w:r>
      <w:r>
        <w:t xml:space="preserve"> </w:t>
      </w:r>
      <w:r>
        <w:t xml:space="preserve">border crisis. The scope of such obligation differs according to options, as it may</w:t>
      </w:r>
      <w:r>
        <w:t xml:space="preserve"> </w:t>
      </w:r>
      <w:r>
        <w:t xml:space="preserve">range from exchanges of information during compulsory licensing negotiations, to</w:t>
      </w:r>
      <w:r>
        <w:t xml:space="preserve"> </w:t>
      </w:r>
      <w:r>
        <w:t xml:space="preserve">post-factum reporting on the implementation of the CL. The reporting requirements</w:t>
      </w:r>
      <w:r>
        <w:t xml:space="preserve"> </w:t>
      </w:r>
      <w:r>
        <w:t xml:space="preserve">would not necessitate any additional ICT infrastructure nor data collection, as they</w:t>
      </w:r>
      <w:r>
        <w:t xml:space="preserve"> </w:t>
      </w:r>
      <w:r>
        <w:t xml:space="preserve">would refer to basic information included in the licence agreements.</w:t>
      </w:r>
      <w:r>
        <w:br/>
      </w:r>
      <w:r>
        <w:t xml:space="preserve">The results of the public consultation show that a large majority (82%, N=61) of</w:t>
      </w:r>
      <w:r>
        <w:t xml:space="preserve"> </w:t>
      </w:r>
      <w:r>
        <w:t xml:space="preserve">respondents consider that public authorities should be entitled to allow production of</w:t>
      </w:r>
      <w:r>
        <w:t xml:space="preserve"> </w:t>
      </w:r>
      <w:r>
        <w:t xml:space="preserve">critical goods through a CL. Respondents are usually less in favour of a decision-making</w:t>
      </w:r>
      <w:r>
        <w:t xml:space="preserve"> </w:t>
      </w:r>
      <w:r>
        <w:t xml:space="preserve">role of European institutions (28%, N= 21) than a coordinating role (36%, N=27). This</w:t>
      </w:r>
      <w:r>
        <w:t xml:space="preserve"> </w:t>
      </w:r>
      <w:r>
        <w:t xml:space="preserve">can be explained by the fact that businesses and industry representatives expressed low</w:t>
      </w:r>
    </w:p>
    <w:p>
      <w:pPr>
        <w:pStyle w:val="BodyText"/>
      </w:pPr>
      <w:r>
        <w:t xml:space="preserve">92 Pre-defined rules on remuneration are deemed useful to speed-up the granting of a compulsory licence</w:t>
      </w:r>
      <w:r>
        <w:t xml:space="preserve"> </w:t>
      </w:r>
      <w:r>
        <w:t xml:space="preserve">by 42% of the respondents to the public consultation.</w:t>
      </w:r>
      <w:r>
        <w:t xml:space="preserve"> </w:t>
      </w:r>
      <w:r>
        <w:t xml:space="preserve">93 Interestingly, respondents identifying themselves as likely to be the subject of a compulsory licence</w:t>
      </w:r>
      <w:r>
        <w:t xml:space="preserve"> </w:t>
      </w:r>
      <w:r>
        <w:t xml:space="preserve">generally (75%) agree with the cross-border use of a compulsory licence. Stark contrast exists among the</w:t>
      </w:r>
      <w:r>
        <w:t xml:space="preserve"> </w:t>
      </w:r>
      <w:r>
        <w:t xml:space="preserve">different categories of stakeholders, as illustrated in Annex 6.</w:t>
      </w:r>
      <w:r>
        <w:t xml:space="preserve"> </w:t>
      </w:r>
      <w:r>
        <w:t xml:space="preserve">94 Or recommendation to do so in Option 1.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support in this respect, whereas they were the dominant group of respondents95 to the</w:t>
      </w:r>
      <w:r>
        <w:t xml:space="preserve"> </w:t>
      </w:r>
      <w:r>
        <w:t xml:space="preserve">OPC. That being said, the option of granting a CL at EU level is generally deemed more</w:t>
      </w:r>
      <w:r>
        <w:t xml:space="preserve"> </w:t>
      </w:r>
      <w:r>
        <w:t xml:space="preserve">positive by stakeholders as regards the EU’s ability to tackle crises (35%, N=26) than the</w:t>
      </w:r>
      <w:r>
        <w:t xml:space="preserve"> </w:t>
      </w:r>
      <w:r>
        <w:t xml:space="preserve">granting of a CL at national level (respectively, 11%, N=8). Stark contrast exists among</w:t>
      </w:r>
      <w:r>
        <w:t xml:space="preserve"> </w:t>
      </w:r>
      <w:r>
        <w:t xml:space="preserve">stakeholders with again low support from industry representatives: a majority (around</w:t>
      </w:r>
      <w:r>
        <w:t xml:space="preserve"> </w:t>
      </w:r>
      <w:r>
        <w:t xml:space="preserve">50%) of companies and business associations considering that the impact would be</w:t>
      </w:r>
      <w:r>
        <w:t xml:space="preserve"> </w:t>
      </w:r>
      <w:r>
        <w:t xml:space="preserve">negative. In contrast, no respondent in other categories considers the impact to be</w:t>
      </w:r>
      <w:r>
        <w:t xml:space="preserve"> </w:t>
      </w:r>
      <w:r>
        <w:t xml:space="preserve">negative. A large majority (65%, N=22) considers it positive (4% considers the impact to</w:t>
      </w:r>
      <w:r>
        <w:t xml:space="preserve"> </w:t>
      </w:r>
      <w:r>
        <w:t xml:space="preserve">be neutral and the rest did not reply).</w:t>
      </w:r>
      <w:r>
        <w:t xml:space="preserve"> </w:t>
      </w:r>
      <w:r>
        <w:t xml:space="preserve">5.2.1 Option 1: Recommendation on compulsory licensing for crisis management</w:t>
      </w:r>
      <w:r>
        <w:t xml:space="preserve"> </w:t>
      </w:r>
      <w:r>
        <w:t xml:space="preserve">Under this non-legislative option, the Commission would propose a recommendation on</w:t>
      </w:r>
      <w:r>
        <w:t xml:space="preserve"> </w:t>
      </w:r>
      <w:r>
        <w:t xml:space="preserve">compulsory licensing for crisis management with the objective of increasing the</w:t>
      </w:r>
      <w:r>
        <w:t xml:space="preserve"> </w:t>
      </w:r>
      <w:r>
        <w:t xml:space="preserve">efficiency and effectiveness of national compulsory licensing schemes, including for</w:t>
      </w:r>
      <w:r>
        <w:t xml:space="preserve"> </w:t>
      </w:r>
      <w:r>
        <w:t xml:space="preserve">export purposes to non-EU countries (i.e. cases covered by Regulation (EC) No</w:t>
      </w:r>
      <w:r>
        <w:t xml:space="preserve"> </w:t>
      </w:r>
      <w:r>
        <w:t xml:space="preserve">816/2006). In this recommendation, the Commission would clarify the international legal</w:t>
      </w:r>
      <w:r>
        <w:t xml:space="preserve"> </w:t>
      </w:r>
      <w:r>
        <w:t xml:space="preserve">framework, both in terms of obligations and flexibilities. Based on that, the</w:t>
      </w:r>
      <w:r>
        <w:t xml:space="preserve"> </w:t>
      </w:r>
      <w:r>
        <w:t xml:space="preserve">recommendation would identify good national practices as regards compulsory licensing</w:t>
      </w:r>
      <w:r>
        <w:t xml:space="preserve"> </w:t>
      </w:r>
      <w:r>
        <w:t xml:space="preserve">for crisis management and good coordination practices with a view to foster their uptake</w:t>
      </w:r>
      <w:r>
        <w:t xml:space="preserve"> </w:t>
      </w:r>
      <w:r>
        <w:t xml:space="preserve">in Member States.</w:t>
      </w:r>
      <w:r>
        <w:br/>
      </w:r>
      <w:r>
        <w:t xml:space="preserve"> Improve the key features of compulsory licensing: In addition to identifying and</w:t>
      </w:r>
      <w:r>
        <w:t xml:space="preserve"> </w:t>
      </w:r>
      <w:r>
        <w:t xml:space="preserve">listing national provisions for issuing a compulsory licence for crisis management,</w:t>
      </w:r>
      <w:r>
        <w:t xml:space="preserve"> </w:t>
      </w:r>
      <w:r>
        <w:t xml:space="preserve">the recommendation would clarify, in collaboration with Member States, the optimal</w:t>
      </w:r>
      <w:r>
        <w:t xml:space="preserve"> </w:t>
      </w:r>
      <w:r>
        <w:t xml:space="preserve">features of compulsory licensing for crisis management (including the trigger, scope</w:t>
      </w:r>
      <w:r>
        <w:t xml:space="preserve"> </w:t>
      </w:r>
      <w:r>
        <w:t xml:space="preserve">and the conditions), as well as clarify the procedures to apply for and grant such CL.</w:t>
      </w:r>
      <w:r>
        <w:t xml:space="preserve"> </w:t>
      </w:r>
      <w:r>
        <w:t xml:space="preserve">The recommendation would list remedies available to patent owners, including the</w:t>
      </w:r>
      <w:r>
        <w:t xml:space="preserve"> </w:t>
      </w:r>
      <w:r>
        <w:t xml:space="preserve">competent judicial authorities, and provide concrete guidance on how patent owners</w:t>
      </w:r>
      <w:r>
        <w:t xml:space="preserve"> </w:t>
      </w:r>
      <w:r>
        <w:t xml:space="preserve">can file an appeal against the granting decision. On compulsory licensing for export</w:t>
      </w:r>
      <w:r>
        <w:t xml:space="preserve"> </w:t>
      </w:r>
      <w:r>
        <w:t xml:space="preserve">to non-EU countries, the recommendation would identify good practices among</w:t>
      </w:r>
      <w:r>
        <w:t xml:space="preserve"> </w:t>
      </w:r>
      <w:r>
        <w:t xml:space="preserve">Member States as regards national formal or administrative requirements.</w:t>
      </w:r>
      <w:r>
        <w:t xml:space="preserve"> </w:t>
      </w:r>
      <w:r>
        <w:t xml:space="preserve"> Territorial reach of compulsory licensing: The recommendation would clarify the</w:t>
      </w:r>
      <w:r>
        <w:t xml:space="preserve"> </w:t>
      </w:r>
      <w:r>
        <w:t xml:space="preserve">territorial scope of compulsory licensing granted at national level, and in particular</w:t>
      </w:r>
      <w:r>
        <w:t xml:space="preserve"> </w:t>
      </w:r>
      <w:r>
        <w:t xml:space="preserve">the possibility to distribute part of the goods manufactured under a compulsory</w:t>
      </w:r>
      <w:r>
        <w:t xml:space="preserve"> </w:t>
      </w:r>
      <w:r>
        <w:t xml:space="preserve">licence to another Member State.</w:t>
      </w:r>
      <w:r>
        <w:br/>
      </w:r>
      <w:r>
        <w:t xml:space="preserve"> Support to EU resilience: The recommendation would identify relevant EU crisis</w:t>
      </w:r>
      <w:r>
        <w:t xml:space="preserve"> </w:t>
      </w:r>
      <w:r>
        <w:t xml:space="preserve">instruments and related transparency and coordination requirements. Against that</w:t>
      </w:r>
      <w:r>
        <w:t xml:space="preserve"> </w:t>
      </w:r>
      <w:r>
        <w:t xml:space="preserve">background, the recommendation would clarify how to align national compulsory</w:t>
      </w:r>
      <w:r>
        <w:t xml:space="preserve"> </w:t>
      </w:r>
      <w:r>
        <w:t xml:space="preserve">licensing schemes with EU crisis instruments. It would also outline and promote</w:t>
      </w:r>
      <w:r>
        <w:t xml:space="preserve"> </w:t>
      </w:r>
      <w:r>
        <w:t xml:space="preserve">good practices in terms of cooperation, transparency and information sharing</w:t>
      </w:r>
      <w:r>
        <w:t xml:space="preserve"> </w:t>
      </w:r>
      <w:r>
        <w:t xml:space="preserve">between Member States, including compulsory licences for export to non-EU</w:t>
      </w:r>
      <w:r>
        <w:t xml:space="preserve"> </w:t>
      </w:r>
      <w:r>
        <w:t xml:space="preserve">countries. Finally, PO1 would propose good practices in information exchange</w:t>
      </w:r>
      <w:r>
        <w:t xml:space="preserve"> </w:t>
      </w:r>
      <w:r>
        <w:t xml:space="preserve">concerning granted compulsory licenses and encourage Member States to share such</w:t>
      </w:r>
      <w:r>
        <w:t xml:space="preserve"> </w:t>
      </w:r>
      <w:r>
        <w:t xml:space="preserve">info with the EC.</w:t>
      </w:r>
    </w:p>
    <w:p>
      <w:pPr>
        <w:pStyle w:val="BodyText"/>
      </w:pPr>
      <w:r>
        <w:t xml:space="preserve">95 Business associations and company/business organisation accounted for 54% of respondents to the OPC</w:t>
      </w:r>
      <w:r>
        <w:t xml:space="preserve"> </w:t>
      </w:r>
      <w:r>
        <w:t xml:space="preserve">(see Table 12 in Annex 2)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Figure 6: Simplified scheme for Option 1</w:t>
      </w:r>
    </w:p>
    <w:p>
      <w:pPr>
        <w:pStyle w:val="BodyText"/>
      </w:pPr>
      <w:r>
        <w:t xml:space="preserve">5.2.2 Option 2: Harmonisation of national laws on compulsory licensing for crisis</w:t>
      </w:r>
      <w:r>
        <w:t xml:space="preserve"> </w:t>
      </w:r>
      <w:r>
        <w:t xml:space="preserve">management</w:t>
      </w:r>
      <w:r>
        <w:t xml:space="preserve"> </w:t>
      </w:r>
      <w:r>
        <w:t xml:space="preserve">Under this option, the Commission would propose a legislative initiative that would</w:t>
      </w:r>
      <w:r>
        <w:t xml:space="preserve"> </w:t>
      </w:r>
      <w:r>
        <w:t xml:space="preserve">harmonise national laws as regards the ground, scope, procedure, and conditions for the</w:t>
      </w:r>
      <w:r>
        <w:t xml:space="preserve"> </w:t>
      </w:r>
      <w:r>
        <w:t xml:space="preserve">granting of a compulsory licence for crisis management. The legislative initiative would</w:t>
      </w:r>
      <w:r>
        <w:t xml:space="preserve"> </w:t>
      </w:r>
      <w:r>
        <w:t xml:space="preserve">ensure that all Member States have in their national laws a compulsory licensing scheme</w:t>
      </w:r>
      <w:r>
        <w:t xml:space="preserve"> </w:t>
      </w:r>
      <w:r>
        <w:t xml:space="preserve">for crisis management. The compulsory licensing would remain in the remit of Member</w:t>
      </w:r>
      <w:r>
        <w:t xml:space="preserve"> </w:t>
      </w:r>
      <w:r>
        <w:t xml:space="preserve">States and have predominantly a national effect. PO2 would not harmonise compulsory</w:t>
      </w:r>
      <w:r>
        <w:t xml:space="preserve"> </w:t>
      </w:r>
      <w:r>
        <w:t xml:space="preserve">licensing schemes other than for crisis management. In line with the identified objectives,</w:t>
      </w:r>
      <w:r>
        <w:t xml:space="preserve"> </w:t>
      </w:r>
      <w:r>
        <w:t xml:space="preserve">it would focus on three building blocks as described below:</w:t>
      </w:r>
      <w:r>
        <w:t xml:space="preserve"> </w:t>
      </w:r>
      <w:r>
        <w:t xml:space="preserve"> Improve the key features of compulsory licensing: PO2 would require all Member</w:t>
      </w:r>
      <w:r>
        <w:t xml:space="preserve"> </w:t>
      </w:r>
      <w:r>
        <w:t xml:space="preserve">States to include in their national law a compulsory licensing scheme for crisis</w:t>
      </w:r>
      <w:r>
        <w:t xml:space="preserve"> </w:t>
      </w:r>
      <w:r>
        <w:t xml:space="preserve">management. Although the definition of a crisis would be harmonised (using</w:t>
      </w:r>
      <w:r>
        <w:t xml:space="preserve"> </w:t>
      </w:r>
      <w:r>
        <w:t xml:space="preserve">existing definitions at EU level), the granting decision, and the interpretation given</w:t>
      </w:r>
      <w:r>
        <w:t xml:space="preserve"> </w:t>
      </w:r>
      <w:r>
        <w:t xml:space="preserve">to the notion of crisis, would be left to Member States. The harmonisation would</w:t>
      </w:r>
      <w:r>
        <w:t xml:space="preserve"> </w:t>
      </w:r>
      <w:r>
        <w:t xml:space="preserve">cover the procedure, scope and conditions for granting a compulsory licence, along</w:t>
      </w:r>
      <w:r>
        <w:t xml:space="preserve"> </w:t>
      </w:r>
      <w:r>
        <w:t xml:space="preserve">the lines of what was described in section 5.2. The issuance of a CL for crisis</w:t>
      </w:r>
      <w:r>
        <w:t xml:space="preserve"> </w:t>
      </w:r>
      <w:r>
        <w:t xml:space="preserve">management would remain a national decision. PO2 would ensure that remedies</w:t>
      </w:r>
      <w:r>
        <w:t xml:space="preserve"> </w:t>
      </w:r>
      <w:r>
        <w:t xml:space="preserve">available to patent owners, including the competent judicial authorities, are aligned</w:t>
      </w:r>
      <w:r>
        <w:t xml:space="preserve"> </w:t>
      </w:r>
      <w:r>
        <w:t xml:space="preserve">in all Member States.</w:t>
      </w:r>
      <w:r>
        <w:br/>
      </w:r>
      <w:r>
        <w:t xml:space="preserve"> Territorial reach of compulsory licensing: PO2 would require Member States to</w:t>
      </w:r>
      <w:r>
        <w:t xml:space="preserve"> </w:t>
      </w:r>
      <w:r>
        <w:t xml:space="preserve">allow, in cross-border crises, the possibility to export manufactured under a</w:t>
      </w:r>
      <w:r>
        <w:t xml:space="preserve"> </w:t>
      </w:r>
      <w:r>
        <w:t xml:space="preserve">compulsory licence to another Member State. There would be no exhaustion of</w:t>
      </w:r>
      <w:r>
        <w:t xml:space="preserve"> </w:t>
      </w:r>
      <w:r>
        <w:t xml:space="preserve">patent rights under this option (i.e. importing Member States would still need to</w:t>
      </w:r>
      <w:r>
        <w:t xml:space="preserve"> </w:t>
      </w:r>
      <w:r>
        <w:t xml:space="preserve">issue a licence to import the goods).</w:t>
      </w:r>
      <w:r>
        <w:t xml:space="preserve"> </w:t>
      </w:r>
      <w:r>
        <w:t xml:space="preserve"> Support to EU resilience: This option would clarify that national compulsory</w:t>
      </w:r>
      <w:r>
        <w:t xml:space="preserve"> </w:t>
      </w:r>
      <w:r>
        <w:t xml:space="preserve">licences could be issued in the context of an EU decision activating or declaring a</w:t>
      </w:r>
      <w:r>
        <w:t xml:space="preserve"> </w:t>
      </w:r>
      <w:r>
        <w:t xml:space="preserve">crisis mode or an emergency. The EC would have a coordination role in case of</w:t>
      </w:r>
      <w:r>
        <w:t xml:space="preserve"> </w:t>
      </w:r>
      <w:r>
        <w:t xml:space="preserve">cross-border crises, as it would provide support to Member States and facilitate</w:t>
      </w:r>
      <w:r>
        <w:t xml:space="preserve"> </w:t>
      </w:r>
      <w:r>
        <w:t xml:space="preserve">coordination of national compulsory licences (e.g. ensure the same subject-matter,</w:t>
      </w:r>
      <w:r>
        <w:t xml:space="preserve"> </w:t>
      </w:r>
      <w:r>
        <w:t xml:space="preserve">duration, remuneration, etc.) to ensure coherence across the EU. PO2 would also</w:t>
      </w:r>
      <w:r>
        <w:t xml:space="preserve"> </w:t>
      </w:r>
      <w:r>
        <w:t xml:space="preserve">include transparency and information exchange obligations for Member States as</w:t>
      </w:r>
      <w:r>
        <w:t xml:space="preserve"> </w:t>
      </w:r>
      <w:r>
        <w:t xml:space="preserve">regards applications for and granting of compulsory licences for crisis management</w:t>
      </w:r>
      <w:r>
        <w:t xml:space="preserve"> </w:t>
      </w:r>
      <w:r>
        <w:t xml:space="preserve">and in the context of Regulation (EC) No 816/2006. Member States would have to</w:t>
      </w:r>
      <w:r>
        <w:t xml:space="preserve"> </w:t>
      </w:r>
      <w:r>
        <w:t xml:space="preserve">inform the EC when they are considering granting and/or have granted a compulsory</w:t>
      </w:r>
      <w:r>
        <w:t xml:space="preserve"> </w:t>
      </w:r>
      <w:r>
        <w:t xml:space="preserve">licence for crisis management (i.e. transparency obligation) as well as provide</w:t>
      </w:r>
      <w:r>
        <w:t xml:space="preserve"> </w:t>
      </w:r>
      <w:r>
        <w:t xml:space="preserve">information on the compulsory licence (the subject matter of the compulsory</w:t>
      </w:r>
      <w:r>
        <w:t xml:space="preserve"> </w:t>
      </w:r>
      <w:r>
        <w:t xml:space="preserve">licence, companies involved such as patent holders and/or manufacturers, the</w:t>
      </w:r>
      <w:r>
        <w:t xml:space="preserve"> </w:t>
      </w:r>
      <w:r>
        <w:t xml:space="preserve">conditions agreed, etc.).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Figure 7: Simplified scheme for Option 2</w:t>
      </w:r>
    </w:p>
    <w:p>
      <w:pPr>
        <w:pStyle w:val="BodyText"/>
      </w:pPr>
      <w:r>
        <w:t xml:space="preserve">A detailed scheme describing the procedural steps foreseen under Option 2 is provided in</w:t>
      </w:r>
      <w:r>
        <w:t xml:space="preserve"> </w:t>
      </w:r>
      <w:r>
        <w:t xml:space="preserve">Figure 19 (Annex 6).</w:t>
      </w:r>
      <w:r>
        <w:t xml:space="preserve"> </w:t>
      </w:r>
      <w:r>
        <w:t xml:space="preserve">5.2.3 Option 3: Harmonisation plus a binding EU-level measure on compulsory</w:t>
      </w:r>
      <w:r>
        <w:t xml:space="preserve"> </w:t>
      </w:r>
      <w:r>
        <w:t xml:space="preserve">licensing for crisis management</w:t>
      </w:r>
      <w:r>
        <w:t xml:space="preserve"> </w:t>
      </w:r>
      <w:r>
        <w:t xml:space="preserve">Under this option, the compulsory licence could be triggered in two scenarios. First, it</w:t>
      </w:r>
      <w:r>
        <w:t xml:space="preserve"> </w:t>
      </w:r>
      <w:r>
        <w:t xml:space="preserve">could be triggered by an EU-level decision activating a crisis mode or declaring an</w:t>
      </w:r>
      <w:r>
        <w:t xml:space="preserve"> </w:t>
      </w:r>
      <w:r>
        <w:t xml:space="preserve">emergency under an existing EU crisis instrument96 (e.g. activation of the emergency</w:t>
      </w:r>
      <w:r>
        <w:t xml:space="preserve"> </w:t>
      </w:r>
      <w:r>
        <w:t xml:space="preserve">mode under SMEI). Second, the compulsory licence could be triggered upon a request</w:t>
      </w:r>
      <w:r>
        <w:t xml:space="preserve"> </w:t>
      </w:r>
      <w:r>
        <w:t xml:space="preserve">made to the Commission by more than one Member State in the event of a cross-border</w:t>
      </w:r>
      <w:r>
        <w:t xml:space="preserve"> </w:t>
      </w:r>
      <w:r>
        <w:t xml:space="preserve">crisis97. In such case, the notion of crisis would be defined along the line of existing</w:t>
      </w:r>
      <w:r>
        <w:t xml:space="preserve"> </w:t>
      </w:r>
      <w:r>
        <w:t xml:space="preserve">definitions in EU legislation98. It would cover all types of crises (e.g. not limited to</w:t>
      </w:r>
      <w:r>
        <w:t xml:space="preserve"> </w:t>
      </w:r>
      <w:r>
        <w:t xml:space="preserve">health-related crisis) but would always require a cross-border aspect99. The Commission</w:t>
      </w:r>
      <w:r>
        <w:t xml:space="preserve"> </w:t>
      </w:r>
      <w:r>
        <w:t xml:space="preserve">would adopt an activation measure100 requiring one or several Member States to issue a</w:t>
      </w:r>
      <w:r>
        <w:t xml:space="preserve"> </w:t>
      </w:r>
      <w:r>
        <w:t xml:space="preserve">compulsory licence for crisis management. The Commission would be assisted by an</w:t>
      </w:r>
      <w:r>
        <w:t xml:space="preserve"> </w:t>
      </w:r>
      <w:r>
        <w:t xml:space="preserve">advisory committee composed of Member States representatives that should provide the</w:t>
      </w:r>
      <w:r>
        <w:t xml:space="preserve"> </w:t>
      </w:r>
      <w:r>
        <w:t xml:space="preserve">Commission with a non-binding opinion. Its main tasks would include the assistance of</w:t>
      </w:r>
      <w:r>
        <w:t xml:space="preserve"> </w:t>
      </w:r>
      <w:r>
        <w:t xml:space="preserve">the Commission in the determination of the necessity to rely on compulsory licensing at</w:t>
      </w:r>
      <w:r>
        <w:t xml:space="preserve"> </w:t>
      </w:r>
      <w:r>
        <w:t xml:space="preserve">Union level, and under which conditions. In case there is an existing crisis instrument,</w:t>
      </w:r>
      <w:r>
        <w:t xml:space="preserve"> </w:t>
      </w:r>
      <w:r>
        <w:t xml:space="preserve">the advisory body would be the one foreseen in the context of this crisis instrument (e.g. </w:t>
      </w:r>
      <w:r>
        <w:t xml:space="preserve"> </w:t>
      </w:r>
      <w:r>
        <w:t xml:space="preserve">Advisory Group under SMEI). For cases falling outside existing crisis instruments or</w:t>
      </w:r>
      <w:r>
        <w:t xml:space="preserve"> </w:t>
      </w:r>
      <w:r>
        <w:t xml:space="preserve">where there is no such advisory body, an ad hoc advisory body would be set up101. The</w:t>
      </w:r>
      <w:r>
        <w:t xml:space="preserve"> </w:t>
      </w:r>
      <w:r>
        <w:t xml:space="preserve">advisory committee would also hear the patent owner(s)102. This should enable the</w:t>
      </w:r>
    </w:p>
    <w:p>
      <w:pPr>
        <w:pStyle w:val="BodyText"/>
      </w:pPr>
      <w:r>
        <w:t xml:space="preserve">96 In such case, the EU-level decision activating a crisis mode should fulfil the conditions under that</w:t>
      </w:r>
      <w:r>
        <w:t xml:space="preserve"> </w:t>
      </w:r>
      <w:r>
        <w:t xml:space="preserve">specific crisis instrument (e.g. crisis activation decision under SMEI or SCBTH– see Table 22 in Annex 6).</w:t>
      </w:r>
      <w:r>
        <w:br/>
      </w:r>
      <w:r>
        <w:t xml:space="preserve">97 The request would have to be made by the Member States willing to be covered by the EU-level</w:t>
      </w:r>
      <w:r>
        <w:t xml:space="preserve"> </w:t>
      </w:r>
      <w:r>
        <w:t xml:space="preserve">compulsory licence (as a manufacturing or receiving country).</w:t>
      </w:r>
      <w:r>
        <w:t xml:space="preserve"> </w:t>
      </w:r>
      <w:r>
        <w:t xml:space="preserve">98 In order to ensure as much coherence as possible with existing crisis instruments and other acts at Union</w:t>
      </w:r>
      <w:r>
        <w:t xml:space="preserve"> </w:t>
      </w:r>
      <w:r>
        <w:t xml:space="preserve">level, the proposed initiative should draw on existing definitions. For example, the definition of a ‘crisis-</w:t>
      </w:r>
      <w:r>
        <w:t xml:space="preserve"> </w:t>
      </w:r>
      <w:r>
        <w:t xml:space="preserve">relevant product’ could be based on the definitions of SMEI. In similar vein, the determination of the</w:t>
      </w:r>
      <w:r>
        <w:t xml:space="preserve"> </w:t>
      </w:r>
      <w:r>
        <w:t xml:space="preserve">existence of a crisis or emergency would rely on the Union legal act underlying the crisis mechanism and</w:t>
      </w:r>
      <w:r>
        <w:t xml:space="preserve"> </w:t>
      </w:r>
      <w:r>
        <w:t xml:space="preserve">the crisis definition included therein.</w:t>
      </w:r>
      <w:r>
        <w:t xml:space="preserve"> </w:t>
      </w:r>
      <w:r>
        <w:t xml:space="preserve">99 I.e. a crisis covering multiple EU countries or with manufacturing capacities in a different country than</w:t>
      </w:r>
      <w:r>
        <w:t xml:space="preserve"> </w:t>
      </w:r>
      <w:r>
        <w:t xml:space="preserve">the one experiencing the crisis or with manufacturing capacities spread across several EU countries.</w:t>
      </w:r>
      <w:r>
        <w:br/>
      </w:r>
      <w:r>
        <w:t xml:space="preserve">100 E.g. an implementing act.</w:t>
      </w:r>
      <w:r>
        <w:br/>
      </w:r>
      <w:r>
        <w:t xml:space="preserve">101 When the advisory body is an existing one, its existing rules of procedure should apply. As regards ad</w:t>
      </w:r>
      <w:r>
        <w:t xml:space="preserve"> </w:t>
      </w:r>
      <w:r>
        <w:t xml:space="preserve">hoc advisory bodies, they should be composed of one representative of each Member State in order to</w:t>
      </w:r>
      <w:r>
        <w:t xml:space="preserve"> </w:t>
      </w:r>
      <w:r>
        <w:t xml:space="preserve">provide the Commission with information and input stemming from the national level including</w:t>
      </w:r>
      <w:r>
        <w:t xml:space="preserve"> </w:t>
      </w:r>
      <w:r>
        <w:t xml:space="preserve">information on manufacturing capacities, potential licensees and, if applicable, proposals for voluntary</w:t>
      </w:r>
      <w:r>
        <w:t xml:space="preserve"> </w:t>
      </w:r>
      <w:r>
        <w:t xml:space="preserve">solutions. In addition, the advisory body should have the function of collecting and analysing relevant data</w:t>
      </w:r>
      <w:r>
        <w:t xml:space="preserve"> </w:t>
      </w:r>
      <w:r>
        <w:t xml:space="preserve">as well as ensuring coherence and cooperation with other crisis relevant bodies at Union and national level.</w:t>
      </w:r>
      <w:r>
        <w:br/>
      </w:r>
      <w:r>
        <w:t xml:space="preserve">102 The non-binding opinion of the advisory body should be considered in the decision-making process.</w:t>
      </w:r>
      <w:r>
        <w:t xml:space="preserve"> </w:t>
      </w:r>
      <w:r>
        <w:t xml:space="preserve">The advisory body would have to consider the comments made by the patent owner(s). Persons, in</w:t>
      </w:r>
      <w:r>
        <w:t xml:space="preserve"> </w:t>
      </w:r>
      <w:r>
        <w:t xml:space="preserve">particular the licensee and the rights-holder, whose interests may be affected by the compulsory licence</w:t>
      </w:r>
      <w:r>
        <w:t xml:space="preserve"> </w:t>
      </w:r>
      <w:r>
        <w:t xml:space="preserve">should be given the opportunity to submit their observations beforehand.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Commission to make an assessment and consider the individual merits of the situation</w:t>
      </w:r>
      <w:r>
        <w:t xml:space="preserve"> </w:t>
      </w:r>
      <w:r>
        <w:t xml:space="preserve">and determine on this basis the adequate conditions of the compulsory licence, in</w:t>
      </w:r>
      <w:r>
        <w:t xml:space="preserve"> </w:t>
      </w:r>
      <w:r>
        <w:t xml:space="preserve">particular the adequate remuneration103 for the rights-holder. It would lead to the issuance</w:t>
      </w:r>
      <w:r>
        <w:t xml:space="preserve"> </w:t>
      </w:r>
      <w:r>
        <w:t xml:space="preserve">of several national compulsory licences, each being applicable to the territory of several</w:t>
      </w:r>
      <w:r>
        <w:t xml:space="preserve"> </w:t>
      </w:r>
      <w:r>
        <w:t xml:space="preserve">EU countries or the whole EU. An appeal against the decision would be available104. PO3</w:t>
      </w:r>
      <w:r>
        <w:t xml:space="preserve"> </w:t>
      </w:r>
      <w:r>
        <w:t xml:space="preserve">would not harmonise national compulsory licensing schemes other than for cross-border</w:t>
      </w:r>
      <w:r>
        <w:t xml:space="preserve"> </w:t>
      </w:r>
      <w:r>
        <w:t xml:space="preserve">crisis management. In line with the identified objectives, it would focus on the following</w:t>
      </w:r>
      <w:r>
        <w:t xml:space="preserve"> </w:t>
      </w:r>
      <w:r>
        <w:t xml:space="preserve">building blocks:</w:t>
      </w:r>
      <w:r>
        <w:br/>
      </w:r>
      <w:r>
        <w:t xml:space="preserve"> Improve the key features of compulsory licensing: PO3 would require all Member</w:t>
      </w:r>
      <w:r>
        <w:t xml:space="preserve"> </w:t>
      </w:r>
      <w:r>
        <w:t xml:space="preserve">States to include in their national law a compulsory licensing scheme for cross-</w:t>
      </w:r>
      <w:r>
        <w:t xml:space="preserve"> </w:t>
      </w:r>
      <w:r>
        <w:t xml:space="preserve">border crisis management (i.e. triggered by an EU-level decision activating a crisis</w:t>
      </w:r>
      <w:r>
        <w:t xml:space="preserve"> </w:t>
      </w:r>
      <w:r>
        <w:t xml:space="preserve">mode or declaring an emergency or upon request of Member State(s)). The option</w:t>
      </w:r>
      <w:r>
        <w:t xml:space="preserve"> </w:t>
      </w:r>
      <w:r>
        <w:t xml:space="preserve">would require Member States to provide for an accelerated granting procedure (e.g. </w:t>
      </w:r>
      <w:r>
        <w:t xml:space="preserve"> </w:t>
      </w:r>
      <w:r>
        <w:t xml:space="preserve">an executive order). Although the granting decision will be a national decision, its</w:t>
      </w:r>
      <w:r>
        <w:t xml:space="preserve"> </w:t>
      </w:r>
      <w:r>
        <w:t xml:space="preserve">basis will be a Commission act defining the conditions strictly linked to the crisis,</w:t>
      </w:r>
      <w:r>
        <w:t xml:space="preserve"> </w:t>
      </w:r>
      <w:r>
        <w:t xml:space="preserve">namely the purpose (e.g. production of this product protected by this(es) patent(s)),</w:t>
      </w:r>
      <w:r>
        <w:t xml:space="preserve"> </w:t>
      </w:r>
      <w:r>
        <w:t xml:space="preserve">the duration, and the territorial scope of the compulsory licence. This option would</w:t>
      </w:r>
      <w:r>
        <w:t xml:space="preserve"> </w:t>
      </w:r>
      <w:r>
        <w:t xml:space="preserve">provide harmonisation on other features105 such as the scope and the conditions, but</w:t>
      </w:r>
      <w:r>
        <w:t xml:space="preserve"> </w:t>
      </w:r>
      <w:r>
        <w:t xml:space="preserve">still leaving some margin of manoeuvre for Member States106. The licensee(s) could</w:t>
      </w:r>
      <w:r>
        <w:t xml:space="preserve"> </w:t>
      </w:r>
      <w:r>
        <w:t xml:space="preserve">be identified by the Commission, Member States and/ or directly apply to benefit</w:t>
      </w:r>
      <w:r>
        <w:t xml:space="preserve"> </w:t>
      </w:r>
      <w:r>
        <w:t xml:space="preserve">from a compulsory licence.</w:t>
      </w:r>
      <w:r>
        <w:br/>
      </w:r>
      <w:r>
        <w:t xml:space="preserve"> Territorial reach of compulsory licensing: Under this option, the compulsory license</w:t>
      </w:r>
      <w:r>
        <w:t xml:space="preserve"> </w:t>
      </w:r>
      <w:r>
        <w:t xml:space="preserve">could have an EU-wide effect. However, the activation measure and the national</w:t>
      </w:r>
      <w:r>
        <w:t xml:space="preserve"> </w:t>
      </w:r>
      <w:r>
        <w:t xml:space="preserve">decision would specify the exact territorial scope, considering the crisis. The scope</w:t>
      </w:r>
      <w:r>
        <w:t xml:space="preserve"> </w:t>
      </w:r>
      <w:r>
        <w:t xml:space="preserve">could be modified depending on the circumstances (e.g. crisis expanding to other</w:t>
      </w:r>
      <w:r>
        <w:t xml:space="preserve"> </w:t>
      </w:r>
      <w:r>
        <w:t xml:space="preserve">countries, need for further manufacturing capacities).</w:t>
      </w:r>
      <w:r>
        <w:br/>
      </w:r>
      <w:r>
        <w:t xml:space="preserve"> Support to EU resilience: This option would provide the possibility for the</w:t>
      </w:r>
      <w:r>
        <w:t xml:space="preserve"> </w:t>
      </w:r>
      <w:r>
        <w:t xml:space="preserve">Commission, being assisted by the relevant advisory body107, to order the granting</w:t>
      </w:r>
      <w:r>
        <w:t xml:space="preserve"> </w:t>
      </w:r>
      <w:r>
        <w:t xml:space="preserve">of national compulsory licences for cross-border crises management. The option</w:t>
      </w:r>
      <w:r>
        <w:t xml:space="preserve"> </w:t>
      </w:r>
      <w:r>
        <w:t xml:space="preserve">would also include transparency and information exchange obligations for Member</w:t>
      </w:r>
    </w:p>
    <w:p>
      <w:pPr>
        <w:pStyle w:val="BodyText"/>
      </w:pPr>
      <w:r>
        <w:t xml:space="preserve">103 Further details on the possible remuneration criteria are provided in Annex 6.</w:t>
      </w:r>
      <w:r>
        <w:t xml:space="preserve"> </w:t>
      </w:r>
      <w:r>
        <w:t xml:space="preserve">104 The procedure would however depend on the type of act through which the binding opinion would be</w:t>
      </w:r>
      <w:r>
        <w:t xml:space="preserve"> </w:t>
      </w:r>
      <w:r>
        <w:t xml:space="preserve">granted. It would however always include a judicial procedure, as per requested by the TRIPS Agreement.</w:t>
      </w:r>
      <w:r>
        <w:t xml:space="preserve"> </w:t>
      </w:r>
      <w:r>
        <w:t xml:space="preserve">As regards national decision (and under PO3 aspects such as the remuneration), appeal would be done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105 E.g. the harmonisation would include some criteria to determine the remuneration at national level.</w:t>
      </w:r>
      <w:r>
        <w:t xml:space="preserve"> </w:t>
      </w:r>
      <w:r>
        <w:t xml:space="preserve">106 The margin of manoeuvre would concern aspects that are not strictly linked to the crisis. For instance, as</w:t>
      </w:r>
      <w:r>
        <w:t xml:space="preserve"> </w:t>
      </w:r>
      <w:r>
        <w:t xml:space="preserve">regards remuneration, Member States would be able to decide on the amount of remuneration to be paid to</w:t>
      </w:r>
      <w:r>
        <w:t xml:space="preserve"> </w:t>
      </w:r>
      <w:r>
        <w:t xml:space="preserve">the patent owners but should take into account some criteria, such as the economic value of the use</w:t>
      </w:r>
      <w:r>
        <w:t xml:space="preserve"> </w:t>
      </w:r>
      <w:r>
        <w:t xml:space="preserve">authorised under the licence or the non-commercial circumstances relating to the issue of the licence. This</w:t>
      </w:r>
      <w:r>
        <w:t xml:space="preserve"> </w:t>
      </w:r>
      <w:r>
        <w:t xml:space="preserve">option would also provide for coordination on the adequate remuneration with other concerned Member</w:t>
      </w:r>
      <w:r>
        <w:t xml:space="preserve"> </w:t>
      </w:r>
      <w:r>
        <w:t xml:space="preserve">States. On remedies, this option would require Member States to set up a judicial procedure to appeal the</w:t>
      </w:r>
      <w:r>
        <w:t xml:space="preserve"> </w:t>
      </w:r>
      <w:r>
        <w:t xml:space="preserve">national granting decision, in particular as regards remuneration aspects and respect of the conditions set</w:t>
      </w:r>
      <w:r>
        <w:t xml:space="preserve"> </w:t>
      </w:r>
      <w:r>
        <w:t xml:space="preserve">up by the Commission activation measure.</w:t>
      </w:r>
      <w:r>
        <w:t xml:space="preserve"> </w:t>
      </w:r>
      <w:r>
        <w:t xml:space="preserve">107 Either the advisory body attached to the crisis instrument in the context of which the compulsory licence</w:t>
      </w:r>
      <w:r>
        <w:t xml:space="preserve"> </w:t>
      </w:r>
      <w:r>
        <w:t xml:space="preserve">is granted or, in the absence of such body, the ad hoc advisory body – see footnote 101.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States108 as regards applications for and granting of compulsory licences based on</w:t>
      </w:r>
      <w:r>
        <w:t xml:space="preserve"> </w:t>
      </w:r>
      <w:r>
        <w:t xml:space="preserve">the Commission activation measure and in the context of Regulation (EC) No</w:t>
      </w:r>
      <w:r>
        <w:t xml:space="preserve"> </w:t>
      </w:r>
      <w:r>
        <w:t xml:space="preserve">816/2006. Yet, to the extent Member States are to be involved in the implementation</w:t>
      </w:r>
      <w:r>
        <w:t xml:space="preserve"> </w:t>
      </w:r>
      <w:r>
        <w:t xml:space="preserve">of the compulsory licence, they would be also bound to report on the outcomes of</w:t>
      </w:r>
      <w:r>
        <w:t xml:space="preserve"> </w:t>
      </w:r>
      <w:r>
        <w:t xml:space="preserve">the process to the Commission. Finally, under this option a single contact point109</w:t>
      </w:r>
      <w:r>
        <w:t xml:space="preserve"> </w:t>
      </w:r>
      <w:r>
        <w:t xml:space="preserve">would be set-up so that non-EU countries110 could submit a request for coordination</w:t>
      </w:r>
      <w:r>
        <w:t xml:space="preserve"> </w:t>
      </w:r>
      <w:r>
        <w:t xml:space="preserve">to the Commission in case of cross-border supply and manufacturing, which would</w:t>
      </w:r>
      <w:r>
        <w:t xml:space="preserve"> </w:t>
      </w:r>
      <w:r>
        <w:t xml:space="preserve">require the granting of several national compulsory licences. In order to process the</w:t>
      </w:r>
      <w:r>
        <w:t xml:space="preserve"> </w:t>
      </w:r>
      <w:r>
        <w:t xml:space="preserve">request, the Commission would be assisted by an advisory committee composed of</w:t>
      </w:r>
      <w:r>
        <w:t xml:space="preserve"> </w:t>
      </w:r>
      <w:r>
        <w:t xml:space="preserve">Member States representatives. This committee would, along the lines of what</w:t>
      </w:r>
      <w:r>
        <w:t xml:space="preserve"> </w:t>
      </w:r>
      <w:r>
        <w:t xml:space="preserve">would exist for the EU domestic market under this option, ensure coordination and</w:t>
      </w:r>
      <w:r>
        <w:t xml:space="preserve"> </w:t>
      </w:r>
      <w:r>
        <w:t xml:space="preserve">cooperation among Member States and the EC, with the aim to provide support to</w:t>
      </w:r>
      <w:r>
        <w:t xml:space="preserve"> </w:t>
      </w:r>
      <w:r>
        <w:t xml:space="preserve">non-EU countries so that they can better plan their activities of manufacture and sale</w:t>
      </w:r>
      <w:r>
        <w:t xml:space="preserve"> </w:t>
      </w:r>
      <w:r>
        <w:t xml:space="preserve">for export under Regulation (EC) No 816/2006.</w:t>
      </w:r>
      <w:r>
        <w:t xml:space="preserve"> </w:t>
      </w:r>
      <w:r>
        <w:t xml:space="preserve">Figure 8: Simplified scheme for Option 3</w:t>
      </w:r>
    </w:p>
    <w:p>
      <w:pPr>
        <w:pStyle w:val="BodyText"/>
      </w:pPr>
      <w:r>
        <w:t xml:space="preserve">A detailed scheme describing the procedural steps foreseen under Option 3 is provided in</w:t>
      </w:r>
      <w:r>
        <w:t xml:space="preserve"> </w:t>
      </w:r>
      <w:r>
        <w:t xml:space="preserve">Figure 20 and Figure 21 (Annex 6).</w:t>
      </w:r>
      <w:r>
        <w:t xml:space="preserve"> </w:t>
      </w:r>
      <w:r>
        <w:t xml:space="preserve">5.2.4 Option 4: EU-level compulsory licensing to complement existing EU crisis</w:t>
      </w:r>
      <w:r>
        <w:t xml:space="preserve"> </w:t>
      </w:r>
      <w:r>
        <w:t xml:space="preserve">instruments</w:t>
      </w:r>
      <w:r>
        <w:br/>
      </w:r>
      <w:r>
        <w:t xml:space="preserve">Under this option, the triggers would be the same as under PO3 (i.e. two possible</w:t>
      </w:r>
      <w:r>
        <w:t xml:space="preserve"> </w:t>
      </w:r>
      <w:r>
        <w:t xml:space="preserve">triggers, namely either an EU level decision in the context of an existing EU crisis</w:t>
      </w:r>
      <w:r>
        <w:t xml:space="preserve"> </w:t>
      </w:r>
      <w:r>
        <w:t xml:space="preserve">instrument111, or a request made to the EC by more than one Member State112). The</w:t>
      </w:r>
      <w:r>
        <w:t xml:space="preserve"> </w:t>
      </w:r>
      <w:r>
        <w:t xml:space="preserve">Commission would adopt an activation measure granting a compulsory licence for cross-</w:t>
      </w:r>
      <w:r>
        <w:t xml:space="preserve"> </w:t>
      </w:r>
      <w:r>
        <w:t xml:space="preserve">border crisis management. The Commission would be assisted by an advisory committee</w:t>
      </w:r>
      <w:r>
        <w:t xml:space="preserve"> </w:t>
      </w:r>
      <w:r>
        <w:t xml:space="preserve">composed of Member States representatives113. This option would lead to the issuance,</w:t>
      </w:r>
      <w:r>
        <w:t xml:space="preserve"> </w:t>
      </w:r>
      <w:r>
        <w:t xml:space="preserve">by the Commission, of one compulsory licence, applicable to the territory of several EU</w:t>
      </w:r>
      <w:r>
        <w:t xml:space="preserve"> </w:t>
      </w:r>
      <w:r>
        <w:t xml:space="preserve">countries or the whole EU, with its own procedure114 and conditions. PO4 would leave</w:t>
      </w:r>
      <w:r>
        <w:t xml:space="preserve"> </w:t>
      </w:r>
      <w:r>
        <w:t xml:space="preserve">unchanged national legislations on compulsory licensing115. The patent owner(s) would</w:t>
      </w:r>
      <w:r>
        <w:t xml:space="preserve"> </w:t>
      </w:r>
      <w:r>
        <w:t xml:space="preserve">be able to share their views and provide information in the context of the discussions of</w:t>
      </w:r>
    </w:p>
    <w:p>
      <w:pPr>
        <w:pStyle w:val="BodyText"/>
      </w:pPr>
      <w:r>
        <w:t xml:space="preserve">108 Member States would have to provide the EC with key information on the compulsory licence (the</w:t>
      </w:r>
      <w:r>
        <w:t xml:space="preserve"> </w:t>
      </w:r>
      <w:r>
        <w:t xml:space="preserve">subject matter of a CL, companies involved such as patent holders and/or manufacturers, the conditions</w:t>
      </w:r>
      <w:r>
        <w:t xml:space="preserve"> </w:t>
      </w:r>
      <w:r>
        <w:t xml:space="preserve">agreed, etc.).</w:t>
      </w:r>
      <w:r>
        <w:t xml:space="preserve"> </w:t>
      </w:r>
      <w:r>
        <w:t xml:space="preserve">109 The single contact point should be established at the Commission and act as a focal and coordination</w:t>
      </w:r>
      <w:r>
        <w:t xml:space="preserve"> </w:t>
      </w:r>
      <w:r>
        <w:t xml:space="preserve">point in case third countries face a situation when planning its activities under Regulation (EC) No</w:t>
      </w:r>
      <w:r>
        <w:t xml:space="preserve"> </w:t>
      </w:r>
      <w:r>
        <w:t xml:space="preserve">816/2006 that requires compulsory licences in more than one Member State.</w:t>
      </w:r>
      <w:r>
        <w:t xml:space="preserve"> </w:t>
      </w:r>
      <w:r>
        <w:t xml:space="preserve">110 Or applicants as identified by Article 6 of Regulation (EC) No 816/2006.</w:t>
      </w:r>
      <w:r>
        <w:t xml:space="preserve"> </w:t>
      </w:r>
      <w:r>
        <w:t xml:space="preserve">111 Along the lines of what is provided under PO3.</w:t>
      </w:r>
      <w:r>
        <w:t xml:space="preserve"> </w:t>
      </w:r>
      <w:r>
        <w:t xml:space="preserve">112 In case of a crisis with a cross-border aspect, along the lines of what is provided under PO3.</w:t>
      </w:r>
      <w:r>
        <w:br/>
      </w:r>
      <w:r>
        <w:t xml:space="preserve">113 See footnote 101.</w:t>
      </w:r>
      <w:r>
        <w:t xml:space="preserve"> </w:t>
      </w:r>
      <w:r>
        <w:t xml:space="preserve">114 Including the appeal procedure, which will depend on the nature of the act (e.g. implementing act or</w:t>
      </w:r>
      <w:r>
        <w:t xml:space="preserve"> </w:t>
      </w:r>
      <w:r>
        <w:t xml:space="preserve">Commission decision) granting the compulsory licence. In contrast to PO3, there will be no national</w:t>
      </w:r>
      <w:r>
        <w:t xml:space="preserve"> </w:t>
      </w:r>
      <w:r>
        <w:t xml:space="preserve">granting decision and therefore no national appeal procedure.</w:t>
      </w:r>
      <w:r>
        <w:t xml:space="preserve"> </w:t>
      </w:r>
      <w:r>
        <w:t xml:space="preserve">115 Member States would retain full competence to grant national compulsory licences. This option would</w:t>
      </w:r>
      <w:r>
        <w:t xml:space="preserve"> </w:t>
      </w:r>
      <w:r>
        <w:t xml:space="preserve">just add an additional layer to the existing national schemes on compulsory licensing.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 advisory body116. The Member States could initiate the procedure117 and would</w:t>
      </w:r>
      <w:r>
        <w:t xml:space="preserve"> </w:t>
      </w:r>
      <w:r>
        <w:t xml:space="preserve">participate in the advisory body118. An appeal procedure would be set-up119. In addition,</w:t>
      </w:r>
      <w:r>
        <w:t xml:space="preserve"> </w:t>
      </w:r>
      <w:r>
        <w:t xml:space="preserve">the Commission would have the possibility to review, upon motivated request, whether</w:t>
      </w:r>
      <w:r>
        <w:t xml:space="preserve"> </w:t>
      </w:r>
      <w:r>
        <w:t xml:space="preserve">the licence conditions are respected120. In line with the identified objectives, PO4 would</w:t>
      </w:r>
      <w:r>
        <w:t xml:space="preserve"> </w:t>
      </w:r>
      <w:r>
        <w:t xml:space="preserve">focus on three building blocks as described below:</w:t>
      </w:r>
      <w:r>
        <w:t xml:space="preserve"> </w:t>
      </w:r>
      <w:r>
        <w:t xml:space="preserve"> Improve the key features of compulsory licensing: PO4 would allow the EC to</w:t>
      </w:r>
      <w:r>
        <w:t xml:space="preserve"> </w:t>
      </w:r>
      <w:r>
        <w:t xml:space="preserve">directly grant, through an activation measure, a compulsory licence for crisis</w:t>
      </w:r>
      <w:r>
        <w:t xml:space="preserve"> </w:t>
      </w:r>
      <w:r>
        <w:t xml:space="preserve">management. PO4 would specify the conditions of such EU-level compulsory</w:t>
      </w:r>
      <w:r>
        <w:t xml:space="preserve"> </w:t>
      </w:r>
      <w:r>
        <w:t xml:space="preserve">licence, including the purpose (i.e. manufacturing of this product, protected by</w:t>
      </w:r>
      <w:r>
        <w:t xml:space="preserve"> </w:t>
      </w:r>
      <w:r>
        <w:t xml:space="preserve">this(es) patent(s) to tackle a specific crisis), the duration (that will be limited to the</w:t>
      </w:r>
      <w:r>
        <w:t xml:space="preserve"> </w:t>
      </w:r>
      <w:r>
        <w:t xml:space="preserve">purpose121), the remuneration122, the territorial scope (including safeguards to avoid</w:t>
      </w:r>
      <w:r>
        <w:t xml:space="preserve"> </w:t>
      </w:r>
      <w:r>
        <w:t xml:space="preserve">diversion of goods to unauthorised territories), and the good collaboration</w:t>
      </w:r>
      <w:r>
        <w:t xml:space="preserve"> </w:t>
      </w:r>
      <w:r>
        <w:t xml:space="preserve">obligation123. These conditions should consider the EU decision activating a crisis</w:t>
      </w:r>
      <w:r>
        <w:t xml:space="preserve"> </w:t>
      </w:r>
      <w:r>
        <w:t xml:space="preserve">mode or declaring an emergency, and the conditions therein (such as the duration</w:t>
      </w:r>
      <w:r>
        <w:t xml:space="preserve"> </w:t>
      </w:r>
      <w:r>
        <w:t xml:space="preserve">and territorial coverage). The efficiency and timeliness of EU-level compulsory</w:t>
      </w:r>
      <w:r>
        <w:t xml:space="preserve"> </w:t>
      </w:r>
      <w:r>
        <w:t xml:space="preserve">licence would be ensured by adequate governance design124. In compliance with the</w:t>
      </w:r>
      <w:r>
        <w:t xml:space="preserve"> </w:t>
      </w:r>
      <w:r>
        <w:t xml:space="preserve">TRIPS Agreement, the EU-level compulsory licence would be non-exclusive and</w:t>
      </w:r>
      <w:r>
        <w:t xml:space="preserve"> </w:t>
      </w:r>
      <w:r>
        <w:t xml:space="preserve">non-assignable.</w:t>
      </w:r>
      <w:r>
        <w:br/>
      </w:r>
      <w:r>
        <w:t xml:space="preserve"> Territorial reach of compulsory licensing: Under this option, the compulsory licence</w:t>
      </w:r>
      <w:r>
        <w:t xml:space="preserve"> </w:t>
      </w:r>
      <w:r>
        <w:t xml:space="preserve">could have an EU-wide effect. However, the activation measure would specify the</w:t>
      </w:r>
      <w:r>
        <w:t xml:space="preserve"> </w:t>
      </w:r>
      <w:r>
        <w:t xml:space="preserve">exact territorial scope, considering the crisis. The scope could be modified</w:t>
      </w:r>
      <w:r>
        <w:t xml:space="preserve"> </w:t>
      </w:r>
      <w:r>
        <w:t xml:space="preserve">depending on the circumstances (e.g. crisis expanding to other countries, need for</w:t>
      </w:r>
      <w:r>
        <w:t xml:space="preserve"> </w:t>
      </w:r>
      <w:r>
        <w:t xml:space="preserve">further manufacturing capacities). Under PO4, compulsory licences having a cross-</w:t>
      </w:r>
      <w:r>
        <w:t xml:space="preserve"> </w:t>
      </w:r>
      <w:r>
        <w:t xml:space="preserve">border effect could also be granted by the Commission in the context of Regulation</w:t>
      </w:r>
    </w:p>
    <w:p>
      <w:pPr>
        <w:pStyle w:val="BodyText"/>
      </w:pPr>
      <w:r>
        <w:t xml:space="preserve">116 Just like under PO3, the e advisory body should consider the comments made by the patent owner(s).</w:t>
      </w:r>
      <w:r>
        <w:t xml:space="preserve"> </w:t>
      </w:r>
      <w:r>
        <w:t xml:space="preserve">117 This would certainly be the case when the trigger is outside an EU crisis instrument and where the</w:t>
      </w:r>
      <w:r>
        <w:t xml:space="preserve"> </w:t>
      </w:r>
      <w:r>
        <w:t xml:space="preserve">procedure leading to the granting of an EU-level compulsory licence would be a request made by more</w:t>
      </w:r>
      <w:r>
        <w:t xml:space="preserve"> </w:t>
      </w:r>
      <w:r>
        <w:t xml:space="preserve">than one Member State to the Commission. In the context of EU crisis instrument, the trigger would</w:t>
      </w:r>
      <w:r>
        <w:t xml:space="preserve"> </w:t>
      </w:r>
      <w:r>
        <w:t xml:space="preserve">usually be a Council decision, such as under SMEI, which would also involve Member States.</w:t>
      </w:r>
      <w:r>
        <w:t xml:space="preserve"> </w:t>
      </w:r>
      <w:r>
        <w:t xml:space="preserve">118 Including when the procedure is being initiated by some but not all Member States. In such case, all</w:t>
      </w:r>
      <w:r>
        <w:t xml:space="preserve"> </w:t>
      </w:r>
      <w:r>
        <w:t xml:space="preserve">Member States would be represented in the advisory body, so to allow exchange of information and views</w:t>
      </w:r>
      <w:r>
        <w:t xml:space="preserve"> </w:t>
      </w:r>
      <w:r>
        <w:t xml:space="preserve">on the need to issue a compulsory licence and the conditions (including the territorial scope) surrounding</w:t>
      </w:r>
      <w:r>
        <w:t xml:space="preserve"> </w:t>
      </w:r>
      <w:r>
        <w:t xml:space="preserve">such compulsory licence.</w:t>
      </w:r>
      <w:r>
        <w:t xml:space="preserve"> </w:t>
      </w:r>
      <w:r>
        <w:t xml:space="preserve">119 The appeal procedure would depend on the nature of the act granting the licence but would always</w:t>
      </w:r>
      <w:r>
        <w:t xml:space="preserve"> </w:t>
      </w:r>
      <w:r>
        <w:t xml:space="preserve">involve a judicial review, as requested under the TRIPS Agreement.</w:t>
      </w:r>
      <w:r>
        <w:t xml:space="preserve"> </w:t>
      </w:r>
      <w:r>
        <w:t xml:space="preserve">120 The Commission would also have the possibility to terminate the licence, subject to adequate protection</w:t>
      </w:r>
      <w:r>
        <w:t xml:space="preserve"> </w:t>
      </w:r>
      <w:r>
        <w:t xml:space="preserve">of legitimate interests, if the conditions of the licence are not respected.</w:t>
      </w:r>
      <w:r>
        <w:br/>
      </w:r>
      <w:r>
        <w:t xml:space="preserve">121 If the compulsory licence is granted in the context of an EU crisis instrument, the duration of the</w:t>
      </w:r>
      <w:r>
        <w:t xml:space="preserve"> </w:t>
      </w:r>
      <w:r>
        <w:t xml:space="preserve">compulsory licence should be aligned to the duration of the emergency mode decided in the context of that</w:t>
      </w:r>
      <w:r>
        <w:t xml:space="preserve"> </w:t>
      </w:r>
      <w:r>
        <w:t xml:space="preserve">EU crisis instrument. If the compulsory licence is granted upon request of the Member States, the duration</w:t>
      </w:r>
      <w:r>
        <w:t xml:space="preserve"> </w:t>
      </w:r>
      <w:r>
        <w:t xml:space="preserve">will be specified in the EU-level compulsory licence, after having heard the advisory body (including the</w:t>
      </w:r>
      <w:r>
        <w:t xml:space="preserve"> </w:t>
      </w:r>
      <w:r>
        <w:t xml:space="preserve">patent owner(s) should it make comment on this aspect).</w:t>
      </w:r>
      <w:r>
        <w:br/>
      </w:r>
      <w:r>
        <w:t xml:space="preserve">122 Criteria to determine the remuneration would be set-up. The remuneration would be specified in the act</w:t>
      </w:r>
      <w:r>
        <w:t xml:space="preserve"> </w:t>
      </w:r>
      <w:r>
        <w:t xml:space="preserve">granting the EU-level compulsory licence, after having heard the advisory body.</w:t>
      </w:r>
      <w:r>
        <w:br/>
      </w:r>
      <w:r>
        <w:t xml:space="preserve">123 The patent owner(s) would have to collaborate in good faith. An obligation to disclose trade secrets</w:t>
      </w:r>
      <w:r>
        <w:t xml:space="preserve"> </w:t>
      </w:r>
      <w:r>
        <w:t xml:space="preserve">would not be provided.</w:t>
      </w:r>
      <w:r>
        <w:t xml:space="preserve"> </w:t>
      </w:r>
      <w:r>
        <w:t xml:space="preserve">124 Notably: a) the establishment of a single procedure and decision-making at EU level instead of multiple</w:t>
      </w:r>
      <w:r>
        <w:t xml:space="preserve"> </w:t>
      </w:r>
      <w:r>
        <w:t xml:space="preserve">procedures and decisions at national level; b) access to an accelerated procedure (e.g. no best effort</w:t>
      </w:r>
      <w:r>
        <w:t xml:space="preserve"> </w:t>
      </w:r>
      <w:r>
        <w:t xml:space="preserve">obligation to conduct negotiations); c) appeals against decisions should have no suspensive effect, so that</w:t>
      </w:r>
      <w:r>
        <w:t xml:space="preserve"> </w:t>
      </w:r>
      <w:r>
        <w:t xml:space="preserve">the licensee can already start producing under the compulsory licence, regardless of the outcome of the</w:t>
      </w:r>
      <w:r>
        <w:t xml:space="preserve"> </w:t>
      </w:r>
      <w:r>
        <w:t xml:space="preserve">proceedings.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(EC) No 816/2006 should the manufacturing of the pharmaceutical product be</w:t>
      </w:r>
      <w:r>
        <w:t xml:space="preserve"> </w:t>
      </w:r>
      <w:r>
        <w:t xml:space="preserve">spread across several Member States, subject to concerned Member States’</w:t>
      </w:r>
      <w:r>
        <w:t xml:space="preserve"> </w:t>
      </w:r>
      <w:r>
        <w:t xml:space="preserve">approval.</w:t>
      </w:r>
      <w:r>
        <w:t xml:space="preserve"> </w:t>
      </w:r>
      <w:r>
        <w:t xml:space="preserve"> Support to EU resilience: In the context of an EU decision activating a crisis mode</w:t>
      </w:r>
      <w:r>
        <w:t xml:space="preserve"> </w:t>
      </w:r>
      <w:r>
        <w:t xml:space="preserve">or declaring an emergency, this option would provide the possibility for the</w:t>
      </w:r>
      <w:r>
        <w:t xml:space="preserve"> </w:t>
      </w:r>
      <w:r>
        <w:t xml:space="preserve">Commission to grant EU-level compulsory licences for cross-border crises</w:t>
      </w:r>
      <w:r>
        <w:t xml:space="preserve"> </w:t>
      </w:r>
      <w:r>
        <w:t xml:space="preserve">management. PO4 would provide full harmonisation as regards the granting of</w:t>
      </w:r>
      <w:r>
        <w:t xml:space="preserve"> </w:t>
      </w:r>
      <w:r>
        <w:t xml:space="preserve">compulsory licence to tackle a cross-border crisis in the EU. It would build upon</w:t>
      </w:r>
      <w:r>
        <w:t xml:space="preserve"> </w:t>
      </w:r>
      <w:r>
        <w:t xml:space="preserve">and complement existing EU crisis instruments by providing an additional tool to</w:t>
      </w:r>
      <w:r>
        <w:t xml:space="preserve"> </w:t>
      </w:r>
      <w:r>
        <w:t xml:space="preserve">help tackle a crisis. Under this option, the Commission would have a consultative</w:t>
      </w:r>
      <w:r>
        <w:t xml:space="preserve"> </w:t>
      </w:r>
      <w:r>
        <w:t xml:space="preserve">role, to ensure participation of relevant stakeholders. The licensee(s) could be</w:t>
      </w:r>
      <w:r>
        <w:t xml:space="preserve"> </w:t>
      </w:r>
      <w:r>
        <w:t xml:space="preserve">identified by the Commission, Member States and/ or directly apply to benefit from</w:t>
      </w:r>
      <w:r>
        <w:t xml:space="preserve"> </w:t>
      </w:r>
      <w:r>
        <w:t xml:space="preserve">a compulsory licence. Yet, to the extent Member States are to be involved in the</w:t>
      </w:r>
      <w:r>
        <w:t xml:space="preserve"> </w:t>
      </w:r>
      <w:r>
        <w:t xml:space="preserve">implementation of the compulsory licence, they would be also bound to report on</w:t>
      </w:r>
      <w:r>
        <w:t xml:space="preserve"> </w:t>
      </w:r>
      <w:r>
        <w:t xml:space="preserve">the outcomes of the process to the Commission. Finally, as in PO3, a single contact</w:t>
      </w:r>
      <w:r>
        <w:t xml:space="preserve"> </w:t>
      </w:r>
      <w:r>
        <w:t xml:space="preserve">point would be set-up in the context of Regulation (EC) No 816/2006. However,</w:t>
      </w:r>
      <w:r>
        <w:t xml:space="preserve"> </w:t>
      </w:r>
      <w:r>
        <w:t xml:space="preserve">under PO4 the function of the single contact point goes beyond a coordination role.</w:t>
      </w:r>
      <w:r>
        <w:t xml:space="preserve"> </w:t>
      </w:r>
      <w:r>
        <w:t xml:space="preserve">PO4 would provide non-EU countries with the possibility to submit directly to the</w:t>
      </w:r>
      <w:r>
        <w:t xml:space="preserve"> </w:t>
      </w:r>
      <w:r>
        <w:t xml:space="preserve">single contact point (Commission) an application for an EU-level compulsory</w:t>
      </w:r>
      <w:r>
        <w:t xml:space="preserve"> </w:t>
      </w:r>
      <w:r>
        <w:t xml:space="preserve">licence in case of cross-border supply and manufacturing (see above, point on the</w:t>
      </w:r>
      <w:r>
        <w:t xml:space="preserve"> </w:t>
      </w:r>
      <w:r>
        <w:t xml:space="preserve">territorial reach of compulsory licensing). Under this option, the Commission</w:t>
      </w:r>
      <w:r>
        <w:t xml:space="preserve"> </w:t>
      </w:r>
      <w:r>
        <w:t xml:space="preserve">would retain its coordination role, assisted by the advisory body, as already provided</w:t>
      </w:r>
      <w:r>
        <w:t xml:space="preserve"> </w:t>
      </w:r>
      <w:r>
        <w:t xml:space="preserve">under PO3.</w:t>
      </w:r>
      <w:r>
        <w:t xml:space="preserve"> </w:t>
      </w:r>
      <w:r>
        <w:t xml:space="preserve">Figure 9: Simplified scheme for Option 4</w:t>
      </w:r>
    </w:p>
    <w:p>
      <w:pPr>
        <w:pStyle w:val="BodyText"/>
      </w:pPr>
      <w:r>
        <w:t xml:space="preserve">A detailed scheme describing the procedural steps foreseen under Option 4 is provided in</w:t>
      </w:r>
      <w:r>
        <w:t xml:space="preserve"> </w:t>
      </w:r>
      <w:r>
        <w:t xml:space="preserve">Figure 22 and Figure 23 (Annex 6).</w:t>
      </w:r>
      <w:r>
        <w:t xml:space="preserve"> </w:t>
      </w:r>
      <w:r>
        <w:t xml:space="preserve">5.3</w:t>
      </w:r>
      <w:r>
        <w:t xml:space="preserve"> </w:t>
      </w:r>
      <w:r>
        <w:t xml:space="preserve">Discarded options</w:t>
      </w:r>
      <w:r>
        <w:t xml:space="preserve"> </w:t>
      </w:r>
      <w:r>
        <w:t xml:space="preserve">The possibility for a compulsory licence to cover other IP rights, and in particular plant</w:t>
      </w:r>
      <w:r>
        <w:t xml:space="preserve"> </w:t>
      </w:r>
      <w:r>
        <w:t xml:space="preserve">variety rights, design rights or copyright, was discarded. The possibility to grant a</w:t>
      </w:r>
      <w:r>
        <w:t xml:space="preserve"> </w:t>
      </w:r>
      <w:r>
        <w:t xml:space="preserve">compulsory licence for a Community plant variety right already exists125. Designs</w:t>
      </w:r>
      <w:r>
        <w:t xml:space="preserve"> </w:t>
      </w:r>
      <w:r>
        <w:t xml:space="preserve">protection126 covers the appearance of a product and does not extend to the features of</w:t>
      </w:r>
      <w:r>
        <w:t xml:space="preserve"> </w:t>
      </w:r>
      <w:r>
        <w:t xml:space="preserve">appearance of a product that are solely dictated by its technical function. Since the</w:t>
      </w:r>
      <w:r>
        <w:t xml:space="preserve"> </w:t>
      </w:r>
      <w:r>
        <w:t xml:space="preserve">technical features of a design that could prove necessary to manufacture a critical good</w:t>
      </w:r>
      <w:r>
        <w:t xml:space="preserve"> </w:t>
      </w:r>
      <w:r>
        <w:t xml:space="preserve">are free of design rights, a compulsory licence does not appear necessary in the field. The</w:t>
      </w:r>
      <w:r>
        <w:t xml:space="preserve"> </w:t>
      </w:r>
      <w:r>
        <w:t xml:space="preserve">same reasoning applies to copyright which protects a specific expression of an idea or</w:t>
      </w:r>
      <w:r>
        <w:t xml:space="preserve"> </w:t>
      </w:r>
      <w:r>
        <w:t xml:space="preserve">creation. These ideas or creations can be expressed in another way should it be necessary</w:t>
      </w:r>
    </w:p>
    <w:p>
      <w:pPr>
        <w:pStyle w:val="BodyText"/>
      </w:pPr>
      <w:r>
        <w:t xml:space="preserve">125 See supra, point 1.2.</w:t>
      </w:r>
      <w:r>
        <w:t xml:space="preserve"> </w:t>
      </w:r>
      <w:r>
        <w:t xml:space="preserve">126 A design means ‘the appearance of the whole or a part of a product resulting from the features of, in</w:t>
      </w:r>
      <w:r>
        <w:t xml:space="preserve"> </w:t>
      </w:r>
      <w:r>
        <w:t xml:space="preserve">particular, the lines, contours, colours, shape, texture and/or materials of the product itself and/or its</w:t>
      </w:r>
      <w:r>
        <w:t xml:space="preserve"> </w:t>
      </w:r>
      <w:r>
        <w:t xml:space="preserve">ornamentation’ (Article 3 of regulation (EC) No 6/2002 of 12 December 2001 on Community design, see</w:t>
      </w:r>
      <w:r>
        <w:t xml:space="preserve"> </w:t>
      </w:r>
      <w:r>
        <w:t xml:space="preserve">also Article 1 of Directive 98/71/EC of the European Parliament and of the Council of 13 October 1998 on</w:t>
      </w:r>
      <w:r>
        <w:t xml:space="preserve"> </w:t>
      </w:r>
      <w:r>
        <w:t xml:space="preserve">the legal protection of designs).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to use them in the context of the manufacturing of crisis goods. The same applies to</w:t>
      </w:r>
      <w:r>
        <w:t xml:space="preserve"> </w:t>
      </w:r>
      <w:r>
        <w:t xml:space="preserve">computer programmes protected under copyright law127.</w:t>
      </w:r>
      <w:r>
        <w:br/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Option 1 – Recommendation on compulsory licensing for crisis management</w:t>
      </w:r>
      <w:r>
        <w:br/>
      </w:r>
      <w:r>
        <w:t xml:space="preserve">6.1.1 Improve the key features of compulsory licensing</w:t>
      </w:r>
      <w:r>
        <w:t xml:space="preserve"> </w:t>
      </w:r>
      <w:r>
        <w:t xml:space="preserve">Under Option 1, Member States would retain their margin of manoeuvre as regards the</w:t>
      </w:r>
      <w:r>
        <w:t xml:space="preserve"> </w:t>
      </w:r>
      <w:r>
        <w:t xml:space="preserve">features of their national compulsory licensing schemes. The recommendation envisaged</w:t>
      </w:r>
      <w:r>
        <w:t xml:space="preserve"> </w:t>
      </w:r>
      <w:r>
        <w:t xml:space="preserve">under PO1 could clarify and improve the features of national compulsory licensing</w:t>
      </w:r>
      <w:r>
        <w:t xml:space="preserve"> </w:t>
      </w:r>
      <w:r>
        <w:t xml:space="preserve">schemes for crisis management and improve coherence across Member States. Although,</w:t>
      </w:r>
      <w:r>
        <w:t xml:space="preserve"> </w:t>
      </w:r>
      <w:r>
        <w:t xml:space="preserve">the recommendation would raise awareness across Member States on the importance of</w:t>
      </w:r>
      <w:r>
        <w:t xml:space="preserve"> </w:t>
      </w:r>
      <w:r>
        <w:t xml:space="preserve">an effective and efficient compulsory licensing for crisis management, the risk remains</w:t>
      </w:r>
      <w:r>
        <w:t xml:space="preserve"> </w:t>
      </w:r>
      <w:r>
        <w:t xml:space="preserve">that not all Member States would fully implement it because of the non-binding nature of</w:t>
      </w:r>
      <w:r>
        <w:t xml:space="preserve"> </w:t>
      </w:r>
      <w:r>
        <w:t xml:space="preserve">the recommendation. PO1 could therefore have only a limited harmonising effect. In</w:t>
      </w:r>
      <w:r>
        <w:t xml:space="preserve"> </w:t>
      </w:r>
      <w:r>
        <w:t xml:space="preserve">addition, one deviation by a Member State (for instance an embargo period in the</w:t>
      </w:r>
      <w:r>
        <w:t xml:space="preserve"> </w:t>
      </w:r>
      <w:r>
        <w:t xml:space="preserve">Member State with the manufacturing capacities) would already suffice to block or</w:t>
      </w:r>
      <w:r>
        <w:t xml:space="preserve"> </w:t>
      </w:r>
      <w:r>
        <w:t xml:space="preserve">significantly impair the supply of crisis relevant goods produced under a compulsory</w:t>
      </w:r>
      <w:r>
        <w:t xml:space="preserve"> </w:t>
      </w:r>
      <w:r>
        <w:t xml:space="preserve">licensing in certain cross border situations. Consequently, Option 1 is expected to lead to</w:t>
      </w:r>
      <w:r>
        <w:t xml:space="preserve"> </w:t>
      </w:r>
      <w:r>
        <w:t xml:space="preserve">limited improvements, in terms of effectiveness and efficiency, of national compulsory</w:t>
      </w:r>
      <w:r>
        <w:t xml:space="preserve"> </w:t>
      </w:r>
      <w:r>
        <w:t xml:space="preserve">licensing schemes for crisis management.</w:t>
      </w:r>
      <w:r>
        <w:br/>
      </w:r>
      <w:r>
        <w:t xml:space="preserve">6.1.2 Territorial reach of compulsory licensing</w:t>
      </w:r>
      <w:r>
        <w:br/>
      </w:r>
      <w:r>
        <w:t xml:space="preserve">Under Option 1 compulsory licensing would remain in the remit of Member States and</w:t>
      </w:r>
      <w:r>
        <w:t xml:space="preserve"> </w:t>
      </w:r>
      <w:r>
        <w:t xml:space="preserve">their effect would be limited to the national territory. By clarifying the obligations and</w:t>
      </w:r>
      <w:r>
        <w:t xml:space="preserve"> </w:t>
      </w:r>
      <w:r>
        <w:t xml:space="preserve">flexibilities under the TRIPS agreement, the recommendation would bring legal certainty</w:t>
      </w:r>
      <w:r>
        <w:t xml:space="preserve"> </w:t>
      </w:r>
      <w:r>
        <w:t xml:space="preserve">as to the possible territorial reach of national compulsory licences, including on the</w:t>
      </w:r>
      <w:r>
        <w:t xml:space="preserve"> </w:t>
      </w:r>
      <w:r>
        <w:t xml:space="preserve">possibility to export a part of the goods manufactured under a compulsory licence to</w:t>
      </w:r>
      <w:r>
        <w:t xml:space="preserve"> </w:t>
      </w:r>
      <w:r>
        <w:t xml:space="preserve">another Member State. However, Member States would remain free to decide whether</w:t>
      </w:r>
      <w:r>
        <w:t xml:space="preserve"> </w:t>
      </w:r>
      <w:r>
        <w:t xml:space="preserve">and how to take advantage of these flexibilities. In addition, the lack of EU-wide</w:t>
      </w:r>
      <w:r>
        <w:t xml:space="preserve"> </w:t>
      </w:r>
      <w:r>
        <w:t xml:space="preserve">exhaustion would continue to limit the territorial reach of a compulsory licence. Multiple</w:t>
      </w:r>
      <w:r>
        <w:t xml:space="preserve"> </w:t>
      </w:r>
      <w:r>
        <w:t xml:space="preserve">compulsory licences128 would still be needed for distributing products produced under a</w:t>
      </w:r>
      <w:r>
        <w:t xml:space="preserve"> </w:t>
      </w:r>
      <w:r>
        <w:t xml:space="preserve">compulsory licence within the Single Market. Coherence between the national</w:t>
      </w:r>
      <w:r>
        <w:t xml:space="preserve"> </w:t>
      </w:r>
      <w:r>
        <w:t xml:space="preserve">compulsory licences would be subject to Member States’ willingness to carry out a joint</w:t>
      </w:r>
      <w:r>
        <w:t xml:space="preserve"> </w:t>
      </w:r>
      <w:r>
        <w:t xml:space="preserve">harmonising effort of their national granting decisions and procedures. Consequently, the</w:t>
      </w:r>
      <w:r>
        <w:t xml:space="preserve"> </w:t>
      </w:r>
      <w:r>
        <w:t xml:space="preserve">objective of giving national compulsory licences a more appropriate cross-border reach</w:t>
      </w:r>
      <w:r>
        <w:t xml:space="preserve"> </w:t>
      </w:r>
      <w:r>
        <w:t xml:space="preserve">in crisis would be achieved to a very limited extent under Option 1.</w:t>
      </w:r>
      <w:r>
        <w:br/>
      </w:r>
      <w:r>
        <w:t xml:space="preserve">6.1.3 Support to EU resilience</w:t>
      </w:r>
      <w:r>
        <w:t xml:space="preserve"> </w:t>
      </w:r>
      <w:r>
        <w:t xml:space="preserve">By identifying the relevant EU crisis instruments and related transparency and</w:t>
      </w:r>
      <w:r>
        <w:t xml:space="preserve"> </w:t>
      </w:r>
      <w:r>
        <w:t xml:space="preserve">coordination requirements, the recommendation would clarify the role compulsory</w:t>
      </w:r>
      <w:r>
        <w:t xml:space="preserve"> </w:t>
      </w:r>
      <w:r>
        <w:t xml:space="preserve">licensing can play in the context of the different EU crisis instruments. In that respect, the</w:t>
      </w:r>
    </w:p>
    <w:p>
      <w:pPr>
        <w:pStyle w:val="BodyText"/>
      </w:pPr>
      <w:r>
        <w:t xml:space="preserve">127 Article 1(2) of Directive 2009/24 of 23 April 2009 on the legal protection of computer program</w:t>
      </w:r>
      <w:r>
        <w:t xml:space="preserve"> </w:t>
      </w:r>
      <w:r>
        <w:t xml:space="preserve">provides indeed for that “protection in accordance with this Directive shall apply to the expression in any</w:t>
      </w:r>
      <w:r>
        <w:t xml:space="preserve"> </w:t>
      </w:r>
      <w:r>
        <w:t xml:space="preserve">form of a computer program. Ideas and principles which underlie any element of a computer program,</w:t>
      </w:r>
      <w:r>
        <w:t xml:space="preserve"> </w:t>
      </w:r>
      <w:r>
        <w:t xml:space="preserve">including those which underlie its interfaces, are not protected by copyright under this Directive.”</w:t>
      </w:r>
      <w:r>
        <w:t xml:space="preserve"> </w:t>
      </w:r>
      <w:r>
        <w:t xml:space="preserve">128 One in each of the manufacturing Member States and one in each of the importing Member States.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recommendation could support the EU resilience by reinforcing coherence between</w:t>
      </w:r>
      <w:r>
        <w:t xml:space="preserve"> </w:t>
      </w:r>
      <w:r>
        <w:t xml:space="preserve">national compulsory licences and EU crisis instruments. However, the decision to trigger</w:t>
      </w:r>
      <w:r>
        <w:t xml:space="preserve"> </w:t>
      </w:r>
      <w:r>
        <w:t xml:space="preserve">the compulsory licence would remain in the Member Sates’ remit. A seamless</w:t>
      </w:r>
      <w:r>
        <w:t xml:space="preserve"> </w:t>
      </w:r>
      <w:r>
        <w:t xml:space="preserve">embedding of national compulsory licensing schemes into EU crisis instruments is</w:t>
      </w:r>
      <w:r>
        <w:t xml:space="preserve"> </w:t>
      </w:r>
      <w:r>
        <w:t xml:space="preserve">therefore not to be expected. The promotion of good practices in terms of cooperation,</w:t>
      </w:r>
      <w:r>
        <w:t xml:space="preserve"> </w:t>
      </w:r>
      <w:r>
        <w:t xml:space="preserve">transparency and information sharing between Member States, including for compulsory</w:t>
      </w:r>
      <w:r>
        <w:t xml:space="preserve"> </w:t>
      </w:r>
      <w:r>
        <w:t xml:space="preserve">licences for export purposes to non-EU countries would facilitate interaction among</w:t>
      </w:r>
      <w:r>
        <w:t xml:space="preserve"> </w:t>
      </w:r>
      <w:r>
        <w:t xml:space="preserve">Member States and between Member States and the Commission. However, divergences</w:t>
      </w:r>
      <w:r>
        <w:t xml:space="preserve"> </w:t>
      </w:r>
      <w:r>
        <w:t xml:space="preserve">regarding the granting authority of a compulsory licence would remain. National actors</w:t>
      </w:r>
      <w:r>
        <w:t xml:space="preserve"> </w:t>
      </w:r>
      <w:r>
        <w:t xml:space="preserve">would remain diverse, which would frustrate the possibility of communication between</w:t>
      </w:r>
      <w:r>
        <w:t xml:space="preserve"> </w:t>
      </w:r>
      <w:r>
        <w:t xml:space="preserve">authorities across borders and could ultimately create barriers against engaging in holistic</w:t>
      </w:r>
      <w:r>
        <w:t xml:space="preserve"> </w:t>
      </w:r>
      <w:r>
        <w:t xml:space="preserve">and uniform crisis responses across the EU.</w:t>
      </w:r>
      <w:r>
        <w:br/>
      </w:r>
      <w:r>
        <w:t xml:space="preserve">6.1.4 Impacts per stakeholder group</w:t>
      </w:r>
      <w:r>
        <w:t xml:space="preserve"> </w:t>
      </w:r>
      <w:r>
        <w:t xml:space="preserve">As PO1 would be based on non-binding actions, the cost and benefits are to a large extent</w:t>
      </w:r>
      <w:r>
        <w:t xml:space="preserve"> </w:t>
      </w:r>
      <w:r>
        <w:t xml:space="preserve">uncertain, as they depend on individual decisions of each Member State. First, the</w:t>
      </w:r>
      <w:r>
        <w:t xml:space="preserve"> </w:t>
      </w:r>
      <w:r>
        <w:t xml:space="preserve">countries which decide to apply the recommendation on good practices would bear</w:t>
      </w:r>
      <w:r>
        <w:t xml:space="preserve"> </w:t>
      </w:r>
      <w:r>
        <w:t xml:space="preserve">certain one-off cost of implementing them. Second, if the majority of Member States</w:t>
      </w:r>
      <w:r>
        <w:t xml:space="preserve"> </w:t>
      </w:r>
      <w:r>
        <w:t xml:space="preserve">follows such approach, then it could be assumed that impact discussed in Table 2 below,</w:t>
      </w:r>
      <w:r>
        <w:t xml:space="preserve"> </w:t>
      </w:r>
      <w:r>
        <w:t xml:space="preserve">can indeed materialise in the event of a cross-border crisis.</w:t>
      </w:r>
      <w:r>
        <w:t xml:space="preserve"> </w:t>
      </w:r>
      <w:r>
        <w:t xml:space="preserve">Table 2: Impacts on stakeholders in the event of a cross-border crisis - Option 1 compared to the baseline</w:t>
      </w:r>
    </w:p>
    <w:p>
      <w:pPr>
        <w:pStyle w:val="BodyText"/>
      </w:pPr>
      <w:r>
        <w:t xml:space="preserve">Advantages</w:t>
      </w:r>
      <w:r>
        <w:t xml:space="preserve"> </w:t>
      </w:r>
      <w:r>
        <w:t xml:space="preserve">Disadvantages</w:t>
      </w:r>
      <w:r>
        <w:t xml:space="preserve"> </w:t>
      </w:r>
      <w:r>
        <w:t xml:space="preserve">Patent owners</w:t>
      </w:r>
      <w:r>
        <w:t xml:space="preserve"> </w:t>
      </w:r>
      <w:r>
        <w:t xml:space="preserve">(0/+) Somewhat lower costs of compulsory licensing negotiations, if</w:t>
      </w:r>
      <w:r>
        <w:t xml:space="preserve"> </w:t>
      </w:r>
      <w:r>
        <w:t xml:space="preserve">recommendation applied by majority of MS.</w:t>
      </w:r>
      <w:r>
        <w:t xml:space="preserve"> </w:t>
      </w:r>
      <w:r>
        <w:t xml:space="preserve">(0/+) Increased legal certainty (e.g. more clarity on the scope and</w:t>
      </w:r>
      <w:r>
        <w:t xml:space="preserve"> </w:t>
      </w:r>
      <w:r>
        <w:t xml:space="preserve">what amount of remuneration may be expected), if recommendation</w:t>
      </w:r>
      <w:r>
        <w:t xml:space="preserve"> </w:t>
      </w:r>
      <w:r>
        <w:t xml:space="preserve">applied by majority of MS.</w:t>
      </w:r>
      <w:r>
        <w:t xml:space="preserve"> </w:t>
      </w:r>
      <w:r>
        <w:t xml:space="preserve">/</w:t>
      </w:r>
      <w:r>
        <w:t xml:space="preserve"> </w:t>
      </w:r>
      <w:r>
        <w:t xml:space="preserve">Manufacturers</w:t>
      </w:r>
      <w:r>
        <w:t xml:space="preserve"> </w:t>
      </w:r>
      <w:r>
        <w:t xml:space="preserve">– potential</w:t>
      </w:r>
      <w:r>
        <w:t xml:space="preserve"> </w:t>
      </w:r>
      <w:r>
        <w:t xml:space="preserve">licensees</w:t>
      </w:r>
      <w:r>
        <w:t xml:space="preserve"> </w:t>
      </w:r>
      <w:r>
        <w:t xml:space="preserve">(0/+) Somewhat lower costs of compulsory licensing negotiations if</w:t>
      </w:r>
      <w:r>
        <w:t xml:space="preserve"> </w:t>
      </w:r>
      <w:r>
        <w:t xml:space="preserve">recommendation applied by majority of MS.</w:t>
      </w:r>
      <w:r>
        <w:br/>
      </w:r>
      <w:r>
        <w:t xml:space="preserve">/</w:t>
      </w:r>
      <w:r>
        <w:t xml:space="preserve"> </w:t>
      </w:r>
      <w:r>
        <w:t xml:space="preserve">EU countries</w:t>
      </w:r>
      <w:r>
        <w:t xml:space="preserve"> </w:t>
      </w:r>
      <w:r>
        <w:t xml:space="preserve">(0/+) Marginally lower costs of running the compulsory licensing</w:t>
      </w:r>
      <w:r>
        <w:t xml:space="preserve"> </w:t>
      </w:r>
      <w:r>
        <w:t xml:space="preserve">procedure as EU countries can rely on additional information or</w:t>
      </w:r>
      <w:r>
        <w:t xml:space="preserve"> </w:t>
      </w:r>
      <w:r>
        <w:t xml:space="preserve">support from other MS, but the main cost of launching and</w:t>
      </w:r>
      <w:r>
        <w:t xml:space="preserve"> </w:t>
      </w:r>
      <w:r>
        <w:t xml:space="preserve">implementing the compulsory licensing procedure (negotiations with</w:t>
      </w:r>
      <w:r>
        <w:t xml:space="preserve"> </w:t>
      </w:r>
      <w:r>
        <w:t xml:space="preserve">the patent holders and manufacturers) remain unchanged.</w:t>
      </w:r>
      <w:r>
        <w:t xml:space="preserve"> </w:t>
      </w:r>
      <w:r>
        <w:t xml:space="preserve">(0/-) Cost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 with other</w:t>
      </w:r>
      <w:r>
        <w:t xml:space="preserve"> </w:t>
      </w:r>
      <w:r>
        <w:t xml:space="preserve">EU countries and</w:t>
      </w:r>
      <w:r>
        <w:t xml:space="preserve"> </w:t>
      </w:r>
      <w:r>
        <w:t xml:space="preserve">the EC (optional).</w:t>
      </w:r>
      <w:r>
        <w:br/>
      </w:r>
      <w:r>
        <w:t xml:space="preserve">The general</w:t>
      </w:r>
      <w:r>
        <w:t xml:space="preserve"> </w:t>
      </w:r>
      <w:r>
        <w:t xml:space="preserve">public (EU</w:t>
      </w:r>
      <w:r>
        <w:t xml:space="preserve"> </w:t>
      </w:r>
      <w:r>
        <w:t xml:space="preserve">citizens)</w:t>
      </w:r>
      <w:r>
        <w:t xml:space="preserve"> </w:t>
      </w:r>
      <w:r>
        <w:t xml:space="preserve">(0/+) Marginally lower risk of delays or unavailability of critical</w:t>
      </w:r>
      <w:r>
        <w:t xml:space="preserve"> </w:t>
      </w:r>
      <w:r>
        <w:t xml:space="preserve">products during crisis, if recommendation applied by majority of MS.</w:t>
      </w:r>
      <w:r>
        <w:t xml:space="preserve"> </w:t>
      </w:r>
      <w:r>
        <w:t xml:space="preserve">/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(0/+) Somewhat lower costs and improvement in legal certainty as</w:t>
      </w:r>
      <w:r>
        <w:t xml:space="preserve"> </w:t>
      </w:r>
      <w:r>
        <w:t xml:space="preserve">regards compulsory licensing for export, if recommendation applied</w:t>
      </w:r>
      <w:r>
        <w:t xml:space="preserve"> </w:t>
      </w:r>
      <w:r>
        <w:t xml:space="preserve">by majority of MS.</w:t>
      </w:r>
      <w:r>
        <w:t xml:space="preserve"> </w:t>
      </w:r>
      <w:r>
        <w:t xml:space="preserve">/</w:t>
      </w:r>
      <w:r>
        <w:t xml:space="preserve"> </w:t>
      </w:r>
      <w:r>
        <w:t xml:space="preserve">Note: (0) neutral impact; (+) minor positive impact; (++) positive impact; (+++) significant positive impact; (-) minor</w:t>
      </w:r>
      <w:r>
        <w:t xml:space="preserve"> </w:t>
      </w:r>
      <w:r>
        <w:t xml:space="preserve">negative impact; (- -) negative impact; (- - -) significant negative impact</w:t>
      </w:r>
      <w:r>
        <w:t xml:space="preserve"> </w:t>
      </w:r>
      <w:r>
        <w:t xml:space="preserve">The impacts on patent owners would stay broadly the same as in the baseline. The cost</w:t>
      </w:r>
      <w:r>
        <w:t xml:space="preserve"> </w:t>
      </w:r>
      <w:r>
        <w:t xml:space="preserve">of participating in compulsory licensing negotiations would still be borne in each</w:t>
      </w:r>
      <w:r>
        <w:t xml:space="preserve"> </w:t>
      </w:r>
      <w:r>
        <w:t xml:space="preserve">jurisdictions concerned, but they could be marginally lower if the compulsory licence</w:t>
      </w:r>
      <w:r>
        <w:t xml:space="preserve"> </w:t>
      </w:r>
      <w:r>
        <w:t xml:space="preserve">features gain in coherence across the EU. Recommendations could improve legal</w:t>
      </w:r>
      <w:r>
        <w:t xml:space="preserve"> </w:t>
      </w:r>
      <w:r>
        <w:t xml:space="preserve">certainty of patent holders, for example as regards the determination of remuneration</w:t>
      </w:r>
      <w:r>
        <w:t xml:space="preserve"> </w:t>
      </w:r>
      <w:r>
        <w:t xml:space="preserve">(still, the remuneration to compensate the loss of income is likely be lower than the one</w:t>
      </w:r>
      <w:r>
        <w:t xml:space="preserve"> </w:t>
      </w:r>
      <w:r>
        <w:t xml:space="preserve">to be received in voluntary agreements). Potential licensees would not experience much</w:t>
      </w:r>
      <w:r>
        <w:t xml:space="preserve"> </w:t>
      </w:r>
      <w:r>
        <w:t xml:space="preserve">difference compared to the baseline scenario, except for a more streamlined approach of</w:t>
      </w:r>
      <w:r>
        <w:t xml:space="preserve"> </w:t>
      </w:r>
      <w:r>
        <w:t xml:space="preserve">negotiations,</w:t>
      </w:r>
      <w:r>
        <w:t xml:space="preserve"> </w:t>
      </w:r>
      <w:r>
        <w:t xml:space="preserve">and</w:t>
      </w:r>
      <w:r>
        <w:t xml:space="preserve"> </w:t>
      </w:r>
      <w:r>
        <w:t xml:space="preserve">consequently</w:t>
      </w:r>
      <w:r>
        <w:t xml:space="preserve"> </w:t>
      </w:r>
      <w:r>
        <w:t xml:space="preserve">marginally</w:t>
      </w:r>
      <w:r>
        <w:t xml:space="preserve"> </w:t>
      </w:r>
      <w:r>
        <w:t xml:space="preserve">lower</w:t>
      </w:r>
      <w:r>
        <w:t xml:space="preserve"> </w:t>
      </w:r>
      <w:r>
        <w:t xml:space="preserve">participating</w:t>
      </w:r>
      <w:r>
        <w:t xml:space="preserve"> </w:t>
      </w:r>
      <w:r>
        <w:t xml:space="preserve">costs,</w:t>
      </w:r>
      <w:r>
        <w:t xml:space="preserve"> </w:t>
      </w:r>
      <w:r>
        <w:t xml:space="preserve">should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recommendations be implemented at national level. EU countries could entail costs</w:t>
      </w:r>
      <w:r>
        <w:t xml:space="preserve"> </w:t>
      </w:r>
      <w:r>
        <w:t xml:space="preserve">should they decide to implement the recommendation as regards cooperation,</w:t>
      </w:r>
      <w:r>
        <w:t xml:space="preserve"> </w:t>
      </w:r>
      <w:r>
        <w:t xml:space="preserve">transparency and information sharing. The costs of running compulsory licensing</w:t>
      </w:r>
      <w:r>
        <w:t xml:space="preserve"> </w:t>
      </w:r>
      <w:r>
        <w:t xml:space="preserve">procedures could be decreased should all Member States adopt a more coherent approach</w:t>
      </w:r>
      <w:r>
        <w:t xml:space="preserve"> </w:t>
      </w:r>
      <w:r>
        <w:t xml:space="preserve">to national compulsory licensing and share information thereon. Under the condition that</w:t>
      </w:r>
      <w:r>
        <w:t xml:space="preserve"> </w:t>
      </w:r>
      <w:r>
        <w:t xml:space="preserve">the respective Member State makes use of the recommendation, citizens might profit</w:t>
      </w:r>
      <w:r>
        <w:t xml:space="preserve"> </w:t>
      </w:r>
      <w:r>
        <w:t xml:space="preserve">from an improved welfare as their possibility of gaining access to critical products would</w:t>
      </w:r>
      <w:r>
        <w:t xml:space="preserve"> </w:t>
      </w:r>
      <w:r>
        <w:t xml:space="preserve">be more effective. If Member States would implement EU-wide best practices on</w:t>
      </w:r>
      <w:r>
        <w:t xml:space="preserve"> </w:t>
      </w:r>
      <w:r>
        <w:t xml:space="preserve">cooperation, transparency and information sharing for export purposes, non-EU</w:t>
      </w:r>
      <w:r>
        <w:t xml:space="preserve"> </w:t>
      </w:r>
      <w:r>
        <w:t xml:space="preserve">countries might benefit of increased legal certainty and some administrative savings.</w:t>
      </w:r>
      <w:r>
        <w:t xml:space="preserve"> </w:t>
      </w:r>
      <w:r>
        <w:t xml:space="preserve">6.2</w:t>
      </w:r>
      <w:r>
        <w:t xml:space="preserve"> </w:t>
      </w:r>
      <w:r>
        <w:t xml:space="preserve">Option 2 – Harmonisation of national laws on compulsory licensing for crisis</w:t>
      </w:r>
      <w:r>
        <w:t xml:space="preserve"> </w:t>
      </w:r>
      <w:r>
        <w:t xml:space="preserve">management</w:t>
      </w:r>
      <w:r>
        <w:t xml:space="preserve"> </w:t>
      </w:r>
      <w:r>
        <w:t xml:space="preserve">6.2.1 Improve the key features of compulsory licensing</w:t>
      </w:r>
      <w:r>
        <w:t xml:space="preserve"> </w:t>
      </w:r>
      <w:r>
        <w:t xml:space="preserve">Under PO2, a directive would be adopted to approximate national laws on the grounds,</w:t>
      </w:r>
      <w:r>
        <w:t xml:space="preserve"> </w:t>
      </w:r>
      <w:r>
        <w:t xml:space="preserve">procedures, scope, and conditions of compulsory licensing for crisis management. This</w:t>
      </w:r>
      <w:r>
        <w:t xml:space="preserve"> </w:t>
      </w:r>
      <w:r>
        <w:t xml:space="preserve">would create a certain degree of harmonisation on e.g. key aspects of the procedure, the</w:t>
      </w:r>
      <w:r>
        <w:t xml:space="preserve"> </w:t>
      </w:r>
      <w:r>
        <w:t xml:space="preserve">competent granting authority and criteria for the calculation of the remuneration. This</w:t>
      </w:r>
      <w:r>
        <w:t xml:space="preserve"> </w:t>
      </w:r>
      <w:r>
        <w:t xml:space="preserve">would improve and clarify the features of national compulsory licensing for crisis</w:t>
      </w:r>
      <w:r>
        <w:t xml:space="preserve"> </w:t>
      </w:r>
      <w:r>
        <w:t xml:space="preserve">management across the EU. However, the Member States would remain competent to</w:t>
      </w:r>
      <w:r>
        <w:t xml:space="preserve"> </w:t>
      </w:r>
      <w:r>
        <w:t xml:space="preserve">determine whether a crisis exists and whether to grant a compulsory licence. Hence, the</w:t>
      </w:r>
      <w:r>
        <w:t xml:space="preserve"> </w:t>
      </w:r>
      <w:r>
        <w:t xml:space="preserve">risk would remain that the directive would not be implemented and applied in a uniform</w:t>
      </w:r>
      <w:r>
        <w:t xml:space="preserve"> </w:t>
      </w:r>
      <w:r>
        <w:t xml:space="preserve">manner due to existing differences in national law proceedings and judicial traditions.</w:t>
      </w:r>
      <w:r>
        <w:t xml:space="preserve"> </w:t>
      </w:r>
      <w:r>
        <w:t xml:space="preserve">Those minimum standards of harmonisation could result in incoherent national</w:t>
      </w:r>
      <w:r>
        <w:t xml:space="preserve"> </w:t>
      </w:r>
      <w:r>
        <w:t xml:space="preserve">compulsory licences for crisis management.</w:t>
      </w:r>
      <w:r>
        <w:br/>
      </w:r>
      <w:r>
        <w:t xml:space="preserve">6.2.2 Territorial reach of compulsory licensing</w:t>
      </w:r>
      <w:r>
        <w:br/>
      </w:r>
      <w:r>
        <w:t xml:space="preserve">The harmonisation of national schemes envisaged under PO2 could facilitate the cross-</w:t>
      </w:r>
      <w:r>
        <w:t xml:space="preserve"> </w:t>
      </w:r>
      <w:r>
        <w:t xml:space="preserve">border supply of goods as both, the compulsory licence granted in the manufacturing</w:t>
      </w:r>
      <w:r>
        <w:t xml:space="preserve"> </w:t>
      </w:r>
      <w:r>
        <w:t xml:space="preserve">Member State and those granted in the importing Member States, would be based on</w:t>
      </w:r>
      <w:r>
        <w:t xml:space="preserve"> </w:t>
      </w:r>
      <w:r>
        <w:t xml:space="preserve">similar rules. However, this would only slightly improve the situation if manufacturing</w:t>
      </w:r>
      <w:r>
        <w:t xml:space="preserve"> </w:t>
      </w:r>
      <w:r>
        <w:t xml:space="preserve">capacities are located in multiple Member States. The lack of exhaustion would still</w:t>
      </w:r>
      <w:r>
        <w:t xml:space="preserve"> </w:t>
      </w:r>
      <w:r>
        <w:t xml:space="preserve">require each importing Member States to issue a licence to import the critical goods.</w:t>
      </w:r>
      <w:r>
        <w:t xml:space="preserve"> </w:t>
      </w:r>
      <w:r>
        <w:t xml:space="preserve">6.2.3 Support to EU resilience</w:t>
      </w:r>
      <w:r>
        <w:t xml:space="preserve"> </w:t>
      </w:r>
      <w:r>
        <w:t xml:space="preserve">Under PO2, clarification will be provided that national compulsory licences could also be</w:t>
      </w:r>
      <w:r>
        <w:t xml:space="preserve"> </w:t>
      </w:r>
      <w:r>
        <w:t xml:space="preserve">issued in the context of an EU decision activating or declaring a crisis or emergency</w:t>
      </w:r>
      <w:r>
        <w:t xml:space="preserve"> </w:t>
      </w:r>
      <w:r>
        <w:t xml:space="preserve">mode. Thereby, the risk of frictions and opposing decisions resulting from the two levels</w:t>
      </w:r>
      <w:r>
        <w:t xml:space="preserve"> </w:t>
      </w:r>
      <w:r>
        <w:t xml:space="preserve">of decision making (at EU level and at national level) could be mitigated (e.g. the risk</w:t>
      </w:r>
      <w:r>
        <w:t xml:space="preserve"> </w:t>
      </w:r>
      <w:r>
        <w:t xml:space="preserve">that a national authority denies the existence of a crisis in the context of its decision on a</w:t>
      </w:r>
      <w:r>
        <w:t xml:space="preserve"> </w:t>
      </w:r>
      <w:r>
        <w:t xml:space="preserve">compulsory licence, despite a decision at EU level declaring a crisis and activating an</w:t>
      </w:r>
      <w:r>
        <w:t xml:space="preserve"> </w:t>
      </w:r>
      <w:r>
        <w:t xml:space="preserve">emergency mode). Transparency and information sharing obligation would allow</w:t>
      </w:r>
      <w:r>
        <w:t xml:space="preserve"> </w:t>
      </w:r>
      <w:r>
        <w:t xml:space="preserve">national compulsory licences to be better coordinated and therefore to provide a better</w:t>
      </w:r>
      <w:r>
        <w:t xml:space="preserve"> </w:t>
      </w:r>
      <w:r>
        <w:t xml:space="preserve">support to EU crisis. As the granting authority of a compulsory licence is one of the</w:t>
      </w:r>
      <w:r>
        <w:t xml:space="preserve"> </w:t>
      </w:r>
      <w:r>
        <w:t xml:space="preserve">aspects subject to harmonisation, Option 2 could facilitate cooperation and coordination</w:t>
      </w:r>
      <w:r>
        <w:t xml:space="preserve"> </w:t>
      </w:r>
      <w:r>
        <w:t xml:space="preserve">among Member States and between Member States and the Commission.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6.2.4 Impacts per stakeholder group</w:t>
      </w:r>
      <w:r>
        <w:t xml:space="preserve"> </w:t>
      </w:r>
      <w:r>
        <w:t xml:space="preserve">The impacts of PO2 per stakeholder group are summarized in Table 3 below.</w:t>
      </w:r>
      <w:r>
        <w:br/>
      </w:r>
      <w:r>
        <w:t xml:space="preserve">Table 3: Impacts on stakeholders in the event of a cross-border crisis - Option 2 compared to the baseline</w:t>
      </w:r>
    </w:p>
    <w:p>
      <w:pPr>
        <w:pStyle w:val="BodyText"/>
      </w:pPr>
      <w:r>
        <w:t xml:space="preserve">Advantages</w:t>
      </w:r>
      <w:r>
        <w:t xml:space="preserve"> </w:t>
      </w:r>
      <w:r>
        <w:t xml:space="preserve">Disadvantages</w:t>
      </w:r>
      <w:r>
        <w:t xml:space="preserve"> </w:t>
      </w:r>
      <w:r>
        <w:t xml:space="preserve">Patent owners</w:t>
      </w:r>
      <w:r>
        <w:t xml:space="preserve"> </w:t>
      </w:r>
      <w:r>
        <w:t xml:space="preserve">(+) Somewhat lower costs of compulsory licensing negotiations</w:t>
      </w:r>
      <w:r>
        <w:t xml:space="preserve"> </w:t>
      </w:r>
      <w:r>
        <w:t xml:space="preserve">as rules more coherent across MS.</w:t>
      </w:r>
      <w:r>
        <w:br/>
      </w:r>
      <w:r>
        <w:t xml:space="preserve">(+) Some improvement in legal certainty (e.g. clarity on the</w:t>
      </w:r>
      <w:r>
        <w:t xml:space="preserve"> </w:t>
      </w:r>
      <w:r>
        <w:t xml:space="preserve">scope and what amount of remuneration may be expected), as</w:t>
      </w:r>
      <w:r>
        <w:t xml:space="preserve"> </w:t>
      </w:r>
      <w:r>
        <w:t xml:space="preserve">rules more coherent across MS.</w:t>
      </w:r>
      <w:r>
        <w:t xml:space="preserve"> </w:t>
      </w:r>
      <w:r>
        <w:t xml:space="preserve">(0/-) Loss of control over</w:t>
      </w:r>
      <w:r>
        <w:t xml:space="preserve"> </w:t>
      </w:r>
      <w:r>
        <w:t xml:space="preserve">patent rights, if</w:t>
      </w:r>
      <w:r>
        <w:t xml:space="preserve"> </w:t>
      </w:r>
      <w:r>
        <w:t xml:space="preserve">harmonisation leads to</w:t>
      </w:r>
      <w:r>
        <w:t xml:space="preserve"> </w:t>
      </w:r>
      <w:r>
        <w:t xml:space="preserve">wider geographical scope</w:t>
      </w:r>
      <w:r>
        <w:t xml:space="preserve"> </w:t>
      </w:r>
      <w:r>
        <w:t xml:space="preserve">of CL.</w:t>
      </w:r>
      <w:r>
        <w:t xml:space="preserve"> </w:t>
      </w:r>
      <w:r>
        <w:t xml:space="preserve">Manufacturers</w:t>
      </w:r>
      <w:r>
        <w:t xml:space="preserve"> </w:t>
      </w:r>
      <w:r>
        <w:t xml:space="preserve">– potential</w:t>
      </w:r>
      <w:r>
        <w:t xml:space="preserve"> </w:t>
      </w:r>
      <w:r>
        <w:t xml:space="preserve">licensees</w:t>
      </w:r>
      <w:r>
        <w:t xml:space="preserve"> </w:t>
      </w:r>
      <w:r>
        <w:t xml:space="preserve">(+) Somewhat lower costs of negotiations, as rules more</w:t>
      </w:r>
      <w:r>
        <w:t xml:space="preserve"> </w:t>
      </w:r>
      <w:r>
        <w:t xml:space="preserve">coherent across MS.</w:t>
      </w:r>
      <w:r>
        <w:t xml:space="preserve"> </w:t>
      </w:r>
      <w:r>
        <w:t xml:space="preserve">/</w:t>
      </w:r>
      <w:r>
        <w:t xml:space="preserve"> </w:t>
      </w:r>
      <w:r>
        <w:t xml:space="preserve">EU countries</w:t>
      </w:r>
      <w:r>
        <w:t xml:space="preserve"> </w:t>
      </w:r>
      <w:r>
        <w:t xml:space="preserve">(0/+) Potentially lower costs of running the compulsory</w:t>
      </w:r>
      <w:r>
        <w:t xml:space="preserve"> </w:t>
      </w:r>
      <w:r>
        <w:t xml:space="preserve">licensing procedure as EU countries can rely on additional</w:t>
      </w:r>
      <w:r>
        <w:t xml:space="preserve"> </w:t>
      </w:r>
      <w:r>
        <w:t xml:space="preserve">information or support from other MS, but the main cost of</w:t>
      </w:r>
      <w:r>
        <w:t xml:space="preserve"> </w:t>
      </w:r>
      <w:r>
        <w:t xml:space="preserve">launching and implementing the compulsory licensing procedure</w:t>
      </w:r>
      <w:r>
        <w:t xml:space="preserve"> </w:t>
      </w:r>
      <w:r>
        <w:t xml:space="preserve">(negotiations with the patent holders and manufacturers) remain</w:t>
      </w:r>
      <w:r>
        <w:t xml:space="preserve"> </w:t>
      </w:r>
      <w:r>
        <w:t xml:space="preserve">unchanged.</w:t>
      </w:r>
      <w:r>
        <w:br/>
      </w:r>
      <w:r>
        <w:t xml:space="preserve">(+) Better exchange of information about availabilities of</w:t>
      </w:r>
      <w:r>
        <w:t xml:space="preserve"> </w:t>
      </w:r>
      <w:r>
        <w:t xml:space="preserve">product(s), in case of local shortages or cross-border value chain</w:t>
      </w:r>
      <w:r>
        <w:t xml:space="preserve"> </w:t>
      </w:r>
      <w:r>
        <w:t xml:space="preserve">disruptions.</w:t>
      </w:r>
      <w:r>
        <w:t xml:space="preserve"> </w:t>
      </w:r>
      <w:r>
        <w:t xml:space="preserve">(-) Cost of information</w:t>
      </w:r>
      <w:r>
        <w:t xml:space="preserve"> </w:t>
      </w:r>
      <w:r>
        <w:t xml:space="preserve">exchange with other MS;</w:t>
      </w:r>
      <w:r>
        <w:t xml:space="preserve"> </w:t>
      </w:r>
      <w:r>
        <w:t xml:space="preserve">(-) Cost of reporting to</w:t>
      </w:r>
      <w:r>
        <w:t xml:space="preserve"> </w:t>
      </w:r>
      <w:r>
        <w:t xml:space="preserve">the EC on the</w:t>
      </w:r>
      <w:r>
        <w:t xml:space="preserve"> </w:t>
      </w:r>
      <w:r>
        <w:t xml:space="preserve">implemented CL.</w:t>
      </w:r>
    </w:p>
    <w:p>
      <w:pPr>
        <w:pStyle w:val="BodyText"/>
      </w:pPr>
      <w:r>
        <w:t xml:space="preserve">The general</w:t>
      </w:r>
      <w:r>
        <w:t xml:space="preserve"> </w:t>
      </w:r>
      <w:r>
        <w:t xml:space="preserve">public (EU</w:t>
      </w:r>
      <w:r>
        <w:t xml:space="preserve"> </w:t>
      </w:r>
      <w:r>
        <w:t xml:space="preserve">citizens)</w:t>
      </w:r>
      <w:r>
        <w:t xml:space="preserve"> </w:t>
      </w:r>
      <w:r>
        <w:t xml:space="preserve">(+) Marginally lower risk of delays or unavailability of critical</w:t>
      </w:r>
      <w:r>
        <w:t xml:space="preserve"> </w:t>
      </w:r>
      <w:r>
        <w:t xml:space="preserve">products during crisis, as rules more coherent across MS.</w:t>
      </w:r>
      <w:r>
        <w:t xml:space="preserve"> </w:t>
      </w:r>
      <w:r>
        <w:t xml:space="preserve">/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(+) Increased legal certainty and administrative savings due to</w:t>
      </w:r>
      <w:r>
        <w:t xml:space="preserve"> </w:t>
      </w:r>
      <w:r>
        <w:t xml:space="preserve">EU countries information sharing and transparency obligation as</w:t>
      </w:r>
      <w:r>
        <w:t xml:space="preserve"> </w:t>
      </w:r>
      <w:r>
        <w:t xml:space="preserve">regards compulsory licensing for export.</w:t>
      </w:r>
      <w:r>
        <w:t xml:space="preserve"> </w:t>
      </w:r>
      <w:r>
        <w:t xml:space="preserve">/</w:t>
      </w:r>
      <w:r>
        <w:t xml:space="preserve"> </w:t>
      </w:r>
      <w:r>
        <w:t xml:space="preserve">Note: (0) neutral impact; (+) minor positive impact; (++) positive impact; (+++) significant positive impact; (-) minor</w:t>
      </w:r>
      <w:r>
        <w:t xml:space="preserve"> </w:t>
      </w:r>
      <w:r>
        <w:t xml:space="preserve">negative impact; (- -) negative impact; (- - -) significant negative impact</w:t>
      </w:r>
      <w:r>
        <w:br/>
      </w:r>
      <w:r>
        <w:t xml:space="preserve">Patent owners and potential licensees would benefit from this option as increased</w:t>
      </w:r>
      <w:r>
        <w:t xml:space="preserve"> </w:t>
      </w:r>
      <w:r>
        <w:t xml:space="preserve">clarity and more coherent rules would improve legal certainty and facilitate negotiations.</w:t>
      </w:r>
      <w:r>
        <w:t xml:space="preserve"> </w:t>
      </w:r>
      <w:r>
        <w:t xml:space="preserve">This would reduce their costs in participating in such negotiations as well as providing</w:t>
      </w:r>
      <w:r>
        <w:t xml:space="preserve"> </w:t>
      </w:r>
      <w:r>
        <w:t xml:space="preserve">patent owners with a better framework for determining the remuneration. However, they</w:t>
      </w:r>
      <w:r>
        <w:t xml:space="preserve"> </w:t>
      </w:r>
      <w:r>
        <w:t xml:space="preserve">would still face costs in each Member State launching a compulsory licensing process.</w:t>
      </w:r>
      <w:r>
        <w:t xml:space="preserve"> </w:t>
      </w:r>
      <w:r>
        <w:t xml:space="preserve">EU countries would face one-off adjustment costs in the context of the implementation</w:t>
      </w:r>
      <w:r>
        <w:t xml:space="preserve"> </w:t>
      </w:r>
      <w:r>
        <w:t xml:space="preserve">of the directive through the adaptation of their national compulsory licensing schemes.</w:t>
      </w:r>
      <w:r>
        <w:t xml:space="preserve"> </w:t>
      </w:r>
      <w:r>
        <w:t xml:space="preserve">While Member States would benefit of an improved information exchange and EC</w:t>
      </w:r>
      <w:r>
        <w:t xml:space="preserve"> </w:t>
      </w:r>
      <w:r>
        <w:t xml:space="preserve">support (reducing the costs related to compulsory licence procedure), the obligation on</w:t>
      </w:r>
      <w:r>
        <w:t xml:space="preserve"> </w:t>
      </w:r>
      <w:r>
        <w:t xml:space="preserve">information sharing and reporting would at the same time incur a minor recurring</w:t>
      </w:r>
      <w:r>
        <w:t xml:space="preserve"> </w:t>
      </w:r>
      <w:r>
        <w:t xml:space="preserve">administrative cost for Member States, each time they (envisage) grant(ing) a</w:t>
      </w:r>
      <w:r>
        <w:t xml:space="preserve"> </w:t>
      </w:r>
      <w:r>
        <w:t xml:space="preserve">compulsory licence. However, these costs would remain low because compulsory</w:t>
      </w:r>
      <w:r>
        <w:t xml:space="preserve"> </w:t>
      </w:r>
      <w:r>
        <w:t xml:space="preserve">licensing is a last resort instrument, expected to be rarely used. In case of crisis, EU</w:t>
      </w:r>
      <w:r>
        <w:t xml:space="preserve"> </w:t>
      </w:r>
      <w:r>
        <w:t xml:space="preserve">citizens would face a marginally lower risk of unavailability of critical products during</w:t>
      </w:r>
      <w:r>
        <w:t xml:space="preserve"> </w:t>
      </w:r>
      <w:r>
        <w:t xml:space="preserve">crisis due to the reduction of fragmentation in national compulsory licensing schemes. As</w:t>
      </w:r>
      <w:r>
        <w:t xml:space="preserve"> </w:t>
      </w:r>
      <w:r>
        <w:t xml:space="preserve">the directive would contain obligations regarding cooperation, transparency and</w:t>
      </w:r>
      <w:r>
        <w:t xml:space="preserve"> </w:t>
      </w:r>
      <w:r>
        <w:t xml:space="preserve">information sharing in the context of compulsory licensing for export purposes, non-EU</w:t>
      </w:r>
      <w:r>
        <w:t xml:space="preserve"> </w:t>
      </w:r>
      <w:r>
        <w:t xml:space="preserve">countries would benefit of increased legal certainty throughout the Union and</w:t>
      </w:r>
      <w:r>
        <w:t xml:space="preserve"> </w:t>
      </w:r>
      <w:r>
        <w:t xml:space="preserve">administrative savings.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6.3</w:t>
      </w:r>
      <w:r>
        <w:t xml:space="preserve"> </w:t>
      </w:r>
      <w:r>
        <w:t xml:space="preserve">Option 3 – Harmonisation plus a binding EU-level measure on compulsory</w:t>
      </w:r>
      <w:r>
        <w:t xml:space="preserve"> </w:t>
      </w:r>
      <w:r>
        <w:t xml:space="preserve">licensing</w:t>
      </w:r>
      <w:r>
        <w:br/>
      </w:r>
      <w:r>
        <w:t xml:space="preserve">6.3.1 Improve the key features of compulsory licensing</w:t>
      </w:r>
      <w:r>
        <w:t xml:space="preserve"> </w:t>
      </w:r>
      <w:r>
        <w:t xml:space="preserve">Under Option 3, all Member States would introduce in their national law a compulsory</w:t>
      </w:r>
      <w:r>
        <w:t xml:space="preserve"> </w:t>
      </w:r>
      <w:r>
        <w:t xml:space="preserve">licensing scheme for cross-border crisis management triggered by an EU-level decision</w:t>
      </w:r>
      <w:r>
        <w:t xml:space="preserve"> </w:t>
      </w:r>
      <w:r>
        <w:t xml:space="preserve">or initiated by concerned Member States. Albeit the co-existence of two triggering</w:t>
      </w:r>
      <w:r>
        <w:t xml:space="preserve"> </w:t>
      </w:r>
      <w:r>
        <w:t xml:space="preserve">mechanisms may seem to add complexity to the system, yet it provides for more</w:t>
      </w:r>
      <w:r>
        <w:t xml:space="preserve"> </w:t>
      </w:r>
      <w:r>
        <w:t xml:space="preserve">flexibility to address all possible types of cross-border crisis. The national compulsory</w:t>
      </w:r>
      <w:r>
        <w:t xml:space="preserve"> </w:t>
      </w:r>
      <w:r>
        <w:t xml:space="preserve">licences granted under this scheme would be based on a Commission activation measure.</w:t>
      </w:r>
      <w:r>
        <w:t xml:space="preserve"> </w:t>
      </w:r>
      <w:r>
        <w:t xml:space="preserve">This would provide full harmonisation on some of the key conditions (e.g. territorial</w:t>
      </w:r>
      <w:r>
        <w:t xml:space="preserve"> </w:t>
      </w:r>
      <w:r>
        <w:t xml:space="preserve">scope, duration) and allow clarity and coherence of the different national compulsory</w:t>
      </w:r>
      <w:r>
        <w:t xml:space="preserve"> </w:t>
      </w:r>
      <w:r>
        <w:t xml:space="preserve">licences. Under this option, Member States would be required to grant a compulsory</w:t>
      </w:r>
      <w:r>
        <w:t xml:space="preserve"> </w:t>
      </w:r>
      <w:r>
        <w:t xml:space="preserve">licence in certain cases. This option would therefore result in improving the legal</w:t>
      </w:r>
      <w:r>
        <w:t xml:space="preserve"> </w:t>
      </w:r>
      <w:r>
        <w:t xml:space="preserve">framework on compulsory licensing for cross-border crises. However, although PO3</w:t>
      </w:r>
      <w:r>
        <w:t xml:space="preserve"> </w:t>
      </w:r>
      <w:r>
        <w:t xml:space="preserve">would require Member States to set-up accelerated procedures, these procedures can</w:t>
      </w:r>
      <w:r>
        <w:t xml:space="preserve"> </w:t>
      </w:r>
      <w:r>
        <w:t xml:space="preserve">differ nationally. In addition, some conditions such as remuneration would be decided at</w:t>
      </w:r>
      <w:r>
        <w:t xml:space="preserve"> </w:t>
      </w:r>
      <w:r>
        <w:t xml:space="preserve">national level. Therefore, despite harmonised criteria for determining the remuneration,</w:t>
      </w:r>
      <w:r>
        <w:t xml:space="preserve"> </w:t>
      </w:r>
      <w:r>
        <w:t xml:space="preserve">the actual assessment can greatly vary from one Member State to another. Consequently,</w:t>
      </w:r>
      <w:r>
        <w:t xml:space="preserve"> </w:t>
      </w:r>
      <w:r>
        <w:t xml:space="preserve">despite the harmonisation provided under Option 3, coherence and clarity would not be</w:t>
      </w:r>
      <w:r>
        <w:t xml:space="preserve"> </w:t>
      </w:r>
      <w:r>
        <w:t xml:space="preserve">optimal as regards all the features of the national compulsory licences.</w:t>
      </w:r>
      <w:r>
        <w:br/>
      </w:r>
      <w:r>
        <w:t xml:space="preserve">6.3.2 Territorial reach of compulsory licensing</w:t>
      </w:r>
      <w:r>
        <w:br/>
      </w:r>
      <w:r>
        <w:t xml:space="preserve">Option 3 would provide a dynamic and efficient solution as regards the territorial scope</w:t>
      </w:r>
      <w:r>
        <w:t xml:space="preserve"> </w:t>
      </w:r>
      <w:r>
        <w:t xml:space="preserve">of the compulsory licence: the licence would cover all EU countries being affected by the</w:t>
      </w:r>
      <w:r>
        <w:t xml:space="preserve"> </w:t>
      </w:r>
      <w:r>
        <w:t xml:space="preserve">crisis and its territorial scope could be modified depending on the evolution of the crisis.</w:t>
      </w:r>
      <w:r>
        <w:t xml:space="preserve"> </w:t>
      </w:r>
      <w:r>
        <w:t xml:space="preserve">National granting decisions would still be needed for each Member State where the</w:t>
      </w:r>
      <w:r>
        <w:t xml:space="preserve"> </w:t>
      </w:r>
      <w:r>
        <w:t xml:space="preserve">manufacturing of products will take place. However, importing Member States would no</w:t>
      </w:r>
      <w:r>
        <w:t xml:space="preserve"> </w:t>
      </w:r>
      <w:r>
        <w:t xml:space="preserve">longer need to issue a compulsory licence, as national granting decisions would have a</w:t>
      </w:r>
      <w:r>
        <w:t xml:space="preserve"> </w:t>
      </w:r>
      <w:r>
        <w:t xml:space="preserve">cross-border effect, coupled with an exhaustion for the EU market. Consequently,</w:t>
      </w:r>
      <w:r>
        <w:t xml:space="preserve"> </w:t>
      </w:r>
      <w:r>
        <w:t xml:space="preserve">products manufactured under a national compulsory licence having its source in an EU</w:t>
      </w:r>
      <w:r>
        <w:t xml:space="preserve"> </w:t>
      </w:r>
      <w:r>
        <w:t xml:space="preserve">activation measure could be exported to other EU countries without the need for the</w:t>
      </w:r>
      <w:r>
        <w:t xml:space="preserve"> </w:t>
      </w:r>
      <w:r>
        <w:t xml:space="preserve">importing countries to issue a compulsory licence. This option would also solve the</w:t>
      </w:r>
      <w:r>
        <w:t xml:space="preserve"> </w:t>
      </w:r>
      <w:r>
        <w:t xml:space="preserve">discrepancies that may currently exist between the compulsory licence to export and the</w:t>
      </w:r>
      <w:r>
        <w:t xml:space="preserve"> </w:t>
      </w:r>
      <w:r>
        <w:t xml:space="preserve">one to import (cf. supra).</w:t>
      </w:r>
      <w:r>
        <w:br/>
      </w:r>
      <w:r>
        <w:t xml:space="preserve">6.3.3 Support to EU resilience</w:t>
      </w:r>
      <w:r>
        <w:t xml:space="preserve"> </w:t>
      </w:r>
      <w:r>
        <w:t xml:space="preserve">This option would complement other EU crisis instruments as the activation of a crisis</w:t>
      </w:r>
      <w:r>
        <w:t xml:space="preserve"> </w:t>
      </w:r>
      <w:r>
        <w:t xml:space="preserve">mode under an EU crisis instrument, such as SMEI, can be the trigger leading to the</w:t>
      </w:r>
      <w:r>
        <w:t xml:space="preserve"> </w:t>
      </w:r>
      <w:r>
        <w:t xml:space="preserve">granting of one or more compulsory licence(s). The reliance on the existing advisory</w:t>
      </w:r>
      <w:r>
        <w:t xml:space="preserve"> </w:t>
      </w:r>
      <w:r>
        <w:t xml:space="preserve">body when the trigger originates in an EU crisis instrument, also ensures an optimal</w:t>
      </w:r>
      <w:r>
        <w:t xml:space="preserve"> </w:t>
      </w:r>
      <w:r>
        <w:t xml:space="preserve">coherence with EU crisis instruments. The transparency and information exchange</w:t>
      </w:r>
      <w:r>
        <w:t xml:space="preserve"> </w:t>
      </w:r>
      <w:r>
        <w:t xml:space="preserve">obligations for Member States as regards applications for and granting of compulsory</w:t>
      </w:r>
      <w:r>
        <w:t xml:space="preserve"> </w:t>
      </w:r>
      <w:r>
        <w:t xml:space="preserve">licences based on the Commission activation measure and in the context of Regulation</w:t>
      </w:r>
      <w:r>
        <w:t xml:space="preserve"> </w:t>
      </w:r>
      <w:r>
        <w:t xml:space="preserve">(EC) No 816/2006 would improve the coordination of compulsory licences in the EU.</w:t>
      </w:r>
      <w:r>
        <w:t xml:space="preserve"> </w:t>
      </w:r>
      <w:r>
        <w:t xml:space="preserve">The support provided by the Commission to third countries would facilitate decision-</w:t>
      </w:r>
      <w:r>
        <w:t xml:space="preserve"> </w:t>
      </w:r>
      <w:r>
        <w:t xml:space="preserve">making in the context of Regulation (EC) No 816/2006 in case multiple compulsory</w:t>
      </w:r>
      <w:r>
        <w:t xml:space="preserve"> </w:t>
      </w:r>
      <w:r>
        <w:t xml:space="preserve">licences in different Member States are required to address the third country’s needs.</w:t>
      </w:r>
      <w:r>
        <w:t xml:space="preserve"> </w:t>
      </w:r>
      <w:r>
        <w:t xml:space="preserve">Both, non-EU countries and Member States would benefit from improved cooperation at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EU level. Non-EU countries would benefit from greater clarity as regards the</w:t>
      </w:r>
      <w:r>
        <w:t xml:space="preserve"> </w:t>
      </w:r>
      <w:r>
        <w:t xml:space="preserve">manufacture and sale for export under Regulation (EC) No 816/2006. However, in the</w:t>
      </w:r>
      <w:r>
        <w:t xml:space="preserve"> </w:t>
      </w:r>
      <w:r>
        <w:t xml:space="preserve">absence of a compulsory licence with an EU-wide effect for export to third countries,</w:t>
      </w:r>
      <w:r>
        <w:t xml:space="preserve"> </w:t>
      </w:r>
      <w:r>
        <w:t xml:space="preserve">they would still need to apply for several compulsory licences if the cross-border</w:t>
      </w:r>
      <w:r>
        <w:t xml:space="preserve"> </w:t>
      </w:r>
      <w:r>
        <w:t xml:space="preserve">manufacturing chain of the product concerned requires it and may face legal uncertainty</w:t>
      </w:r>
      <w:r>
        <w:t xml:space="preserve"> </w:t>
      </w:r>
      <w:r>
        <w:t xml:space="preserve">in that respect (including as regards the possibility to allow cross-border manufacturing</w:t>
      </w:r>
      <w:r>
        <w:t xml:space="preserve"> </w:t>
      </w:r>
      <w:r>
        <w:t xml:space="preserve">of the final product).</w:t>
      </w:r>
      <w:r>
        <w:br/>
      </w:r>
      <w:r>
        <w:t xml:space="preserve">6.3.4 Impacts per stakeholder group</w:t>
      </w:r>
      <w:r>
        <w:t xml:space="preserve"> </w:t>
      </w:r>
      <w:r>
        <w:t xml:space="preserve">The impacts of PO3 per stakeholder group are summarized in Table 4 below.</w:t>
      </w:r>
      <w:r>
        <w:t xml:space="preserve"> </w:t>
      </w:r>
      <w:r>
        <w:t xml:space="preserve">Table 4: Impacts on stakeholders in the event of a cross-border crisis - Option 3 compared to the baseline</w:t>
      </w:r>
    </w:p>
    <w:p>
      <w:pPr>
        <w:pStyle w:val="BodyText"/>
      </w:pPr>
      <w:r>
        <w:t xml:space="preserve">Advantages</w:t>
      </w:r>
      <w:r>
        <w:br/>
      </w:r>
      <w:r>
        <w:t xml:space="preserve">Disadvantages</w:t>
      </w:r>
      <w:r>
        <w:t xml:space="preserve"> </w:t>
      </w:r>
      <w:r>
        <w:t xml:space="preserve">Patent owners</w:t>
      </w:r>
      <w:r>
        <w:t xml:space="preserve"> </w:t>
      </w:r>
      <w:r>
        <w:t xml:space="preserve">(+ +) Lower costs of negotiations, as they would partially be run</w:t>
      </w:r>
      <w:r>
        <w:t xml:space="preserve"> </w:t>
      </w:r>
      <w:r>
        <w:t xml:space="preserve">at EU level instead of multiple procedures in each EU country</w:t>
      </w:r>
      <w:r>
        <w:t xml:space="preserve"> </w:t>
      </w:r>
      <w:r>
        <w:t xml:space="preserve">concerned.</w:t>
      </w:r>
      <w:r>
        <w:br/>
      </w:r>
      <w:r>
        <w:t xml:space="preserve">(+ +) Improvement in legal certainty (e.g. clarity on the scope</w:t>
      </w:r>
      <w:r>
        <w:t xml:space="preserve"> </w:t>
      </w:r>
      <w:r>
        <w:t xml:space="preserve">and what amount of remuneration may be expected), as rules</w:t>
      </w:r>
      <w:r>
        <w:t xml:space="preserve"> </w:t>
      </w:r>
      <w:r>
        <w:t xml:space="preserve">more coherent across MS.</w:t>
      </w:r>
      <w:r>
        <w:t xml:space="preserve"> </w:t>
      </w:r>
      <w:r>
        <w:t xml:space="preserve">(- -) In case of a broader</w:t>
      </w:r>
      <w:r>
        <w:t xml:space="preserve"> </w:t>
      </w:r>
      <w:r>
        <w:t xml:space="preserve">geographical scope of a</w:t>
      </w:r>
      <w:r>
        <w:t xml:space="preserve"> </w:t>
      </w:r>
      <w:r>
        <w:t xml:space="preserve">CL, wider loss of control</w:t>
      </w:r>
      <w:r>
        <w:t xml:space="preserve"> </w:t>
      </w:r>
      <w:r>
        <w:t xml:space="preserve">over patent rights.</w:t>
      </w:r>
      <w:r>
        <w:t xml:space="preserve"> </w:t>
      </w:r>
      <w:r>
        <w:t xml:space="preserve">Manufacturers</w:t>
      </w:r>
      <w:r>
        <w:t xml:space="preserve"> </w:t>
      </w:r>
      <w:r>
        <w:t xml:space="preserve">– potential</w:t>
      </w:r>
      <w:r>
        <w:t xml:space="preserve"> </w:t>
      </w:r>
      <w:r>
        <w:t xml:space="preserve">licensees</w:t>
      </w:r>
      <w:r>
        <w:t xml:space="preserve"> </w:t>
      </w:r>
      <w:r>
        <w:t xml:space="preserve">(+ +) Lower costs of negotiations, as they would partially be run</w:t>
      </w:r>
      <w:r>
        <w:t xml:space="preserve"> </w:t>
      </w:r>
      <w:r>
        <w:t xml:space="preserve">at EU level instead of multiple procedures in each EU country</w:t>
      </w:r>
      <w:r>
        <w:t xml:space="preserve"> </w:t>
      </w:r>
      <w:r>
        <w:t xml:space="preserve">concerned.</w:t>
      </w:r>
      <w:r>
        <w:t xml:space="preserve"> </w:t>
      </w:r>
      <w:r>
        <w:t xml:space="preserve">(+) Lower costs of adapting the manufacturing facilities to the</w:t>
      </w:r>
      <w:r>
        <w:t xml:space="preserve"> </w:t>
      </w:r>
      <w:r>
        <w:t xml:space="preserve">production of CL-covered item(s) due to economies of scale, if</w:t>
      </w:r>
      <w:r>
        <w:t xml:space="preserve"> </w:t>
      </w:r>
      <w:r>
        <w:t xml:space="preserve">harmonisation leads to wider geographical scope.</w:t>
      </w:r>
      <w:r>
        <w:br/>
      </w:r>
      <w:r>
        <w:t xml:space="preserve">/</w:t>
      </w:r>
      <w:r>
        <w:t xml:space="preserve"> </w:t>
      </w:r>
      <w:r>
        <w:t xml:space="preserve">EU countries</w:t>
      </w:r>
      <w:r>
        <w:t xml:space="preserve"> </w:t>
      </w:r>
      <w:r>
        <w:t xml:space="preserve">(+ +) Lower costs of running the compulsory licensing</w:t>
      </w:r>
      <w:r>
        <w:t xml:space="preserve"> </w:t>
      </w:r>
      <w:r>
        <w:t xml:space="preserve">procedure (no or limited negotiations with the patent holders or</w:t>
      </w:r>
      <w:r>
        <w:t xml:space="preserve"> </w:t>
      </w:r>
      <w:r>
        <w:t xml:space="preserve">manufacturers), as EU countries will mainly implement a</w:t>
      </w:r>
      <w:r>
        <w:t xml:space="preserve"> </w:t>
      </w:r>
      <w:r>
        <w:t xml:space="preserve">decision made at the EU level (D).</w:t>
      </w:r>
      <w:r>
        <w:t xml:space="preserve"> </w:t>
      </w:r>
      <w:r>
        <w:t xml:space="preserve">(+) Better exchange of information about availabilities of</w:t>
      </w:r>
      <w:r>
        <w:t xml:space="preserve"> </w:t>
      </w:r>
      <w:r>
        <w:t xml:space="preserve">product(s), in case of local shortages or cross-border value chain</w:t>
      </w:r>
      <w:r>
        <w:t xml:space="preserve"> </w:t>
      </w:r>
      <w:r>
        <w:t xml:space="preserve">disruptions</w:t>
      </w:r>
      <w:r>
        <w:t xml:space="preserve"> </w:t>
      </w:r>
      <w:r>
        <w:t xml:space="preserve">(+) Better decision-making and cooperation in the context of</w:t>
      </w:r>
      <w:r>
        <w:t xml:space="preserve"> </w:t>
      </w:r>
      <w:r>
        <w:t xml:space="preserve">compulsory licensing for export to non-EU countries (E).</w:t>
      </w:r>
      <w:r>
        <w:t xml:space="preserve"> </w:t>
      </w:r>
      <w:r>
        <w:t xml:space="preserve">(-) Cost of participating</w:t>
      </w:r>
      <w:r>
        <w:t xml:space="preserve"> </w:t>
      </w:r>
      <w:r>
        <w:t xml:space="preserve">in the advisory committee</w:t>
      </w:r>
      <w:r>
        <w:t xml:space="preserve"> </w:t>
      </w:r>
      <w:r>
        <w:t xml:space="preserve">assisting the single</w:t>
      </w:r>
      <w:r>
        <w:t xml:space="preserve"> </w:t>
      </w:r>
      <w:r>
        <w:t xml:space="preserve">contact point (E).</w:t>
      </w:r>
      <w:r>
        <w:t xml:space="preserve"> </w:t>
      </w:r>
      <w:r>
        <w:t xml:space="preserve">(-) Cost of reporting to</w:t>
      </w:r>
      <w:r>
        <w:t xml:space="preserve"> </w:t>
      </w:r>
      <w:r>
        <w:t xml:space="preserve">the EC on the</w:t>
      </w:r>
      <w:r>
        <w:t xml:space="preserve"> </w:t>
      </w:r>
      <w:r>
        <w:t xml:space="preserve">implemented CL.</w:t>
      </w:r>
      <w:r>
        <w:br/>
      </w:r>
      <w:r>
        <w:t xml:space="preserve">The general</w:t>
      </w:r>
      <w:r>
        <w:t xml:space="preserve"> </w:t>
      </w:r>
      <w:r>
        <w:t xml:space="preserve">public (EU</w:t>
      </w:r>
      <w:r>
        <w:t xml:space="preserve"> </w:t>
      </w:r>
      <w:r>
        <w:t xml:space="preserve">citizens)</w:t>
      </w:r>
      <w:r>
        <w:t xml:space="preserve"> </w:t>
      </w:r>
      <w:r>
        <w:t xml:space="preserve">(+ +) Lower risk of delays or unavailability of critical products</w:t>
      </w:r>
      <w:r>
        <w:t xml:space="preserve"> </w:t>
      </w:r>
      <w:r>
        <w:t xml:space="preserve">during crisis, as rules more coherent across EU countries (D).</w:t>
      </w:r>
      <w:r>
        <w:t xml:space="preserve"> </w:t>
      </w:r>
      <w:r>
        <w:t xml:space="preserve">/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(+ +) Increased legal certainty and administrative savings due to</w:t>
      </w:r>
      <w:r>
        <w:t xml:space="preserve"> </w:t>
      </w:r>
      <w:r>
        <w:t xml:space="preserve">better coordination at EU level (E).</w:t>
      </w:r>
      <w:r>
        <w:t xml:space="preserve"> </w:t>
      </w:r>
      <w:r>
        <w:t xml:space="preserve">/</w:t>
      </w:r>
      <w:r>
        <w:t xml:space="preserve"> </w:t>
      </w:r>
      <w:r>
        <w:t xml:space="preserve">Note: (0) neutral impact; (+) minor positive impact; (++) positive impact; (+++) significant positive impact; (-) minor</w:t>
      </w:r>
      <w:r>
        <w:t xml:space="preserve"> </w:t>
      </w:r>
      <w:r>
        <w:t xml:space="preserve">negative impact; (- -) negative impact; (- - -) significant negative impact; (D) applies only in case of an EU-level</w:t>
      </w:r>
      <w:r>
        <w:t xml:space="preserve"> </w:t>
      </w:r>
      <w:r>
        <w:t xml:space="preserve">compulsory licensing for domestic purposes, (E) applies only in case of compulsory licensing for export purposes (in</w:t>
      </w:r>
      <w:r>
        <w:t xml:space="preserve"> </w:t>
      </w:r>
      <w:r>
        <w:t xml:space="preserve">the context of Regulation (EC) No 816/2006).</w:t>
      </w:r>
      <w:r>
        <w:t xml:space="preserve"> </w:t>
      </w:r>
      <w:r>
        <w:t xml:space="preserve">Under PO3, patent owners would benefit from a reduction of costs as regards the</w:t>
      </w:r>
      <w:r>
        <w:t xml:space="preserve"> </w:t>
      </w:r>
      <w:r>
        <w:t xml:space="preserve">participation in the compulsory licensing process, since the process will be centralised to</w:t>
      </w:r>
      <w:r>
        <w:t xml:space="preserve"> </w:t>
      </w:r>
      <w:r>
        <w:t xml:space="preserve">a large extent. This would streamline the negotiations on many aspects (e.g. duration,</w:t>
      </w:r>
      <w:r>
        <w:t xml:space="preserve"> </w:t>
      </w:r>
      <w:r>
        <w:t xml:space="preserve">scope) as there will no longer be differences between the national compulsory licences</w:t>
      </w:r>
      <w:r>
        <w:t xml:space="preserve"> </w:t>
      </w:r>
      <w:r>
        <w:t xml:space="preserve">granted on the basis on the activation measure. Nevertheless, patent owners would still</w:t>
      </w:r>
      <w:r>
        <w:t xml:space="preserve"> </w:t>
      </w:r>
      <w:r>
        <w:t xml:space="preserve">face cost in each country issuing a compulsory licence, as they would need to negotiate</w:t>
      </w:r>
      <w:r>
        <w:t xml:space="preserve"> </w:t>
      </w:r>
      <w:r>
        <w:t xml:space="preserve">not harmonised aspects (e.g. remuneration) and participate in the national procedures.</w:t>
      </w:r>
      <w:r>
        <w:t xml:space="preserve"> </w:t>
      </w:r>
      <w:r>
        <w:t xml:space="preserve">They would however benefit from increased legal certainty through, on the one hand, the</w:t>
      </w:r>
      <w:r>
        <w:t xml:space="preserve"> </w:t>
      </w:r>
      <w:r>
        <w:t xml:space="preserve">single EU binding decision and, on the other hand, harmonisation of aspects left for the</w:t>
      </w:r>
      <w:r>
        <w:t xml:space="preserve"> </w:t>
      </w:r>
      <w:r>
        <w:t xml:space="preserve">national level (i.e. elements such as the national procedure or the remuneration). Under</w:t>
      </w:r>
      <w:r>
        <w:t xml:space="preserve"> </w:t>
      </w:r>
      <w:r>
        <w:t xml:space="preserve">this option, patent owners may experience a more important loss of control on their</w:t>
      </w:r>
      <w:r>
        <w:t xml:space="preserve"> </w:t>
      </w:r>
      <w:r>
        <w:t xml:space="preserve">patent rights as this option would give a broader effect to a national compulsory licence,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allowing it to have a cross-border effect. Overall, the situation of potential licensees</w:t>
      </w:r>
      <w:r>
        <w:t xml:space="preserve"> </w:t>
      </w:r>
      <w:r>
        <w:t xml:space="preserve">would improve under PO3. They would benefit from the centralised procedure as this</w:t>
      </w:r>
      <w:r>
        <w:t xml:space="preserve"> </w:t>
      </w:r>
      <w:r>
        <w:t xml:space="preserve">would decrease their cost of participating in negotiations. In addition, the wider territorial</w:t>
      </w:r>
      <w:r>
        <w:t xml:space="preserve"> </w:t>
      </w:r>
      <w:r>
        <w:t xml:space="preserve">scope of the licence would allow them to benefit from economies of scale (i.e. larger</w:t>
      </w:r>
      <w:r>
        <w:t xml:space="preserve"> </w:t>
      </w:r>
      <w:r>
        <w:t xml:space="preserve">volumes of production) when manufacturing the required items (also in terms of lower</w:t>
      </w:r>
      <w:r>
        <w:t xml:space="preserve"> </w:t>
      </w:r>
      <w:r>
        <w:t xml:space="preserve">cost for adapting the production facilities). EU countries would bear the adjustment</w:t>
      </w:r>
      <w:r>
        <w:t xml:space="preserve"> </w:t>
      </w:r>
      <w:r>
        <w:t xml:space="preserve">costs resulting from the implementation of the directive into their national law. They</w:t>
      </w:r>
      <w:r>
        <w:t xml:space="preserve"> </w:t>
      </w:r>
      <w:r>
        <w:t xml:space="preserve">would also face some minor administrative costs, linked to the transparency obligation</w:t>
      </w:r>
      <w:r>
        <w:t xml:space="preserve"> </w:t>
      </w:r>
      <w:r>
        <w:t xml:space="preserve">(reporting). On enforcement costs, Member States would also bear the cost of</w:t>
      </w:r>
      <w:r>
        <w:t xml:space="preserve"> </w:t>
      </w:r>
      <w:r>
        <w:t xml:space="preserve">participating in the advisory committee, but overall they would benefit from the</w:t>
      </w:r>
      <w:r>
        <w:t xml:space="preserve"> </w:t>
      </w:r>
      <w:r>
        <w:t xml:space="preserve">centralised procedure. Costs of direct negotiations with the patent owners and the</w:t>
      </w:r>
      <w:r>
        <w:t xml:space="preserve"> </w:t>
      </w:r>
      <w:r>
        <w:t xml:space="preserve">manufacturers would be replaced by the costs of participating in the EU level</w:t>
      </w:r>
      <w:r>
        <w:t xml:space="preserve"> </w:t>
      </w:r>
      <w:r>
        <w:t xml:space="preserve">negotiations (the latter are expected to be lower than handling the entire negotiations</w:t>
      </w:r>
      <w:r>
        <w:t xml:space="preserve"> </w:t>
      </w:r>
      <w:r>
        <w:t xml:space="preserve">process nationally i.e. fewer staff involved per case per Member State). The cost of</w:t>
      </w:r>
      <w:r>
        <w:t xml:space="preserve"> </w:t>
      </w:r>
      <w:r>
        <w:t xml:space="preserve">granting the national compulsory licence based on the Commission’s activation measure</w:t>
      </w:r>
      <w:r>
        <w:t xml:space="preserve"> </w:t>
      </w:r>
      <w:r>
        <w:t xml:space="preserve">would remain (i.e. the issuance of a government order granting a compulsory licence for</w:t>
      </w:r>
      <w:r>
        <w:t xml:space="preserve"> </w:t>
      </w:r>
      <w:r>
        <w:t xml:space="preserve">Member States with manufacturing capacities on their territory). Member States with no</w:t>
      </w:r>
      <w:r>
        <w:t xml:space="preserve"> </w:t>
      </w:r>
      <w:r>
        <w:t xml:space="preserve">manufacturing capacities would not have to bear any cost related to a national</w:t>
      </w:r>
      <w:r>
        <w:t xml:space="preserve"> </w:t>
      </w:r>
      <w:r>
        <w:t xml:space="preserve">compulsory licence as a licence to import would no longer be needed. Member States</w:t>
      </w:r>
      <w:r>
        <w:t xml:space="preserve"> </w:t>
      </w:r>
      <w:r>
        <w:t xml:space="preserve">would benefit from a more coherent approach at EU level when tackling crisis, and in</w:t>
      </w:r>
      <w:r>
        <w:t xml:space="preserve"> </w:t>
      </w:r>
      <w:r>
        <w:t xml:space="preserve">particular as regards the use of compulsory licence in conjunction with another EU level</w:t>
      </w:r>
      <w:r>
        <w:t xml:space="preserve"> </w:t>
      </w:r>
      <w:r>
        <w:t xml:space="preserve">crisis instrument. As regards the export to non-EU countries, Member States would</w:t>
      </w:r>
      <w:r>
        <w:t xml:space="preserve"> </w:t>
      </w:r>
      <w:r>
        <w:t xml:space="preserve">benefit from an improved decision-making and cooperation due to the establishment of a</w:t>
      </w:r>
      <w:r>
        <w:t xml:space="preserve"> </w:t>
      </w:r>
      <w:r>
        <w:t xml:space="preserve">single contact point (the Commission) assisted by an advisory committee. At the same</w:t>
      </w:r>
      <w:r>
        <w:t xml:space="preserve"> </w:t>
      </w:r>
      <w:r>
        <w:t xml:space="preserve">time, the participation in the advisory committee could generate some minor costs for</w:t>
      </w:r>
      <w:r>
        <w:t xml:space="preserve"> </w:t>
      </w:r>
      <w:r>
        <w:t xml:space="preserve">Member States, but only when such situation occurs. In case of a crisis, EU citizens</w:t>
      </w:r>
      <w:r>
        <w:t xml:space="preserve"> </w:t>
      </w:r>
      <w:r>
        <w:t xml:space="preserve">would benefit from PO3 as it would improve the EU’s ability to conclude voluntary</w:t>
      </w:r>
      <w:r>
        <w:t xml:space="preserve"> </w:t>
      </w:r>
      <w:r>
        <w:t xml:space="preserve">agreements and its ability to issue an effective and efficient compulsory licence for the</w:t>
      </w:r>
      <w:r>
        <w:t xml:space="preserve"> </w:t>
      </w:r>
      <w:r>
        <w:t xml:space="preserve">whole EU, including in case of cross-border supply chain. Non-EU countries would</w:t>
      </w:r>
      <w:r>
        <w:t xml:space="preserve"> </w:t>
      </w:r>
      <w:r>
        <w:t xml:space="preserve">benefit from administrative savings due to the increased coordination at EU level.</w:t>
      </w:r>
      <w:r>
        <w:t xml:space="preserve"> </w:t>
      </w:r>
      <w:r>
        <w:t xml:space="preserve">6.4</w:t>
      </w:r>
      <w:r>
        <w:t xml:space="preserve"> </w:t>
      </w:r>
      <w:r>
        <w:t xml:space="preserve">Option 4 – EU-level compulsory licensing to complement existing EU crisis</w:t>
      </w:r>
      <w:r>
        <w:t xml:space="preserve"> </w:t>
      </w:r>
      <w:r>
        <w:t xml:space="preserve">instruments</w:t>
      </w:r>
      <w:r>
        <w:t xml:space="preserve"> </w:t>
      </w:r>
      <w:r>
        <w:t xml:space="preserve">6.4.1 Improve the key features of compulsory licensing</w:t>
      </w:r>
      <w:r>
        <w:t xml:space="preserve"> </w:t>
      </w:r>
      <w:r>
        <w:t xml:space="preserve">Under PO4 the Commission would directly grant a compulsory licence and specify the</w:t>
      </w:r>
      <w:r>
        <w:t xml:space="preserve"> </w:t>
      </w:r>
      <w:r>
        <w:t xml:space="preserve">conditions under which this licence is granted. The granting decision would specify all</w:t>
      </w:r>
      <w:r>
        <w:t xml:space="preserve"> </w:t>
      </w:r>
      <w:r>
        <w:t xml:space="preserve">the conditions of the compulsory licence, including the remuneration. These conditions</w:t>
      </w:r>
      <w:r>
        <w:t xml:space="preserve"> </w:t>
      </w:r>
      <w:r>
        <w:t xml:space="preserve">would be the same for all territories where the compulsory licence applies. This would</w:t>
      </w:r>
      <w:r>
        <w:t xml:space="preserve"> </w:t>
      </w:r>
      <w:r>
        <w:t xml:space="preserve">ensure an optimal clarity and coherence as regards the conditions of the compulsory</w:t>
      </w:r>
      <w:r>
        <w:t xml:space="preserve"> </w:t>
      </w:r>
      <w:r>
        <w:t xml:space="preserve">licence. Since there would only be one procedure – at EU level – there would not be</w:t>
      </w:r>
      <w:r>
        <w:t xml:space="preserve"> </w:t>
      </w:r>
      <w:r>
        <w:t xml:space="preserve">divergences due to national decisions and/ or implementation. Consequently, by relying</w:t>
      </w:r>
      <w:r>
        <w:t xml:space="preserve"> </w:t>
      </w:r>
      <w:r>
        <w:t xml:space="preserve">on a fully harmonised scheme, Option 4 provides an optimal coherence and clarity as</w:t>
      </w:r>
      <w:r>
        <w:t xml:space="preserve"> </w:t>
      </w:r>
      <w:r>
        <w:t xml:space="preserve">regards all the features of compulsory licensing for crisis management.</w:t>
      </w:r>
      <w:r>
        <w:br/>
      </w:r>
      <w:r>
        <w:t xml:space="preserve">6.4.2 Territorial reach of compulsory licensing</w:t>
      </w:r>
      <w:r>
        <w:br/>
      </w:r>
      <w:r>
        <w:t xml:space="preserve">PO4 would provide an optimal solution as regards the territorial scope of the compulsory</w:t>
      </w:r>
      <w:r>
        <w:t xml:space="preserve"> </w:t>
      </w:r>
      <w:r>
        <w:t xml:space="preserve">licence: one single compulsory licence would cover all EU countries being affected by</w:t>
      </w:r>
      <w:r>
        <w:t xml:space="preserve"> </w:t>
      </w:r>
      <w:r>
        <w:t xml:space="preserve">the crisis and all EU countries having the relevant manufacturing capacities. By creating</w:t>
      </w:r>
      <w:r>
        <w:t xml:space="preserve"> </w:t>
      </w:r>
      <w:r>
        <w:t xml:space="preserve">an EU-level system, this option would guarantee a solution that is fully coherent and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equally applicable in all Member States. A unique compulsory licence offers an efficient</w:t>
      </w:r>
      <w:r>
        <w:t xml:space="preserve"> </w:t>
      </w:r>
      <w:r>
        <w:t xml:space="preserve">compulsory licensing scheme, which avoids national divergences likely to slow down an</w:t>
      </w:r>
      <w:r>
        <w:t xml:space="preserve"> </w:t>
      </w:r>
      <w:r>
        <w:t xml:space="preserve">EU reply to a cross-border crisis. The cross-border effect guarantees an effective</w:t>
      </w:r>
      <w:r>
        <w:t xml:space="preserve"> </w:t>
      </w:r>
      <w:r>
        <w:t xml:space="preserve">compulsory licensing scheme as it matches the reality of the Single Market and its</w:t>
      </w:r>
      <w:r>
        <w:t xml:space="preserve"> </w:t>
      </w:r>
      <w:r>
        <w:t xml:space="preserve">inherently cross-border supply chains and can supply the whole EU market (instead of</w:t>
      </w:r>
      <w:r>
        <w:t xml:space="preserve"> </w:t>
      </w:r>
      <w:r>
        <w:t xml:space="preserve">one country). A CL applicable on a wider territory can serve as an incentive for licensees</w:t>
      </w:r>
      <w:r>
        <w:t xml:space="preserve"> </w:t>
      </w:r>
      <w:r>
        <w:t xml:space="preserve">to change their production line to accommodate the need for critical goods.</w:t>
      </w:r>
      <w:r>
        <w:t xml:space="preserve"> </w:t>
      </w:r>
      <w:r>
        <w:t xml:space="preserve">6.4.3 Support to EU resilience</w:t>
      </w:r>
      <w:r>
        <w:t xml:space="preserve"> </w:t>
      </w:r>
      <w:r>
        <w:t xml:space="preserve">Just like in PO3, this option would complement other EU crisis instruments as the</w:t>
      </w:r>
      <w:r>
        <w:t xml:space="preserve"> </w:t>
      </w:r>
      <w:r>
        <w:t xml:space="preserve">activation of a crisis mode under an EU crisis instrument, such as SMEI, can be the</w:t>
      </w:r>
      <w:r>
        <w:t xml:space="preserve"> </w:t>
      </w:r>
      <w:r>
        <w:t xml:space="preserve">trigger leading to the granting of a compulsory licence. The reliance on the existing</w:t>
      </w:r>
      <w:r>
        <w:t xml:space="preserve"> </w:t>
      </w:r>
      <w:r>
        <w:t xml:space="preserve">advisory body when the trigger originates in an EU crisis instrument, also ensures an</w:t>
      </w:r>
      <w:r>
        <w:t xml:space="preserve"> </w:t>
      </w:r>
      <w:r>
        <w:t xml:space="preserve">optimal coherence with EU crisis instruments. In addition, such EU-level system would</w:t>
      </w:r>
      <w:r>
        <w:t xml:space="preserve"> </w:t>
      </w:r>
      <w:r>
        <w:t xml:space="preserve">provide the EU and its Member States with an efficient and credible compulsory</w:t>
      </w:r>
      <w:r>
        <w:t xml:space="preserve"> </w:t>
      </w:r>
      <w:r>
        <w:t xml:space="preserve">licensing system. This would give more bargaining power to the EU when negotiating</w:t>
      </w:r>
      <w:r>
        <w:t xml:space="preserve"> </w:t>
      </w:r>
      <w:r>
        <w:t xml:space="preserve">voluntary agreements, hence supporting other EU crisis instruments. Should voluntary</w:t>
      </w:r>
      <w:r>
        <w:t xml:space="preserve"> </w:t>
      </w:r>
      <w:r>
        <w:t xml:space="preserve">agreements fail, the EU would still have the possibility to rely on compulsory licence to</w:t>
      </w:r>
      <w:r>
        <w:t xml:space="preserve"> </w:t>
      </w:r>
      <w:r>
        <w:t xml:space="preserve">start manufacturing of critical goods in the EU and provide an EU response,</w:t>
      </w:r>
      <w:r>
        <w:t xml:space="preserve"> </w:t>
      </w:r>
      <w:r>
        <w:t xml:space="preserve">complementing other crisis measures. As in PO3, the coordination at EU level for third</w:t>
      </w:r>
      <w:r>
        <w:t xml:space="preserve"> </w:t>
      </w:r>
      <w:r>
        <w:t xml:space="preserve">countries would facilitate decision-making in the context of Regulation (EC) No</w:t>
      </w:r>
      <w:r>
        <w:t xml:space="preserve"> </w:t>
      </w:r>
      <w:r>
        <w:t xml:space="preserve">816/2006, should different compulsory licences be required to address the third country’s</w:t>
      </w:r>
      <w:r>
        <w:t xml:space="preserve"> </w:t>
      </w:r>
      <w:r>
        <w:t xml:space="preserve">needs. Non-EU countries would benefit from the possibility to only have one compulsory</w:t>
      </w:r>
      <w:r>
        <w:t xml:space="preserve"> </w:t>
      </w:r>
      <w:r>
        <w:t xml:space="preserve">licence covering multiple EU countries, in case of cross-border manufacturing.</w:t>
      </w:r>
      <w:r>
        <w:t xml:space="preserve"> </w:t>
      </w:r>
      <w:r>
        <w:t xml:space="preserve">6.4.4 Impacts per stakeholder group</w:t>
      </w:r>
      <w:r>
        <w:t xml:space="preserve"> </w:t>
      </w:r>
      <w:r>
        <w:t xml:space="preserve">The impacts of PO4 per stakeholder group are summarized in Table 5 below.</w:t>
      </w:r>
      <w:r>
        <w:t xml:space="preserve"> </w:t>
      </w:r>
      <w:r>
        <w:t xml:space="preserve">Table 5: Impacts on stakeholders in the event of a cross-border crisis - Option 4 compared to the baseline</w:t>
      </w:r>
    </w:p>
    <w:p>
      <w:pPr>
        <w:pStyle w:val="BodyText"/>
      </w:pPr>
      <w:r>
        <w:t xml:space="preserve">Advantages</w:t>
      </w:r>
      <w:r>
        <w:t xml:space="preserve"> </w:t>
      </w:r>
      <w:r>
        <w:t xml:space="preserve">Disadvantages</w:t>
      </w:r>
      <w:r>
        <w:t xml:space="preserve"> </w:t>
      </w:r>
      <w:r>
        <w:t xml:space="preserve">Patent owners</w:t>
      </w:r>
      <w:r>
        <w:t xml:space="preserve"> </w:t>
      </w:r>
      <w:r>
        <w:t xml:space="preserve">(+ +) Lower costs of negotiations, due to a single procedure</w:t>
      </w:r>
      <w:r>
        <w:t xml:space="preserve"> </w:t>
      </w:r>
      <w:r>
        <w:t xml:space="preserve">at EU level instead of multiple procedures in each MS</w:t>
      </w:r>
      <w:r>
        <w:t xml:space="preserve"> </w:t>
      </w:r>
      <w:r>
        <w:t xml:space="preserve">concerned.</w:t>
      </w:r>
      <w:r>
        <w:t xml:space="preserve"> </w:t>
      </w:r>
      <w:r>
        <w:t xml:space="preserve">(+ + ) More legal certainty (e.g. clarity on what level of</w:t>
      </w:r>
      <w:r>
        <w:t xml:space="preserve"> </w:t>
      </w:r>
      <w:r>
        <w:t xml:space="preserve">remuneration may be expected), as a single procedure at EU</w:t>
      </w:r>
      <w:r>
        <w:t xml:space="preserve"> </w:t>
      </w:r>
      <w:r>
        <w:t xml:space="preserve">level instead of multiple procedures in each EU country</w:t>
      </w:r>
      <w:r>
        <w:t xml:space="preserve"> </w:t>
      </w:r>
      <w:r>
        <w:t xml:space="preserve">concerned.</w:t>
      </w:r>
      <w:r>
        <w:br/>
      </w:r>
      <w:r>
        <w:t xml:space="preserve">(- -) In the event of a</w:t>
      </w:r>
      <w:r>
        <w:t xml:space="preserve"> </w:t>
      </w:r>
      <w:r>
        <w:t xml:space="preserve">broader geographical</w:t>
      </w:r>
      <w:r>
        <w:t xml:space="preserve"> </w:t>
      </w:r>
      <w:r>
        <w:t xml:space="preserve">scope of a CL, wider loss</w:t>
      </w:r>
      <w:r>
        <w:t xml:space="preserve"> </w:t>
      </w:r>
      <w:r>
        <w:t xml:space="preserve">of control over patent</w:t>
      </w:r>
      <w:r>
        <w:t xml:space="preserve"> </w:t>
      </w:r>
      <w:r>
        <w:t xml:space="preserve">rights.</w:t>
      </w:r>
      <w:r>
        <w:t xml:space="preserve"> </w:t>
      </w:r>
      <w:r>
        <w:t xml:space="preserve">Manufacturers</w:t>
      </w:r>
      <w:r>
        <w:t xml:space="preserve"> </w:t>
      </w:r>
      <w:r>
        <w:t xml:space="preserve">– potential</w:t>
      </w:r>
      <w:r>
        <w:t xml:space="preserve"> </w:t>
      </w:r>
      <w:r>
        <w:t xml:space="preserve">licensees</w:t>
      </w:r>
      <w:r>
        <w:t xml:space="preserve"> </w:t>
      </w:r>
      <w:r>
        <w:t xml:space="preserve">(+ +) Lower costs of negotiations, due to the single procedure</w:t>
      </w:r>
      <w:r>
        <w:t xml:space="preserve"> </w:t>
      </w:r>
      <w:r>
        <w:t xml:space="preserve">at EU level instead of multiple procedures in each EU</w:t>
      </w:r>
      <w:r>
        <w:t xml:space="preserve"> </w:t>
      </w:r>
      <w:r>
        <w:t xml:space="preserve">country concerned.</w:t>
      </w:r>
      <w:r>
        <w:t xml:space="preserve"> </w:t>
      </w:r>
      <w:r>
        <w:t xml:space="preserve">(+) Lower costs of adapting manufacturing facilities to the</w:t>
      </w:r>
      <w:r>
        <w:t xml:space="preserve"> </w:t>
      </w:r>
      <w:r>
        <w:t xml:space="preserve">production of the item(s) covered by the licence, due to</w:t>
      </w:r>
      <w:r>
        <w:t xml:space="preserve"> </w:t>
      </w:r>
      <w:r>
        <w:t xml:space="preserve">economies of scale, if EU-level compulsory licensing leads to</w:t>
      </w:r>
      <w:r>
        <w:t xml:space="preserve"> </w:t>
      </w:r>
      <w:r>
        <w:t xml:space="preserve">wider geographical scope.</w:t>
      </w:r>
      <w:r>
        <w:br/>
      </w:r>
      <w:r>
        <w:t xml:space="preserve">/</w:t>
      </w:r>
      <w:r>
        <w:t xml:space="preserve"> </w:t>
      </w:r>
      <w:r>
        <w:t xml:space="preserve">EU countries</w:t>
      </w:r>
      <w:r>
        <w:t xml:space="preserve"> </w:t>
      </w:r>
      <w:r>
        <w:t xml:space="preserve">(+ + +) Significantly lower costs of running the compulsory</w:t>
      </w:r>
      <w:r>
        <w:t xml:space="preserve"> </w:t>
      </w:r>
      <w:r>
        <w:t xml:space="preserve">licensing procedure (no negotiations with the patent holders</w:t>
      </w:r>
      <w:r>
        <w:t xml:space="preserve"> </w:t>
      </w:r>
      <w:r>
        <w:t xml:space="preserve">or manufacturers), as EU countries will only implement a</w:t>
      </w:r>
      <w:r>
        <w:t xml:space="preserve"> </w:t>
      </w:r>
      <w:r>
        <w:t xml:space="preserve">single decision made at EU level (D).</w:t>
      </w:r>
      <w:r>
        <w:t xml:space="preserve"> </w:t>
      </w:r>
      <w:r>
        <w:t xml:space="preserve">(+) Better exchange of information about availabilities of</w:t>
      </w:r>
      <w:r>
        <w:t xml:space="preserve"> </w:t>
      </w:r>
      <w:r>
        <w:t xml:space="preserve">product, in case of local shortages or cross-border value</w:t>
      </w:r>
      <w:r>
        <w:t xml:space="preserve"> </w:t>
      </w:r>
      <w:r>
        <w:t xml:space="preserve">chains disruptions.</w:t>
      </w:r>
      <w:r>
        <w:br/>
      </w:r>
      <w:r>
        <w:t xml:space="preserve">(+) Better decision-making and cooperation in the context of</w:t>
      </w:r>
      <w:r>
        <w:t xml:space="preserve"> </w:t>
      </w:r>
      <w:r>
        <w:t xml:space="preserve">compulsory licensing for export to non-EU countries (E).</w:t>
      </w:r>
      <w:r>
        <w:t xml:space="preserve"> </w:t>
      </w:r>
      <w:r>
        <w:t xml:space="preserve">(-) Cost of participating</w:t>
      </w:r>
      <w:r>
        <w:t xml:space="preserve"> </w:t>
      </w:r>
      <w:r>
        <w:t xml:space="preserve">in the advisory</w:t>
      </w:r>
      <w:r>
        <w:t xml:space="preserve"> </w:t>
      </w:r>
      <w:r>
        <w:t xml:space="preserve">committee assisting the</w:t>
      </w:r>
      <w:r>
        <w:t xml:space="preserve"> </w:t>
      </w:r>
      <w:r>
        <w:t xml:space="preserve">single contact point (E).</w:t>
      </w:r>
      <w:r>
        <w:br/>
      </w:r>
      <w:r>
        <w:t xml:space="preserve">(-) Cost of reporting to</w:t>
      </w:r>
      <w:r>
        <w:t xml:space="preserve"> </w:t>
      </w:r>
      <w:r>
        <w:t xml:space="preserve">the EC on the</w:t>
      </w:r>
      <w:r>
        <w:t xml:space="preserve"> </w:t>
      </w:r>
      <w:r>
        <w:t xml:space="preserve">implemented CL.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general</w:t>
      </w:r>
      <w:r>
        <w:t xml:space="preserve"> </w:t>
      </w:r>
      <w:r>
        <w:t xml:space="preserve">public (EU</w:t>
      </w:r>
      <w:r>
        <w:t xml:space="preserve"> </w:t>
      </w:r>
      <w:r>
        <w:t xml:space="preserve">citizens)</w:t>
      </w:r>
      <w:r>
        <w:t xml:space="preserve"> </w:t>
      </w:r>
      <w:r>
        <w:t xml:space="preserve">(+ + +) Significantly lower risk of delays or unavailability of</w:t>
      </w:r>
      <w:r>
        <w:t xml:space="preserve"> </w:t>
      </w:r>
      <w:r>
        <w:t xml:space="preserve">critical products during crisis, as rules are consistent across</w:t>
      </w:r>
      <w:r>
        <w:t xml:space="preserve"> </w:t>
      </w:r>
      <w:r>
        <w:t xml:space="preserve">all EU countries (D).</w:t>
      </w:r>
      <w:r>
        <w:t xml:space="preserve"> </w:t>
      </w:r>
      <w:r>
        <w:t xml:space="preserve">/</w:t>
      </w:r>
      <w:r>
        <w:t xml:space="preserve"> </w:t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(+ + +) Increased legal certainty and administrative savings</w:t>
      </w:r>
      <w:r>
        <w:t xml:space="preserve"> </w:t>
      </w:r>
      <w:r>
        <w:t xml:space="preserve">when accessing critical goods in case of cross-border supply</w:t>
      </w:r>
      <w:r>
        <w:t xml:space="preserve"> </w:t>
      </w:r>
      <w:r>
        <w:t xml:space="preserve">chains due to direct coordination at EU level (E).</w:t>
      </w:r>
      <w:r>
        <w:t xml:space="preserve"> </w:t>
      </w:r>
      <w:r>
        <w:t xml:space="preserve">/</w:t>
      </w:r>
      <w:r>
        <w:t xml:space="preserve"> </w:t>
      </w:r>
      <w:r>
        <w:t xml:space="preserve">Note: (0) neutral impact; (+) minor positive impact; (++) positive impact; (+++) significant positive impact; (-) minor</w:t>
      </w:r>
      <w:r>
        <w:t xml:space="preserve"> </w:t>
      </w:r>
      <w:r>
        <w:t xml:space="preserve">negative impact; (- -) negative impact; (- - -) significant negative impact; (D) applies only in case of an EU-level</w:t>
      </w:r>
      <w:r>
        <w:t xml:space="preserve"> </w:t>
      </w:r>
      <w:r>
        <w:t xml:space="preserve">compulsory licensing for domestic purposes, (E) applies only in case of compulsory licensing for export purposes (in</w:t>
      </w:r>
      <w:r>
        <w:t xml:space="preserve"> </w:t>
      </w:r>
      <w:r>
        <w:t xml:space="preserve">the context of Regulation (EC) No 816/2006).</w:t>
      </w:r>
      <w:r>
        <w:t xml:space="preserve"> </w:t>
      </w:r>
      <w:r>
        <w:t xml:space="preserve">Under PO4, patent owners would benefit from a reduction of costs and legal uncertainty</w:t>
      </w:r>
      <w:r>
        <w:t xml:space="preserve"> </w:t>
      </w:r>
      <w:r>
        <w:t xml:space="preserve">since, in the absence of national procedures, negotiations would be limited to</w:t>
      </w:r>
      <w:r>
        <w:t xml:space="preserve"> </w:t>
      </w:r>
      <w:r>
        <w:t xml:space="preserve">participation in one EU-level procedure. In addition, they would gain legal clarity as the</w:t>
      </w:r>
      <w:r>
        <w:t xml:space="preserve"> </w:t>
      </w:r>
      <w:r>
        <w:t xml:space="preserve">remuneration will be set at EU-level, no longer at national level. However, patent owners</w:t>
      </w:r>
      <w:r>
        <w:t xml:space="preserve"> </w:t>
      </w:r>
      <w:r>
        <w:t xml:space="preserve">would still face an important loss of control on their patent rights since the impact of</w:t>
      </w:r>
      <w:r>
        <w:t xml:space="preserve"> </w:t>
      </w:r>
      <w:r>
        <w:t xml:space="preserve">compulsory licensing would no longer be limited to a given Member State. Under PO4,</w:t>
      </w:r>
      <w:r>
        <w:t xml:space="preserve"> </w:t>
      </w:r>
      <w:r>
        <w:t xml:space="preserve">the greater territorial reach would also extend to compulsory licences for export to a non-</w:t>
      </w:r>
      <w:r>
        <w:t xml:space="preserve"> </w:t>
      </w:r>
      <w:r>
        <w:t xml:space="preserve">EU country. Overall, the situation of potential licensees would improve under PO4.</w:t>
      </w:r>
      <w:r>
        <w:t xml:space="preserve"> </w:t>
      </w:r>
      <w:r>
        <w:t xml:space="preserve">They would benefit from the centralised procedure and the wide territorial scope of the</w:t>
      </w:r>
      <w:r>
        <w:t xml:space="preserve"> </w:t>
      </w:r>
      <w:r>
        <w:t xml:space="preserve">licence that can bring economies of scale. EU countries would need to bear limited</w:t>
      </w:r>
      <w:r>
        <w:t xml:space="preserve"> </w:t>
      </w:r>
      <w:r>
        <w:t xml:space="preserve">adjustments costs as PO4 would provide an EU-level compulsory licence, through a</w:t>
      </w:r>
      <w:r>
        <w:t xml:space="preserve"> </w:t>
      </w:r>
      <w:r>
        <w:t xml:space="preserve">regulation, on top of existing national legislation. They would face some monitoring</w:t>
      </w:r>
      <w:r>
        <w:t xml:space="preserve"> </w:t>
      </w:r>
      <w:r>
        <w:t xml:space="preserve">costs in the event of a crisis, linked to the transparency obligation. However, better</w:t>
      </w:r>
      <w:r>
        <w:t xml:space="preserve"> </w:t>
      </w:r>
      <w:r>
        <w:t xml:space="preserve">sharing of information would also allow a reduction of costs for Member States as it</w:t>
      </w:r>
      <w:r>
        <w:t xml:space="preserve"> </w:t>
      </w:r>
      <w:r>
        <w:t xml:space="preserve">could help identifying best practices. On enforcement costs, Member States would also</w:t>
      </w:r>
      <w:r>
        <w:t xml:space="preserve"> </w:t>
      </w:r>
      <w:r>
        <w:t xml:space="preserve">bear the cost of participating in the advisory committee, but overall they would benefit</w:t>
      </w:r>
      <w:r>
        <w:t xml:space="preserve"> </w:t>
      </w:r>
      <w:r>
        <w:t xml:space="preserve">from the centralised procedure, as costs linked to the negotiations with the patent owners</w:t>
      </w:r>
      <w:r>
        <w:t xml:space="preserve"> </w:t>
      </w:r>
      <w:r>
        <w:t xml:space="preserve">and the manufacturers would be incurred solely at EU level (i.e. although the costs of</w:t>
      </w:r>
      <w:r>
        <w:t xml:space="preserve"> </w:t>
      </w:r>
      <w:r>
        <w:t xml:space="preserve">participating in the EU level negotiations would remain, they are expected to be lower as</w:t>
      </w:r>
      <w:r>
        <w:t xml:space="preserve"> </w:t>
      </w:r>
      <w:r>
        <w:t xml:space="preserve">tasks would be shared among many countries). The new compulsory licensing rules</w:t>
      </w:r>
      <w:r>
        <w:t xml:space="preserve"> </w:t>
      </w:r>
      <w:r>
        <w:t xml:space="preserve">would also strengthen EU bargaining position as 27 countries would run negotiations</w:t>
      </w:r>
      <w:r>
        <w:t xml:space="preserve"> </w:t>
      </w:r>
      <w:r>
        <w:t xml:space="preserve">together and at once. In case of crisis, EU citizens would greatly benefit from this option</w:t>
      </w:r>
      <w:r>
        <w:t xml:space="preserve"> </w:t>
      </w:r>
      <w:r>
        <w:t xml:space="preserve">as it would improve the EU’s ability to issue an effective and efficient compulsory</w:t>
      </w:r>
      <w:r>
        <w:t xml:space="preserve"> </w:t>
      </w:r>
      <w:r>
        <w:t xml:space="preserve">licence for the whole EU, including in case of cross-border supply chain disruptions.</w:t>
      </w:r>
      <w:r>
        <w:t xml:space="preserve"> </w:t>
      </w:r>
      <w:r>
        <w:t xml:space="preserve">Non-EU countries would also benefit from this option as this would provide the</w:t>
      </w:r>
      <w:r>
        <w:t xml:space="preserve"> </w:t>
      </w:r>
      <w:r>
        <w:t xml:space="preserve">possibility to rely on a compulsory licence covering a cross-border supply chain.</w:t>
      </w:r>
      <w:r>
        <w:t xml:space="preserve"> </w:t>
      </w:r>
      <w:r>
        <w:t xml:space="preserve">6.5</w:t>
      </w:r>
      <w:r>
        <w:t xml:space="preserve"> </w:t>
      </w:r>
      <w:r>
        <w:t xml:space="preserve">Common impacts</w:t>
      </w:r>
      <w:r>
        <w:t xml:space="preserve"> </w:t>
      </w:r>
      <w:r>
        <w:t xml:space="preserve">6.5.1 Impacts on fundamental rights</w:t>
      </w:r>
      <w:r>
        <w:t xml:space="preserve"> </w:t>
      </w:r>
      <w:r>
        <w:t xml:space="preserve">This initiative will have a clear impact on fundamental rights as it would provide an</w:t>
      </w:r>
      <w:r>
        <w:t xml:space="preserve"> </w:t>
      </w:r>
      <w:r>
        <w:t xml:space="preserve">additional tool to face crises, including health-related (right to health care – article 35 of</w:t>
      </w:r>
      <w:r>
        <w:t xml:space="preserve"> </w:t>
      </w:r>
      <w:r>
        <w:t xml:space="preserve">the Charter) or environmental crises (right to environmental protection – article 37 of the</w:t>
      </w:r>
      <w:r>
        <w:t xml:space="preserve"> </w:t>
      </w:r>
      <w:r>
        <w:t xml:space="preserve">Charter). Through the increased probability of supply of critical goods and services the</w:t>
      </w:r>
      <w:r>
        <w:t xml:space="preserve"> </w:t>
      </w:r>
      <w:r>
        <w:t xml:space="preserve">most fundamental needs and rights of EU citizens such as safety and health, in a crisis</w:t>
      </w:r>
      <w:r>
        <w:t xml:space="preserve"> </w:t>
      </w:r>
      <w:r>
        <w:t xml:space="preserve">setting, would be more swiftly and efficiently catered to.</w:t>
      </w:r>
      <w:r>
        <w:br/>
      </w:r>
      <w:r>
        <w:t xml:space="preserve">Collective licensing, of course, also concerns the right to intellectual property of patent</w:t>
      </w:r>
      <w:r>
        <w:t xml:space="preserve"> </w:t>
      </w:r>
      <w:r>
        <w:t xml:space="preserve">owners (article 17(2) of the EU Charter of fundamental rights – the ‘Charter’), as</w:t>
      </w:r>
      <w:r>
        <w:t xml:space="preserve"> </w:t>
      </w:r>
      <w:r>
        <w:t xml:space="preserve">compulsory licensing partially deprives patent owners of the control of their rights. The</w:t>
      </w:r>
      <w:r>
        <w:t xml:space="preserve"> </w:t>
      </w:r>
      <w:r>
        <w:t xml:space="preserve">extent to which this initiative impacts these rights – as compared to the baseline – is</w:t>
      </w:r>
      <w:r>
        <w:t xml:space="preserve"> </w:t>
      </w:r>
      <w:r>
        <w:t xml:space="preserve">discussed in section 6.5.3 below. IP rights are not absolute rights and limitation to the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exercise of these rights are allowed under the Charter, provided that the proportionality</w:t>
      </w:r>
      <w:r>
        <w:t xml:space="preserve"> </w:t>
      </w:r>
      <w:r>
        <w:t xml:space="preserve">principle is respected. In that respect, this initiative provides for that compulsory</w:t>
      </w:r>
      <w:r>
        <w:t xml:space="preserve"> </w:t>
      </w:r>
      <w:r>
        <w:t xml:space="preserve">licensing would remain an exceptional mechanism, with a scope limited to cross-border</w:t>
      </w:r>
      <w:r>
        <w:t xml:space="preserve"> </w:t>
      </w:r>
      <w:r>
        <w:t xml:space="preserve">crises. In addition, compulsory licence would always be granted on a non-exclusive basis</w:t>
      </w:r>
      <w:r>
        <w:t xml:space="preserve"> </w:t>
      </w:r>
      <w:r>
        <w:t xml:space="preserve">and subject to a definite duration. Finally, patent owners would have the possibility to</w:t>
      </w:r>
      <w:r>
        <w:t xml:space="preserve"> </w:t>
      </w:r>
      <w:r>
        <w:t xml:space="preserve">share their position as regards the granting of a compulsory licence and the conditions</w:t>
      </w:r>
      <w:r>
        <w:t xml:space="preserve"> </w:t>
      </w:r>
      <w:r>
        <w:t xml:space="preserve">surrounding it. An important aspect of the conditions concerns the ability for patent</w:t>
      </w:r>
      <w:r>
        <w:t xml:space="preserve"> </w:t>
      </w:r>
      <w:r>
        <w:t xml:space="preserve">owners to receive a fair compensation for the limitation of their right. In that respect, the</w:t>
      </w:r>
      <w:r>
        <w:t xml:space="preserve"> </w:t>
      </w:r>
      <w:r>
        <w:t xml:space="preserve">present initiative provides for that patent owners would always be entitled to receive an</w:t>
      </w:r>
      <w:r>
        <w:t xml:space="preserve"> </w:t>
      </w:r>
      <w:r>
        <w:t xml:space="preserve">adequate remuneration in respect of each compulsory licence granted under this</w:t>
      </w:r>
      <w:r>
        <w:t xml:space="preserve"> </w:t>
      </w:r>
      <w:r>
        <w:t xml:space="preserve">initiative. This remuneration would be determined, following clear criteria set in the EU</w:t>
      </w:r>
      <w:r>
        <w:t xml:space="preserve"> </w:t>
      </w:r>
      <w:r>
        <w:t xml:space="preserve">legislation. In addition, patent owners would be entitled to share their position as regards</w:t>
      </w:r>
      <w:r>
        <w:t xml:space="preserve"> </w:t>
      </w:r>
      <w:r>
        <w:t xml:space="preserve">this remuneration, in the context of discussions within the advisory body. As explained in</w:t>
      </w:r>
      <w:r>
        <w:t xml:space="preserve"> </w:t>
      </w:r>
      <w:r>
        <w:t xml:space="preserve">the next title, this initiative may have a positive impact on other fundamental rights as it</w:t>
      </w:r>
      <w:r>
        <w:t xml:space="preserve"> </w:t>
      </w:r>
      <w:r>
        <w:t xml:space="preserve">would provide an additional tool to face crises, including health-related (right to health</w:t>
      </w:r>
      <w:r>
        <w:t xml:space="preserve"> </w:t>
      </w:r>
      <w:r>
        <w:t xml:space="preserve">care – article 35 of the Charter) or environmental crises (right to environmental</w:t>
      </w:r>
      <w:r>
        <w:t xml:space="preserve"> </w:t>
      </w:r>
      <w:r>
        <w:t xml:space="preserve">protection – article 37 of the Charter).</w:t>
      </w:r>
      <w:r>
        <w:t xml:space="preserve"> </w:t>
      </w:r>
      <w:r>
        <w:t xml:space="preserve">6.5.2 Social and environmental impacts</w:t>
      </w:r>
      <w:r>
        <w:t xml:space="preserve"> </w:t>
      </w:r>
      <w:r>
        <w:t xml:space="preserve">Improved EU readiness to tackle a major crisis would bring positive social impacts, as it</w:t>
      </w:r>
      <w:r>
        <w:t xml:space="preserve"> </w:t>
      </w:r>
      <w:r>
        <w:t xml:space="preserve">could help limit various disruptions to everyday societal processes by curbing the crisis</w:t>
      </w:r>
      <w:r>
        <w:t xml:space="preserve"> </w:t>
      </w:r>
      <w:r>
        <w:t xml:space="preserve">or eliminating it altogether. Notwithstanding that societal disruption can be caused by a</w:t>
      </w:r>
      <w:r>
        <w:t xml:space="preserve"> </w:t>
      </w:r>
      <w:r>
        <w:t xml:space="preserve">crisis in any domain (e.g. threats to the environment, national security, etc.), the recent</w:t>
      </w:r>
      <w:r>
        <w:t xml:space="preserve"> </w:t>
      </w:r>
      <w:r>
        <w:t xml:space="preserve">COVID-19 pandemic provided multiple examples of disruptions that could have been</w:t>
      </w:r>
      <w:r>
        <w:t xml:space="preserve"> </w:t>
      </w:r>
      <w:r>
        <w:t xml:space="preserve">avoided with a more effective resilience tool. They included challenges to socio-</w:t>
      </w:r>
      <w:r>
        <w:t xml:space="preserve"> </w:t>
      </w:r>
      <w:r>
        <w:t xml:space="preserve">economic activities underpinning people’s lives (e.g. the loss in GDP due to restrictive</w:t>
      </w:r>
      <w:r>
        <w:t xml:space="preserve"> </w:t>
      </w:r>
      <w:r>
        <w:t xml:space="preserve">measures, limited access to education, businesses closed due to lock-downs,</w:t>
      </w:r>
      <w:r>
        <w:t xml:space="preserve"> </w:t>
      </w:r>
      <w:r>
        <w:t xml:space="preserve">unemployment) affecting health and wellbeing (COVID-19 death toll, implications</w:t>
      </w:r>
      <w:r>
        <w:t xml:space="preserve"> </w:t>
      </w:r>
      <w:r>
        <w:t xml:space="preserve">related to mental health, etc.). The exact amount of potential indirect economic impacts</w:t>
      </w:r>
      <w:r>
        <w:t xml:space="preserve"> </w:t>
      </w:r>
      <w:r>
        <w:t xml:space="preserve">that can be avoided is impossible to quantify129, whereas the cost of major crisis can be</w:t>
      </w:r>
      <w:r>
        <w:t xml:space="preserve"> </w:t>
      </w:r>
      <w:r>
        <w:t xml:space="preserve">paramount to any economy130.</w:t>
      </w:r>
      <w:r>
        <w:br/>
      </w:r>
      <w:r>
        <w:t xml:space="preserve">As far as the environmental impacts are concerned, they will predominantly depend on</w:t>
      </w:r>
      <w:r>
        <w:t xml:space="preserve"> </w:t>
      </w:r>
      <w:r>
        <w:t xml:space="preserve">the type of crisis that the EU may face in the future, assuming that it would be targeted</w:t>
      </w:r>
      <w:r>
        <w:t xml:space="preserve"> </w:t>
      </w:r>
      <w:r>
        <w:t xml:space="preserve">by the new initiative (i.e. addressing such crisis would require access to patent protected</w:t>
      </w:r>
      <w:r>
        <w:t xml:space="preserve"> </w:t>
      </w:r>
      <w:r>
        <w:t xml:space="preserve">products). If the crisis concerns environmental threats, the positive impacts of the</w:t>
      </w:r>
      <w:r>
        <w:t xml:space="preserve"> </w:t>
      </w:r>
      <w:r>
        <w:t xml:space="preserve">initiative could be decisive in increasing access to products and technologies able to</w:t>
      </w:r>
      <w:r>
        <w:t xml:space="preserve"> </w:t>
      </w:r>
      <w:r>
        <w:t xml:space="preserve">tackle the crisis. Finally, since no environmental legislation is affected by this proposal</w:t>
      </w:r>
      <w:r>
        <w:t xml:space="preserve"> </w:t>
      </w:r>
      <w:r>
        <w:t xml:space="preserve">and its principal objective is to streamline and harmonise compulsory licensing</w:t>
      </w:r>
      <w:r>
        <w:t xml:space="preserve"> </w:t>
      </w:r>
      <w:r>
        <w:t xml:space="preserve">procedures in cross-border crises, no significant harm to the environment is expected</w:t>
      </w:r>
    </w:p>
    <w:p>
      <w:pPr>
        <w:pStyle w:val="BodyText"/>
      </w:pPr>
      <w:r>
        <w:t xml:space="preserve">129 The UN noted that “without urgent socio-economic responses [to the COVID-19 pandemic], global</w:t>
      </w:r>
      <w:r>
        <w:t xml:space="preserve"> </w:t>
      </w:r>
      <w:r>
        <w:t xml:space="preserve">suffering will escalate, jeopardizing lives and livelihoods for years to come. Immediate development</w:t>
      </w:r>
      <w:r>
        <w:t xml:space="preserve"> </w:t>
      </w:r>
      <w:r>
        <w:t xml:space="preserve">responses in this crisis must be undertaken with an eye to the future. Development trajectories in the long-</w:t>
      </w:r>
      <w:r>
        <w:t xml:space="preserve"> </w:t>
      </w:r>
      <w:r>
        <w:t xml:space="preserve">term will be affected by the choices countries make now and the support they receive”,</w:t>
      </w:r>
      <w:r>
        <w:t xml:space="preserve"> </w:t>
      </w:r>
      <w:r>
        <w:t xml:space="preserve">https://www.undp.org/coronavirus/socio-economic-impact-covid-19</w:t>
      </w:r>
      <w:r>
        <w:t xml:space="preserve"> </w:t>
      </w:r>
      <w:r>
        <w:t xml:space="preserve">130 According to CEPI “The COVID-19 pandemic resulted in an unprecedented economic contraction in</w:t>
      </w:r>
      <w:r>
        <w:t xml:space="preserve"> </w:t>
      </w:r>
      <w:r>
        <w:t xml:space="preserve">2020, with EU real GDP falling by 6.1%, more than during the global financial crisis.”, source:</w:t>
      </w:r>
      <w:r>
        <w:t xml:space="preserve"> </w:t>
      </w:r>
      <w:r>
        <w:t xml:space="preserve">https://cepr.org/voxeu/columns/eu-economy-after-covid-19-implications-economic-governance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under any of the options analysed. Potential impacts on relevant SDGs are discussed in</w:t>
      </w:r>
      <w:r>
        <w:t xml:space="preserve"> </w:t>
      </w:r>
      <w:r>
        <w:t xml:space="preserve">Annex 3.</w:t>
      </w:r>
      <w:r>
        <w:t xml:space="preserve"> </w:t>
      </w:r>
      <w:r>
        <w:t xml:space="preserve">6.5.3 Economic and competitiveness impacts</w:t>
      </w:r>
      <w:r>
        <w:t xml:space="preserve"> </w:t>
      </w:r>
      <w:r>
        <w:t xml:space="preserve">This initiative rests on a precautionary principle regarding unforeseeable future crisis</w:t>
      </w:r>
      <w:r>
        <w:t xml:space="preserve"> </w:t>
      </w:r>
      <w:r>
        <w:t xml:space="preserve">events, with a small probability but immense economic aftermath. For this reason, the</w:t>
      </w:r>
      <w:r>
        <w:t xml:space="preserve"> </w:t>
      </w:r>
      <w:r>
        <w:t xml:space="preserve">economic and competitiveness impacts strictly hinge on a balance of probabilities. It is</w:t>
      </w:r>
      <w:r>
        <w:t xml:space="preserve"> </w:t>
      </w:r>
      <w:r>
        <w:t xml:space="preserve">fair to assume that the probability of crises events remains unaffected by this initiative.</w:t>
      </w:r>
      <w:r>
        <w:t xml:space="preserve"> </w:t>
      </w:r>
      <w:r>
        <w:t xml:space="preserve">At the same time, the likelihood that any given crisis requires a Single Market response</w:t>
      </w:r>
      <w:r>
        <w:t xml:space="preserve"> </w:t>
      </w:r>
      <w:r>
        <w:t xml:space="preserve">would normally be higher over time, as EU value chains increasingly interweave.</w:t>
      </w:r>
      <w:r>
        <w:br/>
      </w:r>
      <w:r>
        <w:t xml:space="preserve">This initiative is intended to increase the likelihood of supply and decrease the lead</w:t>
      </w:r>
      <w:r>
        <w:t xml:space="preserve"> </w:t>
      </w:r>
      <w:r>
        <w:t xml:space="preserve">time of such supply of patent protected critical goods, should a cross-border crisis</w:t>
      </w:r>
      <w:r>
        <w:t xml:space="preserve"> </w:t>
      </w:r>
      <w:r>
        <w:t xml:space="preserve">happen. In a situation of a health or an environmental crisis, any improvement in the</w:t>
      </w:r>
      <w:r>
        <w:t xml:space="preserve"> </w:t>
      </w:r>
      <w:r>
        <w:t xml:space="preserve">expected supply of such critical products – however marginal – generates economic and</w:t>
      </w:r>
      <w:r>
        <w:t xml:space="preserve"> </w:t>
      </w:r>
      <w:r>
        <w:t xml:space="preserve">competitiveness benefits of macro-economic proportions. That in itself trumps all other</w:t>
      </w:r>
      <w:r>
        <w:t xml:space="preserve"> </w:t>
      </w:r>
      <w:r>
        <w:t xml:space="preserve">economic and competitiveness effects.</w:t>
      </w:r>
      <w:r>
        <w:br/>
      </w:r>
      <w:r>
        <w:t xml:space="preserve">Regarding the potential trade-off between keeping the incentives for innovation through</w:t>
      </w:r>
      <w:r>
        <w:t xml:space="preserve"> </w:t>
      </w:r>
      <w:r>
        <w:t xml:space="preserve">IP protection131 and ensuring at the same time access to critical products in cross-border</w:t>
      </w:r>
      <w:r>
        <w:t xml:space="preserve"> </w:t>
      </w:r>
      <w:r>
        <w:t xml:space="preserve">crisis situations through compulsory licensing, it is possible that frequent recourse to</w:t>
      </w:r>
      <w:r>
        <w:t xml:space="preserve"> </w:t>
      </w:r>
      <w:r>
        <w:t xml:space="preserve">compulsory licencing could in the long term carry the risk of dis-incentivising research</w:t>
      </w:r>
      <w:r>
        <w:t xml:space="preserve"> </w:t>
      </w:r>
      <w:r>
        <w:t xml:space="preserve">and development132 (i.e. compulsory licensing might have a chilling effect on innovation</w:t>
      </w:r>
      <w:r>
        <w:t xml:space="preserve"> </w:t>
      </w:r>
      <w:r>
        <w:t xml:space="preserve">and investment by IP holders concerned, as it marginally reduces the overall revenues</w:t>
      </w:r>
      <w:r>
        <w:t xml:space="preserve"> </w:t>
      </w:r>
      <w:r>
        <w:t xml:space="preserve">from innovation). However the likelihood of using a compulsory licence for crisis</w:t>
      </w:r>
      <w:r>
        <w:t xml:space="preserve"> </w:t>
      </w:r>
      <w:r>
        <w:t xml:space="preserve">management is extremely low and its duration limited. Consequently, the potential</w:t>
      </w:r>
      <w:r>
        <w:t xml:space="preserve"> </w:t>
      </w:r>
      <w:r>
        <w:t xml:space="preserve">revenue loss is expected to be negligible compared to the overall revenue from the</w:t>
      </w:r>
      <w:r>
        <w:t xml:space="preserve"> </w:t>
      </w:r>
      <w:r>
        <w:t xml:space="preserve">patented product and the proposed initiative is not expected to impact long-term</w:t>
      </w:r>
      <w:r>
        <w:t xml:space="preserve"> </w:t>
      </w:r>
      <w:r>
        <w:t xml:space="preserve">innovation investments of the patent holder. Furthermore, of import here is assessing</w:t>
      </w:r>
      <w:r>
        <w:t xml:space="preserve"> </w:t>
      </w:r>
      <w:r>
        <w:t xml:space="preserve">solely the incremental impact of this initiative, as compared to the status quo – namely</w:t>
      </w:r>
      <w:r>
        <w:t xml:space="preserve"> </w:t>
      </w:r>
      <w:r>
        <w:t xml:space="preserve">the existence of national compulsory licences. This counterfactual boils down to the</w:t>
      </w:r>
      <w:r>
        <w:t xml:space="preserve"> </w:t>
      </w:r>
      <w:r>
        <w:t xml:space="preserve">change in the frequency of compulsory licensing events and their size (volume of critical</w:t>
      </w:r>
      <w:r>
        <w:t xml:space="preserve"> </w:t>
      </w:r>
      <w:r>
        <w:t xml:space="preserve">goods). On the one hand, the intended streamlined and unitary EU compulsory licensing</w:t>
      </w:r>
      <w:r>
        <w:t xml:space="preserve"> </w:t>
      </w:r>
      <w:r>
        <w:t xml:space="preserve">procedures lower the compliance and enforcement cost of their launch. On the other</w:t>
      </w:r>
      <w:r>
        <w:t xml:space="preserve"> </w:t>
      </w:r>
      <w:r>
        <w:t xml:space="preserve">hand, this weakens the case for dis-coordinated national compulsory licences and</w:t>
      </w:r>
      <w:r>
        <w:t xml:space="preserve"> </w:t>
      </w:r>
      <w:r>
        <w:t xml:space="preserve">increases the incentive for voluntary solutions (deterrence effect). When it comes to the</w:t>
      </w:r>
      <w:r>
        <w:t xml:space="preserve"> </w:t>
      </w:r>
      <w:r>
        <w:t xml:space="preserve">volume of goods produced under a compulsory licence, the demand for critical goods is</w:t>
      </w:r>
      <w:r>
        <w:t xml:space="preserve"> </w:t>
      </w:r>
      <w:r>
        <w:t xml:space="preserve">fairly fixed, by the number of EU citizens in need in a crisis situation. Yet, given the</w:t>
      </w:r>
      <w:r>
        <w:t xml:space="preserve"> </w:t>
      </w:r>
      <w:r>
        <w:t xml:space="preserve">scope of proposed alignment (depending on the option) compulsory licences could cover</w:t>
      </w:r>
      <w:r>
        <w:t xml:space="preserve"> </w:t>
      </w:r>
      <w:r>
        <w:t xml:space="preserve">wider geographic scope, as compared to the baseline, because some previously existing</w:t>
      </w:r>
      <w:r>
        <w:t xml:space="preserve"> </w:t>
      </w:r>
      <w:r>
        <w:t xml:space="preserve">differences in national rules would be removed (e.g. embargos, exemptions in material</w:t>
      </w:r>
      <w:r>
        <w:t xml:space="preserve"> </w:t>
      </w:r>
      <w:r>
        <w:t xml:space="preserve">scope or sectorial coverage, etc.). This may imply that a greater volume of goods may be</w:t>
      </w:r>
      <w:r>
        <w:t xml:space="preserve"> </w:t>
      </w:r>
      <w:r>
        <w:t xml:space="preserve">ultimately affected. Still, the new compulsory licensing rules would become more orderly</w:t>
      </w:r>
    </w:p>
    <w:p>
      <w:pPr>
        <w:pStyle w:val="BodyText"/>
      </w:pPr>
      <w:r>
        <w:t xml:space="preserve">131 “Intellectual property rights are designed to promote the creation of innovations and thus to promote</w:t>
      </w:r>
      <w:r>
        <w:t xml:space="preserve"> </w:t>
      </w:r>
      <w:r>
        <w:t xml:space="preserve">economic advance and consumer welfare. This occurs by giving the innovator an exclusive legal right to</w:t>
      </w:r>
      <w:r>
        <w:t xml:space="preserve"> </w:t>
      </w:r>
      <w:r>
        <w:t xml:space="preserve">the economic exploitation of his innovation for a period of time; the reaping of profits serves both to</w:t>
      </w:r>
      <w:r>
        <w:t xml:space="preserve"> </w:t>
      </w:r>
      <w:r>
        <w:t xml:space="preserve">reward the innovator for his investment and to induce others to strive to innovate in the future.”, source:</w:t>
      </w:r>
      <w:r>
        <w:br/>
      </w:r>
      <w:r>
        <w:t xml:space="preserve">“Competition policy and intellectual property rights”, OECD 1989, p.10.</w:t>
      </w:r>
      <w:r>
        <w:br/>
      </w:r>
      <w:r>
        <w:t xml:space="preserve">132 “The excessive use of compulsory licensing, for example, could lead to increased secrecy and lower</w:t>
      </w:r>
      <w:r>
        <w:t xml:space="preserve"> </w:t>
      </w:r>
      <w:r>
        <w:t xml:space="preserve">investment in R &amp; D.”, source: Idem, p.12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and predictable, which – if anything – should make the business climate more amendable</w:t>
      </w:r>
      <w:r>
        <w:t xml:space="preserve"> </w:t>
      </w:r>
      <w:r>
        <w:t xml:space="preserve">to innovation and investment.</w:t>
      </w:r>
      <w:r>
        <w:br/>
      </w:r>
      <w:r>
        <w:t xml:space="preserve">Last but not least, an orderly and modern regime for an EU compulsory licence should</w:t>
      </w:r>
      <w:r>
        <w:t xml:space="preserve"> </w:t>
      </w:r>
      <w:r>
        <w:t xml:space="preserve">provide comfort to the civil society that in case of need critical goods will be effectively</w:t>
      </w:r>
      <w:r>
        <w:t xml:space="preserve"> </w:t>
      </w:r>
      <w:r>
        <w:t xml:space="preserve">and swiftly supplied. This also allows a predictable and TRIPS compliant compulsory</w:t>
      </w:r>
      <w:r>
        <w:t xml:space="preserve"> </w:t>
      </w:r>
      <w:r>
        <w:t xml:space="preserve">licensing scheme in the EU, which should prove beneficial to EU competitiveness and</w:t>
      </w:r>
      <w:r>
        <w:t xml:space="preserve"> </w:t>
      </w:r>
      <w:r>
        <w:t xml:space="preserve">licensors alike.</w:t>
      </w:r>
      <w:r>
        <w:br/>
      </w:r>
      <w:r>
        <w:t xml:space="preserve">6.5.4 Summary of cost and benefits specific to the compulsory licensing procedures</w:t>
      </w:r>
      <w:r>
        <w:t xml:space="preserve"> </w:t>
      </w:r>
      <w:r>
        <w:t xml:space="preserve">The costs and benefits specific to compulsory licensing procedures and identified across</w:t>
      </w:r>
      <w:r>
        <w:t xml:space="preserve"> </w:t>
      </w:r>
      <w:r>
        <w:t xml:space="preserve">all four options, can be grouped into the following main categories: one-off and recurrent</w:t>
      </w:r>
      <w:r>
        <w:t xml:space="preserve"> </w:t>
      </w:r>
      <w:r>
        <w:t xml:space="preserve">costs/benefits (see Figure 24, Annex 6).</w:t>
      </w:r>
      <w:r>
        <w:t xml:space="preserve"> </w:t>
      </w:r>
      <w:r>
        <w:t xml:space="preserve">The one-off implications consist of cost that would be borne shortly after the proposed</w:t>
      </w:r>
      <w:r>
        <w:t xml:space="preserve"> </w:t>
      </w:r>
      <w:r>
        <w:t xml:space="preserve">instrument enters into force (e.g. the legislation is enacted). They would mainly focus on</w:t>
      </w:r>
      <w:r>
        <w:t xml:space="preserve"> </w:t>
      </w:r>
      <w:r>
        <w:t xml:space="preserve">direct compliance costs for the authorities (Member States and the EU institutions),</w:t>
      </w:r>
      <w:r>
        <w:t xml:space="preserve"> </w:t>
      </w:r>
      <w:r>
        <w:t xml:space="preserve">linked with the need to adjust the existing legal provisions on CL. It mainly affects PO2</w:t>
      </w:r>
      <w:r>
        <w:t xml:space="preserve"> </w:t>
      </w:r>
      <w:r>
        <w:t xml:space="preserve">to PO4, as PO1 is voluntary so the extent of such actions is unknown. As far as the</w:t>
      </w:r>
      <w:r>
        <w:t xml:space="preserve"> </w:t>
      </w:r>
      <w:r>
        <w:t xml:space="preserve">Commission is concerned, we assume that the activity of developing new</w:t>
      </w:r>
      <w:r>
        <w:t xml:space="preserve"> </w:t>
      </w:r>
      <w:r>
        <w:t xml:space="preserve">recommendations or legislation forms part of its normal activities. There will be no one-</w:t>
      </w:r>
      <w:r>
        <w:t xml:space="preserve"> </w:t>
      </w:r>
      <w:r>
        <w:t xml:space="preserve">off direct adjustment cost for firms. There will be no one-off direct benefits of the</w:t>
      </w:r>
      <w:r>
        <w:t xml:space="preserve"> </w:t>
      </w:r>
      <w:r>
        <w:t xml:space="preserve">proposal either.</w:t>
      </w:r>
      <w:r>
        <w:br/>
      </w:r>
      <w:r>
        <w:t xml:space="preserve">As for the second category of cost/benefits, namely the recurrent ones, they would occur</w:t>
      </w:r>
      <w:r>
        <w:t xml:space="preserve"> </w:t>
      </w:r>
      <w:r>
        <w:t xml:space="preserve">only if a cross-border crisis hits the EU and they would consist of the following:</w:t>
      </w:r>
      <w:r>
        <w:br/>
      </w:r>
      <w:r>
        <w:t xml:space="preserve"> Direct compliance and enforcement costs/benefits for authorities in charge of the</w:t>
      </w:r>
      <w:r>
        <w:t xml:space="preserve"> </w:t>
      </w:r>
      <w:r>
        <w:t xml:space="preserve">negotiations and implementation of the terms of the compulsory licence, as well as</w:t>
      </w:r>
      <w:r>
        <w:t xml:space="preserve"> </w:t>
      </w:r>
      <w:r>
        <w:t xml:space="preserve">the provision of information (i.e. the monitoring costs due to the reporting</w:t>
      </w:r>
      <w:r>
        <w:t xml:space="preserve"> </w:t>
      </w:r>
      <w:r>
        <w:t xml:space="preserve">obligation), see Figure 10 below.</w:t>
      </w:r>
      <w:r>
        <w:br/>
      </w:r>
      <w:r>
        <w:t xml:space="preserve">Figure 10: Task division between the Options, as compared to the baseline (PO0)</w:t>
      </w:r>
    </w:p>
    <w:p>
      <w:pPr>
        <w:pStyle w:val="BodyText"/>
      </w:pPr>
      <w:r>
        <w:t xml:space="preserve">Most of these costs would materialise anyway, if - in the absence of the proposed</w:t>
      </w:r>
      <w:r>
        <w:t xml:space="preserve"> </w:t>
      </w:r>
      <w:r>
        <w:t xml:space="preserve">changes - the same compulsory licensing negotiations and implementation were to</w:t>
      </w:r>
      <w:r>
        <w:t xml:space="preserve"> </w:t>
      </w:r>
      <w:r>
        <w:t xml:space="preserve">be conducted at national level. In other words, the cost of compulsory licensing</w:t>
      </w:r>
      <w:r>
        <w:t xml:space="preserve"> </w:t>
      </w:r>
      <w:r>
        <w:t xml:space="preserve">negotiations and implementation at national level would stay unchanged, when</w:t>
      </w:r>
      <w:r>
        <w:t xml:space="preserve"> </w:t>
      </w:r>
      <w:r>
        <w:t xml:space="preserve">compared to the status quo. If national negotiations were to be replaced by the EU-</w:t>
      </w:r>
      <w:r>
        <w:t xml:space="preserve"> </w:t>
      </w:r>
      <w:r>
        <w:t xml:space="preserve">level negotiations, the cost for Member States might stay unchanged or actually</w:t>
      </w:r>
      <w:r>
        <w:t xml:space="preserve"> </w:t>
      </w:r>
      <w:r>
        <w:t xml:space="preserve">decrease as the same effort would be shared among several countries.</w:t>
      </w:r>
      <w:r>
        <w:br/>
      </w:r>
      <w:r>
        <w:t xml:space="preserve">The collection of basic information on compulsory licensing for the reporting</w:t>
      </w:r>
      <w:r>
        <w:t xml:space="preserve"> </w:t>
      </w:r>
      <w:r>
        <w:t xml:space="preserve">obligations would be carried out by Member States133 as part of the normal</w:t>
      </w:r>
    </w:p>
    <w:p>
      <w:pPr>
        <w:pStyle w:val="BodyText"/>
      </w:pPr>
      <w:r>
        <w:t xml:space="preserve">133 As explained in section 5, the reporting obligation would cover: the subject matter of a CL, MS</w:t>
      </w:r>
      <w:r>
        <w:t xml:space="preserve"> </w:t>
      </w:r>
      <w:r>
        <w:t xml:space="preserve">concerned, companies involved (patent holders and/or manufacturers), and the conditions agreed.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documentation of any compulsory licensing procedure - the additional cost of such</w:t>
      </w:r>
      <w:r>
        <w:t xml:space="preserve"> </w:t>
      </w:r>
      <w:r>
        <w:t xml:space="preserve">task is therefore judged to be very low. Concretely, in PO2 the reporting obligation</w:t>
      </w:r>
      <w:r>
        <w:t xml:space="preserve"> </w:t>
      </w:r>
      <w:r>
        <w:t xml:space="preserve">would generate some additional small cost of sharing information with the EC, but it</w:t>
      </w:r>
      <w:r>
        <w:t xml:space="preserve"> </w:t>
      </w:r>
      <w:r>
        <w:t xml:space="preserve">would affect only the Member State where a compulsory license is to be granted in</w:t>
      </w:r>
      <w:r>
        <w:t xml:space="preserve"> </w:t>
      </w:r>
      <w:r>
        <w:t xml:space="preserve">the event of a cross-border crisis. In PO3 and PO4 the EC would be directly involved</w:t>
      </w:r>
      <w:r>
        <w:t xml:space="preserve"> </w:t>
      </w:r>
      <w:r>
        <w:t xml:space="preserve">in the compulsory licensing negotiations, so no additional information sharing by</w:t>
      </w:r>
      <w:r>
        <w:t xml:space="preserve"> </w:t>
      </w:r>
      <w:r>
        <w:t xml:space="preserve">Member States would be needed in this respect. Yet, under PO2, PO3 and to a lesser</w:t>
      </w:r>
      <w:r>
        <w:t xml:space="preserve"> </w:t>
      </w:r>
      <w:r>
        <w:t xml:space="preserve">extent under PO4, Member States would still need to report on the implementation</w:t>
      </w:r>
      <w:r>
        <w:t xml:space="preserve"> </w:t>
      </w:r>
      <w:r>
        <w:t xml:space="preserve">of the CL, for which the existing administrative procedures should be used. As the</w:t>
      </w:r>
      <w:r>
        <w:t xml:space="preserve"> </w:t>
      </w:r>
      <w:r>
        <w:t xml:space="preserve">reporting requirements would apply only in the event of a cross-border crisis, hence</w:t>
      </w:r>
      <w:r>
        <w:t xml:space="preserve"> </w:t>
      </w:r>
      <w:r>
        <w:t xml:space="preserve">such costs would be rare. Finally, the reporting should not require any additional</w:t>
      </w:r>
      <w:r>
        <w:t xml:space="preserve"> </w:t>
      </w:r>
      <w:r>
        <w:t xml:space="preserve">infrastructure nor data collection, therefore the digital impacts are judged to be not</w:t>
      </w:r>
      <w:r>
        <w:t xml:space="preserve"> </w:t>
      </w:r>
      <w:r>
        <w:t xml:space="preserve">relevant in the context of this initiative134.</w:t>
      </w:r>
      <w:r>
        <w:t xml:space="preserve"> </w:t>
      </w:r>
      <w:r>
        <w:t xml:space="preserve"> Direct compliance costs/benefits for firms (i.e. patent holders, as well as the</w:t>
      </w:r>
      <w:r>
        <w:t xml:space="preserve"> </w:t>
      </w:r>
      <w:r>
        <w:t xml:space="preserve">manufacturers or potential licensees): the costs of participating in compulsory</w:t>
      </w:r>
      <w:r>
        <w:t xml:space="preserve"> </w:t>
      </w:r>
      <w:r>
        <w:t xml:space="preserve">licensing procedures would stay broadly the same as long as they remain at the</w:t>
      </w:r>
      <w:r>
        <w:t xml:space="preserve"> </w:t>
      </w:r>
      <w:r>
        <w:t xml:space="preserve">national level (i.e. PO2 or partially PO3), with some potential marginal benefits due</w:t>
      </w:r>
      <w:r>
        <w:t xml:space="preserve"> </w:t>
      </w:r>
      <w:r>
        <w:t xml:space="preserve">to increased coherence (lower legal uncertainty). However, whenever the</w:t>
      </w:r>
      <w:r>
        <w:t xml:space="preserve"> </w:t>
      </w:r>
      <w:r>
        <w:t xml:space="preserve">compulsory licensing negotiations take place at EU-level instead of fragmented and</w:t>
      </w:r>
      <w:r>
        <w:t xml:space="preserve"> </w:t>
      </w:r>
      <w:r>
        <w:t xml:space="preserve">overlapping processes carried out in several Member States they would be the</w:t>
      </w:r>
      <w:r>
        <w:t xml:space="preserve"> </w:t>
      </w:r>
      <w:r>
        <w:t xml:space="preserve">source of cost savings for firms. The central procedure is estimated to replace</w:t>
      </w:r>
      <w:r>
        <w:t xml:space="preserve"> </w:t>
      </w:r>
      <w:r>
        <w:t xml:space="preserve">roughly 4-5 procedures in each jurisdiction135. In such case, the savings for</w:t>
      </w:r>
      <w:r>
        <w:t xml:space="preserve"> </w:t>
      </w:r>
      <w:r>
        <w:t xml:space="preserve">companies would be estimated at 75% to 80% of resources that would be needed</w:t>
      </w:r>
      <w:r>
        <w:t xml:space="preserve"> </w:t>
      </w:r>
      <w:r>
        <w:t xml:space="preserve">otherwise, such as in-house staff or costs of external services, legal assistance, etc.</w:t>
      </w:r>
      <w:r>
        <w:br/>
      </w:r>
      <w:r>
        <w:t xml:space="preserve"> Indirect wider socio-economic benefits for the EU citizens (general public)</w:t>
      </w:r>
      <w:r>
        <w:t xml:space="preserve"> </w:t>
      </w:r>
      <w:r>
        <w:t xml:space="preserve">stemming from the timely availability of products needed in crisis and the fact that</w:t>
      </w:r>
      <w:r>
        <w:t xml:space="preserve"> </w:t>
      </w:r>
      <w:r>
        <w:t xml:space="preserve">the crisis could be marginally shorter and/or constricted (e.g. affects less sectors</w:t>
      </w:r>
      <w:r>
        <w:t xml:space="preserve"> </w:t>
      </w:r>
      <w:r>
        <w:t xml:space="preserve">than otherwise would be the case) and that severe economic repercussions are</w:t>
      </w:r>
      <w:r>
        <w:t xml:space="preserve"> </w:t>
      </w:r>
      <w:r>
        <w:t xml:space="preserve">avoided.</w:t>
      </w:r>
      <w:r>
        <w:t xml:space="preserve"> </w:t>
      </w:r>
      <w:r>
        <w:t xml:space="preserve">Additionally, the European institutions can also bear certain direct costs linked with this</w:t>
      </w:r>
      <w:r>
        <w:t xml:space="preserve"> </w:t>
      </w:r>
      <w:r>
        <w:t xml:space="preserve">initiative. In case of a cross-border crisis the Commission services would need to ensure</w:t>
      </w:r>
      <w:r>
        <w:t xml:space="preserve"> </w:t>
      </w:r>
      <w:r>
        <w:t xml:space="preserve">good governance of the overall process and run the central compulsory licensing</w:t>
      </w:r>
      <w:r>
        <w:t xml:space="preserve"> </w:t>
      </w:r>
      <w:r>
        <w:t xml:space="preserve">negotiations (PO3 and PO4), or grant and implement the CL. As for the EU-level CL,</w:t>
      </w:r>
      <w:r>
        <w:t xml:space="preserve"> </w:t>
      </w:r>
      <w:r>
        <w:t xml:space="preserve">such additional costs would appear mainly if none of the existing emergency bodies or</w:t>
      </w:r>
      <w:r>
        <w:t xml:space="preserve"> </w:t>
      </w:r>
      <w:r>
        <w:t xml:space="preserve">instruments (e.g. SMEI or HERA coordination committees) can be re-used to take up this</w:t>
      </w:r>
      <w:r>
        <w:t xml:space="preserve"> </w:t>
      </w:r>
      <w:r>
        <w:t xml:space="preserve">role. If a new sector-specific body needs to be set up136, then the Commission would bear</w:t>
      </w:r>
      <w:r>
        <w:t xml:space="preserve"> </w:t>
      </w:r>
      <w:r>
        <w:t xml:space="preserve">the relevant costs, but given their ad hoc character - predominantly by drawing on</w:t>
      </w:r>
      <w:r>
        <w:t xml:space="preserve"> </w:t>
      </w:r>
      <w:r>
        <w:t xml:space="preserve">resources and expertise already available in the Commission services137. As a cross-</w:t>
      </w:r>
    </w:p>
    <w:p>
      <w:pPr>
        <w:pStyle w:val="BodyText"/>
      </w:pPr>
      <w:r>
        <w:t xml:space="preserve">134 No particular data exchange systems are envisaged, the CL negotiations would take place as either</w:t>
      </w:r>
      <w:r>
        <w:t xml:space="preserve"> </w:t>
      </w:r>
      <w:r>
        <w:t xml:space="preserve">physical meetings or remotely using existing secured ICT technologies.</w:t>
      </w:r>
      <w:r>
        <w:t xml:space="preserve"> </w:t>
      </w:r>
      <w:r>
        <w:t xml:space="preserve">135 Based on the estimate of the average number of Member States where Covid-related patents are active,</w:t>
      </w:r>
      <w:r>
        <w:t xml:space="preserve"> </w:t>
      </w:r>
      <w:r>
        <w:t xml:space="preserve">as explained in section 2.2 (for further details see Annex 4 and 6).</w:t>
      </w:r>
      <w:r>
        <w:br/>
      </w:r>
      <w:r>
        <w:t xml:space="preserve">136 Yet, this role could be undertaken by the authorities competent for compulsory licensing for export</w:t>
      </w:r>
      <w:r>
        <w:t xml:space="preserve"> </w:t>
      </w:r>
      <w:r>
        <w:t xml:space="preserve">purposes to be designated under Regulation (EC) No 816/2006, see footnote 101.</w:t>
      </w:r>
      <w:r>
        <w:t xml:space="preserve"> </w:t>
      </w:r>
      <w:r>
        <w:t xml:space="preserve">137 While it is very difficult to estimate the costs of such process as there is no similar precedent, it is</w:t>
      </w:r>
      <w:r>
        <w:t xml:space="preserve"> </w:t>
      </w:r>
      <w:r>
        <w:t xml:space="preserve">assumed that CL negotiations should not take longer than 5 full-day meetings (40 hours) involving a Head</w:t>
      </w:r>
      <w:r>
        <w:t xml:space="preserve"> </w:t>
      </w:r>
      <w:r>
        <w:t xml:space="preserve">of unit, 2 desk officers and secretariat support, while the monitoring of CL implementation might involve 1</w:t>
      </w:r>
      <w:r>
        <w:t xml:space="preserve"> </w:t>
      </w:r>
      <w:r>
        <w:t xml:space="preserve">FTE over the period of 6 months per a CL case (so 1/6 of FTE per month on average).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border crisis requiring the granting of a compulsory licence is assumed to be rare, these</w:t>
      </w:r>
      <w:r>
        <w:t xml:space="preserve"> </w:t>
      </w:r>
      <w:r>
        <w:t xml:space="preserve">tasks should be undertaken by the available commission staff, also assuming certain</w:t>
      </w:r>
      <w:r>
        <w:t xml:space="preserve"> </w:t>
      </w:r>
      <w:r>
        <w:t xml:space="preserve">flexibility and cooperation between Directorates General, especially when the crisis</w:t>
      </w:r>
      <w:r>
        <w:t xml:space="preserve"> </w:t>
      </w:r>
      <w:r>
        <w:t xml:space="preserve">concerns their policy area.</w:t>
      </w:r>
      <w:r>
        <w:br/>
      </w:r>
      <w:r>
        <w:t xml:space="preserve">The direct and indirect benefits of a well-functioning compulsory licensing system</w:t>
      </w:r>
      <w:r>
        <w:t xml:space="preserve"> </w:t>
      </w:r>
      <w:r>
        <w:t xml:space="preserve">for crisis management are assumed to greatly outweigh the above mentioned minor</w:t>
      </w:r>
      <w:r>
        <w:t xml:space="preserve"> </w:t>
      </w:r>
      <w:r>
        <w:t xml:space="preserve">direct compliance and enforcement costs, especially when compared with the indirect</w:t>
      </w:r>
      <w:r>
        <w:t xml:space="preserve"> </w:t>
      </w:r>
      <w:r>
        <w:t xml:space="preserve">wider socio-economic impacts of a timely access to essential products needed to combat</w:t>
      </w:r>
      <w:r>
        <w:t xml:space="preserve"> </w:t>
      </w:r>
      <w:r>
        <w:t xml:space="preserve">a crisis. Given the exceptional character of compulsory licencing, no significant</w:t>
      </w:r>
      <w:r>
        <w:t xml:space="preserve"> </w:t>
      </w:r>
      <w:r>
        <w:t xml:space="preserve">administrative costs are expected as a result of the proposed initiative.</w:t>
      </w:r>
      <w:r>
        <w:br/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As discussed in the objectives, a compulsory licensing system should be able to</w:t>
      </w:r>
      <w:r>
        <w:t xml:space="preserve"> </w:t>
      </w:r>
      <w:r>
        <w:t xml:space="preserve">efficiently tackle EU cross-border crisis in a timely manner and guarantee the supply of</w:t>
      </w:r>
      <w:r>
        <w:t xml:space="preserve"> </w:t>
      </w:r>
      <w:r>
        <w:t xml:space="preserve">critical goods and technologies across the Single Market, even in the absence of</w:t>
      </w:r>
      <w:r>
        <w:t xml:space="preserve"> </w:t>
      </w:r>
      <w:r>
        <w:t xml:space="preserve">voluntary agreements. It should also protect investment in innovation by adequately</w:t>
      </w:r>
      <w:r>
        <w:t xml:space="preserve"> </w:t>
      </w:r>
      <w:r>
        <w:t xml:space="preserve">safeguarding the interests of IP owners. Lastly, it should offer a coherent and coordinated</w:t>
      </w:r>
      <w:r>
        <w:t xml:space="preserve"> </w:t>
      </w:r>
      <w:r>
        <w:t xml:space="preserve">approach, in line with other EU crisis instruments in order to reinforce EU resilience.</w:t>
      </w:r>
      <w:r>
        <w:t xml:space="preserve"> </w:t>
      </w:r>
      <w:r>
        <w:t xml:space="preserve">7.1</w:t>
      </w:r>
      <w:r>
        <w:t xml:space="preserve"> </w:t>
      </w:r>
      <w:r>
        <w:t xml:space="preserve">Comparison of options against the effectiveness and efficiency criteria</w:t>
      </w:r>
      <w:r>
        <w:t xml:space="preserve"> </w:t>
      </w:r>
      <w:r>
        <w:t xml:space="preserve">Compulsory licensing for crisis management requires specific features that would ensure</w:t>
      </w:r>
      <w:r>
        <w:t xml:space="preserve"> </w:t>
      </w:r>
      <w:r>
        <w:t xml:space="preserve">compulsory licences to be effectively granted to tackle the crisis (i.e. adequate ground</w:t>
      </w:r>
      <w:r>
        <w:t xml:space="preserve"> </w:t>
      </w:r>
      <w:r>
        <w:t xml:space="preserve">and scope) and allow the efficient granting of a compulsory licence, in a swift manner.</w:t>
      </w:r>
      <w:r>
        <w:t xml:space="preserve"> </w:t>
      </w:r>
      <w:r>
        <w:t xml:space="preserve">Clarification of these features – and their actual implementation – is therefore</w:t>
      </w:r>
      <w:r>
        <w:t xml:space="preserve"> </w:t>
      </w:r>
      <w:r>
        <w:t xml:space="preserve">necessary to fulfil effectively and efficiently the general objective of having a</w:t>
      </w:r>
      <w:r>
        <w:t xml:space="preserve"> </w:t>
      </w:r>
      <w:r>
        <w:t xml:space="preserve">compulsory licensing scheme that enables the EU to timely tackle crises. In that respect,</w:t>
      </w:r>
      <w:r>
        <w:t xml:space="preserve"> </w:t>
      </w:r>
      <w:r>
        <w:t xml:space="preserve">PO1 is the least efficient option as it does not require Member States to implement these</w:t>
      </w:r>
      <w:r>
        <w:t xml:space="preserve"> </w:t>
      </w:r>
      <w:r>
        <w:t xml:space="preserve">features in their national law. PO2 and PO3 would increase the clarity and coherence</w:t>
      </w:r>
      <w:r>
        <w:t xml:space="preserve"> </w:t>
      </w:r>
      <w:r>
        <w:t xml:space="preserve">since they require Member States to harmonise some features. However, the</w:t>
      </w:r>
      <w:r>
        <w:t xml:space="preserve"> </w:t>
      </w:r>
      <w:r>
        <w:t xml:space="preserve">harmonisation does not cover all features, such as the remuneration (PO3) or the trigger</w:t>
      </w:r>
      <w:r>
        <w:t xml:space="preserve"> </w:t>
      </w:r>
      <w:r>
        <w:t xml:space="preserve">(PO2). In addition, divergences could still exist across Member States at the</w:t>
      </w:r>
      <w:r>
        <w:t xml:space="preserve"> </w:t>
      </w:r>
      <w:r>
        <w:t xml:space="preserve">implementation phase. Granting would also remain national, opening the door for</w:t>
      </w:r>
      <w:r>
        <w:t xml:space="preserve"> </w:t>
      </w:r>
      <w:r>
        <w:t xml:space="preserve">divergent practices and timing, when executing the national decisions. This would result</w:t>
      </w:r>
      <w:r>
        <w:t xml:space="preserve"> </w:t>
      </w:r>
      <w:r>
        <w:t xml:space="preserve">in less coherence between national compulsory licences. In contrast, PO4 provides clarity</w:t>
      </w:r>
      <w:r>
        <w:t xml:space="preserve"> </w:t>
      </w:r>
      <w:r>
        <w:t xml:space="preserve">as regards the features of the compulsory licence, as well as coherence, since there would</w:t>
      </w:r>
      <w:r>
        <w:t xml:space="preserve"> </w:t>
      </w:r>
      <w:r>
        <w:t xml:space="preserve">be one single EU-level compulsory licence.</w:t>
      </w:r>
      <w:r>
        <w:br/>
      </w:r>
      <w:r>
        <w:t xml:space="preserve">A compulsory licence to tackle cross-border crises could only be effective if it applies to</w:t>
      </w:r>
      <w:r>
        <w:t xml:space="preserve"> </w:t>
      </w:r>
      <w:r>
        <w:t xml:space="preserve">the countries manufacturing the critical goods, as well as those facing the crises. The</w:t>
      </w:r>
      <w:r>
        <w:t xml:space="preserve"> </w:t>
      </w:r>
      <w:r>
        <w:t xml:space="preserve">ability to export goods manufactured under a compulsory licence from one Member State</w:t>
      </w:r>
      <w:r>
        <w:t xml:space="preserve"> </w:t>
      </w:r>
      <w:r>
        <w:t xml:space="preserve">to the other is therefore a key element. PO1 and PO2 prove insufficient in that respect</w:t>
      </w:r>
      <w:r>
        <w:t xml:space="preserve"> </w:t>
      </w:r>
      <w:r>
        <w:t xml:space="preserve">since they allow at best the export of goods. Such solution is impracticable in case of</w:t>
      </w:r>
      <w:r>
        <w:t xml:space="preserve"> </w:t>
      </w:r>
      <w:r>
        <w:t xml:space="preserve">cross-border supply chain. In addition, the lack of exhaustion would still require</w:t>
      </w:r>
      <w:r>
        <w:t xml:space="preserve"> </w:t>
      </w:r>
      <w:r>
        <w:t xml:space="preserve">importing Member States to issue a licence. PO3 and PO4 provide a better solution as</w:t>
      </w:r>
      <w:r>
        <w:t xml:space="preserve"> </w:t>
      </w:r>
      <w:r>
        <w:t xml:space="preserve">they both provide for an EU-wide effect to the compulsory licences (i.e. both are</w:t>
      </w:r>
      <w:r>
        <w:t xml:space="preserve"> </w:t>
      </w:r>
      <w:r>
        <w:t xml:space="preserve">effective in guaranteeing a territorial scope that fits cross-border crises), whereas PO4 is</w:t>
      </w:r>
      <w:r>
        <w:t xml:space="preserve"> </w:t>
      </w:r>
      <w:r>
        <w:t xml:space="preserve">the most efficient as regards compulsory licensing for export, as it also allows a cross-</w:t>
      </w:r>
      <w:r>
        <w:t xml:space="preserve"> </w:t>
      </w:r>
      <w:r>
        <w:t xml:space="preserve">border effect in this case.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All options can support other EU crisis instruments by ensuring that compulsory</w:t>
      </w:r>
      <w:r>
        <w:t xml:space="preserve"> </w:t>
      </w:r>
      <w:r>
        <w:t xml:space="preserve">licences can be used in that context, albeit with different degree of effectiveness and</w:t>
      </w:r>
      <w:r>
        <w:t xml:space="preserve"> </w:t>
      </w:r>
      <w:r>
        <w:t xml:space="preserve">efficacy. PO1 scores low on this objective as it solely provides for the possibility for</w:t>
      </w:r>
      <w:r>
        <w:t xml:space="preserve"> </w:t>
      </w:r>
      <w:r>
        <w:t xml:space="preserve">national compulsory licence to be granted in the context of EU crisis instruments. PO2</w:t>
      </w:r>
      <w:r>
        <w:t xml:space="preserve"> </w:t>
      </w:r>
      <w:r>
        <w:t xml:space="preserve">provides a better solution as this option would explicitly make the link between national</w:t>
      </w:r>
      <w:r>
        <w:t xml:space="preserve"> </w:t>
      </w:r>
      <w:r>
        <w:t xml:space="preserve">compulsory licences and EU crisis instruments, mitigating the risk that a Member State</w:t>
      </w:r>
      <w:r>
        <w:t xml:space="preserve"> </w:t>
      </w:r>
      <w:r>
        <w:t xml:space="preserve">denies the granting of a compulsory licence in the context of an EU decision activating a</w:t>
      </w:r>
      <w:r>
        <w:t xml:space="preserve"> </w:t>
      </w:r>
      <w:r>
        <w:t xml:space="preserve">crisis mode. PO3 and PO4 go a step further by embedding compulsory licences in the EU</w:t>
      </w:r>
      <w:r>
        <w:t xml:space="preserve"> </w:t>
      </w:r>
      <w:r>
        <w:t xml:space="preserve">crisis instruments (i.e. by using them as a trigger to grant a compulsory licence and by</w:t>
      </w:r>
      <w:r>
        <w:t xml:space="preserve"> </w:t>
      </w:r>
      <w:r>
        <w:t xml:space="preserve">relying on the existing crisis bodies). The last two options would also strengthen EU</w:t>
      </w:r>
      <w:r>
        <w:t xml:space="preserve"> </w:t>
      </w:r>
      <w:r>
        <w:t xml:space="preserve">bargaining position as 27 countries would run negotiations together and at once. As far as</w:t>
      </w:r>
      <w:r>
        <w:t xml:space="preserve"> </w:t>
      </w:r>
      <w:r>
        <w:t xml:space="preserve">the information exchange and transparency is concerned, PO1 provides no obligation and</w:t>
      </w:r>
      <w:r>
        <w:t xml:space="preserve"> </w:t>
      </w:r>
      <w:r>
        <w:t xml:space="preserve">has therefore limited added-value compared to the baseline. All the other options score</w:t>
      </w:r>
      <w:r>
        <w:t xml:space="preserve"> </w:t>
      </w:r>
      <w:r>
        <w:t xml:space="preserve">better in this respect, although the exchange of information and coordination between</w:t>
      </w:r>
      <w:r>
        <w:t xml:space="preserve"> </w:t>
      </w:r>
      <w:r>
        <w:t xml:space="preserve">Member States and the Commission may generate some minor administrative costs (yet,</w:t>
      </w:r>
      <w:r>
        <w:t xml:space="preserve"> </w:t>
      </w:r>
      <w:r>
        <w:t xml:space="preserve">under PO4 such costs are the lowest, as where there would only be one compulsory</w:t>
      </w:r>
      <w:r>
        <w:t xml:space="preserve"> </w:t>
      </w:r>
      <w:r>
        <w:t xml:space="preserve">licence granted centrally). Finally, PO3 and PO4 also score high in terms of transparency</w:t>
      </w:r>
      <w:r>
        <w:t xml:space="preserve"> </w:t>
      </w:r>
      <w:r>
        <w:t xml:space="preserve">in decision making concerning export as they both allow the Commission, assisted by an</w:t>
      </w:r>
      <w:r>
        <w:t xml:space="preserve"> </w:t>
      </w:r>
      <w:r>
        <w:t xml:space="preserve">advisory body, to provide support – through increased coordination – to non-EU</w:t>
      </w:r>
      <w:r>
        <w:t xml:space="preserve"> </w:t>
      </w:r>
      <w:r>
        <w:t xml:space="preserve">countries.</w:t>
      </w:r>
      <w:r>
        <w:br/>
      </w:r>
      <w:r>
        <w:t xml:space="preserve">Table 6: Comparison of policy options against the effectiveness and efficiency criteria</w:t>
      </w:r>
      <w:r>
        <w:t xml:space="preserve"> </w:t>
      </w:r>
      <w:r>
        <w:t xml:space="preserve">Effectiveness in meeting policy 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Improve the key features of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Territorial reach of</w:t>
      </w:r>
      <w:r>
        <w:t xml:space="preserve"> </w:t>
      </w:r>
      <w:r>
        <w:t xml:space="preserve">compulsory licensing</w:t>
      </w:r>
      <w:r>
        <w:br/>
      </w:r>
      <w:r>
        <w:t xml:space="preserve">Support EU resilience</w:t>
      </w:r>
      <w:r>
        <w:t xml:space="preserve"> </w:t>
      </w:r>
      <w:r>
        <w:t xml:space="preserve">PO0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PO1</w:t>
      </w:r>
      <w:r>
        <w:t xml:space="preserve"> </w:t>
      </w:r>
      <w:r>
        <w:t xml:space="preserve">(0/+) Limited harmonisation</w:t>
      </w:r>
      <w:r>
        <w:t xml:space="preserve"> </w:t>
      </w:r>
      <w:r>
        <w:t xml:space="preserve">affecting coherence between</w:t>
      </w:r>
      <w:r>
        <w:t xml:space="preserve"> </w:t>
      </w:r>
      <w:r>
        <w:t xml:space="preserve">national CLs.</w:t>
      </w:r>
      <w:r>
        <w:t xml:space="preserve"> </w:t>
      </w:r>
      <w:r>
        <w:t xml:space="preserve">(0) Unfit territorial reach</w:t>
      </w:r>
      <w:r>
        <w:t xml:space="preserve"> </w:t>
      </w:r>
      <w:r>
        <w:t xml:space="preserve">to tackle cross-border</w:t>
      </w:r>
      <w:r>
        <w:t xml:space="preserve"> </w:t>
      </w:r>
      <w:r>
        <w:t xml:space="preserve">crises.</w:t>
      </w:r>
      <w:r>
        <w:t xml:space="preserve"> </w:t>
      </w:r>
      <w:r>
        <w:t xml:space="preserve">(0/+) No full embedding</w:t>
      </w:r>
      <w:r>
        <w:t xml:space="preserve"> </w:t>
      </w:r>
      <w:r>
        <w:t xml:space="preserve">of compulsory licensing</w:t>
      </w:r>
      <w:r>
        <w:t xml:space="preserve"> </w:t>
      </w:r>
      <w:r>
        <w:t xml:space="preserve">in EU crisis instruments.</w:t>
      </w:r>
      <w:r>
        <w:t xml:space="preserve"> </w:t>
      </w:r>
      <w:r>
        <w:t xml:space="preserve">(0/+) Uncertain social and</w:t>
      </w:r>
      <w:r>
        <w:t xml:space="preserve"> </w:t>
      </w:r>
      <w:r>
        <w:t xml:space="preserve">economic outcomes in the</w:t>
      </w:r>
      <w:r>
        <w:t xml:space="preserve"> </w:t>
      </w:r>
      <w:r>
        <w:t xml:space="preserve">event of a crisis; regulatory</w:t>
      </w:r>
      <w:r>
        <w:t xml:space="preserve"> </w:t>
      </w:r>
      <w:r>
        <w:t xml:space="preserve">cost depend on uptake.</w:t>
      </w:r>
      <w:r>
        <w:t xml:space="preserve"> </w:t>
      </w:r>
      <w:r>
        <w:t xml:space="preserve">PO2</w:t>
      </w:r>
      <w:r>
        <w:t xml:space="preserve"> </w:t>
      </w:r>
      <w:r>
        <w:t xml:space="preserve">(+) Increased harmonisation</w:t>
      </w:r>
      <w:r>
        <w:t xml:space="preserve"> </w:t>
      </w:r>
      <w:r>
        <w:t xml:space="preserve">but risk of non-aligned</w:t>
      </w:r>
      <w:r>
        <w:t xml:space="preserve"> </w:t>
      </w:r>
      <w:r>
        <w:t xml:space="preserve">national CLs. Decision on</w:t>
      </w:r>
      <w:r>
        <w:t xml:space="preserve"> </w:t>
      </w:r>
      <w:r>
        <w:t xml:space="preserve">crisis and compulsory</w:t>
      </w:r>
      <w:r>
        <w:t xml:space="preserve"> </w:t>
      </w:r>
      <w:r>
        <w:t xml:space="preserve">licensing belongs to MS.</w:t>
      </w:r>
      <w:r>
        <w:t xml:space="preserve"> </w:t>
      </w:r>
      <w:r>
        <w:t xml:space="preserve">Limited improvement for</w:t>
      </w:r>
      <w:r>
        <w:t xml:space="preserve"> </w:t>
      </w:r>
      <w:r>
        <w:t xml:space="preserve">cross-border situations.</w:t>
      </w:r>
      <w:r>
        <w:t xml:space="preserve"> </w:t>
      </w:r>
      <w:r>
        <w:t xml:space="preserve">(0/+) EU countries can</w:t>
      </w:r>
      <w:r>
        <w:t xml:space="preserve"> </w:t>
      </w:r>
      <w:r>
        <w:t xml:space="preserve">authorise export to limited</w:t>
      </w:r>
      <w:r>
        <w:t xml:space="preserve"> </w:t>
      </w:r>
      <w:r>
        <w:t xml:space="preserve">extent, but no exhaustion</w:t>
      </w:r>
      <w:r>
        <w:t xml:space="preserve"> </w:t>
      </w:r>
      <w:r>
        <w:t xml:space="preserve">(i.e. need of compulsory</w:t>
      </w:r>
      <w:r>
        <w:t xml:space="preserve"> </w:t>
      </w:r>
      <w:r>
        <w:t xml:space="preserve">licensing to import).</w:t>
      </w:r>
      <w:r>
        <w:br/>
      </w:r>
      <w:r>
        <w:t xml:space="preserve">(+) Better embedding of</w:t>
      </w:r>
      <w:r>
        <w:t xml:space="preserve"> </w:t>
      </w:r>
      <w:r>
        <w:t xml:space="preserve">national compulsory</w:t>
      </w:r>
      <w:r>
        <w:t xml:space="preserve"> </w:t>
      </w:r>
      <w:r>
        <w:t xml:space="preserve">licensing in EU crisis</w:t>
      </w:r>
      <w:r>
        <w:t xml:space="preserve"> </w:t>
      </w:r>
      <w:r>
        <w:t xml:space="preserve">instruments and</w:t>
      </w:r>
      <w:r>
        <w:t xml:space="preserve"> </w:t>
      </w:r>
      <w:r>
        <w:t xml:space="preserve">improved coherence</w:t>
      </w:r>
      <w:r>
        <w:t xml:space="preserve"> </w:t>
      </w:r>
      <w:r>
        <w:t xml:space="preserve">between national CLs.</w:t>
      </w:r>
      <w:r>
        <w:t xml:space="preserve"> </w:t>
      </w:r>
      <w:r>
        <w:t xml:space="preserve">(+) Social and economic</w:t>
      </w:r>
      <w:r>
        <w:t xml:space="preserve"> </w:t>
      </w:r>
      <w:r>
        <w:t xml:space="preserve">benefits for society if crisis</w:t>
      </w:r>
      <w:r>
        <w:t xml:space="preserve"> </w:t>
      </w:r>
      <w:r>
        <w:t xml:space="preserve">limited or avoided, but may</w:t>
      </w:r>
      <w:r>
        <w:t xml:space="preserve"> </w:t>
      </w:r>
      <w:r>
        <w:t xml:space="preserve">be undermined by national</w:t>
      </w:r>
      <w:r>
        <w:t xml:space="preserve"> </w:t>
      </w:r>
      <w:r>
        <w:t xml:space="preserve">divergences in</w:t>
      </w:r>
      <w:r>
        <w:t xml:space="preserve"> </w:t>
      </w:r>
      <w:r>
        <w:t xml:space="preserve">implementation; can be</w:t>
      </w:r>
      <w:r>
        <w:t xml:space="preserve"> </w:t>
      </w:r>
      <w:r>
        <w:t xml:space="preserve">obtained at low regulatory</w:t>
      </w:r>
      <w:r>
        <w:t xml:space="preserve"> </w:t>
      </w:r>
      <w:r>
        <w:t xml:space="preserve">costs.</w:t>
      </w:r>
      <w:r>
        <w:t xml:space="preserve"> </w:t>
      </w:r>
      <w:r>
        <w:t xml:space="preserve">PO3</w:t>
      </w:r>
      <w:r>
        <w:t xml:space="preserve"> </w:t>
      </w:r>
      <w:r>
        <w:t xml:space="preserve">(++) Increased clarity and</w:t>
      </w:r>
      <w:r>
        <w:t xml:space="preserve"> </w:t>
      </w:r>
      <w:r>
        <w:t xml:space="preserve">coherence through</w:t>
      </w:r>
      <w:r>
        <w:t xml:space="preserve"> </w:t>
      </w:r>
      <w:r>
        <w:t xml:space="preserve">harmonisation and one single</w:t>
      </w:r>
      <w:r>
        <w:t xml:space="preserve"> </w:t>
      </w:r>
      <w:r>
        <w:t xml:space="preserve">act (basis for national CLs),</w:t>
      </w:r>
      <w:r>
        <w:t xml:space="preserve"> </w:t>
      </w:r>
      <w:r>
        <w:t xml:space="preserve">but limited harmonisation on</w:t>
      </w:r>
      <w:r>
        <w:t xml:space="preserve"> </w:t>
      </w:r>
      <w:r>
        <w:t xml:space="preserve">other key aspects.</w:t>
      </w:r>
      <w:r>
        <w:br/>
      </w:r>
      <w:r>
        <w:t xml:space="preserve">(++) EU-wide effect of the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based on an activation</w:t>
      </w:r>
      <w:r>
        <w:t xml:space="preserve"> </w:t>
      </w:r>
      <w:r>
        <w:t xml:space="preserve">measure and exhaustion</w:t>
      </w:r>
      <w:r>
        <w:t xml:space="preserve"> </w:t>
      </w:r>
      <w:r>
        <w:t xml:space="preserve">would result in fewer CLs.</w:t>
      </w:r>
      <w:r>
        <w:t xml:space="preserve"> </w:t>
      </w:r>
      <w:r>
        <w:t xml:space="preserve">Territorial reach better fit</w:t>
      </w:r>
      <w:r>
        <w:t xml:space="preserve"> </w:t>
      </w:r>
      <w:r>
        <w:t xml:space="preserve">to tackle cross-border</w:t>
      </w:r>
      <w:r>
        <w:t xml:space="preserve"> </w:t>
      </w:r>
      <w:r>
        <w:t xml:space="preserve">crises.</w:t>
      </w:r>
      <w:r>
        <w:br/>
      </w:r>
      <w:r>
        <w:t xml:space="preserve">(+++) Full alignment</w:t>
      </w:r>
      <w:r>
        <w:t xml:space="preserve"> </w:t>
      </w:r>
      <w:r>
        <w:t xml:space="preserve">between EU crisis</w:t>
      </w:r>
      <w:r>
        <w:t xml:space="preserve"> </w:t>
      </w:r>
      <w:r>
        <w:t xml:space="preserve">instruments and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(alignment of trigger and</w:t>
      </w:r>
      <w:r>
        <w:t xml:space="preserve"> </w:t>
      </w:r>
      <w:r>
        <w:t xml:space="preserve">relevant bodies); support</w:t>
      </w:r>
      <w:r>
        <w:t xml:space="preserve"> </w:t>
      </w:r>
      <w:r>
        <w:t xml:space="preserve">of EU bargaining power.</w:t>
      </w:r>
      <w:r>
        <w:br/>
      </w:r>
      <w:r>
        <w:t xml:space="preserve">(++) Social and economic</w:t>
      </w:r>
      <w:r>
        <w:t xml:space="preserve"> </w:t>
      </w:r>
      <w:r>
        <w:t xml:space="preserve">benefits for society if crisis</w:t>
      </w:r>
      <w:r>
        <w:t xml:space="preserve"> </w:t>
      </w:r>
      <w:r>
        <w:t xml:space="preserve">limited or avoided; can be</w:t>
      </w:r>
      <w:r>
        <w:t xml:space="preserve"> </w:t>
      </w:r>
      <w:r>
        <w:t xml:space="preserve">obtained at low regulatory</w:t>
      </w:r>
      <w:r>
        <w:t xml:space="preserve"> </w:t>
      </w:r>
      <w:r>
        <w:t xml:space="preserve">costs.</w:t>
      </w:r>
      <w:r>
        <w:t xml:space="preserve"> </w:t>
      </w:r>
      <w:r>
        <w:t xml:space="preserve">PO4</w:t>
      </w:r>
      <w:r>
        <w:t xml:space="preserve"> </w:t>
      </w:r>
      <w:r>
        <w:t xml:space="preserve">(+++) Clarity and coherence</w:t>
      </w:r>
      <w:r>
        <w:t xml:space="preserve"> </w:t>
      </w:r>
      <w:r>
        <w:t xml:space="preserve">resulting from one single</w:t>
      </w:r>
      <w:r>
        <w:t xml:space="preserve"> </w:t>
      </w:r>
      <w:r>
        <w:t xml:space="preserve">procedure and one single CL</w:t>
      </w:r>
      <w:r>
        <w:t xml:space="preserve"> </w:t>
      </w:r>
      <w:r>
        <w:t xml:space="preserve">at EU level.</w:t>
      </w:r>
      <w:r>
        <w:t xml:space="preserve"> </w:t>
      </w:r>
      <w:r>
        <w:t xml:space="preserve">(+++) One single CL with</w:t>
      </w:r>
      <w:r>
        <w:t xml:space="preserve"> </w:t>
      </w:r>
      <w:r>
        <w:t xml:space="preserve">adequate territorial reach</w:t>
      </w:r>
      <w:r>
        <w:t xml:space="preserve"> </w:t>
      </w:r>
      <w:r>
        <w:t xml:space="preserve">(potentially the whole EU)</w:t>
      </w:r>
      <w:r>
        <w:t xml:space="preserve"> </w:t>
      </w:r>
      <w:r>
        <w:t xml:space="preserve">and exhaustion would</w:t>
      </w:r>
      <w:r>
        <w:t xml:space="preserve"> </w:t>
      </w:r>
      <w:r>
        <w:t xml:space="preserve">create an efficient tool to</w:t>
      </w:r>
      <w:r>
        <w:t xml:space="preserve"> </w:t>
      </w:r>
      <w:r>
        <w:t xml:space="preserve">tackle cross-border crises,</w:t>
      </w:r>
      <w:r>
        <w:t xml:space="preserve"> </w:t>
      </w:r>
      <w:r>
        <w:t xml:space="preserve">also addresses export.</w:t>
      </w:r>
      <w:r>
        <w:t xml:space="preserve"> </w:t>
      </w:r>
      <w:r>
        <w:t xml:space="preserve">(+++) Full alignment</w:t>
      </w:r>
      <w:r>
        <w:t xml:space="preserve"> </w:t>
      </w:r>
      <w:r>
        <w:t xml:space="preserve">between EU crisis</w:t>
      </w:r>
      <w:r>
        <w:t xml:space="preserve"> </w:t>
      </w:r>
      <w:r>
        <w:t xml:space="preserve">instruments and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(alignment of trigger and</w:t>
      </w:r>
      <w:r>
        <w:t xml:space="preserve"> </w:t>
      </w:r>
      <w:r>
        <w:t xml:space="preserve">relevant bodies); support</w:t>
      </w:r>
      <w:r>
        <w:t xml:space="preserve"> </w:t>
      </w:r>
      <w:r>
        <w:t xml:space="preserve">of EU bargaining power.</w:t>
      </w:r>
      <w:r>
        <w:t xml:space="preserve"> </w:t>
      </w:r>
      <w:r>
        <w:t xml:space="preserve">(+++) Social and economic</w:t>
      </w:r>
      <w:r>
        <w:t xml:space="preserve"> </w:t>
      </w:r>
      <w:r>
        <w:t xml:space="preserve">benefits for society if crisis</w:t>
      </w:r>
      <w:r>
        <w:t xml:space="preserve"> </w:t>
      </w:r>
      <w:r>
        <w:t xml:space="preserve">limited or avoided – highest</w:t>
      </w:r>
      <w:r>
        <w:t xml:space="preserve"> </w:t>
      </w:r>
      <w:r>
        <w:t xml:space="preserve">probability due to a</w:t>
      </w:r>
      <w:r>
        <w:t xml:space="preserve"> </w:t>
      </w:r>
      <w:r>
        <w:t xml:space="preserve">streamlined procedure; can</w:t>
      </w:r>
      <w:r>
        <w:t xml:space="preserve"> </w:t>
      </w:r>
      <w:r>
        <w:t xml:space="preserve">be obtained at low</w:t>
      </w:r>
      <w:r>
        <w:t xml:space="preserve"> </w:t>
      </w:r>
      <w:r>
        <w:t xml:space="preserve">regulatory cost.</w:t>
      </w:r>
      <w:r>
        <w:t xml:space="preserve"> </w:t>
      </w:r>
      <w:r>
        <w:t xml:space="preserve">Note: (0) neutral impact; (+) minor positive impact; (++) positive impact; (+++) significant positive impact; (-) minor</w:t>
      </w:r>
      <w:r>
        <w:t xml:space="preserve"> </w:t>
      </w:r>
      <w:r>
        <w:t xml:space="preserve">negative impact; (- -) negative impact; (- - -) significant negative impact</w:t>
      </w:r>
      <w:r>
        <w:t xml:space="preserve"> </w:t>
      </w:r>
      <w:r>
        <w:t xml:space="preserve">As far as the subsidiarity/ proportionality is concerned none of the options go beyond</w:t>
      </w:r>
      <w:r>
        <w:t xml:space="preserve"> </w:t>
      </w:r>
      <w:r>
        <w:t xml:space="preserve">what is necessary to achieve the identified problems/objectives. Their respective scope is</w:t>
      </w:r>
      <w:r>
        <w:t xml:space="preserve"> </w:t>
      </w:r>
      <w:r>
        <w:t xml:space="preserve">limited to aspects that Member States cannot achieve satisfactorily on their own and</w:t>
      </w:r>
      <w:r>
        <w:t xml:space="preserve"> </w:t>
      </w:r>
      <w:r>
        <w:t xml:space="preserve">where the Union action can produce better results (for example, in terms of faster</w:t>
      </w:r>
      <w:r>
        <w:t xml:space="preserve"> </w:t>
      </w:r>
      <w:r>
        <w:t xml:space="preserve">decision making in times of crisis) or is necessary (for example issuing an EU-level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compulsory licence to solve the exhaustion problem). As explained in section 2, Member</w:t>
      </w:r>
      <w:r>
        <w:t xml:space="preserve"> </w:t>
      </w:r>
      <w:r>
        <w:t xml:space="preserve">States could not solve the problem due to insufficient scale of legal instruments at their</w:t>
      </w:r>
      <w:r>
        <w:t xml:space="preserve"> </w:t>
      </w:r>
      <w:r>
        <w:t xml:space="preserve">disposal. Options considered provide a mix of Member States and EU level actions with</w:t>
      </w:r>
      <w:r>
        <w:t xml:space="preserve"> </w:t>
      </w:r>
      <w:r>
        <w:t xml:space="preserve">gradual increase of the EU level intervention. Possible instruments for implementing</w:t>
      </w:r>
      <w:r>
        <w:t xml:space="preserve"> </w:t>
      </w:r>
      <w:r>
        <w:t xml:space="preserve">policy options are in case of PO1 a set of recommendations; in case of PO2-PO3, a</w:t>
      </w:r>
      <w:r>
        <w:t xml:space="preserve"> </w:t>
      </w:r>
      <w:r>
        <w:t xml:space="preserve">harmonisation through a directive and in PO4, the introduction of a new layer through an</w:t>
      </w:r>
      <w:r>
        <w:t xml:space="preserve"> </w:t>
      </w:r>
      <w:r>
        <w:t xml:space="preserve">EU regulation establishing an EU-level compulsory licence. Intervention of the Member</w:t>
      </w:r>
      <w:r>
        <w:t xml:space="preserve"> </w:t>
      </w:r>
      <w:r>
        <w:t xml:space="preserve">States is guaranteed through the use of existing EU crisis instruments or through the</w:t>
      </w:r>
      <w:r>
        <w:t xml:space="preserve"> </w:t>
      </w:r>
      <w:r>
        <w:t xml:space="preserve">initiative power given to Member States to start the process leading to EU-level</w:t>
      </w:r>
      <w:r>
        <w:t xml:space="preserve"> </w:t>
      </w:r>
      <w:r>
        <w:t xml:space="preserve">compulsory licence. The initiative is limited to compulsory licensing to tackle cross-</w:t>
      </w:r>
      <w:r>
        <w:t xml:space="preserve"> </w:t>
      </w:r>
      <w:r>
        <w:t xml:space="preserve">border crises. Member States retain their full competence as regards compulsory</w:t>
      </w:r>
      <w:r>
        <w:t xml:space="preserve"> </w:t>
      </w:r>
      <w:r>
        <w:t xml:space="preserve">licensing on other grounds.</w:t>
      </w:r>
      <w:r>
        <w:t xml:space="preserve"> </w:t>
      </w:r>
      <w:r>
        <w:t xml:space="preserve">7.2</w:t>
      </w:r>
      <w:r>
        <w:t xml:space="preserve"> </w:t>
      </w:r>
      <w:r>
        <w:t xml:space="preserve">Comparison of impacts of options on stakeholders</w:t>
      </w:r>
      <w:r>
        <w:br/>
      </w:r>
      <w:r>
        <w:t xml:space="preserve">Under PO1, the impacts on patent holders would stay broadly the same as in the</w:t>
      </w:r>
      <w:r>
        <w:t xml:space="preserve"> </w:t>
      </w:r>
      <w:r>
        <w:t xml:space="preserve">baseline: patent holders would still face a fragmented system but could benefit from more</w:t>
      </w:r>
      <w:r>
        <w:t xml:space="preserve"> </w:t>
      </w:r>
      <w:r>
        <w:t xml:space="preserve">legal certainty as regards compulsory licensing across the Member States that apply the</w:t>
      </w:r>
      <w:r>
        <w:t xml:space="preserve"> </w:t>
      </w:r>
      <w:r>
        <w:t xml:space="preserve">recommendation. This increased legal certainty would improve even more under the</w:t>
      </w:r>
      <w:r>
        <w:t xml:space="preserve"> </w:t>
      </w:r>
      <w:r>
        <w:t xml:space="preserve">remaining options (PO2 to PO4) due to less divergences in the compulsory licensing</w:t>
      </w:r>
      <w:r>
        <w:t xml:space="preserve"> </w:t>
      </w:r>
      <w:r>
        <w:t xml:space="preserve">rules. However, under PO3 and PO4 patent holders may face certain loss of control on</w:t>
      </w:r>
      <w:r>
        <w:t xml:space="preserve"> </w:t>
      </w:r>
      <w:r>
        <w:t xml:space="preserve">their patent rights since the scope of compulsory licensing would no longer be limited to</w:t>
      </w:r>
      <w:r>
        <w:t xml:space="preserve"> </w:t>
      </w:r>
      <w:r>
        <w:t xml:space="preserve">a given Member State. In addition, as negotiations would be run at EU level, it could</w:t>
      </w:r>
      <w:r>
        <w:t xml:space="preserve"> </w:t>
      </w:r>
      <w:r>
        <w:t xml:space="preserve">reduce their negotiation power. This would be mitigated to a limited extent by cost</w:t>
      </w:r>
      <w:r>
        <w:t xml:space="preserve"> </w:t>
      </w:r>
      <w:r>
        <w:t xml:space="preserve">savings whenever patent owners would participate in one procedure only.</w:t>
      </w:r>
      <w:r>
        <w:br/>
      </w:r>
      <w:r>
        <w:t xml:space="preserve">The situation of potential licensees would barely improve under PO1 as their situation in</w:t>
      </w:r>
      <w:r>
        <w:t xml:space="preserve"> </w:t>
      </w:r>
      <w:r>
        <w:t xml:space="preserve">terms of increased legal certainty will depend on the uptake of the recommendation by</w:t>
      </w:r>
      <w:r>
        <w:t xml:space="preserve"> </w:t>
      </w:r>
      <w:r>
        <w:t xml:space="preserve">Member States. PO2 would provide them with more coherent rules, which would</w:t>
      </w:r>
      <w:r>
        <w:t xml:space="preserve"> </w:t>
      </w:r>
      <w:r>
        <w:t xml:space="preserve">positively impact the legal certainty and reduce costs. However, their situation would</w:t>
      </w:r>
      <w:r>
        <w:t xml:space="preserve"> </w:t>
      </w:r>
      <w:r>
        <w:t xml:space="preserve">significantly improve only under PO3 and PO4. Under PO3 and PO4, they would benefit</w:t>
      </w:r>
      <w:r>
        <w:t xml:space="preserve"> </w:t>
      </w:r>
      <w:r>
        <w:t xml:space="preserve">from the centralised procedure that would be the source of administrative savings</w:t>
      </w:r>
      <w:r>
        <w:t xml:space="preserve"> </w:t>
      </w:r>
      <w:r>
        <w:t xml:space="preserve">(although PO3 would maintain negotiations on some aspects at national level). If the</w:t>
      </w:r>
      <w:r>
        <w:t xml:space="preserve"> </w:t>
      </w:r>
      <w:r>
        <w:t xml:space="preserve">streamlined compulsory licensing procedure results in wider territorial scope of the</w:t>
      </w:r>
      <w:r>
        <w:t xml:space="preserve"> </w:t>
      </w:r>
      <w:r>
        <w:t xml:space="preserve">licence, this could translate into economies of scale when manufacturing the critical</w:t>
      </w:r>
      <w:r>
        <w:t xml:space="preserve"> </w:t>
      </w:r>
      <w:r>
        <w:t xml:space="preserve">items.</w:t>
      </w:r>
      <w:r>
        <w:br/>
      </w:r>
      <w:r>
        <w:t xml:space="preserve">EU countries could entail some costs under PO1 but only to the extent that they decide</w:t>
      </w:r>
      <w:r>
        <w:t xml:space="preserve"> </w:t>
      </w:r>
      <w:r>
        <w:t xml:space="preserve">to implement the recommendation. Under PO2 and PO3, costs for Member States would</w:t>
      </w:r>
      <w:r>
        <w:t xml:space="preserve"> </w:t>
      </w:r>
      <w:r>
        <w:t xml:space="preserve">be higher as they would face one-off costs linked to the implementation of the directive</w:t>
      </w:r>
      <w:r>
        <w:t xml:space="preserve"> </w:t>
      </w:r>
      <w:r>
        <w:t xml:space="preserve">into their national laws. In both case they would also face recurring costs linked to</w:t>
      </w:r>
      <w:r>
        <w:t xml:space="preserve"> </w:t>
      </w:r>
      <w:r>
        <w:t xml:space="preserve">transparency obligations in the event of a crisis (hence with a very low frequency). As</w:t>
      </w:r>
      <w:r>
        <w:t xml:space="preserve"> </w:t>
      </w:r>
      <w:r>
        <w:t xml:space="preserve">granting procedures would remain national under PO2-PO3, this would entail</w:t>
      </w:r>
      <w:r>
        <w:t xml:space="preserve"> </w:t>
      </w:r>
      <w:r>
        <w:t xml:space="preserve">enforcement costs for Member States. These costs would disappear under PO4, as the</w:t>
      </w:r>
      <w:r>
        <w:t xml:space="preserve"> </w:t>
      </w:r>
      <w:r>
        <w:t xml:space="preserve">granting of the compulsory licence would be implemented at EU level.</w:t>
      </w:r>
      <w:r>
        <w:br/>
      </w:r>
      <w:r>
        <w:t xml:space="preserve">The risk of unavailability of critical products during crises decreases as compulsory</w:t>
      </w:r>
      <w:r>
        <w:t xml:space="preserve"> </w:t>
      </w:r>
      <w:r>
        <w:t xml:space="preserve">licensing schemes become more effective and efficient. For this reason, EU citizens</w:t>
      </w:r>
      <w:r>
        <w:t xml:space="preserve"> </w:t>
      </w:r>
      <w:r>
        <w:t xml:space="preserve">would suffer the lowest risk under PO4. Such option would indeed allow a fully coherent</w:t>
      </w:r>
      <w:r>
        <w:t xml:space="preserve"> </w:t>
      </w:r>
      <w:r>
        <w:t xml:space="preserve">and cross-border compulsory licence, which is not the case under any other option. As</w:t>
      </w:r>
      <w:r>
        <w:t xml:space="preserve"> </w:t>
      </w:r>
      <w:r>
        <w:t xml:space="preserve">regards the non-EU countries, PO1 and PO2 only provide soft measures, likely to</w:t>
      </w:r>
      <w:r>
        <w:t xml:space="preserve"> </w:t>
      </w:r>
      <w:r>
        <w:t xml:space="preserve">support to non-EU countries to a limited extent. PO3 brings an added-value as it foresees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the possibility for non-EU countries to benefit from the support of the Commission,</w:t>
      </w:r>
      <w:r>
        <w:t xml:space="preserve"> </w:t>
      </w:r>
      <w:r>
        <w:t xml:space="preserve">assisted by an advisory body, when facing a cross-border manufacturing process. This</w:t>
      </w:r>
      <w:r>
        <w:t xml:space="preserve"> </w:t>
      </w:r>
      <w:r>
        <w:t xml:space="preserve">benefit would remain under PO4. In addition, PO4 ensures that products being</w:t>
      </w:r>
      <w:r>
        <w:t xml:space="preserve"> </w:t>
      </w:r>
      <w:r>
        <w:t xml:space="preserve">manufactured across several EU countries could also be the subject of a compulsory</w:t>
      </w:r>
      <w:r>
        <w:t xml:space="preserve"> </w:t>
      </w:r>
      <w:r>
        <w:t xml:space="preserve">licence for export purposes to non-EU countries. This option appears therefore highly</w:t>
      </w:r>
      <w:r>
        <w:t xml:space="preserve"> </w:t>
      </w:r>
      <w:r>
        <w:t xml:space="preserve">beneficial to non-EU countries.</w:t>
      </w:r>
      <w:r>
        <w:t xml:space="preserve"> </w:t>
      </w:r>
      <w:r>
        <w:t xml:space="preserve">Table 7: Comparison of the impacts of policy options on stakeholders (in the event of a crisis)</w:t>
      </w:r>
      <w:r>
        <w:t xml:space="preserve"> </w:t>
      </w:r>
      <w:r>
        <w:t xml:space="preserve">Affected</w:t>
      </w:r>
      <w:r>
        <w:t xml:space="preserve"> </w:t>
      </w:r>
      <w:r>
        <w:t xml:space="preserve">IP holders</w:t>
      </w:r>
      <w:r>
        <w:t xml:space="preserve"> </w:t>
      </w:r>
      <w:r>
        <w:t xml:space="preserve">Manufacturers -</w:t>
      </w:r>
      <w:r>
        <w:t xml:space="preserve"> </w:t>
      </w:r>
      <w:r>
        <w:t xml:space="preserve">future licensees</w:t>
      </w:r>
      <w:r>
        <w:t xml:space="preserve"> </w:t>
      </w:r>
      <w:r>
        <w:t xml:space="preserve">EU countries</w:t>
      </w:r>
      <w:r>
        <w:t xml:space="preserve"> </w:t>
      </w:r>
      <w:r>
        <w:t xml:space="preserve">The general public</w:t>
      </w:r>
      <w:r>
        <w:t xml:space="preserve"> </w:t>
      </w:r>
      <w:r>
        <w:t xml:space="preserve">(EU citizens)</w:t>
      </w:r>
      <w:r>
        <w:br/>
      </w:r>
      <w:r>
        <w:t xml:space="preserve">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Selected firms from</w:t>
      </w:r>
      <w:r>
        <w:t xml:space="preserve"> </w:t>
      </w:r>
      <w:r>
        <w:t xml:space="preserve">the population of</w:t>
      </w:r>
      <w:r>
        <w:t xml:space="preserve"> </w:t>
      </w:r>
      <w:r>
        <w:t xml:space="preserve">103.000138</w:t>
      </w:r>
      <w:r>
        <w:t xml:space="preserve"> </w:t>
      </w:r>
      <w:r>
        <w:t xml:space="preserve">Selected firms from</w:t>
      </w:r>
      <w:r>
        <w:t xml:space="preserve"> </w:t>
      </w:r>
      <w:r>
        <w:t xml:space="preserve">the population of</w:t>
      </w:r>
      <w:r>
        <w:br/>
      </w:r>
      <w:r>
        <w:t xml:space="preserve">2 million139</w:t>
      </w:r>
      <w:r>
        <w:t xml:space="preserve"> </w:t>
      </w:r>
      <w:r>
        <w:t xml:space="preserve">27</w:t>
      </w:r>
      <w:r>
        <w:t xml:space="preserve"> </w:t>
      </w:r>
      <w:r>
        <w:t xml:space="preserve">Citizens affected by</w:t>
      </w:r>
      <w:r>
        <w:t xml:space="preserve"> </w:t>
      </w:r>
      <w:r>
        <w:t xml:space="preserve">the crisis among 447</w:t>
      </w:r>
      <w:r>
        <w:t xml:space="preserve"> </w:t>
      </w:r>
      <w:r>
        <w:t xml:space="preserve">million (2021)</w:t>
      </w:r>
      <w:r>
        <w:br/>
      </w:r>
      <w:r>
        <w:t xml:space="preserve">Countries</w:t>
      </w:r>
      <w:r>
        <w:t xml:space="preserve"> </w:t>
      </w:r>
      <w:r>
        <w:t xml:space="preserve">covered by</w:t>
      </w:r>
      <w:r>
        <w:t xml:space="preserve"> </w:t>
      </w:r>
      <w:r>
        <w:t xml:space="preserve">Regulation (EC)</w:t>
      </w:r>
      <w:r>
        <w:t xml:space="preserve"> </w:t>
      </w:r>
      <w:r>
        <w:t xml:space="preserve">No 816/2006</w:t>
      </w:r>
      <w:r>
        <w:t xml:space="preserve"> </w:t>
      </w:r>
      <w:r>
        <w:t xml:space="preserve">PO0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PO1</w:t>
      </w:r>
      <w:r>
        <w:t xml:space="preserve"> </w:t>
      </w:r>
      <w:r>
        <w:t xml:space="preserve">(0/+) Somewhat lower</w:t>
      </w:r>
      <w:r>
        <w:t xml:space="preserve"> </w:t>
      </w:r>
      <w:r>
        <w:t xml:space="preserve">costs of compulsory</w:t>
      </w:r>
      <w:r>
        <w:t xml:space="preserve"> </w:t>
      </w:r>
      <w:r>
        <w:t xml:space="preserve">licensing negotiations,</w:t>
      </w:r>
      <w:r>
        <w:t xml:space="preserve"> </w:t>
      </w:r>
      <w:r>
        <w:t xml:space="preserve">and increased legal</w:t>
      </w:r>
      <w:r>
        <w:t xml:space="preserve"> </w:t>
      </w:r>
      <w:r>
        <w:t xml:space="preserve">certainty.</w:t>
      </w:r>
      <w:r>
        <w:t xml:space="preserve"> </w:t>
      </w:r>
      <w:r>
        <w:t xml:space="preserve">(0/+) Somewhat lower</w:t>
      </w:r>
      <w:r>
        <w:t xml:space="preserve"> </w:t>
      </w:r>
      <w:r>
        <w:t xml:space="preserve">costs of compulsory</w:t>
      </w:r>
      <w:r>
        <w:t xml:space="preserve"> </w:t>
      </w:r>
      <w:r>
        <w:t xml:space="preserve">licensing negotiations.</w:t>
      </w:r>
      <w:r>
        <w:br/>
      </w:r>
      <w:r>
        <w:t xml:space="preserve">(0) Marginally lower costs of</w:t>
      </w:r>
      <w:r>
        <w:t xml:space="preserve"> </w:t>
      </w:r>
      <w:r>
        <w:t xml:space="preserve">implementing the CL, but</w:t>
      </w:r>
      <w:r>
        <w:t xml:space="preserve"> </w:t>
      </w:r>
      <w:r>
        <w:t xml:space="preserve">cost of information exchange</w:t>
      </w:r>
      <w:r>
        <w:t xml:space="preserve"> </w:t>
      </w:r>
      <w:r>
        <w:t xml:space="preserve">with other EU countries (if</w:t>
      </w:r>
      <w:r>
        <w:t xml:space="preserve"> </w:t>
      </w:r>
      <w:r>
        <w:t xml:space="preserve">applicable, as no obligation).</w:t>
      </w:r>
      <w:r>
        <w:t xml:space="preserve"> </w:t>
      </w:r>
      <w:r>
        <w:t xml:space="preserve">(0/+) Marginally</w:t>
      </w:r>
      <w:r>
        <w:t xml:space="preserve"> </w:t>
      </w:r>
      <w:r>
        <w:t xml:space="preserve">lower risk of delays</w:t>
      </w:r>
      <w:r>
        <w:t xml:space="preserve"> </w:t>
      </w:r>
      <w:r>
        <w:t xml:space="preserve">or unavailability of</w:t>
      </w:r>
      <w:r>
        <w:t xml:space="preserve"> </w:t>
      </w:r>
      <w:r>
        <w:t xml:space="preserve">critical products</w:t>
      </w:r>
      <w:r>
        <w:t xml:space="preserve"> </w:t>
      </w:r>
      <w:r>
        <w:t xml:space="preserve">during crisis.</w:t>
      </w:r>
      <w:r>
        <w:t xml:space="preserve"> </w:t>
      </w:r>
      <w:r>
        <w:t xml:space="preserve">(0/+) Somewhat</w:t>
      </w:r>
      <w:r>
        <w:t xml:space="preserve"> </w:t>
      </w:r>
      <w:r>
        <w:t xml:space="preserve">lower costs and</w:t>
      </w:r>
      <w:r>
        <w:t xml:space="preserve"> </w:t>
      </w:r>
      <w:r>
        <w:t xml:space="preserve">improvement in</w:t>
      </w:r>
      <w:r>
        <w:t xml:space="preserve"> </w:t>
      </w:r>
      <w:r>
        <w:t xml:space="preserve">legal certainty.</w:t>
      </w:r>
      <w:r>
        <w:t xml:space="preserve"> </w:t>
      </w:r>
      <w:r>
        <w:t xml:space="preserve">PO2</w:t>
      </w:r>
      <w:r>
        <w:t xml:space="preserve"> </w:t>
      </w:r>
      <w:r>
        <w:t xml:space="preserve">(+) Somewhat lower</w:t>
      </w:r>
      <w:r>
        <w:t xml:space="preserve"> </w:t>
      </w:r>
      <w:r>
        <w:t xml:space="preserve">costs of compulsory</w:t>
      </w:r>
      <w:r>
        <w:t xml:space="preserve"> </w:t>
      </w:r>
      <w:r>
        <w:t xml:space="preserve">licensing negotiations</w:t>
      </w:r>
      <w:r>
        <w:t xml:space="preserve"> </w:t>
      </w:r>
      <w:r>
        <w:t xml:space="preserve">and some</w:t>
      </w:r>
      <w:r>
        <w:t xml:space="preserve"> </w:t>
      </w:r>
      <w:r>
        <w:t xml:space="preserve">improvement in legal</w:t>
      </w:r>
      <w:r>
        <w:t xml:space="preserve"> </w:t>
      </w:r>
      <w:r>
        <w:t xml:space="preserve">certainty, as rules more</w:t>
      </w:r>
      <w:r>
        <w:t xml:space="preserve"> </w:t>
      </w:r>
      <w:r>
        <w:t xml:space="preserve">coherent across MS.</w:t>
      </w:r>
      <w:r>
        <w:t xml:space="preserve"> </w:t>
      </w:r>
      <w:r>
        <w:t xml:space="preserve">(+) Somewhat lower</w:t>
      </w:r>
      <w:r>
        <w:t xml:space="preserve"> </w:t>
      </w:r>
      <w:r>
        <w:t xml:space="preserve">costs of negotiations,</w:t>
      </w:r>
      <w:r>
        <w:t xml:space="preserve"> </w:t>
      </w:r>
      <w:r>
        <w:t xml:space="preserve">as rules more coherent</w:t>
      </w:r>
      <w:r>
        <w:t xml:space="preserve"> </w:t>
      </w:r>
      <w:r>
        <w:t xml:space="preserve">across MS.</w:t>
      </w:r>
      <w:r>
        <w:t xml:space="preserve"> </w:t>
      </w:r>
      <w:r>
        <w:t xml:space="preserve">(0/+) Potentially lower costs</w:t>
      </w:r>
      <w:r>
        <w:t xml:space="preserve"> </w:t>
      </w:r>
      <w:r>
        <w:t xml:space="preserve">of implementing the</w:t>
      </w:r>
      <w:r>
        <w:t xml:space="preserve"> </w:t>
      </w:r>
      <w:r>
        <w:t xml:space="preserve">compulsory licensing as and</w:t>
      </w:r>
      <w:r>
        <w:t xml:space="preserve"> </w:t>
      </w:r>
      <w:r>
        <w:t xml:space="preserve">better exchange of</w:t>
      </w:r>
      <w:r>
        <w:t xml:space="preserve"> </w:t>
      </w:r>
      <w:r>
        <w:t xml:space="preserve">information between MS, but</w:t>
      </w:r>
      <w:r>
        <w:t xml:space="preserve"> </w:t>
      </w:r>
      <w:r>
        <w:t xml:space="preserve">cost of information exchange;</w:t>
      </w:r>
      <w:r>
        <w:t xml:space="preserve"> </w:t>
      </w:r>
      <w:r>
        <w:t xml:space="preserve">cost of reporting to the EC.</w:t>
      </w:r>
      <w:r>
        <w:t xml:space="preserve"> </w:t>
      </w:r>
      <w:r>
        <w:t xml:space="preserve">(+) Marginally lower</w:t>
      </w:r>
      <w:r>
        <w:t xml:space="preserve"> </w:t>
      </w:r>
      <w:r>
        <w:t xml:space="preserve">risk of delays or</w:t>
      </w:r>
      <w:r>
        <w:t xml:space="preserve"> </w:t>
      </w:r>
      <w:r>
        <w:t xml:space="preserve">unavailability of</w:t>
      </w:r>
      <w:r>
        <w:t xml:space="preserve"> </w:t>
      </w:r>
      <w:r>
        <w:t xml:space="preserve">critical products</w:t>
      </w:r>
      <w:r>
        <w:t xml:space="preserve"> </w:t>
      </w:r>
      <w:r>
        <w:t xml:space="preserve">during crisis, as</w:t>
      </w:r>
      <w:r>
        <w:t xml:space="preserve"> </w:t>
      </w:r>
      <w:r>
        <w:t xml:space="preserve">rules more coherent</w:t>
      </w:r>
      <w:r>
        <w:t xml:space="preserve"> </w:t>
      </w:r>
      <w:r>
        <w:t xml:space="preserve">across MS.</w:t>
      </w:r>
      <w:r>
        <w:t xml:space="preserve"> </w:t>
      </w:r>
      <w:r>
        <w:t xml:space="preserve">(+) Increased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and limited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savings for non-</w:t>
      </w:r>
      <w:r>
        <w:t xml:space="preserve"> </w:t>
      </w:r>
      <w:r>
        <w:t xml:space="preserve">EU countries.</w:t>
      </w:r>
      <w:r>
        <w:t xml:space="preserve"> </w:t>
      </w:r>
      <w:r>
        <w:t xml:space="preserve">PO3</w:t>
      </w:r>
      <w:r>
        <w:t xml:space="preserve"> </w:t>
      </w:r>
      <w:r>
        <w:t xml:space="preserve">(+) Lower costs of</w:t>
      </w:r>
      <w:r>
        <w:t xml:space="preserve"> </w:t>
      </w:r>
      <w:r>
        <w:t xml:space="preserve">negotiations and</w:t>
      </w:r>
      <w:r>
        <w:t xml:space="preserve"> </w:t>
      </w:r>
      <w:r>
        <w:t xml:space="preserve">improvement in legal</w:t>
      </w:r>
      <w:r>
        <w:t xml:space="preserve"> </w:t>
      </w:r>
      <w:r>
        <w:t xml:space="preserve">certainty, but marginal</w:t>
      </w:r>
      <w:r>
        <w:t xml:space="preserve"> </w:t>
      </w:r>
      <w:r>
        <w:t xml:space="preserve">loss of control over</w:t>
      </w:r>
      <w:r>
        <w:t xml:space="preserve"> </w:t>
      </w:r>
      <w:r>
        <w:t xml:space="preserve">patent rights, if</w:t>
      </w:r>
      <w:r>
        <w:t xml:space="preserve"> </w:t>
      </w:r>
      <w:r>
        <w:t xml:space="preserve">harmonisation leads to</w:t>
      </w:r>
      <w:r>
        <w:t xml:space="preserve"> </w:t>
      </w:r>
      <w:r>
        <w:t xml:space="preserve">wider geographical</w:t>
      </w:r>
      <w:r>
        <w:t xml:space="preserve"> </w:t>
      </w:r>
      <w:r>
        <w:t xml:space="preserve">scope.</w:t>
      </w:r>
      <w:r>
        <w:t xml:space="preserve"> </w:t>
      </w:r>
      <w:r>
        <w:t xml:space="preserve">(+ +) Lower costs of</w:t>
      </w:r>
      <w:r>
        <w:t xml:space="preserve"> </w:t>
      </w:r>
      <w:r>
        <w:t xml:space="preserve">negotiations and lower</w:t>
      </w:r>
      <w:r>
        <w:t xml:space="preserve"> </w:t>
      </w:r>
      <w:r>
        <w:t xml:space="preserve">costs of adapting 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facilities if</w:t>
      </w:r>
      <w:r>
        <w:t xml:space="preserve"> </w:t>
      </w:r>
      <w:r>
        <w:t xml:space="preserve">harmonisation leads to</w:t>
      </w:r>
      <w:r>
        <w:t xml:space="preserve"> </w:t>
      </w:r>
      <w:r>
        <w:t xml:space="preserve">wider geographical</w:t>
      </w:r>
      <w:r>
        <w:t xml:space="preserve"> </w:t>
      </w:r>
      <w:r>
        <w:t xml:space="preserve">scope.</w:t>
      </w:r>
      <w:r>
        <w:br/>
      </w:r>
      <w:r>
        <w:t xml:space="preserve">(+) Lower costs of launching</w:t>
      </w:r>
      <w:r>
        <w:t xml:space="preserve"> </w:t>
      </w:r>
      <w:r>
        <w:t xml:space="preserve">the CL, better exchange of</w:t>
      </w:r>
      <w:r>
        <w:t xml:space="preserve"> </w:t>
      </w:r>
      <w:r>
        <w:t xml:space="preserve">information between MS,</w:t>
      </w:r>
      <w:r>
        <w:t xml:space="preserve"> </w:t>
      </w:r>
      <w:r>
        <w:t xml:space="preserve">including compulsory</w:t>
      </w:r>
      <w:r>
        <w:t xml:space="preserve"> </w:t>
      </w:r>
      <w:r>
        <w:t xml:space="preserve">licensing for export but cost</w:t>
      </w:r>
      <w:r>
        <w:t xml:space="preserve"> </w:t>
      </w:r>
      <w:r>
        <w:t xml:space="preserve">of participating in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negotiations on non-</w:t>
      </w:r>
      <w:r>
        <w:t xml:space="preserve"> </w:t>
      </w:r>
      <w:r>
        <w:t xml:space="preserve">harmonised aspects, cost</w:t>
      </w:r>
      <w:r>
        <w:t xml:space="preserve"> </w:t>
      </w:r>
      <w:r>
        <w:t xml:space="preserve">related to the single contact</w:t>
      </w:r>
      <w:r>
        <w:t xml:space="preserve"> </w:t>
      </w:r>
      <w:r>
        <w:t xml:space="preserve">point and cost of reporting to</w:t>
      </w:r>
      <w:r>
        <w:t xml:space="preserve"> </w:t>
      </w:r>
      <w:r>
        <w:t xml:space="preserve">the EC</w:t>
      </w:r>
      <w:r>
        <w:br/>
      </w:r>
      <w:r>
        <w:t xml:space="preserve">(+ +) Lower risk of</w:t>
      </w:r>
      <w:r>
        <w:t xml:space="preserve"> </w:t>
      </w:r>
      <w:r>
        <w:t xml:space="preserve">delays or</w:t>
      </w:r>
      <w:r>
        <w:t xml:space="preserve"> </w:t>
      </w:r>
      <w:r>
        <w:t xml:space="preserve">unavailability of</w:t>
      </w:r>
      <w:r>
        <w:t xml:space="preserve"> </w:t>
      </w:r>
      <w:r>
        <w:t xml:space="preserve">critical products</w:t>
      </w:r>
      <w:r>
        <w:t xml:space="preserve"> </w:t>
      </w:r>
      <w:r>
        <w:t xml:space="preserve">during crisis, as</w:t>
      </w:r>
      <w:r>
        <w:t xml:space="preserve"> </w:t>
      </w:r>
      <w:r>
        <w:t xml:space="preserve">rules more coherent</w:t>
      </w:r>
      <w:r>
        <w:t xml:space="preserve"> </w:t>
      </w:r>
      <w:r>
        <w:t xml:space="preserve">across MS.</w:t>
      </w:r>
      <w:r>
        <w:t xml:space="preserve"> </w:t>
      </w:r>
      <w:r>
        <w:t xml:space="preserve">(+ +) Increased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savings due to</w:t>
      </w:r>
      <w:r>
        <w:t xml:space="preserve"> </w:t>
      </w:r>
      <w:r>
        <w:t xml:space="preserve">better</w:t>
      </w:r>
      <w:r>
        <w:t xml:space="preserve"> </w:t>
      </w:r>
      <w:r>
        <w:t xml:space="preserve">coordination at</w:t>
      </w:r>
      <w:r>
        <w:t xml:space="preserve"> </w:t>
      </w:r>
      <w:r>
        <w:t xml:space="preserve">EU level.</w:t>
      </w:r>
      <w:r>
        <w:t xml:space="preserve"> </w:t>
      </w:r>
      <w:r>
        <w:t xml:space="preserve">PO4</w:t>
      </w:r>
      <w:r>
        <w:t xml:space="preserve"> </w:t>
      </w:r>
      <w:r>
        <w:t xml:space="preserve">(+) Significant lower</w:t>
      </w:r>
      <w:r>
        <w:t xml:space="preserve"> </w:t>
      </w:r>
      <w:r>
        <w:t xml:space="preserve">costs of negotiations</w:t>
      </w:r>
      <w:r>
        <w:t xml:space="preserve"> </w:t>
      </w:r>
      <w:r>
        <w:t xml:space="preserve">and improvement in</w:t>
      </w:r>
      <w:r>
        <w:t xml:space="preserve"> </w:t>
      </w:r>
      <w:r>
        <w:t xml:space="preserve">legal certainty but loss</w:t>
      </w:r>
      <w:r>
        <w:t xml:space="preserve"> </w:t>
      </w:r>
      <w:r>
        <w:t xml:space="preserve">of control over patent</w:t>
      </w:r>
      <w:r>
        <w:t xml:space="preserve"> </w:t>
      </w:r>
      <w:r>
        <w:t xml:space="preserve">rights, if EU-level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leads to wider</w:t>
      </w:r>
      <w:r>
        <w:t xml:space="preserve"> </w:t>
      </w:r>
      <w:r>
        <w:t xml:space="preserve">geographical scope.</w:t>
      </w:r>
      <w:r>
        <w:br/>
      </w:r>
      <w:r>
        <w:t xml:space="preserve">(+ +) Lower costs of</w:t>
      </w:r>
      <w:r>
        <w:t xml:space="preserve"> </w:t>
      </w:r>
      <w:r>
        <w:t xml:space="preserve">negotiations and lower</w:t>
      </w:r>
      <w:r>
        <w:t xml:space="preserve"> </w:t>
      </w:r>
      <w:r>
        <w:t xml:space="preserve">costs of adapting 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facilities if EU-level</w:t>
      </w:r>
      <w:r>
        <w:t xml:space="preserve"> </w:t>
      </w:r>
      <w:r>
        <w:t xml:space="preserve">compulsory licensing</w:t>
      </w:r>
      <w:r>
        <w:t xml:space="preserve"> </w:t>
      </w:r>
      <w:r>
        <w:t xml:space="preserve">leads to wider</w:t>
      </w:r>
      <w:r>
        <w:t xml:space="preserve"> </w:t>
      </w:r>
      <w:r>
        <w:t xml:space="preserve">geographical scope.</w:t>
      </w:r>
      <w:r>
        <w:t xml:space="preserve"> </w:t>
      </w:r>
      <w:r>
        <w:t xml:space="preserve">(+ +) Significantly lower</w:t>
      </w:r>
      <w:r>
        <w:t xml:space="preserve"> </w:t>
      </w:r>
      <w:r>
        <w:t xml:space="preserve">costs of launching the CL,</w:t>
      </w:r>
      <w:r>
        <w:t xml:space="preserve"> </w:t>
      </w:r>
      <w:r>
        <w:t xml:space="preserve">better exchange of</w:t>
      </w:r>
      <w:r>
        <w:t xml:space="preserve"> </w:t>
      </w:r>
      <w:r>
        <w:t xml:space="preserve">information between MS, but</w:t>
      </w:r>
      <w:r>
        <w:t xml:space="preserve"> </w:t>
      </w:r>
      <w:r>
        <w:t xml:space="preserve">cost related to the single</w:t>
      </w:r>
      <w:r>
        <w:t xml:space="preserve"> </w:t>
      </w:r>
      <w:r>
        <w:t xml:space="preserve">contact point and cost of</w:t>
      </w:r>
      <w:r>
        <w:t xml:space="preserve"> </w:t>
      </w:r>
      <w:r>
        <w:t xml:space="preserve">reporting to the EC.</w:t>
      </w:r>
      <w:r>
        <w:br/>
      </w:r>
      <w:r>
        <w:t xml:space="preserve">(+ + +) Significantly</w:t>
      </w:r>
      <w:r>
        <w:t xml:space="preserve"> </w:t>
      </w:r>
      <w:r>
        <w:t xml:space="preserve">lower risk of delays</w:t>
      </w:r>
      <w:r>
        <w:t xml:space="preserve"> </w:t>
      </w:r>
      <w:r>
        <w:t xml:space="preserve">or unavailability of</w:t>
      </w:r>
      <w:r>
        <w:t xml:space="preserve"> </w:t>
      </w:r>
      <w:r>
        <w:t xml:space="preserve">critical products</w:t>
      </w:r>
      <w:r>
        <w:t xml:space="preserve"> </w:t>
      </w:r>
      <w:r>
        <w:t xml:space="preserve">during crisis, as</w:t>
      </w:r>
      <w:r>
        <w:t xml:space="preserve"> </w:t>
      </w:r>
      <w:r>
        <w:t xml:space="preserve">rules coherent across</w:t>
      </w:r>
      <w:r>
        <w:t xml:space="preserve"> </w:t>
      </w:r>
      <w:r>
        <w:t xml:space="preserve">all MS.</w:t>
      </w:r>
      <w:r>
        <w:t xml:space="preserve"> </w:t>
      </w:r>
      <w:r>
        <w:t xml:space="preserve">(+ + +)</w:t>
      </w:r>
      <w:r>
        <w:t xml:space="preserve"> </w:t>
      </w:r>
      <w:r>
        <w:t xml:space="preserve">Increased legal</w:t>
      </w:r>
      <w:r>
        <w:t xml:space="preserve"> </w:t>
      </w:r>
      <w:r>
        <w:t xml:space="preserve">certainty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savings due to</w:t>
      </w:r>
      <w:r>
        <w:t xml:space="preserve"> </w:t>
      </w:r>
      <w:r>
        <w:t xml:space="preserve">coordination at</w:t>
      </w:r>
      <w:r>
        <w:t xml:space="preserve"> </w:t>
      </w:r>
      <w:r>
        <w:t xml:space="preserve">EU level.</w:t>
      </w:r>
      <w:r>
        <w:t xml:space="preserve"> </w:t>
      </w:r>
      <w:r>
        <w:t xml:space="preserve">Note: PO 1 is conditional on the implementation of recommendations by majority of MS.</w:t>
      </w:r>
      <w:r>
        <w:t xml:space="preserve"> </w:t>
      </w:r>
      <w:r>
        <w:t xml:space="preserve">To complement the outline of impact on stakeholders, see also the SME test (Annex 8).</w:t>
      </w:r>
      <w:r>
        <w:t xml:space="preserve"> </w:t>
      </w:r>
      <w:r>
        <w:t xml:space="preserve">7.3</w:t>
      </w:r>
      <w:r>
        <w:t xml:space="preserve"> </w:t>
      </w:r>
      <w:r>
        <w:t xml:space="preserve">Coherence with other EU policies and proportionality</w:t>
      </w:r>
      <w:r>
        <w:t xml:space="preserve"> </w:t>
      </w:r>
      <w:r>
        <w:t xml:space="preserve">This initiative is fully coherent with other EU initiatives, especially those aiming at</w:t>
      </w:r>
      <w:r>
        <w:t xml:space="preserve"> </w:t>
      </w:r>
      <w:r>
        <w:t xml:space="preserve">improving the EU’s resilience to crises (HERA, SMEI, etc.). Coherence with EU crisis</w:t>
      </w:r>
    </w:p>
    <w:p>
      <w:pPr>
        <w:pStyle w:val="BodyText"/>
      </w:pPr>
      <w:r>
        <w:t xml:space="preserve">138 Based on PatentSight® query of all patents active in EPO (“active in” understood as the authority in</w:t>
      </w:r>
      <w:r>
        <w:t xml:space="preserve"> </w:t>
      </w:r>
      <w:r>
        <w:t xml:space="preserve">which at least one member of the patent family is active; this includes both pending applications that are</w:t>
      </w:r>
      <w:r>
        <w:t xml:space="preserve"> </w:t>
      </w:r>
      <w:r>
        <w:t xml:space="preserve">still under prosecution and granted patents that are still in force) that resulted in 103 052 unique owners.</w:t>
      </w:r>
      <w:r>
        <w:t xml:space="preserve"> </w:t>
      </w:r>
      <w:r>
        <w:t xml:space="preserve">The analysis was based on 525 329 patent families active at 12/08/2022. The number could be higher as the</w:t>
      </w:r>
      <w:r>
        <w:t xml:space="preserve"> </w:t>
      </w:r>
      <w:r>
        <w:t xml:space="preserve">proposed initiative could concern any patent and not only the EP.</w:t>
      </w:r>
      <w:r>
        <w:t xml:space="preserve"> </w:t>
      </w:r>
      <w:r>
        <w:t xml:space="preserve">139 More than 2 million enterprises were classified as manufacturing in the EU in 2019 (i.e. NACE section</w:t>
      </w:r>
      <w:r>
        <w:t xml:space="preserve"> </w:t>
      </w:r>
      <w:r>
        <w:t xml:space="preserve">C), source: Eurostat dataset sbs_sc_sca_r2, last updated on 27/10/2022.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instrument is above all ensured by making such instrument the trigger of an EU-level</w:t>
      </w:r>
      <w:r>
        <w:t xml:space="preserve"> </w:t>
      </w:r>
      <w:r>
        <w:t xml:space="preserve">compulsory licence. In addition, this initiative provides that consultation of Member</w:t>
      </w:r>
      <w:r>
        <w:t xml:space="preserve"> </w:t>
      </w:r>
      <w:r>
        <w:t xml:space="preserve">States and stakeholders must be carried out within the relevant (advisory) bodies, as</w:t>
      </w:r>
      <w:r>
        <w:t xml:space="preserve"> </w:t>
      </w:r>
      <w:r>
        <w:t xml:space="preserve">provided for by the relevant EU crisis instrument.</w:t>
      </w:r>
      <w:r>
        <w:br/>
      </w:r>
      <w:r>
        <w:t xml:space="preserve">As far as the proportionality is concerned, under PO1 Member States retain freedom to</w:t>
      </w:r>
      <w:r>
        <w:t xml:space="preserve"> </w:t>
      </w:r>
      <w:r>
        <w:t xml:space="preserve">introduce or not the recommendation. Under PO2, harmonisation would be proportionate</w:t>
      </w:r>
      <w:r>
        <w:t xml:space="preserve"> </w:t>
      </w:r>
      <w:r>
        <w:t xml:space="preserve">and limited to provisions essential to tackle a crisis. Member States would retain</w:t>
      </w:r>
      <w:r>
        <w:t xml:space="preserve"> </w:t>
      </w:r>
      <w:r>
        <w:t xml:space="preserve">competence for compulsory licensing other than crisis management. The same would</w:t>
      </w:r>
      <w:r>
        <w:t xml:space="preserve"> </w:t>
      </w:r>
      <w:r>
        <w:t xml:space="preserve">apply to PO3. Under PO4, Member States’ empowerment would be limited, but only in</w:t>
      </w:r>
      <w:r>
        <w:t xml:space="preserve"> </w:t>
      </w:r>
      <w:r>
        <w:t xml:space="preserve">exceptional circumstances. The EU-level compulsory licensing rules would be</w:t>
      </w:r>
      <w:r>
        <w:t xml:space="preserve"> </w:t>
      </w:r>
      <w:r>
        <w:t xml:space="preserve">proportionate and limited to provisions essential to tackle a cross-border crisis, while</w:t>
      </w:r>
      <w:r>
        <w:t xml:space="preserve"> </w:t>
      </w:r>
      <w:r>
        <w:t xml:space="preserve">Member States will be consulted in the relevant (advisory) bodies throughout the process.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All the options considered in the impact assessment are expected to improve on the status</w:t>
      </w:r>
      <w:r>
        <w:t xml:space="preserve"> </w:t>
      </w:r>
      <w:r>
        <w:t xml:space="preserve">quo, but to a varying extent. However, when considering the specific objectives, it</w:t>
      </w:r>
      <w:r>
        <w:t xml:space="preserve"> </w:t>
      </w:r>
      <w:r>
        <w:t xml:space="preserve">appears that Option 4 would be the most effective and efficient to achieve the objectives</w:t>
      </w:r>
      <w:r>
        <w:t xml:space="preserve"> </w:t>
      </w:r>
      <w:r>
        <w:t xml:space="preserve">of this initiative. The preferred option would create a single procedure to grant an EU-</w:t>
      </w:r>
      <w:r>
        <w:t xml:space="preserve"> </w:t>
      </w:r>
      <w:r>
        <w:t xml:space="preserve">level compulsory licence with adequate features to tackle a crisis. The Commission</w:t>
      </w:r>
      <w:r>
        <w:t xml:space="preserve"> </w:t>
      </w:r>
      <w:r>
        <w:t xml:space="preserve">activation measure would ensure that conditions are the same across the EU and would</w:t>
      </w:r>
      <w:r>
        <w:t xml:space="preserve"> </w:t>
      </w:r>
      <w:r>
        <w:t xml:space="preserve">avoid national discrepancies likely to slow down or prevent a compulsory licensing from</w:t>
      </w:r>
      <w:r>
        <w:t xml:space="preserve"> </w:t>
      </w:r>
      <w:r>
        <w:t xml:space="preserve">tackling cross-border crises. This single compulsory licence would be applicable in all</w:t>
      </w:r>
      <w:r>
        <w:t xml:space="preserve"> </w:t>
      </w:r>
      <w:r>
        <w:t xml:space="preserve">relevant territories, therefore covering any cross-border situation (i.e. would also cover</w:t>
      </w:r>
      <w:r>
        <w:t xml:space="preserve"> </w:t>
      </w:r>
      <w:r>
        <w:t xml:space="preserve">smaller-scale crises, not affecting the whole EU). This would be the case for both the EU</w:t>
      </w:r>
      <w:r>
        <w:t xml:space="preserve"> </w:t>
      </w:r>
      <w:r>
        <w:t xml:space="preserve">market and for export purposes to non-EU countries. Coherence with EU crisis</w:t>
      </w:r>
      <w:r>
        <w:t xml:space="preserve"> </w:t>
      </w:r>
      <w:r>
        <w:t xml:space="preserve">instruments would be ensured by the possibility to refer to a common trigger, as well as</w:t>
      </w:r>
      <w:r>
        <w:t xml:space="preserve"> </w:t>
      </w:r>
      <w:r>
        <w:t xml:space="preserve">to the (advisory) bodies set-up by the EU crisis instruments. Alternatively, the procedure</w:t>
      </w:r>
      <w:r>
        <w:t xml:space="preserve"> </w:t>
      </w:r>
      <w:r>
        <w:t xml:space="preserve">could be initiated by Member States affected by a crisis. Negotiations and coordination</w:t>
      </w:r>
      <w:r>
        <w:t xml:space="preserve"> </w:t>
      </w:r>
      <w:r>
        <w:t xml:space="preserve">would be carried out at EU-level to ensure coherent approach across the EU. To prevent</w:t>
      </w:r>
      <w:r>
        <w:t xml:space="preserve"> </w:t>
      </w:r>
      <w:r>
        <w:t xml:space="preserve">and stop any misuse of the compulsory licence140, safeguards should be in place to allow</w:t>
      </w:r>
      <w:r>
        <w:t xml:space="preserve"> </w:t>
      </w:r>
      <w:r>
        <w:t xml:space="preserve">the Commission to take appropriate measures including, if need be, the reduction of the</w:t>
      </w:r>
      <w:r>
        <w:t xml:space="preserve"> </w:t>
      </w:r>
      <w:r>
        <w:t xml:space="preserve">remuneration and the termination of the compulsory licence to ensure that the conditions</w:t>
      </w:r>
      <w:r>
        <w:t xml:space="preserve"> </w:t>
      </w:r>
      <w:r>
        <w:t xml:space="preserve">of the compulsory licence are respected. The measures taken by the Commission should</w:t>
      </w:r>
      <w:r>
        <w:t xml:space="preserve"> </w:t>
      </w:r>
      <w:r>
        <w:t xml:space="preserve">be effective, proportionate and dissuasive. The implementation of the preferred option</w:t>
      </w:r>
      <w:r>
        <w:t xml:space="preserve"> </w:t>
      </w:r>
      <w:r>
        <w:t xml:space="preserve">would require adopting a new regulation establishing an EU-level compulsory licence for</w:t>
      </w:r>
      <w:r>
        <w:t xml:space="preserve"> </w:t>
      </w:r>
      <w:r>
        <w:t xml:space="preserve">crisis management. PO4 is the most balanced and proportionate approach, which also</w:t>
      </w:r>
      <w:r>
        <w:t xml:space="preserve"> </w:t>
      </w:r>
      <w:r>
        <w:t xml:space="preserve">takes account of the views and concerns of stakeholders. The preferred option would</w:t>
      </w:r>
      <w:r>
        <w:t xml:space="preserve"> </w:t>
      </w:r>
      <w:r>
        <w:t xml:space="preserve">address the identified problem (i.e. “EU compulsory licensing rules not well suited to</w:t>
      </w:r>
      <w:r>
        <w:t xml:space="preserve"> </w:t>
      </w:r>
      <w:r>
        <w:t xml:space="preserve">address cross-border crisis in a timely manner, due to uncoordinated procedures and</w:t>
      </w:r>
      <w:r>
        <w:t xml:space="preserve"> </w:t>
      </w:r>
      <w:r>
        <w:t xml:space="preserve">decision-making, as well as inadequate territorial reach”).</w:t>
      </w:r>
    </w:p>
    <w:p>
      <w:pPr>
        <w:pStyle w:val="BodyText"/>
      </w:pPr>
      <w:r>
        <w:t xml:space="preserve">140 As explained earlier in this impact assessment, safeguards will be established along the whole CL</w:t>
      </w:r>
      <w:r>
        <w:t xml:space="preserve"> </w:t>
      </w:r>
      <w:r>
        <w:t xml:space="preserve">“lifecycle”, notably: i) pre-granting: an EU level CL could only be triggered in specific conditions, with a</w:t>
      </w:r>
      <w:r>
        <w:t xml:space="preserve"> </w:t>
      </w:r>
      <w:r>
        <w:t xml:space="preserve">high threshold (i.e. activation of an EU emergency/ crisis mode, request by more than one Member State in</w:t>
      </w:r>
      <w:r>
        <w:t xml:space="preserve"> </w:t>
      </w:r>
      <w:r>
        <w:t xml:space="preserve">the case of a crisis in the EU with a cross-border dimension); ii) granting: when considering the need to</w:t>
      </w:r>
      <w:r>
        <w:t xml:space="preserve"> </w:t>
      </w:r>
      <w:r>
        <w:t xml:space="preserve">issue a CL and the conditions thereof, the Commission will be assisted by an advisory body, involving</w:t>
      </w:r>
      <w:r>
        <w:t xml:space="preserve"> </w:t>
      </w:r>
      <w:r>
        <w:t xml:space="preserve">Member States and relevant stakeholders; iii) post-granting: the CL granting decision (including the</w:t>
      </w:r>
      <w:r>
        <w:t xml:space="preserve"> </w:t>
      </w:r>
      <w:r>
        <w:t xml:space="preserve">conditions) will be subject to appeal before a judicial court.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Table 8: How the preferred option achieves the policy objectives?</w:t>
      </w:r>
      <w:r>
        <w:t xml:space="preserve"> </w:t>
      </w:r>
      <w:r>
        <w:t xml:space="preserve">Objective</w:t>
      </w:r>
      <w:r>
        <w:br/>
      </w:r>
      <w:r>
        <w:t xml:space="preserve">Preferred option: PO 4 (EU-level CL)</w:t>
      </w:r>
      <w:r>
        <w:t xml:space="preserve"> </w:t>
      </w:r>
      <w:r>
        <w:t xml:space="preserve">SO1: Improve the key features of</w:t>
      </w:r>
      <w:r>
        <w:t xml:space="preserve"> </w:t>
      </w:r>
      <w:r>
        <w:t xml:space="preserve">compulsory licensing, such as the</w:t>
      </w:r>
      <w:r>
        <w:t xml:space="preserve"> </w:t>
      </w:r>
      <w:r>
        <w:t xml:space="preserve">trigger, scope and conditions of</w:t>
      </w:r>
      <w:r>
        <w:t xml:space="preserve"> </w:t>
      </w:r>
      <w:r>
        <w:t xml:space="preserve">compulsory licensing, as well as</w:t>
      </w:r>
      <w:r>
        <w:t xml:space="preserve"> </w:t>
      </w:r>
      <w:r>
        <w:t xml:space="preserve">improve the coherence of compulsory</w:t>
      </w:r>
      <w:r>
        <w:t xml:space="preserve"> </w:t>
      </w:r>
      <w:r>
        <w:t xml:space="preserve">licensing in the EU to improve its</w:t>
      </w:r>
      <w:r>
        <w:t xml:space="preserve"> </w:t>
      </w:r>
      <w:r>
        <w:t xml:space="preserve">effectiveness and efficiency in a crisis</w:t>
      </w:r>
      <w:r>
        <w:t xml:space="preserve"> </w:t>
      </w:r>
      <w:r>
        <w:t xml:space="preserve">PO4 would ensure that optimal features are in place to</w:t>
      </w:r>
      <w:r>
        <w:t xml:space="preserve"> </w:t>
      </w:r>
      <w:r>
        <w:t xml:space="preserve">guarantee a swift granting procedure in the event of a</w:t>
      </w:r>
      <w:r>
        <w:t xml:space="preserve"> </w:t>
      </w:r>
      <w:r>
        <w:t xml:space="preserve">cross-border crisis or a crisis affecting the Single Market.</w:t>
      </w:r>
      <w:r>
        <w:t xml:space="preserve"> </w:t>
      </w:r>
      <w:r>
        <w:t xml:space="preserve">As it would create a single procedure at EU-level, the</w:t>
      </w:r>
      <w:r>
        <w:t xml:space="preserve"> </w:t>
      </w:r>
      <w:r>
        <w:t xml:space="preserve">current fragmentation slowing down or preventing the use</w:t>
      </w:r>
      <w:r>
        <w:t xml:space="preserve"> </w:t>
      </w:r>
      <w:r>
        <w:t xml:space="preserve">of compulsory licensing in crises would therefore be</w:t>
      </w:r>
      <w:r>
        <w:t xml:space="preserve"> </w:t>
      </w:r>
      <w:r>
        <w:t xml:space="preserve">removed.</w:t>
      </w:r>
      <w:r>
        <w:br/>
      </w:r>
      <w:r>
        <w:t xml:space="preserve">SO2: Ensure that the territorial reach of</w:t>
      </w:r>
      <w:r>
        <w:t xml:space="preserve"> </w:t>
      </w:r>
      <w:r>
        <w:t xml:space="preserve">a compulsory licence, incl. for export</w:t>
      </w:r>
      <w:r>
        <w:t xml:space="preserve"> </w:t>
      </w:r>
      <w:r>
        <w:t xml:space="preserve">purposes, can accommodate the reality</w:t>
      </w:r>
      <w:r>
        <w:t xml:space="preserve"> </w:t>
      </w:r>
      <w:r>
        <w:t xml:space="preserve">of cross-border value chains operating in</w:t>
      </w:r>
      <w:r>
        <w:t xml:space="preserve"> </w:t>
      </w:r>
      <w:r>
        <w:t xml:space="preserve">the Single Market</w:t>
      </w:r>
      <w:r>
        <w:br/>
      </w:r>
      <w:r>
        <w:t xml:space="preserve">PO4 would establish a compulsory licensing scheme in the</w:t>
      </w:r>
      <w:r>
        <w:t xml:space="preserve"> </w:t>
      </w:r>
      <w:r>
        <w:t xml:space="preserve">EU able to tackle cross-border crisis (including covering</w:t>
      </w:r>
      <w:r>
        <w:t xml:space="preserve"> </w:t>
      </w:r>
      <w:r>
        <w:t xml:space="preserve">cross-border supply chains, also for export purposes to</w:t>
      </w:r>
      <w:r>
        <w:t xml:space="preserve"> </w:t>
      </w:r>
      <w:r>
        <w:t xml:space="preserve">non-EU countries).</w:t>
      </w:r>
      <w:r>
        <w:t xml:space="preserve"> </w:t>
      </w:r>
      <w:r>
        <w:t xml:space="preserve">SO3: Support EU resilience by</w:t>
      </w:r>
      <w:r>
        <w:t xml:space="preserve"> </w:t>
      </w:r>
      <w:r>
        <w:t xml:space="preserve">improving the coordination, streamlining</w:t>
      </w:r>
      <w:r>
        <w:t xml:space="preserve"> </w:t>
      </w:r>
      <w:r>
        <w:t xml:space="preserve">the decision making and allowing</w:t>
      </w:r>
      <w:r>
        <w:t xml:space="preserve"> </w:t>
      </w:r>
      <w:r>
        <w:t xml:space="preserve">compulsory licences to better</w:t>
      </w:r>
      <w:r>
        <w:t xml:space="preserve"> </w:t>
      </w:r>
      <w:r>
        <w:t xml:space="preserve">complement EU action in crises,</w:t>
      </w:r>
      <w:r>
        <w:t xml:space="preserve"> </w:t>
      </w:r>
      <w:r>
        <w:t xml:space="preserve">including for export purposes to non-EU</w:t>
      </w:r>
      <w:r>
        <w:t xml:space="preserve"> </w:t>
      </w:r>
      <w:r>
        <w:t xml:space="preserve">countries</w:t>
      </w:r>
      <w:r>
        <w:br/>
      </w:r>
      <w:r>
        <w:t xml:space="preserve">PO4 would provide the EU with a compulsory licensing</w:t>
      </w:r>
      <w:r>
        <w:t xml:space="preserve"> </w:t>
      </w:r>
      <w:r>
        <w:t xml:space="preserve">tool that could be used in support of EU crisis instruments</w:t>
      </w:r>
      <w:r>
        <w:t xml:space="preserve"> </w:t>
      </w:r>
      <w:r>
        <w:t xml:space="preserve">(as incentive to voluntary agreement or as a last resort</w:t>
      </w:r>
      <w:r>
        <w:t xml:space="preserve"> </w:t>
      </w:r>
      <w:r>
        <w:t xml:space="preserve">measure to replace / complement them). Coherence with</w:t>
      </w:r>
      <w:r>
        <w:t xml:space="preserve"> </w:t>
      </w:r>
      <w:r>
        <w:t xml:space="preserve">other EU crisis instruments would be ensured by referring</w:t>
      </w:r>
      <w:r>
        <w:t xml:space="preserve"> </w:t>
      </w:r>
      <w:r>
        <w:t xml:space="preserve">to such instruments in order to the trigger an EU-level</w:t>
      </w:r>
      <w:r>
        <w:t xml:space="preserve"> </w:t>
      </w:r>
      <w:r>
        <w:t xml:space="preserve">compulsory licensing (the exact choice of instrument will</w:t>
      </w:r>
      <w:r>
        <w:t xml:space="preserve"> </w:t>
      </w:r>
      <w:r>
        <w:t xml:space="preserve">depend on the type of crisis). PO4 would also support</w:t>
      </w:r>
      <w:r>
        <w:t xml:space="preserve"> </w:t>
      </w:r>
      <w:r>
        <w:t xml:space="preserve">non-EU countries needing to rely on compulsory licensing</w:t>
      </w:r>
      <w:r>
        <w:t xml:space="preserve"> </w:t>
      </w:r>
      <w:r>
        <w:t xml:space="preserve">in the EU.</w:t>
      </w:r>
    </w:p>
    <w:p>
      <w:pPr>
        <w:pStyle w:val="BodyText"/>
      </w:pPr>
      <w:r>
        <w:t xml:space="preserve">The impacts of the preferred option on stakeholders were discussed in section 6.4.4. They</w:t>
      </w:r>
      <w:r>
        <w:t xml:space="preserve"> </w:t>
      </w:r>
      <w:r>
        <w:t xml:space="preserve">can be summarized as follows: the preferred option (PO4) is more effective as it (i)</w:t>
      </w:r>
      <w:r>
        <w:t xml:space="preserve"> </w:t>
      </w:r>
      <w:r>
        <w:t xml:space="preserve">removes fragmentation and provides more clarity and coherence on the features of</w:t>
      </w:r>
      <w:r>
        <w:t xml:space="preserve"> </w:t>
      </w:r>
      <w:r>
        <w:t xml:space="preserve">compulsory licensing for crisis management; (ii) provides an adequate territorial reach</w:t>
      </w:r>
      <w:r>
        <w:t xml:space="preserve"> </w:t>
      </w:r>
      <w:r>
        <w:t xml:space="preserve">able to cover cross-border crises and supply chains; (iii) provides alignment with EU-</w:t>
      </w:r>
      <w:r>
        <w:t xml:space="preserve"> </w:t>
      </w:r>
      <w:r>
        <w:t xml:space="preserve">crisis instruments. The impact on EU countries would be positive as it would increase</w:t>
      </w:r>
      <w:r>
        <w:t xml:space="preserve"> </w:t>
      </w:r>
      <w:r>
        <w:t xml:space="preserve">their ability to tackle cross-border crises in a coherent and efficient way. Member States</w:t>
      </w:r>
      <w:r>
        <w:t xml:space="preserve"> </w:t>
      </w:r>
      <w:r>
        <w:t xml:space="preserve">would benefit from a reduction of enforcement cost as negotiation would be centralised</w:t>
      </w:r>
      <w:r>
        <w:t xml:space="preserve"> </w:t>
      </w:r>
      <w:r>
        <w:t xml:space="preserve">at EU level. EU citizens would also benefit from this initiative as it improves the ability</w:t>
      </w:r>
      <w:r>
        <w:t xml:space="preserve"> </w:t>
      </w:r>
      <w:r>
        <w:t xml:space="preserve">of the EU to take full advantage of the Single Market and to provide access to critical</w:t>
      </w:r>
      <w:r>
        <w:t xml:space="preserve"> </w:t>
      </w:r>
      <w:r>
        <w:t xml:space="preserve">goods in crises. For patent owners, this initiative would indeed remove compulsory</w:t>
      </w:r>
      <w:r>
        <w:t xml:space="preserve"> </w:t>
      </w:r>
      <w:r>
        <w:t xml:space="preserve">licensing fragmentation in the EU and costs associated with the participation in multiple</w:t>
      </w:r>
      <w:r>
        <w:t xml:space="preserve"> </w:t>
      </w:r>
      <w:r>
        <w:t xml:space="preserve">national procedures. However, in the event of a broader geographical scope of a CL,</w:t>
      </w:r>
      <w:r>
        <w:t xml:space="preserve"> </w:t>
      </w:r>
      <w:r>
        <w:t xml:space="preserve">wider loss of control over patent rights. This impact is however limited as compulsory</w:t>
      </w:r>
      <w:r>
        <w:t xml:space="preserve"> </w:t>
      </w:r>
      <w:r>
        <w:t xml:space="preserve">licensing is an exceptional measure. In addition, patent owners would still benefit from a</w:t>
      </w:r>
      <w:r>
        <w:t xml:space="preserve"> </w:t>
      </w:r>
      <w:r>
        <w:t xml:space="preserve">remuneration and the limitation of their right would be for a definite period. In addition,</w:t>
      </w:r>
      <w:r>
        <w:t xml:space="preserve"> </w:t>
      </w:r>
      <w:r>
        <w:t xml:space="preserve">this solution would generally only apply once voluntary agreements were not available.</w:t>
      </w:r>
      <w:r>
        <w:t xml:space="preserve"> </w:t>
      </w:r>
      <w:r>
        <w:t xml:space="preserve">Potential licensees would benefit from administrative savings due to the centralised</w:t>
      </w:r>
      <w:r>
        <w:t xml:space="preserve"> </w:t>
      </w:r>
      <w:r>
        <w:t xml:space="preserve">procedure and economies of scale if its results in wider territorial scope of the CL. Non-</w:t>
      </w:r>
      <w:r>
        <w:t xml:space="preserve"> </w:t>
      </w:r>
      <w:r>
        <w:t xml:space="preserve">EU countries would also benefit from this initiative as it should facilitate access to a</w:t>
      </w:r>
      <w:r>
        <w:t xml:space="preserve"> </w:t>
      </w:r>
      <w:r>
        <w:t xml:space="preserve">compulsory licence covering a cross-border supply chain.</w:t>
      </w:r>
      <w:r>
        <w:br/>
      </w:r>
      <w:r>
        <w:t xml:space="preserve">Finally, the EU-level compulsory licensing rules would be proportionate and limited to</w:t>
      </w:r>
      <w:r>
        <w:t xml:space="preserve"> </w:t>
      </w:r>
      <w:r>
        <w:t xml:space="preserve">provisions essential to tackle a cross-border crisis. The EU level compulsory licensing</w:t>
      </w:r>
      <w:r>
        <w:t xml:space="preserve"> </w:t>
      </w:r>
      <w:r>
        <w:t xml:space="preserve">decision would limit Member States empowerment only in exceptional circumstances.</w:t>
      </w:r>
      <w:r>
        <w:t xml:space="preserve"> </w:t>
      </w:r>
      <w:r>
        <w:t xml:space="preserve">Member States retain competence for compulsory licensing other than cross-border crisis</w:t>
      </w:r>
      <w:r>
        <w:t xml:space="preserve"> </w:t>
      </w:r>
      <w:r>
        <w:t xml:space="preserve">management and will be consulted in the relevant (advisory) bodies throughout the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8.1</w:t>
      </w:r>
      <w:r>
        <w:t xml:space="preserve"> </w:t>
      </w:r>
      <w:r>
        <w:t xml:space="preserve">REFIT and the application of the ‘one in, one out’ approach</w:t>
      </w:r>
      <w:r>
        <w:t xml:space="preserve"> </w:t>
      </w:r>
      <w:r>
        <w:t xml:space="preserve">This preferred PO4 foresees the establishment of a new legal instrument where an EU-</w:t>
      </w:r>
      <w:r>
        <w:t xml:space="preserve"> </w:t>
      </w:r>
      <w:r>
        <w:t xml:space="preserve">level compulsory licensing could be granted in a cross-border crisis using a single</w:t>
      </w:r>
      <w:r>
        <w:t xml:space="preserve"> </w:t>
      </w:r>
      <w:r>
        <w:t xml:space="preserve">procedure instead of several national procedures.</w:t>
      </w:r>
      <w:r>
        <w:br/>
      </w:r>
      <w:r>
        <w:t xml:space="preserve">Table 9: REFIT – cost savings related to the preferred option (PO4)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Savings for patent</w:t>
      </w:r>
      <w:r>
        <w:t xml:space="preserve"> </w:t>
      </w:r>
      <w:r>
        <w:t xml:space="preserve">holders and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(potential licensees).</w:t>
      </w:r>
      <w:r>
        <w:t xml:space="preserve"> </w:t>
      </w:r>
      <w:r>
        <w:t xml:space="preserve">75%-80% less</w:t>
      </w:r>
      <w:r>
        <w:t xml:space="preserve"> </w:t>
      </w:r>
      <w:r>
        <w:t xml:space="preserve">resources than in the</w:t>
      </w:r>
      <w:r>
        <w:t xml:space="preserve"> </w:t>
      </w:r>
      <w:r>
        <w:t xml:space="preserve">baseline, in the event</w:t>
      </w:r>
      <w:r>
        <w:t xml:space="preserve"> </w:t>
      </w:r>
      <w:r>
        <w:t xml:space="preserve">of a cross-border crisis</w:t>
      </w:r>
      <w:r>
        <w:t xml:space="preserve"> </w:t>
      </w:r>
      <w:r>
        <w:t xml:space="preserve">The compulsory licensing negotiations would take place</w:t>
      </w:r>
      <w:r>
        <w:t xml:space="preserve"> </w:t>
      </w:r>
      <w:r>
        <w:t xml:space="preserve">only once at the EU-level instead of fragmented and</w:t>
      </w:r>
      <w:r>
        <w:t xml:space="preserve"> </w:t>
      </w:r>
      <w:r>
        <w:t xml:space="preserve">overlapping processes in several EU countries (or</w:t>
      </w:r>
      <w:r>
        <w:t xml:space="preserve"> </w:t>
      </w:r>
      <w:r>
        <w:t xml:space="preserve">instead of ca. 4-5 procedures in each jurisdiction that</w:t>
      </w:r>
      <w:r>
        <w:t xml:space="preserve"> </w:t>
      </w:r>
      <w:r>
        <w:t xml:space="preserve">could be needed otherwise).</w:t>
      </w:r>
      <w:r>
        <w:br/>
      </w:r>
      <w:r>
        <w:t xml:space="preserve">Savings for MS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Impossible to estimate</w:t>
      </w:r>
      <w:r>
        <w:t xml:space="preserve"> </w:t>
      </w:r>
      <w:r>
        <w:t xml:space="preserve">precisely</w:t>
      </w:r>
      <w:r>
        <w:t xml:space="preserve"> </w:t>
      </w:r>
      <w:r>
        <w:t xml:space="preserve">Cost of running compulsory licensing negotiations are</w:t>
      </w:r>
      <w:r>
        <w:t xml:space="preserve"> </w:t>
      </w:r>
      <w:r>
        <w:t xml:space="preserve">expected to decrease, as resources would be shared at</w:t>
      </w:r>
      <w:r>
        <w:t xml:space="preserve"> </w:t>
      </w:r>
      <w:r>
        <w:t xml:space="preserve">EU-level.</w:t>
      </w:r>
    </w:p>
    <w:p>
      <w:pPr>
        <w:pStyle w:val="BodyText"/>
      </w:pPr>
      <w:r>
        <w:t xml:space="preserve">In the event of an unforeseen future crisis, PO4 would lower the costs of participation in</w:t>
      </w:r>
      <w:r>
        <w:t xml:space="preserve"> </w:t>
      </w:r>
      <w:r>
        <w:t xml:space="preserve">compulsory licensing negotiations incurred by patent holders, manufacturers and</w:t>
      </w:r>
      <w:r>
        <w:t xml:space="preserve"> </w:t>
      </w:r>
      <w:r>
        <w:t xml:space="preserve">Member States (notwithstanding the identification of some minor administrative costs of</w:t>
      </w:r>
      <w:r>
        <w:t xml:space="preserve"> </w:t>
      </w:r>
      <w:r>
        <w:t xml:space="preserve">reporting, which may be incurred by Member States and thus do not fall under the ‘one-</w:t>
      </w:r>
      <w:r>
        <w:t xml:space="preserve"> </w:t>
      </w:r>
      <w:r>
        <w:t xml:space="preserve">in one-out’ approach). As far as the firms are concerned, such costs could be lower by</w:t>
      </w:r>
      <w:r>
        <w:t xml:space="preserve"> </w:t>
      </w:r>
      <w:r>
        <w:t xml:space="preserve">roughly 75% to 80% when compared to the status quo scenario (i.e. based on a</w:t>
      </w:r>
      <w:r>
        <w:t xml:space="preserve"> </w:t>
      </w:r>
      <w:r>
        <w:t xml:space="preserve">hypothetical situation where a single compulsory licensing procedure would replace 4-5</w:t>
      </w:r>
      <w:r>
        <w:t xml:space="preserve"> </w:t>
      </w:r>
      <w:r>
        <w:t xml:space="preserve">procedures in each jurisdiction). For Member States, if national compulsory licensing</w:t>
      </w:r>
      <w:r>
        <w:t xml:space="preserve"> </w:t>
      </w:r>
      <w:r>
        <w:t xml:space="preserve">negotiations were to be replaced by the EU-level negotiations, the compliance and</w:t>
      </w:r>
      <w:r>
        <w:t xml:space="preserve"> </w:t>
      </w:r>
      <w:r>
        <w:t xml:space="preserve">enforcement cost might stay unchanged or actually drop as the same effort would be</w:t>
      </w:r>
      <w:r>
        <w:t xml:space="preserve"> </w:t>
      </w:r>
      <w:r>
        <w:t xml:space="preserve">shared among several countries. The exact monetary value of cost savings for</w:t>
      </w:r>
      <w:r>
        <w:t xml:space="preserve"> </w:t>
      </w:r>
      <w:r>
        <w:t xml:space="preserve">stakeholders is not possible to provide due to scarcity of such events and also because the</w:t>
      </w:r>
      <w:r>
        <w:t xml:space="preserve"> </w:t>
      </w:r>
      <w:r>
        <w:t xml:space="preserve">type of future potential crisis and its scale is unknown. Additionally, as the new</w:t>
      </w:r>
      <w:r>
        <w:t xml:space="preserve"> </w:t>
      </w:r>
      <w:r>
        <w:t xml:space="preserve">instrument should be used only during major crisis affecting the EU and as the last resort</w:t>
      </w:r>
      <w:r>
        <w:t xml:space="preserve"> </w:t>
      </w:r>
      <w:r>
        <w:t xml:space="preserve">measure, hence its expected frequency is also very low.</w:t>
      </w:r>
      <w:r>
        <w:br/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legislation to be proposed would include a provision requiring an evaluation report</w:t>
      </w:r>
      <w:r>
        <w:t xml:space="preserve"> </w:t>
      </w:r>
      <w:r>
        <w:t xml:space="preserve">five years after the granting of the first EU-level compulsory licence. The preferred</w:t>
      </w:r>
      <w:r>
        <w:t xml:space="preserve"> </w:t>
      </w:r>
      <w:r>
        <w:t xml:space="preserve">option obliges Member States to inform the Commission when they are considering</w:t>
      </w:r>
      <w:r>
        <w:t xml:space="preserve"> </w:t>
      </w:r>
      <w:r>
        <w:t xml:space="preserve">granting and when they have granted a compulsory licence for crisis management, as</w:t>
      </w:r>
      <w:r>
        <w:t xml:space="preserve"> </w:t>
      </w:r>
      <w:r>
        <w:t xml:space="preserve">well as providing information on the compulsory licence (i.e. transparency obligation on</w:t>
      </w:r>
      <w:r>
        <w:t xml:space="preserve"> </w:t>
      </w:r>
      <w:r>
        <w:t xml:space="preserve">the subject matter of the compulsory licence, the manufacturer, the conditions, etc.). As</w:t>
      </w:r>
      <w:r>
        <w:t xml:space="preserve"> </w:t>
      </w:r>
      <w:r>
        <w:t xml:space="preserve">discussed in section 1.3., the recourse to compulsory licensing is expected to be rare as it</w:t>
      </w:r>
      <w:r>
        <w:t xml:space="preserve"> </w:t>
      </w:r>
      <w:r>
        <w:t xml:space="preserve">will be triggered by exceptional circumstances. As a consequence, the overall number of</w:t>
      </w:r>
      <w:r>
        <w:t xml:space="preserve"> </w:t>
      </w:r>
      <w:r>
        <w:t xml:space="preserve">compulsory licences issued on the basis of the proposed instrument is expected to be</w:t>
      </w:r>
      <w:r>
        <w:t xml:space="preserve"> </w:t>
      </w:r>
      <w:r>
        <w:t xml:space="preserve">low141, which subsequently means that monitoring of the basic descriptive indicators</w:t>
      </w:r>
      <w:r>
        <w:t xml:space="preserve"> </w:t>
      </w:r>
      <w:r>
        <w:t xml:space="preserve">would not require setting up of additional systems for data collection and monitoring (the</w:t>
      </w:r>
      <w:r>
        <w:t xml:space="preserve"> </w:t>
      </w:r>
      <w:r>
        <w:t xml:space="preserve">collection and processing of information can be done manually).</w:t>
      </w:r>
    </w:p>
    <w:p>
      <w:pPr>
        <w:pStyle w:val="BodyText"/>
      </w:pPr>
      <w:r>
        <w:t xml:space="preserve">141 As illustrated in Table 25 (Annex 6) less than a dozen compulsory licences has been granted in the EU</w:t>
      </w:r>
      <w:r>
        <w:t xml:space="preserve"> </w:t>
      </w:r>
      <w:r>
        <w:t xml:space="preserve">over the last decade, including non-crisis and plant variety compulsory licences.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Table 10: Monitoring indicators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 information</w:t>
      </w:r>
      <w:r>
        <w:t xml:space="preserve"> </w:t>
      </w:r>
      <w:r>
        <w:t xml:space="preserve">Objective 1. Improve the key features of compulsory</w:t>
      </w:r>
      <w:r>
        <w:t xml:space="preserve"> </w:t>
      </w:r>
      <w:r>
        <w:t xml:space="preserve">licensing:</w:t>
      </w:r>
      <w:r>
        <w:br/>
      </w:r>
      <w:r>
        <w:t xml:space="preserve">Perceptions about the new compulsory licensing</w:t>
      </w:r>
      <w:r>
        <w:t xml:space="preserve"> </w:t>
      </w:r>
      <w:r>
        <w:t xml:space="preserve">system when compared with the status quo,</w:t>
      </w:r>
      <w:r>
        <w:t xml:space="preserve"> </w:t>
      </w:r>
      <w:r>
        <w:t xml:space="preserve">especially with regards to its efficiency (e.g. duration</w:t>
      </w:r>
      <w:r>
        <w:t xml:space="preserve"> </w:t>
      </w:r>
      <w:r>
        <w:t xml:space="preserve">as compared to the baseline), clarity.</w:t>
      </w:r>
      <w:r>
        <w:t xml:space="preserve"> </w:t>
      </w:r>
      <w:r>
        <w:t xml:space="preserve">Online survey using similar questions as the OPC</w:t>
      </w:r>
      <w:r>
        <w:t xml:space="preserve"> </w:t>
      </w:r>
      <w:r>
        <w:t xml:space="preserve">(to be carried out 3 years after entry into force);</w:t>
      </w:r>
      <w:r>
        <w:t xml:space="preserve"> </w:t>
      </w:r>
      <w:r>
        <w:t xml:space="preserve">EU countries reporting; Information collected in</w:t>
      </w:r>
      <w:r>
        <w:t xml:space="preserve"> </w:t>
      </w:r>
      <w:r>
        <w:t xml:space="preserve">the context of the work of crisis advisory bodies.</w:t>
      </w:r>
      <w:r>
        <w:t xml:space="preserve"> </w:t>
      </w:r>
      <w:r>
        <w:t xml:space="preserve">Objective 2. Territorial reach of compulsory</w:t>
      </w:r>
      <w:r>
        <w:t xml:space="preserve"> </w:t>
      </w:r>
      <w:r>
        <w:t xml:space="preserve">licensing:</w:t>
      </w:r>
      <w:r>
        <w:br/>
      </w:r>
      <w:r>
        <w:t xml:space="preserve">Number of compulsory licensing cases where there is</w:t>
      </w:r>
      <w:r>
        <w:t xml:space="preserve"> </w:t>
      </w:r>
      <w:r>
        <w:t xml:space="preserve">a cross-border element;</w:t>
      </w:r>
      <w:r>
        <w:br/>
      </w:r>
      <w:r>
        <w:t xml:space="preserve">Number of EU countries covered by compulsory</w:t>
      </w:r>
      <w:r>
        <w:t xml:space="preserve"> </w:t>
      </w:r>
      <w:r>
        <w:t xml:space="preserve">licensing granted under the new system.</w:t>
      </w:r>
      <w:r>
        <w:br/>
      </w:r>
      <w:r>
        <w:t xml:space="preserve">ECJ, WTO and EU national case law;</w:t>
      </w:r>
      <w:r>
        <w:t xml:space="preserve"> </w:t>
      </w:r>
      <w:r>
        <w:t xml:space="preserve">EU countries reporting; Information collected in</w:t>
      </w:r>
      <w:r>
        <w:t xml:space="preserve"> </w:t>
      </w:r>
      <w:r>
        <w:t xml:space="preserve">the context of the work of crisis advisory bodies</w:t>
      </w:r>
      <w:r>
        <w:t xml:space="preserve"> </w:t>
      </w:r>
      <w:r>
        <w:t xml:space="preserve">Objective 3. Support EU resilience:</w:t>
      </w:r>
      <w:r>
        <w:br/>
      </w:r>
      <w:r>
        <w:t xml:space="preserve">Use or absence of use of compulsory licensing in the</w:t>
      </w:r>
      <w:r>
        <w:t xml:space="preserve"> </w:t>
      </w:r>
      <w:r>
        <w:t xml:space="preserve">context of EU crisis instruments;</w:t>
      </w:r>
      <w:r>
        <w:br/>
      </w:r>
      <w:r>
        <w:t xml:space="preserve">Reporting on EU crisis instruments; EU countries</w:t>
      </w:r>
      <w:r>
        <w:t xml:space="preserve"> </w:t>
      </w:r>
      <w:r>
        <w:t xml:space="preserve">reporting; Information collected in the context of</w:t>
      </w:r>
      <w:r>
        <w:t xml:space="preserve"> </w:t>
      </w:r>
      <w:r>
        <w:t xml:space="preserve">the work of crisis advisory bodies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</w:t>
      </w:r>
      <w:r>
        <w:br/>
      </w:r>
      <w:r>
        <w:t xml:space="preserve"> DG for Internal Market, Industry, Entrepreneurship and SMEs (DG GROW).</w:t>
      </w:r>
      <w:r>
        <w:t xml:space="preserve"> </w:t>
      </w:r>
      <w:r>
        <w:t xml:space="preserve">Other Services involved:</w:t>
      </w:r>
      <w:r>
        <w:t xml:space="preserve"> </w:t>
      </w:r>
      <w:r>
        <w:t xml:space="preserve"> SG, SJ, COMP, ENER, SANTE, HERA, TRADE, RTD, INTPA, JRC</w:t>
      </w:r>
      <w:r>
        <w:t xml:space="preserve"> </w:t>
      </w:r>
      <w:r>
        <w:t xml:space="preserve">Agenda Planning Reference:</w:t>
      </w:r>
      <w:r>
        <w:t xml:space="preserve"> </w:t>
      </w:r>
      <w:r>
        <w:t xml:space="preserve"> Ref. PLAN/2021/11425</w:t>
      </w:r>
      <w:r>
        <w:t xml:space="preserve"> </w:t>
      </w:r>
      <w:r>
        <w:t xml:space="preserve"> The initiative is included in the Intellectual Property (IP) Action Plan that the</w:t>
      </w:r>
      <w:r>
        <w:t xml:space="preserve"> </w:t>
      </w:r>
      <w:r>
        <w:t xml:space="preserve">Commission adopted on 25 November 2020 and in the Commission work</w:t>
      </w:r>
      <w:r>
        <w:t xml:space="preserve"> </w:t>
      </w:r>
      <w:r>
        <w:t xml:space="preserve">programme 2023.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Call for Evidence was published on 1 April 2022. It was followed by a feedback</w:t>
      </w:r>
      <w:r>
        <w:t xml:space="preserve"> </w:t>
      </w:r>
      <w:r>
        <w:t xml:space="preserve">period that lasted until 29 April 2022. 57 stakeholders submitted feedback. The</w:t>
      </w:r>
      <w:r>
        <w:t xml:space="preserve"> </w:t>
      </w:r>
      <w:r>
        <w:t xml:space="preserve">Commission held a public consultation from 7 July 2022 to 29 September 2022. This</w:t>
      </w:r>
      <w:r>
        <w:t xml:space="preserve"> </w:t>
      </w:r>
      <w:r>
        <w:t xml:space="preserve">consultation was available on the Better Regulation Portal of the Commission and open</w:t>
      </w:r>
      <w:r>
        <w:t xml:space="preserve"> </w:t>
      </w:r>
      <w:r>
        <w:t xml:space="preserve">to anyone who wished to reply. The public consultation received 74 replies through the</w:t>
      </w:r>
      <w:r>
        <w:t xml:space="preserve"> </w:t>
      </w:r>
      <w:r>
        <w:t xml:space="preserve">EU survey.</w:t>
      </w:r>
      <w:r>
        <w:br/>
      </w:r>
      <w:r>
        <w:t xml:space="preserve">The work on the Impact Assessment was carried out from April 2022 to January 2023,</w:t>
      </w:r>
      <w:r>
        <w:t xml:space="preserve"> </w:t>
      </w:r>
      <w:r>
        <w:t xml:space="preserve">during which an Interservice Steering Group (ISSG) met three times to give an update on</w:t>
      </w:r>
      <w:r>
        <w:t xml:space="preserve"> </w:t>
      </w:r>
      <w:r>
        <w:t xml:space="preserve">the ongoing work and discuss preliminary versions of the Impact assessment report,</w:t>
      </w:r>
      <w:r>
        <w:t xml:space="preserve"> </w:t>
      </w:r>
      <w:r>
        <w:t xml:space="preserve">together with all the supporting documents.</w:t>
      </w:r>
      <w:r>
        <w:t xml:space="preserve"> </w:t>
      </w:r>
      <w:r>
        <w:t xml:space="preserve">The following Commission services participated: SG, SJ, COMP, ENER, SANTE,</w:t>
      </w:r>
      <w:r>
        <w:t xml:space="preserve"> </w:t>
      </w:r>
      <w:r>
        <w:t xml:space="preserve">HERA, TRADE, RTD, INTPA and JRC.</w:t>
      </w:r>
      <w:r>
        <w:t xml:space="preserve"> </w:t>
      </w:r>
      <w:r>
        <w:t xml:space="preserve">The deadline for adoption of a proposal by the Commission is April 2023.</w:t>
      </w:r>
      <w:r>
        <w:br/>
      </w:r>
      <w:r>
        <w:t xml:space="preserve">3. CONSULTATION OF THE RSB</w:t>
      </w:r>
      <w:r>
        <w:t xml:space="preserve"> </w:t>
      </w:r>
      <w:r>
        <w:t xml:space="preserve">The Regulatory Scrutiny Board (RSB) was consulted in an upfront meeting on 15 July</w:t>
      </w:r>
      <w:r>
        <w:t xml:space="preserve"> </w:t>
      </w:r>
      <w:r>
        <w:t xml:space="preserve">2022. The present impact assessment report was submitted to the RSB on 06.01.2023.</w:t>
      </w:r>
      <w:r>
        <w:t xml:space="preserve"> </w:t>
      </w:r>
      <w:r>
        <w:t xml:space="preserve">The Impact Assessment was discussed with the RSB on 01.02.2023. On 03.02.2023 the</w:t>
      </w:r>
      <w:r>
        <w:t xml:space="preserve"> </w:t>
      </w:r>
      <w:r>
        <w:t xml:space="preserve">RSB delivered a positive opinion. The table below shows RSB comments and how they</w:t>
      </w:r>
      <w:r>
        <w:t xml:space="preserve"> </w:t>
      </w:r>
      <w:r>
        <w:t xml:space="preserve">were addressed in the revised text.</w:t>
      </w:r>
      <w:r>
        <w:t xml:space="preserve"> </w:t>
      </w:r>
      <w:r>
        <w:t xml:space="preserve">Table 11: RSB comments to the initial version of the impact assessment</w:t>
      </w:r>
      <w:r>
        <w:t xml:space="preserve"> </w:t>
      </w:r>
      <w:r>
        <w:t xml:space="preserve">RSB comments</w:t>
      </w:r>
      <w:r>
        <w:t xml:space="preserve"> </w:t>
      </w:r>
      <w:r>
        <w:t xml:space="preserve">DG GROW replies</w:t>
      </w:r>
      <w:r>
        <w:t xml:space="preserve"> </w:t>
      </w:r>
      <w:r>
        <w:t xml:space="preserve">(1) The problem definition is not sufficiently clear on the</w:t>
      </w:r>
      <w:r>
        <w:t xml:space="preserve"> </w:t>
      </w:r>
      <w:r>
        <w:t xml:space="preserve">remaining scale of the problem.</w:t>
      </w:r>
      <w:r>
        <w:br/>
      </w:r>
      <w:r>
        <w:t xml:space="preserve">Additional clarifications have been introduced in sections</w:t>
      </w:r>
      <w:r>
        <w:t xml:space="preserve"> </w:t>
      </w:r>
      <w:r>
        <w:t xml:space="preserve">2.3 and 2.4, in particular concerning the likelihood that</w:t>
      </w:r>
      <w:r>
        <w:t xml:space="preserve"> </w:t>
      </w:r>
      <w:r>
        <w:t xml:space="preserve">the envisaged EU compulsory licensing rules will be</w:t>
      </w:r>
      <w:r>
        <w:t xml:space="preserve"> </w:t>
      </w:r>
      <w:r>
        <w:t xml:space="preserve">needed and the gap EU compulsory licensing rules would</w:t>
      </w:r>
      <w:r>
        <w:t xml:space="preserve"> </w:t>
      </w:r>
      <w:r>
        <w:t xml:space="preserve">cover in the event of a cross-border crisis.</w:t>
      </w:r>
      <w:r>
        <w:t xml:space="preserve"> </w:t>
      </w:r>
      <w:r>
        <w:t xml:space="preserve">(2) The report does not sufficiently describe the content</w:t>
      </w:r>
      <w:r>
        <w:t xml:space="preserve"> </w:t>
      </w:r>
      <w:r>
        <w:t xml:space="preserve">and functioning of the EU level options, including the</w:t>
      </w:r>
      <w:r>
        <w:t xml:space="preserve"> </w:t>
      </w:r>
      <w:r>
        <w:t xml:space="preserve">Additional clarifications have been introduced in section</w:t>
      </w:r>
      <w:r>
        <w:t xml:space="preserve"> </w:t>
      </w:r>
      <w:r>
        <w:t xml:space="preserve">8 concerning safeguards to prevent any misuse of the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intended safeguards. The expected efficiency gains and</w:t>
      </w:r>
      <w:r>
        <w:t xml:space="preserve"> </w:t>
      </w:r>
      <w:r>
        <w:t xml:space="preserve">overall effectiveness are not sufficiently demonstrated.</w:t>
      </w:r>
      <w:r>
        <w:br/>
      </w:r>
      <w:r>
        <w:t xml:space="preserve">proposed compulsory licence scheme. The efficiency and</w:t>
      </w:r>
      <w:r>
        <w:t xml:space="preserve"> </w:t>
      </w:r>
      <w:r>
        <w:t xml:space="preserve">timeliness of EU-level compulsory licence would be</w:t>
      </w:r>
      <w:r>
        <w:t xml:space="preserve"> </w:t>
      </w:r>
      <w:r>
        <w:t xml:space="preserve">ensured by adequate governance design, which is now</w:t>
      </w:r>
      <w:r>
        <w:t xml:space="preserve"> </w:t>
      </w:r>
      <w:r>
        <w:t xml:space="preserve">discussed at more length in section 5.2.4.</w:t>
      </w:r>
      <w:r>
        <w:t xml:space="preserve"> </w:t>
      </w:r>
      <w:r>
        <w:t xml:space="preserve">(3) The report does not comprehensively analyse the</w:t>
      </w:r>
      <w:r>
        <w:t xml:space="preserve"> </w:t>
      </w:r>
      <w:r>
        <w:t xml:space="preserve">impact on competitiveness and innovation, including</w:t>
      </w:r>
      <w:r>
        <w:t xml:space="preserve"> </w:t>
      </w:r>
      <w:r>
        <w:t xml:space="preserve">investments in innovative products in case of crisis.</w:t>
      </w:r>
      <w:r>
        <w:t xml:space="preserve"> </w:t>
      </w:r>
      <w:r>
        <w:t xml:space="preserve">Section 6.5.3 has been expanded by referring to a broader</w:t>
      </w:r>
      <w:r>
        <w:t xml:space="preserve"> </w:t>
      </w:r>
      <w:r>
        <w:t xml:space="preserve">policy trade-off between keeping the incentives for</w:t>
      </w:r>
      <w:r>
        <w:t xml:space="preserve"> </w:t>
      </w:r>
      <w:r>
        <w:t xml:space="preserve">innovation through IP protection while ensuring access to</w:t>
      </w:r>
      <w:r>
        <w:t xml:space="preserve"> </w:t>
      </w:r>
      <w:r>
        <w:t xml:space="preserve">critical products in cross-border crisis situations.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Analysis presented in this impact assessment is based on the following key sources:</w:t>
      </w:r>
      <w:r>
        <w:t xml:space="preserve"> </w:t>
      </w:r>
      <w:r>
        <w:t xml:space="preserve"> Feedback to the Call for Evidence on Compulsory Licensing in the EU that the</w:t>
      </w:r>
      <w:r>
        <w:t xml:space="preserve"> </w:t>
      </w:r>
      <w:r>
        <w:t xml:space="preserve">Commission published on 1 April 2022 (https://ec.europa.eu/info/law/better-</w:t>
      </w:r>
      <w:r>
        <w:t xml:space="preserve"> </w:t>
      </w:r>
      <w:r>
        <w:t xml:space="preserve">regulation/have-your-say/initiatives/13357-Intellectual-property-revised-framework-</w:t>
      </w:r>
      <w:r>
        <w:t xml:space="preserve"> </w:t>
      </w:r>
      <w:r>
        <w:t xml:space="preserve">for-compulsory-licensing-of-patents_en ).</w:t>
      </w:r>
      <w:r>
        <w:br/>
      </w:r>
      <w:r>
        <w:t xml:space="preserve"> Replies to the Open Public Consultation on Compulsory Licensing in the EU that</w:t>
      </w:r>
      <w:r>
        <w:t xml:space="preserve"> </w:t>
      </w:r>
      <w:r>
        <w:t xml:space="preserve">was</w:t>
      </w:r>
      <w:r>
        <w:t xml:space="preserve"> </w:t>
      </w:r>
      <w:r>
        <w:t xml:space="preserve">open</w:t>
      </w:r>
      <w:r>
        <w:t xml:space="preserve"> </w:t>
      </w:r>
      <w:r>
        <w:t xml:space="preserve">until</w:t>
      </w:r>
      <w:r>
        <w:t xml:space="preserve"> </w:t>
      </w:r>
      <w:r>
        <w:t xml:space="preserve">29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(https://single-market-</w:t>
      </w:r>
      <w:r>
        <w:t xml:space="preserve"> </w:t>
      </w:r>
      <w:r>
        <w:t xml:space="preserve">economy.ec.europa.eu/news/commission-seeks-views-and-input-compulsory-</w:t>
      </w:r>
      <w:r>
        <w:t xml:space="preserve"> </w:t>
      </w:r>
      <w:r>
        <w:t xml:space="preserve">licensing-patents-2022-07-07_en ), referred to as ‘OPC’.</w:t>
      </w:r>
      <w:r>
        <w:t xml:space="preserve"> </w:t>
      </w:r>
      <w:r>
        <w:t xml:space="preserve"> “Compulsory licensing of intellectual property rights”, Center for International</w:t>
      </w:r>
      <w:r>
        <w:t xml:space="preserve"> </w:t>
      </w:r>
      <w:r>
        <w:t xml:space="preserve">Intellectual Property Studies (CEIPI), Université de Strasbourg (UNISTRA), Impact</w:t>
      </w:r>
      <w:r>
        <w:t xml:space="preserve"> </w:t>
      </w:r>
      <w:r>
        <w:t xml:space="preserve">Licensing Initiative (ILI), Ecorys Nederland BV (Ecorys), Brussels 2023 ([link</w:t>
      </w:r>
      <w:r>
        <w:t xml:space="preserve"> </w:t>
      </w:r>
      <w:r>
        <w:t xml:space="preserve">available once published]), referred to as ‘CEIPI(2023)’.</w:t>
      </w:r>
      <w:r>
        <w:t xml:space="preserve"> </w:t>
      </w:r>
      <w:r>
        <w:t xml:space="preserve"> “Compulsory licensing in Europe, A country-by-country overview”, European</w:t>
      </w:r>
      <w:r>
        <w:t xml:space="preserve"> </w:t>
      </w:r>
      <w:r>
        <w:t xml:space="preserve">Patent Office, 2018 (https://www.epo.org/learning/materials/compulsory-licensing-</w:t>
      </w:r>
      <w:r>
        <w:t xml:space="preserve"> </w:t>
      </w:r>
      <w:r>
        <w:t xml:space="preserve">in-europe.html ), referred to as ‘EPO(2018)’.</w:t>
      </w:r>
      <w:r>
        <w:t xml:space="preserve"> </w:t>
      </w:r>
      <w:r>
        <w:t xml:space="preserve">Additionally, the following data sources were used in order to perform an in-house</w:t>
      </w:r>
      <w:r>
        <w:t xml:space="preserve"> </w:t>
      </w:r>
      <w:r>
        <w:t xml:space="preserve">analysis:</w:t>
      </w:r>
      <w:r>
        <w:t xml:space="preserve"> </w:t>
      </w:r>
      <w:r>
        <w:t xml:space="preserve"> PatentSight® database (https://go.patentsight.com/login.html).</w:t>
      </w:r>
      <w:r>
        <w:t xml:space="preserve"> </w:t>
      </w:r>
      <w:r>
        <w:t xml:space="preserve">The remaining sources are provided in the footnotes, whenever they are referred to in the</w:t>
      </w:r>
      <w:r>
        <w:t xml:space="preserve"> </w:t>
      </w:r>
      <w:r>
        <w:t xml:space="preserve">text.</w:t>
      </w:r>
    </w:p>
    <w:p>
      <w:pPr>
        <w:pStyle w:val="FirstParagraph"/>
      </w:pPr>
      <w:r>
        <w:t xml:space="preserve">57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Introduction</w:t>
      </w:r>
      <w:r>
        <w:t xml:space="preserve"> </w:t>
      </w:r>
      <w:r>
        <w:t xml:space="preserve">As underlined in the Commission’s intellectual property action plan (2020), the</w:t>
      </w:r>
      <w:r>
        <w:t xml:space="preserve"> </w:t>
      </w:r>
      <w:r>
        <w:t xml:space="preserve">Commission sees a need to ensure that effective systems for issuing compulsory licences</w:t>
      </w:r>
      <w:r>
        <w:t xml:space="preserve"> </w:t>
      </w:r>
      <w:r>
        <w:t xml:space="preserve">are in place. Against that background the Commission started in 2022 consulting</w:t>
      </w:r>
      <w:r>
        <w:t xml:space="preserve"> </w:t>
      </w:r>
      <w:r>
        <w:t xml:space="preserve">stakeholders on compulsory licensing of patents in the EU, especially in a cross-border</w:t>
      </w:r>
      <w:r>
        <w:t xml:space="preserve"> </w:t>
      </w:r>
      <w:r>
        <w:t xml:space="preserve">crisis. Consultation of stakeholders also covered the efficiency of the EU procedure on</w:t>
      </w:r>
      <w:r>
        <w:t xml:space="preserve"> </w:t>
      </w:r>
      <w:r>
        <w:t xml:space="preserve">compulsory licensing of patents for pharmaceutical products for export to countries with</w:t>
      </w:r>
      <w:r>
        <w:t xml:space="preserve"> </w:t>
      </w:r>
      <w:r>
        <w:t xml:space="preserve">public health problems (Regulation (EC) No 816/2006).</w:t>
      </w:r>
      <w:r>
        <w:t xml:space="preserve"> </w:t>
      </w:r>
      <w:r>
        <w:t xml:space="preserve">Consultation activities</w:t>
      </w:r>
      <w:r>
        <w:t xml:space="preserve"> </w:t>
      </w:r>
      <w:r>
        <w:t xml:space="preserve">The European Commission published a Call for evidence142 on 1 April 2022. The</w:t>
      </w:r>
      <w:r>
        <w:t xml:space="preserve"> </w:t>
      </w:r>
      <w:r>
        <w:t xml:space="preserve">feedback period to this call for evidence lasted 4 weeks and ended on 29 April 2022. The</w:t>
      </w:r>
      <w:r>
        <w:t xml:space="preserve"> </w:t>
      </w:r>
      <w:r>
        <w:t xml:space="preserve">objective of this call for evidence was to gather views, opinions and evidence from all</w:t>
      </w:r>
      <w:r>
        <w:t xml:space="preserve"> </w:t>
      </w:r>
      <w:r>
        <w:t xml:space="preserve">public and private sector stakeholders, such as IP right holders, users of IP-protected</w:t>
      </w:r>
      <w:r>
        <w:t xml:space="preserve"> </w:t>
      </w:r>
      <w:r>
        <w:t xml:space="preserve">technologies and products, the health sector (including generic manufacturers, start-ups</w:t>
      </w:r>
      <w:r>
        <w:t xml:space="preserve"> </w:t>
      </w:r>
      <w:r>
        <w:t xml:space="preserve">and patient associations), public authorities, national IP offices, non-profit organisations,</w:t>
      </w:r>
      <w:r>
        <w:t xml:space="preserve"> </w:t>
      </w:r>
      <w:r>
        <w:t xml:space="preserve">civil society representatives, consumer associations, research centres, the European</w:t>
      </w:r>
      <w:r>
        <w:t xml:space="preserve"> </w:t>
      </w:r>
      <w:r>
        <w:t xml:space="preserve">Medicines Agency and IP lawyers. It gathered views on the different grounds and</w:t>
      </w:r>
      <w:r>
        <w:t xml:space="preserve"> </w:t>
      </w:r>
      <w:r>
        <w:t xml:space="preserve">procedures for issuing compulsory licences in a crisis and aimed to discover bottlenecks</w:t>
      </w:r>
      <w:r>
        <w:t xml:space="preserve"> </w:t>
      </w:r>
      <w:r>
        <w:t xml:space="preserve">and to assess the impact of compulsory licensing on stakeholders. In total, 57 feedbacks</w:t>
      </w:r>
      <w:r>
        <w:t xml:space="preserve"> </w:t>
      </w:r>
      <w:r>
        <w:t xml:space="preserve">were received, of which one third came from business associations and 23% from non-</w:t>
      </w:r>
      <w:r>
        <w:t xml:space="preserve"> </w:t>
      </w:r>
      <w:r>
        <w:t xml:space="preserve">governmental organisations (NGOs). Most of the feedback was received from</w:t>
      </w:r>
      <w:r>
        <w:t xml:space="preserve"> </w:t>
      </w:r>
      <w:r>
        <w:t xml:space="preserve">respondents from BE (21%), DE (19%) and FR (11%).</w:t>
      </w:r>
      <w:r>
        <w:t xml:space="preserve"> </w:t>
      </w:r>
      <w:r>
        <w:t xml:space="preserve">In March 2022, the Commission launched the study ‘Compulsory licensing of intellectual</w:t>
      </w:r>
      <w:r>
        <w:t xml:space="preserve"> </w:t>
      </w:r>
      <w:r>
        <w:t xml:space="preserve">property rights’ [CEIPI(2023)]. The objective of the study was to assist the Commission</w:t>
      </w:r>
      <w:r>
        <w:t xml:space="preserve"> </w:t>
      </w:r>
      <w:r>
        <w:t xml:space="preserve">in defining potential problems as regards compulsory licensing in the EU as well as</w:t>
      </w:r>
      <w:r>
        <w:t xml:space="preserve"> </w:t>
      </w:r>
      <w:r>
        <w:t xml:space="preserve">identifying and assessing policy options to improve coherence and effectiveness in the</w:t>
      </w:r>
      <w:r>
        <w:t xml:space="preserve"> </w:t>
      </w:r>
      <w:r>
        <w:t xml:space="preserve">field. To this end, the study aimed at collecting data through desk research, case studies,</w:t>
      </w:r>
      <w:r>
        <w:t xml:space="preserve"> </w:t>
      </w:r>
      <w:r>
        <w:t xml:space="preserve">interviews with stakeholders as well as organising two workshops. The study was</w:t>
      </w:r>
      <w:r>
        <w:t xml:space="preserve"> </w:t>
      </w:r>
      <w:r>
        <w:t xml:space="preserve">conducted by the Center for International Intellectual Property Studies (CEIPI), the</w:t>
      </w:r>
      <w:r>
        <w:t xml:space="preserve"> </w:t>
      </w:r>
      <w:r>
        <w:t xml:space="preserve">Université de Strasbourg (UNISTRA), the Impact Licensing Initiative (ILI) and Ecorys</w:t>
      </w:r>
      <w:r>
        <w:t xml:space="preserve"> </w:t>
      </w:r>
      <w:r>
        <w:t xml:space="preserve">Nederland BV (ECORYS).</w:t>
      </w:r>
      <w:r>
        <w:br/>
      </w:r>
      <w:r>
        <w:t xml:space="preserve">In the context of the Study, Member States experts were contacted to complete a</w:t>
      </w:r>
      <w:r>
        <w:t xml:space="preserve"> </w:t>
      </w:r>
      <w:r>
        <w:t xml:space="preserve">questionnaire. The questions focused on the national experiences with compulsory</w:t>
      </w:r>
      <w:r>
        <w:t xml:space="preserve"> </w:t>
      </w:r>
      <w:r>
        <w:t xml:space="preserve">licensing, the scope of application of compulsory licences and procedural aspects. In</w:t>
      </w:r>
      <w:r>
        <w:t xml:space="preserve"> </w:t>
      </w:r>
      <w:r>
        <w:t xml:space="preserve">addition, a series of 25 semi-structured interviews of national experts, academia, policy</w:t>
      </w:r>
      <w:r>
        <w:t xml:space="preserve"> </w:t>
      </w:r>
      <w:r>
        <w:t xml:space="preserve">representatives and industry experts were conducted. These interviews focused on</w:t>
      </w:r>
      <w:r>
        <w:t xml:space="preserve"> </w:t>
      </w:r>
      <w:r>
        <w:t xml:space="preserve">gathering ‘non-published’ data on national procedures and legal requirements of</w:t>
      </w:r>
      <w:r>
        <w:t xml:space="preserve"> </w:t>
      </w:r>
      <w:r>
        <w:t xml:space="preserve">compulsory licensing.</w:t>
      </w:r>
      <w:r>
        <w:br/>
      </w:r>
      <w:r>
        <w:t xml:space="preserve">Two workshops were held: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https://ec.europa.eu/info/law/better-regulation/have-your-say/initiatives/13357-Intellectual-property-</w:t>
      </w:r>
      <w:r>
        <w:t xml:space="preserve"> </w:t>
      </w:r>
      <w:r>
        <w:t xml:space="preserve">revised-framework-for-compulsory-licensing-of-patents_en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 A first workshop on ‘Information collection on specific compulsory licence cases</w:t>
      </w:r>
      <w:r>
        <w:t xml:space="preserve"> </w:t>
      </w:r>
      <w:r>
        <w:t xml:space="preserve">with exchange of views and experiences in the field of IPRs’ was held in Brussels</w:t>
      </w:r>
      <w:r>
        <w:t xml:space="preserve"> </w:t>
      </w:r>
      <w:r>
        <w:t xml:space="preserve">on 28/29 April 2022;</w:t>
      </w:r>
      <w:r>
        <w:t xml:space="preserve"> </w:t>
      </w:r>
      <w:r>
        <w:t xml:space="preserve"> A second workshop on ‘Policy options for compulsory licensing in Europe in case</w:t>
      </w:r>
      <w:r>
        <w:t xml:space="preserve"> </w:t>
      </w:r>
      <w:r>
        <w:t xml:space="preserve">of a crisis’ was held in Brussels on 9/10 June 2022.</w:t>
      </w:r>
      <w:r>
        <w:br/>
      </w:r>
      <w:r>
        <w:t xml:space="preserve">A total of 24 participants attended both workshops, representing patent attorneys from</w:t>
      </w:r>
      <w:r>
        <w:t xml:space="preserve"> </w:t>
      </w:r>
      <w:r>
        <w:t xml:space="preserve">multiple Member States, policy officials and representatives from different industries.</w:t>
      </w:r>
      <w:r>
        <w:br/>
      </w:r>
      <w:r>
        <w:t xml:space="preserve">The European Commission also held an Open Public Consultation from 7 July 2022 to</w:t>
      </w:r>
      <w:r>
        <w:t xml:space="preserve"> </w:t>
      </w:r>
      <w:r>
        <w:t xml:space="preserve">29 September 2022. This public consultation aimed to collect views from all stakeholders</w:t>
      </w:r>
      <w:r>
        <w:t xml:space="preserve"> </w:t>
      </w:r>
      <w:r>
        <w:t xml:space="preserve">on how to build the most efficient compulsory licensing scheme in the European Union</w:t>
      </w:r>
      <w:r>
        <w:t xml:space="preserve"> </w:t>
      </w:r>
      <w:r>
        <w:t xml:space="preserve">as well as to ensure that it is fit to tackle EU-wide and global crises. This consultation</w:t>
      </w:r>
      <w:r>
        <w:t xml:space="preserve"> </w:t>
      </w:r>
      <w:r>
        <w:t xml:space="preserve">was available on the Better Regulation Portal of the Commission and open to everybody.</w:t>
      </w:r>
      <w:r>
        <w:t xml:space="preserve"> </w:t>
      </w:r>
      <w:r>
        <w:t xml:space="preserve">The public consultation received 74 replies. More than half of the answers came from</w:t>
      </w:r>
      <w:r>
        <w:t xml:space="preserve"> </w:t>
      </w:r>
      <w:r>
        <w:t xml:space="preserve">business associations (30%) and company/business organisation (24%), mostly from the</w:t>
      </w:r>
      <w:r>
        <w:t xml:space="preserve"> </w:t>
      </w:r>
      <w:r>
        <w:t xml:space="preserve">health sector (34%). The largest number of replies were from Germany (15), Belgium</w:t>
      </w:r>
      <w:r>
        <w:t xml:space="preserve"> </w:t>
      </w:r>
      <w:r>
        <w:t xml:space="preserve">(11) and FRFR (10). See for more statistics about the respondents and the key findings,</w:t>
      </w:r>
      <w:r>
        <w:t xml:space="preserve"> </w:t>
      </w:r>
      <w:r>
        <w:t xml:space="preserve">the Factual Summary Report, published on the Better Regulation Portal of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Table 12: Number of replies received in the open public consultation by stakeholder type</w:t>
      </w:r>
      <w:r>
        <w:t xml:space="preserve"> </w:t>
      </w:r>
      <w:r>
        <w:t xml:space="preserve">I am giving my contribution as</w:t>
      </w:r>
      <w:r>
        <w:t xml:space="preserve"> </w:t>
      </w:r>
      <w:r>
        <w:t xml:space="preserve">Freq.</w:t>
      </w:r>
      <w:r>
        <w:t xml:space="preserve"> </w:t>
      </w:r>
      <w:r>
        <w:t xml:space="preserve">Percent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5</w:t>
      </w:r>
      <w:r>
        <w:t xml:space="preserve"> </w:t>
      </w:r>
      <w:r>
        <w:t xml:space="preserve">6.76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22</w:t>
      </w:r>
      <w:r>
        <w:t xml:space="preserve"> </w:t>
      </w:r>
      <w:r>
        <w:t xml:space="preserve">29.73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18</w:t>
      </w:r>
      <w:r>
        <w:t xml:space="preserve"> </w:t>
      </w:r>
      <w:r>
        <w:t xml:space="preserve">24.32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1.35</w:t>
      </w:r>
      <w:r>
        <w:t xml:space="preserve"> </w:t>
      </w:r>
      <w:r>
        <w:t xml:space="preserve">EU citizen</w:t>
      </w:r>
      <w:r>
        <w:t xml:space="preserve"> </w:t>
      </w:r>
      <w:r>
        <w:t xml:space="preserve">12</w:t>
      </w:r>
      <w:r>
        <w:t xml:space="preserve"> </w:t>
      </w:r>
      <w:r>
        <w:t xml:space="preserve">16.22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6</w:t>
      </w:r>
      <w:r>
        <w:t xml:space="preserve"> </w:t>
      </w:r>
      <w:r>
        <w:t xml:space="preserve">8.11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8.11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4</w:t>
      </w:r>
      <w:r>
        <w:t xml:space="preserve"> </w:t>
      </w:r>
      <w:r>
        <w:t xml:space="preserve">5.41</w:t>
      </w:r>
      <w:r>
        <w:t xml:space="preserve"> </w:t>
      </w:r>
      <w:r>
        <w:t xml:space="preserve">Total</w:t>
      </w:r>
      <w:r>
        <w:t xml:space="preserve"> </w:t>
      </w:r>
      <w:r>
        <w:t xml:space="preserve">74</w:t>
      </w:r>
      <w:r>
        <w:t xml:space="preserve"> </w:t>
      </w:r>
      <w:r>
        <w:t xml:space="preserve">100</w:t>
      </w:r>
      <w:r>
        <w:t xml:space="preserve"> </w:t>
      </w:r>
      <w:r>
        <w:t xml:space="preserve">Source: OPC</w:t>
      </w:r>
      <w:r>
        <w:t xml:space="preserve"> </w:t>
      </w:r>
      <w:r>
        <w:t xml:space="preserve">Analysis of responses</w:t>
      </w:r>
      <w:r>
        <w:t xml:space="preserve"> </w:t>
      </w:r>
      <w:r>
        <w:t xml:space="preserve">Compulsory licensing as a crisis instrument</w:t>
      </w:r>
      <w:r>
        <w:t xml:space="preserve"> </w:t>
      </w:r>
      <w:r>
        <w:t xml:space="preserve">In the context of the consultation activities, stakeholders were asked about the relevance</w:t>
      </w:r>
      <w:r>
        <w:t xml:space="preserve"> </w:t>
      </w:r>
      <w:r>
        <w:t xml:space="preserve">of compulsory licence as a crisis management instrument. In that respect, a large</w:t>
      </w:r>
      <w:r>
        <w:t xml:space="preserve"> </w:t>
      </w:r>
      <w:r>
        <w:t xml:space="preserve">majority of all groups of respondents143 (82%, N= 61) consider it important for public</w:t>
      </w:r>
      <w:r>
        <w:t xml:space="preserve"> </w:t>
      </w:r>
      <w:r>
        <w:t xml:space="preserve">authorities to allow production of certain products and/or use of certain technologies</w:t>
      </w:r>
      <w:r>
        <w:t xml:space="preserve"> </w:t>
      </w:r>
      <w:r>
        <w:t xml:space="preserve">necessary to tackle a crisis through a compulsory licence. This is also true for</w:t>
      </w:r>
      <w:r>
        <w:t xml:space="preserve"> </w:t>
      </w:r>
      <w:r>
        <w:t xml:space="preserve">respondents likely to be subject to a compulsory licensing decision (N=12), with 75% of</w:t>
      </w:r>
      <w:r>
        <w:t xml:space="preserve"> </w:t>
      </w:r>
      <w:r>
        <w:t xml:space="preserve">them agreeing with the importance for public authorities to rely on compulsory licensing</w:t>
      </w:r>
      <w:r>
        <w:t xml:space="preserve"> </w:t>
      </w:r>
      <w:r>
        <w:t xml:space="preserve">for crisis management purposes. In particular, in view of recent crises, such as the Covid-</w:t>
      </w:r>
      <w:r>
        <w:t xml:space="preserve"> </w:t>
      </w:r>
      <w:r>
        <w:t xml:space="preserve">19 pandemic and the war in Ukraine, respondents consider compulsory licensing as a</w:t>
      </w:r>
      <w:r>
        <w:t xml:space="preserve"> </w:t>
      </w:r>
      <w:r>
        <w:t xml:space="preserve">crisis management tool generally as positive (43%, N=20), even though it has been also</w:t>
      </w:r>
    </w:p>
    <w:p>
      <w:pPr>
        <w:pStyle w:val="BodyText"/>
      </w:pPr>
      <w:r>
        <w:t xml:space="preserve">143 By respondents we refer here to the respondents to the public consultation.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pointed out that existing mechanisms of compulsory licensing under the TRIPS</w:t>
      </w:r>
      <w:r>
        <w:t xml:space="preserve"> </w:t>
      </w:r>
      <w:r>
        <w:t xml:space="preserve">Agreement and national IP laws revealed not to be sufficient to solve the problem of</w:t>
      </w:r>
      <w:r>
        <w:t xml:space="preserve"> </w:t>
      </w:r>
      <w:r>
        <w:t xml:space="preserve">urgent access to life-saving medical tools during critical situations such as an ongoing</w:t>
      </w:r>
      <w:r>
        <w:t xml:space="preserve"> </w:t>
      </w:r>
      <w:r>
        <w:t xml:space="preserve">war, a pandemic or situations of severe medicines shortage and instead rather voluntary</w:t>
      </w:r>
      <w:r>
        <w:t xml:space="preserve"> </w:t>
      </w:r>
      <w:r>
        <w:t xml:space="preserve">licensing agreements played a pivotal role, increasing production and supply for the</w:t>
      </w:r>
      <w:r>
        <w:t xml:space="preserve"> </w:t>
      </w:r>
      <w:r>
        <w:t xml:space="preserve">needed medicines.</w:t>
      </w:r>
      <w:r>
        <w:t xml:space="preserve"> </w:t>
      </w:r>
      <w:r>
        <w:t xml:space="preserve">When asked about the fitness of current rules on compulsory licensing for crisis</w:t>
      </w:r>
      <w:r>
        <w:t xml:space="preserve"> </w:t>
      </w:r>
      <w:r>
        <w:t xml:space="preserve">management, stakeholders’ views are contrasted. Many respondents consider that</w:t>
      </w:r>
      <w:r>
        <w:t xml:space="preserve"> </w:t>
      </w:r>
      <w:r>
        <w:t xml:space="preserve">current national laws on compulsory licensing are fit to tackle national crises (58%,</w:t>
      </w:r>
      <w:r>
        <w:t xml:space="preserve"> </w:t>
      </w:r>
      <w:r>
        <w:t xml:space="preserve">N=43), EU-wide crises (51%, N=38), and global crises (50%, N=37). However, stark</w:t>
      </w:r>
      <w:r>
        <w:t xml:space="preserve"> </w:t>
      </w:r>
      <w:r>
        <w:t xml:space="preserve">disparities exist between stakeholders. All NGOs considered that current compulsory</w:t>
      </w:r>
      <w:r>
        <w:t xml:space="preserve"> </w:t>
      </w:r>
      <w:r>
        <w:t xml:space="preserve">licensing rules are unfit to tackle EU-wide crises. In contrast, all business associations</w:t>
      </w:r>
      <w:r>
        <w:t xml:space="preserve"> </w:t>
      </w:r>
      <w:r>
        <w:t xml:space="preserve">and companies considered that compulsory licensing rules are fit to tackle EU-wide</w:t>
      </w:r>
      <w:r>
        <w:t xml:space="preserve"> </w:t>
      </w:r>
      <w:r>
        <w:t xml:space="preserve">crises. Generally, compulsory licensing rules are considered less fit to tackle EU-wide</w:t>
      </w:r>
      <w:r>
        <w:t xml:space="preserve"> </w:t>
      </w:r>
      <w:r>
        <w:t xml:space="preserve">crises than national and global ones144.</w:t>
      </w:r>
      <w:r>
        <w:br/>
      </w:r>
      <w:r>
        <w:t xml:space="preserve">When asked about the types of crises for which compulsory licensing should be</w:t>
      </w:r>
      <w:r>
        <w:t xml:space="preserve"> </w:t>
      </w:r>
      <w:r>
        <w:t xml:space="preserve">possible, almost half of the respondents (45%, N=33) considered that compulsory</w:t>
      </w:r>
      <w:r>
        <w:t xml:space="preserve"> </w:t>
      </w:r>
      <w:r>
        <w:t xml:space="preserve">licensing should be allowed only for specific crises. Interestingly, three quarters of the</w:t>
      </w:r>
      <w:r>
        <w:t xml:space="preserve"> </w:t>
      </w:r>
      <w:r>
        <w:t xml:space="preserve">respondents likely to be subject to a compulsory licensing decision were of the same</w:t>
      </w:r>
      <w:r>
        <w:t xml:space="preserve"> </w:t>
      </w:r>
      <w:r>
        <w:t xml:space="preserve">opinion. Another quarter considered that compulsory licensing should be allowed</w:t>
      </w:r>
      <w:r>
        <w:t xml:space="preserve"> </w:t>
      </w:r>
      <w:r>
        <w:t xml:space="preserve">whenever a situation is determined to be a crisis by relevant authorities. Only few</w:t>
      </w:r>
      <w:r>
        <w:t xml:space="preserve"> </w:t>
      </w:r>
      <w:r>
        <w:t xml:space="preserve">respondents considered that compulsory licensing should never be used (55%, N=4).</w:t>
      </w:r>
      <w:r>
        <w:t xml:space="preserve"> </w:t>
      </w:r>
      <w:r>
        <w:t xml:space="preserve">When asked about the types of specific crisis, respondents first mentioned health-related</w:t>
      </w:r>
      <w:r>
        <w:t xml:space="preserve"> </w:t>
      </w:r>
      <w:r>
        <w:t xml:space="preserve">crises (34%, N=25), then war and/ or large-scale attack (28%, N=21), and finally energy-</w:t>
      </w:r>
      <w:r>
        <w:t xml:space="preserve"> </w:t>
      </w:r>
      <w:r>
        <w:t xml:space="preserve">related crises and natural disasters (each 26%, N=19).</w:t>
      </w:r>
      <w:r>
        <w:t xml:space="preserve"> </w:t>
      </w:r>
      <w:r>
        <w:t xml:space="preserve">On priority aspects of compulsory licensing for crisis management, a large majority</w:t>
      </w:r>
      <w:r>
        <w:t xml:space="preserve"> </w:t>
      </w:r>
      <w:r>
        <w:t xml:space="preserve">of stakeholders (74%, N=55) consider the speed of ensuring access to products/</w:t>
      </w:r>
      <w:r>
        <w:t xml:space="preserve"> </w:t>
      </w:r>
      <w:r>
        <w:t xml:space="preserve">technologies as a high priority. However, only a third of stakeholders (34%, N=25)</w:t>
      </w:r>
      <w:r>
        <w:t xml:space="preserve"> </w:t>
      </w:r>
      <w:r>
        <w:t xml:space="preserve">considered that putting a time limit on negotiations could speed up the granting of a</w:t>
      </w:r>
      <w:r>
        <w:t xml:space="preserve"> </w:t>
      </w:r>
      <w:r>
        <w:t xml:space="preserve">compulsory licence for crisis management. Views diverged on the need to provide a clear</w:t>
      </w:r>
      <w:r>
        <w:t xml:space="preserve"> </w:t>
      </w:r>
      <w:r>
        <w:t xml:space="preserve">time limit, some considering that a defined time period (e.g. 1 month) would be</w:t>
      </w:r>
      <w:r>
        <w:t xml:space="preserve"> </w:t>
      </w:r>
      <w:r>
        <w:t xml:space="preserve">necessary to avoid lengthy negotiations, others considering that this would not provide a</w:t>
      </w:r>
      <w:r>
        <w:t xml:space="preserve"> </w:t>
      </w:r>
      <w:r>
        <w:t xml:space="preserve">flexible solution. In contrast, pre-defined rules on essential terms of the licence are</w:t>
      </w:r>
      <w:r>
        <w:t xml:space="preserve"> </w:t>
      </w:r>
      <w:r>
        <w:t xml:space="preserve">quoted as an efficient way to speed-up the granting of a compulsory licence. Pre-defined</w:t>
      </w:r>
      <w:r>
        <w:t xml:space="preserve"> </w:t>
      </w:r>
      <w:r>
        <w:t xml:space="preserve">rules on remuneration appear particularly important with 42% of respondents (N=31)</w:t>
      </w:r>
      <w:r>
        <w:t xml:space="preserve"> </w:t>
      </w:r>
      <w:r>
        <w:t xml:space="preserve">considering that it would speed up the granting of a compulsory licence. This is in line</w:t>
      </w:r>
      <w:r>
        <w:t xml:space="preserve"> </w:t>
      </w:r>
      <w:r>
        <w:t xml:space="preserve">with the finding that protection of right holders (including an adequate remuneration)</w:t>
      </w:r>
      <w:r>
        <w:t xml:space="preserve"> </w:t>
      </w:r>
      <w:r>
        <w:t xml:space="preserve">was considered a high priority for 64% of respondents (N=47) to the public consultation.</w:t>
      </w:r>
      <w:r>
        <w:br/>
      </w:r>
      <w:r>
        <w:t xml:space="preserve">A final aspect concerned the importance of voluntary agreements on intellectual</w:t>
      </w:r>
      <w:r>
        <w:t xml:space="preserve"> </w:t>
      </w:r>
      <w:r>
        <w:t xml:space="preserve">property rights, including in crises. Stakeholders generally highlight the importance of</w:t>
      </w:r>
      <w:r>
        <w:t xml:space="preserve"> </w:t>
      </w:r>
      <w:r>
        <w:t xml:space="preserve">voluntary agreements to scale-up the manufacturing of critical products. This view was</w:t>
      </w:r>
      <w:r>
        <w:t xml:space="preserve"> </w:t>
      </w:r>
      <w:r>
        <w:t xml:space="preserve">often reflected in the feedback to the call for evidence as well as in the replies to the</w:t>
      </w:r>
      <w:r>
        <w:t xml:space="preserve"> </w:t>
      </w:r>
      <w:r>
        <w:t xml:space="preserve">public consultation. According to many stakeholders, the COVID-19 pandemic has</w:t>
      </w:r>
      <w:r>
        <w:t xml:space="preserve"> </w:t>
      </w:r>
      <w:r>
        <w:t xml:space="preserve">showed that voluntary agreements offer a viable solution for the manufacturing of critical</w:t>
      </w:r>
    </w:p>
    <w:p>
      <w:pPr>
        <w:pStyle w:val="BodyText"/>
      </w:pPr>
      <w:r>
        <w:t xml:space="preserve">144 This is also true for companies and business associations that consider that rules on compulsory</w:t>
      </w:r>
      <w:r>
        <w:t xml:space="preserve"> </w:t>
      </w:r>
      <w:r>
        <w:t xml:space="preserve">licensing are able to tackle national crises (94%), EU-wide crises (89%) and global crises (92%).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goods in crises. Along these lines, three quarters of the respondents to the public</w:t>
      </w:r>
      <w:r>
        <w:t xml:space="preserve"> </w:t>
      </w:r>
      <w:r>
        <w:t xml:space="preserve">consultation (74%, N=55) agreed that compulsory licensing is a last-resort mechanism</w:t>
      </w:r>
      <w:r>
        <w:t xml:space="preserve"> </w:t>
      </w:r>
      <w:r>
        <w:t xml:space="preserve">that should be available only where voluntary arrangements have failed or are</w:t>
      </w:r>
      <w:r>
        <w:t xml:space="preserve"> </w:t>
      </w:r>
      <w:r>
        <w:t xml:space="preserve">unavailable.</w:t>
      </w:r>
      <w:r>
        <w:br/>
      </w:r>
      <w:r>
        <w:t xml:space="preserve">However, views are contrasted on this issue: although almost all companies and business</w:t>
      </w:r>
      <w:r>
        <w:t xml:space="preserve"> </w:t>
      </w:r>
      <w:r>
        <w:t xml:space="preserve">association (97%) agree with the last resort approach, two-thirds of NGOs disagree. In</w:t>
      </w:r>
      <w:r>
        <w:t xml:space="preserve"> </w:t>
      </w:r>
      <w:r>
        <w:t xml:space="preserve">addition, several respondents to the public consultation highlighted that Article 31(b) of</w:t>
      </w:r>
      <w:r>
        <w:t xml:space="preserve"> </w:t>
      </w:r>
      <w:r>
        <w:t xml:space="preserve">the TRIPS Agreement does not require seeking the authorisation of the patent owner (i.e. </w:t>
      </w:r>
      <w:r>
        <w:t xml:space="preserve"> </w:t>
      </w:r>
      <w:r>
        <w:t xml:space="preserve">a voluntary agreement) in cases of a national emergency or other circumstances of</w:t>
      </w:r>
      <w:r>
        <w:t xml:space="preserve"> </w:t>
      </w:r>
      <w:r>
        <w:t xml:space="preserve">extreme urgency or in cases of public non-commercial use.</w:t>
      </w:r>
      <w:r>
        <w:t xml:space="preserve"> </w:t>
      </w:r>
      <w:r>
        <w:t xml:space="preserve">As regards aspects to determine whether voluntary agreements have failed, the majority</w:t>
      </w:r>
      <w:r>
        <w:t xml:space="preserve"> </w:t>
      </w:r>
      <w:r>
        <w:t xml:space="preserve">of respondents favour whether reasonable efforts have been made by the licence seeker to</w:t>
      </w:r>
      <w:r>
        <w:t xml:space="preserve"> </w:t>
      </w:r>
      <w:r>
        <w:t xml:space="preserve">obtain an agreement with the IP owner and the time period allowed for concluding a</w:t>
      </w:r>
      <w:r>
        <w:t xml:space="preserve"> </w:t>
      </w:r>
      <w:r>
        <w:t xml:space="preserve">voluntary agreement over the types of voluntary agreements that have proven to be</w:t>
      </w:r>
      <w:r>
        <w:t xml:space="preserve"> </w:t>
      </w:r>
      <w:r>
        <w:t xml:space="preserve">unsuccessful or unavailable, such as agreements with suppliers or agreements between</w:t>
      </w:r>
      <w:r>
        <w:t xml:space="preserve"> </w:t>
      </w:r>
      <w:r>
        <w:t xml:space="preserve">competitors.</w:t>
      </w:r>
    </w:p>
    <w:p>
      <w:pPr>
        <w:pStyle w:val="BodyText"/>
      </w:pPr>
      <w:r>
        <w:t xml:space="preserve">Almost half of the respondents mentioned other aspects to be considered. These aspects</w:t>
      </w:r>
      <w:r>
        <w:t xml:space="preserve"> </w:t>
      </w:r>
      <w:r>
        <w:t xml:space="preserve">included the scope of the licence (whether it is strictly limited to what is necessary), the</w:t>
      </w:r>
      <w:r>
        <w:t xml:space="preserve"> </w:t>
      </w:r>
      <w:r>
        <w:t xml:space="preserve">protection of trade secrets and commercial interests of the IP owner and the guarantees</w:t>
      </w:r>
      <w:r>
        <w:t xml:space="preserve"> </w:t>
      </w:r>
      <w:r>
        <w:t xml:space="preserve">given by the licensee.</w:t>
      </w:r>
      <w:r>
        <w:br/>
      </w:r>
      <w:r>
        <w:t xml:space="preserve">As regards the impact of compulsory licensing on the various players, opinions are</w:t>
      </w:r>
      <w:r>
        <w:t xml:space="preserve"> </w:t>
      </w:r>
      <w:r>
        <w:t xml:space="preserve">divided between stakeholders. While companies and business associations point to the</w:t>
      </w:r>
      <w:r>
        <w:t xml:space="preserve"> </w:t>
      </w:r>
      <w:r>
        <w:t xml:space="preserve">negative impact of compulsory licensing to IP rights holders, lowering the value of their</w:t>
      </w:r>
      <w:r>
        <w:t xml:space="preserve"> </w:t>
      </w:r>
      <w:r>
        <w:t xml:space="preserve">investments in IP rights, impairing the IP system and harming society in the long run,</w:t>
      </w:r>
      <w:r>
        <w:t xml:space="preserve"> </w:t>
      </w:r>
      <w:r>
        <w:t xml:space="preserve">NGOs are emphasizing the positive impact on citizens and the entire society by ensuring</w:t>
      </w:r>
      <w:r>
        <w:t xml:space="preserve"> </w:t>
      </w:r>
      <w:r>
        <w:t xml:space="preserve">affordable and sustainable access to essential health products, when needed, at reasonable</w:t>
      </w:r>
      <w:r>
        <w:t xml:space="preserve"> </w:t>
      </w:r>
      <w:r>
        <w:t xml:space="preserve">prices, in adequate quantity and good quality, while guaranteeing a balance with the</w:t>
      </w:r>
      <w:r>
        <w:t xml:space="preserve"> </w:t>
      </w:r>
      <w:r>
        <w:t xml:space="preserve">innovation and IPR system.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Policy options as regards compulsory licensing for the domestic market – Article 31 of</w:t>
      </w:r>
      <w:r>
        <w:t xml:space="preserve"> </w:t>
      </w:r>
      <w:r>
        <w:t xml:space="preserve">the TRIPS Agreement</w:t>
      </w:r>
      <w:r>
        <w:t xml:space="preserve"> </w:t>
      </w:r>
      <w:r>
        <w:t xml:space="preserve">Different consultation activities145 have examined experiences of stakeholders and</w:t>
      </w:r>
      <w:r>
        <w:t xml:space="preserve"> </w:t>
      </w:r>
      <w:r>
        <w:t xml:space="preserve">national experts with compulsory licensing at Member State level, in particular regarding</w:t>
      </w:r>
      <w:r>
        <w:t xml:space="preserve"> </w:t>
      </w:r>
      <w:r>
        <w:t xml:space="preserve">possible policy options to ensure an effective compulsory licensing system for crisis</w:t>
      </w:r>
      <w:r>
        <w:t xml:space="preserve"> </w:t>
      </w:r>
      <w:r>
        <w:t xml:space="preserve">management.</w:t>
      </w:r>
      <w:r>
        <w:t xml:space="preserve"> </w:t>
      </w:r>
      <w:r>
        <w:t xml:space="preserve">When presented with three main policy options to speed-up the compulsory licensing</w:t>
      </w:r>
      <w:r>
        <w:t xml:space="preserve"> </w:t>
      </w:r>
      <w:r>
        <w:t xml:space="preserve">process for crisis management, stakeholders favoured the option consisting of</w:t>
      </w:r>
      <w:r>
        <w:t xml:space="preserve"> </w:t>
      </w:r>
      <w:r>
        <w:t xml:space="preserve">facilitating communication on the request/ granting of compulsory licences and the</w:t>
      </w:r>
      <w:r>
        <w:t xml:space="preserve"> </w:t>
      </w:r>
      <w:r>
        <w:t xml:space="preserve">sharing of information between EU countries (42%, N=31). The second preferred option</w:t>
      </w:r>
      <w:r>
        <w:t xml:space="preserve"> </w:t>
      </w:r>
      <w:r>
        <w:t xml:space="preserve">referred to the possibility of aligning rules on compulsory licences (28%, N=21). The</w:t>
      </w:r>
      <w:r>
        <w:t xml:space="preserve"> </w:t>
      </w:r>
      <w:r>
        <w:t xml:space="preserve">least preferred option concerned the adoption of non-binding guidelines (22%, N=16).</w:t>
      </w:r>
      <w:r>
        <w:t xml:space="preserve"> </w:t>
      </w:r>
      <w:r>
        <w:t xml:space="preserve">Three out of four of the public authorities having replied to the public consultation are in</w:t>
      </w:r>
      <w:r>
        <w:t xml:space="preserve"> </w:t>
      </w:r>
      <w:r>
        <w:t xml:space="preserve">favour of an alignment of rules. This is in stark contrast with NGOs and consumer</w:t>
      </w:r>
      <w:r>
        <w:t xml:space="preserve"> </w:t>
      </w:r>
      <w:r>
        <w:t xml:space="preserve">organisations, of which only one NGO would welcome an alignment of rules. This</w:t>
      </w:r>
      <w:r>
        <w:t xml:space="preserve"> </w:t>
      </w:r>
      <w:r>
        <w:t xml:space="preserve">reluctance towards an alignment of rules could be explained by the willingness to</w:t>
      </w:r>
      <w:r>
        <w:t xml:space="preserve"> </w:t>
      </w:r>
      <w:r>
        <w:t xml:space="preserve">preserve the ability of Member States to trigger compulsory licences at national level, as</w:t>
      </w:r>
      <w:r>
        <w:t xml:space="preserve"> </w:t>
      </w:r>
      <w:r>
        <w:t xml:space="preserve">this appears from discussions with stakeholders.</w:t>
      </w:r>
      <w:r>
        <w:t xml:space="preserve"> </w:t>
      </w:r>
      <w:r>
        <w:t xml:space="preserve">The public consultation further investigated the option, and in particular the relevant</w:t>
      </w:r>
      <w:r>
        <w:t xml:space="preserve"> </w:t>
      </w:r>
      <w:r>
        <w:t xml:space="preserve">features of uniform rules on compulsory licences for crisis management. In general,</w:t>
      </w:r>
      <w:r>
        <w:t xml:space="preserve"> </w:t>
      </w:r>
      <w:r>
        <w:t xml:space="preserve">respondents to the public consultation consider that the three main features to be aligned</w:t>
      </w:r>
      <w:r>
        <w:t xml:space="preserve"> </w:t>
      </w:r>
      <w:r>
        <w:t xml:space="preserve">should be the grounds on which a compulsory licence can be granted (43%,N=32), the</w:t>
      </w:r>
      <w:r>
        <w:t xml:space="preserve"> </w:t>
      </w:r>
      <w:r>
        <w:t xml:space="preserve">scope (42%, N=31) and the procedure (32%, N=24). Divergences exist between the</w:t>
      </w:r>
      <w:r>
        <w:t xml:space="preserve"> </w:t>
      </w:r>
      <w:r>
        <w:t xml:space="preserve">different categories of stakeholders. Companies and business associations are less likely</w:t>
      </w:r>
      <w:r>
        <w:t xml:space="preserve"> </w:t>
      </w:r>
      <w:r>
        <w:t xml:space="preserve">to consider that alignment is needed on the different features. They are only a bit more</w:t>
      </w:r>
      <w:r>
        <w:t xml:space="preserve"> </w:t>
      </w:r>
      <w:r>
        <w:t xml:space="preserve">than a fifth to consider necessary to align the grounds and the scope and only 17% in</w:t>
      </w:r>
      <w:r>
        <w:t xml:space="preserve"> </w:t>
      </w:r>
      <w:r>
        <w:t xml:space="preserve">favour of aligning the procedure. In contrast, more NGOs, public authorities, and</w:t>
      </w:r>
      <w:r>
        <w:t xml:space="preserve"> </w:t>
      </w:r>
      <w:r>
        <w:t xml:space="preserve">academia are in favour of aligning the scope (73%), the grounds (67%) and the procedure</w:t>
      </w:r>
      <w:r>
        <w:t xml:space="preserve"> </w:t>
      </w:r>
      <w:r>
        <w:t xml:space="preserve">(53%).</w:t>
      </w:r>
      <w:r>
        <w:br/>
      </w:r>
      <w:r>
        <w:t xml:space="preserve">The public consultation further examined the different features of a compulsory licence</w:t>
      </w:r>
      <w:r>
        <w:t xml:space="preserve"> </w:t>
      </w:r>
      <w:r>
        <w:t xml:space="preserve">for crisis management purposes, which can be summarised as follows:</w:t>
      </w:r>
      <w:r>
        <w:t xml:space="preserve"> </w:t>
      </w:r>
      <w:r>
        <w:t xml:space="preserve">Grounds for granting a compulsory licence – Around one third of the respondents to</w:t>
      </w:r>
      <w:r>
        <w:t xml:space="preserve"> </w:t>
      </w:r>
      <w:r>
        <w:t xml:space="preserve">the public consultation consider that the following grounds for granting a compulsory</w:t>
      </w:r>
      <w:r>
        <w:t xml:space="preserve"> </w:t>
      </w:r>
      <w:r>
        <w:t xml:space="preserve">licence should be aligned: the territorial scope of crises (the possibility to declare a</w:t>
      </w:r>
      <w:r>
        <w:t xml:space="preserve"> </w:t>
      </w:r>
      <w:r>
        <w:t xml:space="preserve">national, multinational or pan-European-crisis), the types of crises for granting a</w:t>
      </w:r>
      <w:r>
        <w:t xml:space="preserve"> </w:t>
      </w:r>
      <w:r>
        <w:t xml:space="preserve">compulsory licence (e.g. health) as well as the definition of crises that allow a</w:t>
      </w:r>
      <w:r>
        <w:t xml:space="preserve"> </w:t>
      </w:r>
      <w:r>
        <w:t xml:space="preserve">compulsory licence to be granted should be the same. Divergences exist between the</w:t>
      </w:r>
      <w:r>
        <w:t xml:space="preserve"> </w:t>
      </w:r>
      <w:r>
        <w:t xml:space="preserve">different categories of stakeholders, with companies and business associations being less</w:t>
      </w:r>
      <w:r>
        <w:t xml:space="preserve"> </w:t>
      </w:r>
      <w:r>
        <w:t xml:space="preserve">in favour of an alignment of the grounds for granting a compulsory licence than</w:t>
      </w:r>
      <w:r>
        <w:t xml:space="preserve"> </w:t>
      </w:r>
      <w:r>
        <w:t xml:space="preserve">academia, public authorities and NGOs having replied to the public consultation.</w:t>
      </w:r>
      <w:r>
        <w:t xml:space="preserve"> </w:t>
      </w:r>
      <w:r>
        <w:t xml:space="preserve">Scope of the compulsory licence – More than a third (35%, N=26) of the respondents to</w:t>
      </w:r>
      <w:r>
        <w:t xml:space="preserve"> </w:t>
      </w:r>
      <w:r>
        <w:t xml:space="preserve">the public consultation consider it necessary that the alignment of the scope of what a</w:t>
      </w:r>
    </w:p>
    <w:p>
      <w:pPr>
        <w:pStyle w:val="BodyText"/>
      </w:pPr>
      <w:r>
        <w:t xml:space="preserve">145Including in particular the interviews and workshops organised within the framework of the</w:t>
      </w:r>
      <w:r>
        <w:t xml:space="preserve"> </w:t>
      </w:r>
      <w:r>
        <w:t xml:space="preserve">CEIPI(2023) study and the OPC.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compulsory licence covers should extent to all aspects deemed necessary to allow the</w:t>
      </w:r>
      <w:r>
        <w:t xml:space="preserve"> </w:t>
      </w:r>
      <w:r>
        <w:t xml:space="preserve">manufacturing of complex products.</w:t>
      </w:r>
      <w:r>
        <w:br/>
      </w:r>
      <w:r>
        <w:t xml:space="preserve">In particular, the Public Consultation reveals that 65% of the respondents (N=48) are of</w:t>
      </w:r>
      <w:r>
        <w:t xml:space="preserve"> </w:t>
      </w:r>
      <w:r>
        <w:t xml:space="preserve">the opinion that compulsory licences should also apply to supplementary protection</w:t>
      </w:r>
      <w:r>
        <w:t xml:space="preserve"> </w:t>
      </w:r>
      <w:r>
        <w:t xml:space="preserve">certificates. In this sense, responses of national experts to the questionnaire sent in the</w:t>
      </w:r>
      <w:r>
        <w:t xml:space="preserve"> </w:t>
      </w:r>
      <w:r>
        <w:t xml:space="preserve">context of the Study, show that the lack of explicit reference to supplementary protection</w:t>
      </w:r>
      <w:r>
        <w:t xml:space="preserve"> </w:t>
      </w:r>
      <w:r>
        <w:t xml:space="preserve">certificates in national compulsory licensing provisions gives rise to legal uncertainty</w:t>
      </w:r>
      <w:r>
        <w:t xml:space="preserve"> </w:t>
      </w:r>
      <w:r>
        <w:t xml:space="preserve">and different interpretation of similarly worded provisions146. Half of the respondents of</w:t>
      </w:r>
      <w:r>
        <w:t xml:space="preserve"> </w:t>
      </w:r>
      <w:r>
        <w:t xml:space="preserve">the Public Consultation, i.e. 50% (N=37), favour compulsory licences that apply to</w:t>
      </w:r>
      <w:r>
        <w:t xml:space="preserve"> </w:t>
      </w:r>
      <w:r>
        <w:t xml:space="preserve">patents as well as published patent applications.</w:t>
      </w:r>
      <w:r>
        <w:br/>
      </w:r>
      <w:r>
        <w:t xml:space="preserve">36% of respondents (N=27) welcome if compulsory licences also included the know-</w:t>
      </w:r>
      <w:r>
        <w:t xml:space="preserve"> </w:t>
      </w:r>
      <w:r>
        <w:t xml:space="preserve">how. Views are extremely contrasted on this point with only 5% of companies and</w:t>
      </w:r>
      <w:r>
        <w:t xml:space="preserve"> </w:t>
      </w:r>
      <w:r>
        <w:t xml:space="preserve">business associations being in favour (in contrast, considering academia and NGOs and</w:t>
      </w:r>
      <w:r>
        <w:t xml:space="preserve"> </w:t>
      </w:r>
      <w:r>
        <w:t xml:space="preserve">public authorities, all but one are in favour of including know-how in the scope of a</w:t>
      </w:r>
      <w:r>
        <w:t xml:space="preserve"> </w:t>
      </w:r>
      <w:r>
        <w:t xml:space="preserve">compulsory licence).</w:t>
      </w:r>
      <w:r>
        <w:br/>
      </w:r>
      <w:r>
        <w:t xml:space="preserve">Moreover, stakeholders having participated in the context of the study generally agree</w:t>
      </w:r>
      <w:r>
        <w:t xml:space="preserve"> </w:t>
      </w:r>
      <w:r>
        <w:t xml:space="preserve">that regulatory data protections for medicinal products should not be an obstacle to the</w:t>
      </w:r>
      <w:r>
        <w:t xml:space="preserve"> </w:t>
      </w:r>
      <w:r>
        <w:t xml:space="preserve">effective implementation of a compulsory licence.147 In contrast, only 35% of</w:t>
      </w:r>
      <w:r>
        <w:t xml:space="preserve"> </w:t>
      </w:r>
      <w:r>
        <w:t xml:space="preserve">respondents (N=27) (and only 12% of the companies and business associations) consider</w:t>
      </w:r>
      <w:r>
        <w:t xml:space="preserve"> </w:t>
      </w:r>
      <w:r>
        <w:t xml:space="preserve">it useful when compulsory licences also apply to regulatory data protections for</w:t>
      </w:r>
      <w:r>
        <w:t xml:space="preserve"> </w:t>
      </w:r>
      <w:r>
        <w:t xml:space="preserve">medicinal products. Finally, a third of the respondents are of the opinion that a</w:t>
      </w:r>
      <w:r>
        <w:t xml:space="preserve"> </w:t>
      </w:r>
      <w:r>
        <w:t xml:space="preserve">compulsory licence should also apply to other IP rights but did not elaborate much</w:t>
      </w:r>
      <w:r>
        <w:t xml:space="preserve"> </w:t>
      </w:r>
      <w:r>
        <w:t xml:space="preserve">further on the types of other IP rights.</w:t>
      </w:r>
      <w:r>
        <w:t xml:space="preserve"> </w:t>
      </w:r>
      <w:r>
        <w:t xml:space="preserve">Conditions for granting a compulsory licence – Consultation activities have identified</w:t>
      </w:r>
      <w:r>
        <w:t xml:space="preserve"> </w:t>
      </w:r>
      <w:r>
        <w:t xml:space="preserve">that alignment of the conditions for granting a compulsory licence should encompass the</w:t>
      </w:r>
      <w:r>
        <w:t xml:space="preserve"> </w:t>
      </w:r>
      <w:r>
        <w:t xml:space="preserve">duration of the licence (38%, N=28), the content of an application for a compulsory</w:t>
      </w:r>
      <w:r>
        <w:t xml:space="preserve"> </w:t>
      </w:r>
      <w:r>
        <w:t xml:space="preserve">licence (e.g. indicate the patent, the owner of the patent, the concerned products, etc.)</w:t>
      </w:r>
      <w:r>
        <w:t xml:space="preserve"> </w:t>
      </w:r>
      <w:r>
        <w:t xml:space="preserve">(35%, N=26), remuneration (34%, N=25) and the framework and duration of the</w:t>
      </w:r>
      <w:r>
        <w:t xml:space="preserve"> </w:t>
      </w:r>
      <w:r>
        <w:t xml:space="preserve">negotiations (31%, N=23). During the consultation activities, stakeholders explained that</w:t>
      </w:r>
      <w:r>
        <w:t xml:space="preserve"> </w:t>
      </w:r>
      <w:r>
        <w:t xml:space="preserve">patent holders which are subjected to a compulsory licence run risks that may not</w:t>
      </w:r>
      <w:r>
        <w:t xml:space="preserve"> </w:t>
      </w:r>
      <w:r>
        <w:t xml:space="preserve">adequately be dealt with by the enforcement of patent and compulsory licence-relevant</w:t>
      </w:r>
      <w:r>
        <w:t xml:space="preserve"> </w:t>
      </w:r>
      <w:r>
        <w:t xml:space="preserve">laws alone.148 Insofar safeguards are needed in the form of complementary contractual</w:t>
      </w:r>
      <w:r>
        <w:t xml:space="preserve"> </w:t>
      </w:r>
      <w:r>
        <w:t xml:space="preserve">control mechanisms which can help to reduce the negative consequences of the</w:t>
      </w:r>
      <w:r>
        <w:t xml:space="preserve"> </w:t>
      </w:r>
      <w:r>
        <w:t xml:space="preserve">compulsory licence. In this sense, protection for rights holders, such as a reasonable</w:t>
      </w:r>
      <w:r>
        <w:t xml:space="preserve"> </w:t>
      </w:r>
      <w:r>
        <w:t xml:space="preserve">period of time to allow negotiations between the licence seeker and the rights holder, a</w:t>
      </w:r>
      <w:r>
        <w:t xml:space="preserve"> </w:t>
      </w:r>
      <w:r>
        <w:t xml:space="preserve">clear limitation of the duration of the compulsory licence and an adequate remuneration</w:t>
      </w:r>
      <w:r>
        <w:t xml:space="preserve"> </w:t>
      </w:r>
      <w:r>
        <w:t xml:space="preserve">for rights holders is considered of high priority by the majority of respondents of the</w:t>
      </w:r>
      <w:r>
        <w:t xml:space="preserve"> </w:t>
      </w:r>
      <w:r>
        <w:t xml:space="preserve">Public Consultation (69%).</w:t>
      </w:r>
      <w:r>
        <w:t xml:space="preserve"> </w:t>
      </w:r>
      <w:r>
        <w:t xml:space="preserve">Procedure for granting a compulsory licence – As regards the procedure for granting a</w:t>
      </w:r>
      <w:r>
        <w:t xml:space="preserve"> </w:t>
      </w:r>
      <w:r>
        <w:t xml:space="preserve">compulsory licence, 43% of the respondents to the public consultation (N=32) would</w:t>
      </w:r>
      <w:r>
        <w:t xml:space="preserve"> </w:t>
      </w:r>
      <w:r>
        <w:t xml:space="preserve">welcome an alignment of the type of procedure (administrative or judicial procedure).</w:t>
      </w:r>
      <w:r>
        <w:t xml:space="preserve"> </w:t>
      </w:r>
      <w:r>
        <w:t xml:space="preserve">When it comes to NGOs and academia, 8 out of the 11 respondents are in favour of such</w:t>
      </w:r>
      <w:r>
        <w:t xml:space="preserve"> </w:t>
      </w:r>
      <w:r>
        <w:t xml:space="preserve">alignment. Only 27% of the respondents to the public consultation (N=20) would like to</w:t>
      </w:r>
    </w:p>
    <w:p>
      <w:pPr>
        <w:pStyle w:val="BodyText"/>
      </w:pPr>
      <w:r>
        <w:t xml:space="preserve">146 CEIPI(2023), p. 38.</w:t>
      </w:r>
      <w:r>
        <w:t xml:space="preserve"> </w:t>
      </w:r>
      <w:r>
        <w:t xml:space="preserve">147 CEIPI(2023), p. 47.</w:t>
      </w:r>
      <w:r>
        <w:t xml:space="preserve"> </w:t>
      </w:r>
      <w:r>
        <w:t xml:space="preserve">148 CEIPI(2023), p. 85.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see an alignment on whether or not the manufacturing should be subject to a final</w:t>
      </w:r>
      <w:r>
        <w:t xml:space="preserve"> </w:t>
      </w:r>
      <w:r>
        <w:t xml:space="preserve">decision on all aspects of the compulsory licence.</w:t>
      </w:r>
      <w:r>
        <w:t xml:space="preserve"> </w:t>
      </w:r>
      <w:r>
        <w:t xml:space="preserve">Procedures on compulsory licences for crisis management should, according to</w:t>
      </w:r>
      <w:r>
        <w:t xml:space="preserve"> </w:t>
      </w:r>
      <w:r>
        <w:t xml:space="preserve">stakeholders, rather be initiated by a competent authority (28%, N=21) than on request of</w:t>
      </w:r>
      <w:r>
        <w:t xml:space="preserve"> </w:t>
      </w:r>
      <w:r>
        <w:t xml:space="preserve">the licence seeker (4%, N=3), or alternatively, providing both possibilities (23%, N=17).</w:t>
      </w:r>
      <w:r>
        <w:t xml:space="preserve"> </w:t>
      </w:r>
      <w:r>
        <w:t xml:space="preserve">As regards an alignment of the recourse procedure for granting a compulsory licence, a</w:t>
      </w:r>
      <w:r>
        <w:t xml:space="preserve"> </w:t>
      </w:r>
      <w:r>
        <w:t xml:space="preserve">majority of respondents to the public consultation would agree with an alignment of the</w:t>
      </w:r>
      <w:r>
        <w:t xml:space="preserve"> </w:t>
      </w:r>
      <w:r>
        <w:t xml:space="preserve">time limit within which the application of an appeal is admissible (42%, N=31) and an</w:t>
      </w:r>
      <w:r>
        <w:t xml:space="preserve"> </w:t>
      </w:r>
      <w:r>
        <w:t xml:space="preserve">accelerated appeal procedure (38%, N=28). 35% of the respondents (N=26) are in favour</w:t>
      </w:r>
      <w:r>
        <w:t xml:space="preserve"> </w:t>
      </w:r>
      <w:r>
        <w:t xml:space="preserve">of the suspensive effect of an appeal.</w:t>
      </w:r>
      <w:r>
        <w:br/>
      </w:r>
      <w:r>
        <w:t xml:space="preserve">Competence to administer compulsory licences – Even though at national level, as</w:t>
      </w:r>
      <w:r>
        <w:t xml:space="preserve"> </w:t>
      </w:r>
      <w:r>
        <w:t xml:space="preserve">demonstrated in the questionnaires sent to national experts and as confirmed by</w:t>
      </w:r>
      <w:r>
        <w:t xml:space="preserve"> </w:t>
      </w:r>
      <w:r>
        <w:t xml:space="preserve">stakeholders across all categories, various types of authorities are empowered to issue a</w:t>
      </w:r>
      <w:r>
        <w:t xml:space="preserve"> </w:t>
      </w:r>
      <w:r>
        <w:t xml:space="preserve">compulsory licence for different purposes149, a strong preference was expressed by</w:t>
      </w:r>
      <w:r>
        <w:t xml:space="preserve"> </w:t>
      </w:r>
      <w:r>
        <w:t xml:space="preserve">stakeholders during interviews and workshops for allocating responsibilities for</w:t>
      </w:r>
      <w:r>
        <w:t xml:space="preserve"> </w:t>
      </w:r>
      <w:r>
        <w:t xml:space="preserve">administering compulsory licences to ‘specialised’ or expert authorities: authorities</w:t>
      </w:r>
      <w:r>
        <w:t xml:space="preserve"> </w:t>
      </w:r>
      <w:r>
        <w:t xml:space="preserve">which hold the requisite knowledge of a product and relevant expertise in order to</w:t>
      </w:r>
      <w:r>
        <w:t xml:space="preserve"> </w:t>
      </w:r>
      <w:r>
        <w:t xml:space="preserve">properly evaluate applications for compulsory licences and make key assessments</w:t>
      </w:r>
      <w:r>
        <w:t xml:space="preserve"> </w:t>
      </w:r>
      <w:r>
        <w:t xml:space="preserve">regarding the necessary scope of a compulsory licence.150</w:t>
      </w:r>
      <w:r>
        <w:br/>
      </w:r>
      <w:r>
        <w:t xml:space="preserve">As to the role of the European institutions, the Public Consultation revealed that a slight</w:t>
      </w:r>
      <w:r>
        <w:t xml:space="preserve"> </w:t>
      </w:r>
      <w:r>
        <w:t xml:space="preserve">majority of respondents favour a consultative role on the request of EU countries, public</w:t>
      </w:r>
      <w:r>
        <w:t xml:space="preserve"> </w:t>
      </w:r>
      <w:r>
        <w:t xml:space="preserve">authorities, rights holders, licence seekers, etc., asking for advice (39%, N=29) or a</w:t>
      </w:r>
      <w:r>
        <w:t xml:space="preserve"> </w:t>
      </w:r>
      <w:r>
        <w:t xml:space="preserve">coordinating role (e.g. by setting up channels/forums and methods for information</w:t>
      </w:r>
      <w:r>
        <w:t xml:space="preserve"> </w:t>
      </w:r>
      <w:r>
        <w:t xml:space="preserve">sharing among EU countries and steering mutual assistance between EU countries) (36%,</w:t>
      </w:r>
      <w:r>
        <w:t xml:space="preserve"> </w:t>
      </w:r>
      <w:r>
        <w:t xml:space="preserve">N=27) over a decision-making role of European institutions (e.g. by declaring a crisis,</w:t>
      </w:r>
      <w:r>
        <w:t xml:space="preserve"> </w:t>
      </w:r>
      <w:r>
        <w:t xml:space="preserve">possibly triggering the granting of a compulsory licence (28%, N=21).</w:t>
      </w:r>
      <w:r>
        <w:t xml:space="preserve"> </w:t>
      </w:r>
      <w:r>
        <w:t xml:space="preserve">Compulsory licensing for exports</w:t>
      </w:r>
      <w:r>
        <w:br/>
      </w:r>
      <w:r>
        <w:t xml:space="preserve">Regulation (EC) No 816/2006 regulating compulsory licensing of patents for</w:t>
      </w:r>
      <w:r>
        <w:t xml:space="preserve"> </w:t>
      </w:r>
      <w:r>
        <w:t xml:space="preserve">pharmaceutical products for export purposes had never been used. It was therefore</w:t>
      </w:r>
      <w:r>
        <w:t xml:space="preserve"> </w:t>
      </w:r>
      <w:r>
        <w:t xml:space="preserve">important to collect views from stakeholders on how they consider this regulation, and in</w:t>
      </w:r>
      <w:r>
        <w:t xml:space="preserve"> </w:t>
      </w:r>
      <w:r>
        <w:t xml:space="preserve">particular the fact that it was never used.</w:t>
      </w:r>
      <w:r>
        <w:t xml:space="preserve"> </w:t>
      </w:r>
      <w:r>
        <w:t xml:space="preserve">41% of the respondents to the public consultation (N=30) considered that Regulation</w:t>
      </w:r>
      <w:r>
        <w:t xml:space="preserve"> </w:t>
      </w:r>
      <w:r>
        <w:t xml:space="preserve">(EC) No 816/2006 allows for speedy and efficient procedures for granting compulsory</w:t>
      </w:r>
      <w:r>
        <w:t xml:space="preserve"> </w:t>
      </w:r>
      <w:r>
        <w:t xml:space="preserve">licences to export pharmaceutical products to non-EU countries.</w:t>
      </w:r>
    </w:p>
    <w:p>
      <w:pPr>
        <w:pStyle w:val="BodyText"/>
      </w:pPr>
      <w:r>
        <w:t xml:space="preserve">149 CEIPI(2023), p. 29.</w:t>
      </w:r>
      <w:r>
        <w:t xml:space="preserve"> </w:t>
      </w:r>
      <w:r>
        <w:t xml:space="preserve">150 CEIPI(2023), p. 73.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Views are however extremely contrasted on this issue: among companies and business</w:t>
      </w:r>
      <w:r>
        <w:t xml:space="preserve"> </w:t>
      </w:r>
      <w:r>
        <w:t xml:space="preserve">associations, 95% agree with this view. In contrast, all NGOs having participated in the</w:t>
      </w:r>
      <w:r>
        <w:t xml:space="preserve"> </w:t>
      </w:r>
      <w:r>
        <w:t xml:space="preserve">public consultation consider that this is not the case.</w:t>
      </w:r>
      <w:r>
        <w:br/>
      </w:r>
      <w:r>
        <w:t xml:space="preserve">On aspects of the Regulation that could be streamlined, we witness a lot of respondents</w:t>
      </w:r>
      <w:r>
        <w:t xml:space="preserve"> </w:t>
      </w:r>
      <w:r>
        <w:t xml:space="preserve">having no opinion (around a third) or having not replied (around 15%). Replies appear</w:t>
      </w:r>
      <w:r>
        <w:t xml:space="preserve"> </w:t>
      </w:r>
      <w:r>
        <w:t xml:space="preserve">again contrasted between companies and business associations, on the one hand, and</w:t>
      </w:r>
      <w:r>
        <w:t xml:space="preserve"> </w:t>
      </w:r>
      <w:r>
        <w:t xml:space="preserve">NGOs, on the other hand. In the first group, only one respondent considered that</w:t>
      </w:r>
      <w:r>
        <w:t xml:space="preserve"> </w:t>
      </w:r>
      <w:r>
        <w:t xml:space="preserve">elements of the regulation should be streamlined (i.e. conditions to submit an application,</w:t>
      </w:r>
      <w:r>
        <w:t xml:space="preserve"> </w:t>
      </w:r>
      <w:r>
        <w:t xml:space="preserve">calculation of the remuneration and the simplified and accelerated procedure). In</w:t>
      </w:r>
      <w:r>
        <w:t xml:space="preserve"> </w:t>
      </w:r>
      <w:r>
        <w:t xml:space="preserve">contrast, all but one NGOs considered that conditions to submit an application and the</w:t>
      </w:r>
      <w:r>
        <w:t xml:space="preserve"> </w:t>
      </w:r>
      <w:r>
        <w:t xml:space="preserve">calculation of the remuneration should be streamlined. All NGOs considered that the</w:t>
      </w:r>
      <w:r>
        <w:t xml:space="preserve"> </w:t>
      </w:r>
      <w:r>
        <w:t xml:space="preserve">simplified and accelerated procedure should be streamlined.</w:t>
      </w:r>
      <w:r>
        <w:br/>
      </w:r>
      <w:r>
        <w:t xml:space="preserve">Stakeholders generally disagree that the procedure set by Regulation (EC) No 816/2006</w:t>
      </w:r>
      <w:r>
        <w:t xml:space="preserve"> </w:t>
      </w:r>
      <w:r>
        <w:t xml:space="preserve">should be made more flexible to adapt to the needs of the importing country (25</w:t>
      </w:r>
      <w:r>
        <w:t xml:space="preserve"> </w:t>
      </w:r>
      <w:r>
        <w:t xml:space="preserve">respondents disagreed, 17 agreed and 32 did not reply or had no opinion). On whether the</w:t>
      </w:r>
      <w:r>
        <w:t xml:space="preserve"> </w:t>
      </w:r>
      <w:r>
        <w:t xml:space="preserve">Regulation provides for sufficient guarantee against trade diversion, the majority of</w:t>
      </w:r>
      <w:r>
        <w:t xml:space="preserve"> </w:t>
      </w:r>
      <w:r>
        <w:t xml:space="preserve">respondents (38%, N=28) agreed, while a minority of 6 respondents (8%) disagreed (the</w:t>
      </w:r>
      <w:r>
        <w:t xml:space="preserve"> </w:t>
      </w:r>
      <w:r>
        <w:t xml:space="preserve">largest majority – 40 respondents – did no reply or had no opinion on the issue).</w:t>
      </w:r>
      <w:r>
        <w:t xml:space="preserve"> </w:t>
      </w:r>
      <w:r>
        <w:t xml:space="preserve">Impacts of the different options</w:t>
      </w:r>
      <w:r>
        <w:t xml:space="preserve"> </w:t>
      </w:r>
      <w:r>
        <w:t xml:space="preserve">Several questions on the impact of possible options were part of the public consultation.</w:t>
      </w:r>
      <w:r>
        <w:t xml:space="preserve"> </w:t>
      </w:r>
      <w:r>
        <w:t xml:space="preserve">These impacts are summarised below, with a particular focus on the impacts on EU</w:t>
      </w:r>
      <w:r>
        <w:t xml:space="preserve"> </w:t>
      </w:r>
      <w:r>
        <w:t xml:space="preserve">businesses, IP owner, the ability of the EU to tackle crisis and the access to critical goods</w:t>
      </w:r>
      <w:r>
        <w:t xml:space="preserve"> </w:t>
      </w:r>
      <w:r>
        <w:t xml:space="preserve">in crises.</w:t>
      </w:r>
      <w:r>
        <w:t xml:space="preserve"> </w:t>
      </w:r>
      <w:r>
        <w:t xml:space="preserve">The majority of the respondents of the Public Consultation are seeing the introduction</w:t>
      </w:r>
      <w:r>
        <w:t xml:space="preserve"> </w:t>
      </w:r>
      <w:r>
        <w:t xml:space="preserve">of a uniform compulsory licensing scheme for crisis management rather negative for</w:t>
      </w:r>
      <w:r>
        <w:t xml:space="preserve"> </w:t>
      </w:r>
      <w:r>
        <w:t xml:space="preserve">EU businesses (38%, N=28) and EU IP owners (43%, N=32). However, it is generally</w:t>
      </w:r>
      <w:r>
        <w:t xml:space="preserve"> </w:t>
      </w:r>
      <w:r>
        <w:t xml:space="preserve">perceived more positive as regards the EU’s ability to tackle crises (38%, N=28) and the</w:t>
      </w:r>
      <w:r>
        <w:t xml:space="preserve"> </w:t>
      </w:r>
      <w:r>
        <w:t xml:space="preserve">provision of access to critical goods (36%, N=27).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Stakeholders favour the option of allowing a compulsory licence to be granted at EU</w:t>
      </w:r>
      <w:r>
        <w:t xml:space="preserve"> </w:t>
      </w:r>
      <w:r>
        <w:t xml:space="preserve">level in the event of an EU-wide crisis compared to nationally granted compulsory</w:t>
      </w:r>
      <w:r>
        <w:t xml:space="preserve"> </w:t>
      </w:r>
      <w:r>
        <w:t xml:space="preserve">licences for EU-wide crises. In that respect, the responses to the Public Consultation</w:t>
      </w:r>
      <w:r>
        <w:t xml:space="preserve"> </w:t>
      </w:r>
      <w:r>
        <w:t xml:space="preserve">show that the option of granting a compulsory licence at EU level is generally deemed</w:t>
      </w:r>
      <w:r>
        <w:t xml:space="preserve"> </w:t>
      </w:r>
      <w:r>
        <w:t xml:space="preserve">more positive by stakeholders as regards the EU’s ability to tackle crises (35%, N=26)</w:t>
      </w:r>
      <w:r>
        <w:t xml:space="preserve"> </w:t>
      </w:r>
      <w:r>
        <w:t xml:space="preserve">and for providing access to critical goods (34%, N=25) than the granting of a compulsory</w:t>
      </w:r>
      <w:r>
        <w:t xml:space="preserve"> </w:t>
      </w:r>
      <w:r>
        <w:t xml:space="preserve">licence at national level (respectively, 11%, N=8 and 12%, N=9). There is again a stark</w:t>
      </w:r>
      <w:r>
        <w:t xml:space="preserve"> </w:t>
      </w:r>
      <w:r>
        <w:t xml:space="preserve">contrast between stakeholders. All NGOs consider that the granting of a compulsory</w:t>
      </w:r>
      <w:r>
        <w:t xml:space="preserve"> </w:t>
      </w:r>
      <w:r>
        <w:t xml:space="preserve">licence at EU level for EU-wide crises would have a positive effect on the ability to</w:t>
      </w:r>
      <w:r>
        <w:t xml:space="preserve"> </w:t>
      </w:r>
      <w:r>
        <w:t xml:space="preserve">tackle crises and the access to critical goods. However, a majority (around 50%) of</w:t>
      </w:r>
      <w:r>
        <w:t xml:space="preserve"> </w:t>
      </w:r>
      <w:r>
        <w:t xml:space="preserve">companies and business associations consider that the impact would be negative. A larger</w:t>
      </w:r>
      <w:r>
        <w:t xml:space="preserve"> </w:t>
      </w:r>
      <w:r>
        <w:t xml:space="preserve">majority of companies and business associations considers that such option would have a</w:t>
      </w:r>
      <w:r>
        <w:t xml:space="preserve"> </w:t>
      </w:r>
      <w:r>
        <w:t xml:space="preserve">negative effect on EU businesses (87%) and IP owners (90%).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As regards the impact of introducing a mechanism for coordinating compulsory</w:t>
      </w:r>
      <w:r>
        <w:t xml:space="preserve"> </w:t>
      </w:r>
      <w:r>
        <w:t xml:space="preserve">licensing among EU countries, it is seen positive for the EU Single Market by 35% of</w:t>
      </w:r>
      <w:r>
        <w:t xml:space="preserve"> </w:t>
      </w:r>
      <w:r>
        <w:t xml:space="preserve">the respondents (N=26). For the impact on EU businesses (28%, N=21), EU IP owners</w:t>
      </w:r>
      <w:r>
        <w:t xml:space="preserve"> </w:t>
      </w:r>
      <w:r>
        <w:t xml:space="preserve">(25%, N=26) and the EU patent system (35%, N=26), negative responses predominate,</w:t>
      </w:r>
      <w:r>
        <w:t xml:space="preserve"> </w:t>
      </w:r>
      <w:r>
        <w:t xml:space="preserve">especially by companies, business organisations and business associations, whereas,</w:t>
      </w:r>
      <w:r>
        <w:t xml:space="preserve"> </w:t>
      </w:r>
      <w:r>
        <w:t xml:space="preserve">again, respondents are more positive about the impact on the EU’s ability to tackle crises</w:t>
      </w:r>
      <w:r>
        <w:t xml:space="preserve"> </w:t>
      </w:r>
      <w:r>
        <w:t xml:space="preserve">(35%, N=26) and the impact on the access to critical goods for the public (28%, N=21).</w:t>
      </w:r>
      <w:r>
        <w:t xml:space="preserve"> </w:t>
      </w:r>
      <w:r>
        <w:t xml:space="preserve">This is the case, above all, for NGOs. Moreover, the impact of introducing a mechanism</w:t>
      </w:r>
      <w:r>
        <w:t xml:space="preserve"> </w:t>
      </w:r>
      <w:r>
        <w:t xml:space="preserve">for coordinating compulsory licensing among EU countries on the public authorities’</w:t>
      </w:r>
      <w:r>
        <w:t xml:space="preserve"> </w:t>
      </w:r>
      <w:r>
        <w:t xml:space="preserve">decision-making processes is viewed positively by the majority of the respondents (29%,</w:t>
      </w:r>
      <w:r>
        <w:t xml:space="preserve"> </w:t>
      </w:r>
      <w:r>
        <w:t xml:space="preserve">N=22).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The questions on the impact of creating an EU single contact point and coordination</w:t>
      </w:r>
      <w:r>
        <w:t xml:space="preserve"> </w:t>
      </w:r>
      <w:r>
        <w:t xml:space="preserve">mechanism between Member States and of an EU-level centralised procedure to grant</w:t>
      </w:r>
      <w:r>
        <w:t xml:space="preserve"> </w:t>
      </w:r>
      <w:r>
        <w:t xml:space="preserve">compulsory licences on export of pharmaceutical products to non-EU countries received</w:t>
      </w:r>
      <w:r>
        <w:t xml:space="preserve"> </w:t>
      </w:r>
      <w:r>
        <w:t xml:space="preserve">only few evaluable answers. Most of the respondents either had no opinion, answered in</w:t>
      </w:r>
      <w:r>
        <w:t xml:space="preserve"> </w:t>
      </w:r>
      <w:r>
        <w:t xml:space="preserve">a neutral way, or did not submit any answer. However, of the responses on the impact of</w:t>
      </w:r>
      <w:r>
        <w:t xml:space="preserve"> </w:t>
      </w:r>
      <w:r>
        <w:t xml:space="preserve">creating an EU single contact point and coordination mechanism between Member</w:t>
      </w:r>
      <w:r>
        <w:t xml:space="preserve"> </w:t>
      </w:r>
      <w:r>
        <w:t xml:space="preserve">States for compulsory licences for export of pharmaceutical products to non-EU</w:t>
      </w:r>
      <w:r>
        <w:t xml:space="preserve"> </w:t>
      </w:r>
      <w:r>
        <w:t xml:space="preserve">countries, positive answers on the impact on the EU Single Market predominate (19%,</w:t>
      </w:r>
      <w:r>
        <w:t xml:space="preserve"> </w:t>
      </w:r>
      <w:r>
        <w:t xml:space="preserve">N=14 vs negative answers: 3%, N=4), even by companies, business organisations and</w:t>
      </w:r>
      <w:r>
        <w:t xml:space="preserve"> </w:t>
      </w:r>
      <w:r>
        <w:t xml:space="preserve">business associations. As to the impact on EU businesses and EU IP owners, companies,</w:t>
      </w:r>
      <w:r>
        <w:t xml:space="preserve"> </w:t>
      </w:r>
      <w:r>
        <w:t xml:space="preserve">business organisations and business associations see it rather negative (53%, N=21 and</w:t>
      </w:r>
      <w:r>
        <w:t xml:space="preserve"> </w:t>
      </w:r>
      <w:r>
        <w:t xml:space="preserve">55%, N=22), whereas NGOs have a rather positive view. The majority of the respondents</w:t>
      </w:r>
      <w:r>
        <w:t xml:space="preserve"> </w:t>
      </w:r>
      <w:r>
        <w:t xml:space="preserve">also saw the creation of an EU single contact point and coordination mechanism between</w:t>
      </w:r>
      <w:r>
        <w:t xml:space="preserve"> </w:t>
      </w:r>
      <w:r>
        <w:t xml:space="preserve">Member States for compulsory licences for export of pharmaceutical products to non-EU</w:t>
      </w:r>
      <w:r>
        <w:t xml:space="preserve"> </w:t>
      </w:r>
      <w:r>
        <w:t xml:space="preserve">countries more positively as regards the impact on the EU patent system (18%, N=13),</w:t>
      </w:r>
      <w:r>
        <w:t xml:space="preserve"> </w:t>
      </w:r>
      <w:r>
        <w:t xml:space="preserve">the EU’s ability to tackle crises (18%, N=13), access to critical pharmaceutical products</w:t>
      </w:r>
      <w:r>
        <w:t xml:space="preserve"> </w:t>
      </w:r>
      <w:r>
        <w:t xml:space="preserve">for non-EU countries (19%, N=15) and on the public authorities’ decision-making</w:t>
      </w:r>
      <w:r>
        <w:t xml:space="preserve"> </w:t>
      </w:r>
      <w:r>
        <w:t xml:space="preserve">process (19%, N=15).</w:t>
      </w:r>
      <w:r>
        <w:t xml:space="preserve"> </w:t>
      </w:r>
      <w:r>
        <w:t xml:space="preserve">Of the answers received on the impact of an EU-level centralised procedure to grant</w:t>
      </w:r>
      <w:r>
        <w:t xml:space="preserve"> </w:t>
      </w:r>
      <w:r>
        <w:t xml:space="preserve">compulsory licensing on export of pharmaceutical products to non-EU countries,</w:t>
      </w:r>
      <w:r>
        <w:t xml:space="preserve"> </w:t>
      </w:r>
      <w:r>
        <w:t xml:space="preserve">negative answers predominate on the questions about the impact on EU businesses and</w:t>
      </w:r>
      <w:r>
        <w:t xml:space="preserve"> </w:t>
      </w:r>
      <w:r>
        <w:t xml:space="preserve">EU IP owners, mostly stemming from companies, business organisations and business</w:t>
      </w:r>
      <w:r>
        <w:t xml:space="preserve"> </w:t>
      </w:r>
      <w:r>
        <w:t xml:space="preserve">associations, whereas more positive answers were received on the impact on the EU</w:t>
      </w:r>
      <w:r>
        <w:t xml:space="preserve"> </w:t>
      </w:r>
      <w:r>
        <w:t xml:space="preserve">patent system, on EU’s ability to tackle crises, access to critical pharmaceutical products</w:t>
      </w:r>
      <w:r>
        <w:t xml:space="preserve"> </w:t>
      </w:r>
      <w:r>
        <w:t xml:space="preserve">for non-EU countries and on the public authorities’ decision-making process.</w:t>
      </w:r>
      <w:r>
        <w:t xml:space="preserve"> </w:t>
      </w:r>
      <w:r>
        <w:t xml:space="preserve">How the results of consultation activities were used?</w:t>
      </w:r>
      <w:r>
        <w:t xml:space="preserve"> </w:t>
      </w:r>
      <w:r>
        <w:t xml:space="preserve">The results of the various consultations presented above underpin the whole evaluation of</w:t>
      </w:r>
      <w:r>
        <w:t xml:space="preserve"> </w:t>
      </w:r>
      <w:r>
        <w:t xml:space="preserve">the currently fragmented framework of national compulsory licensing systems of patents</w:t>
      </w:r>
      <w:r>
        <w:t xml:space="preserve"> </w:t>
      </w:r>
      <w:r>
        <w:t xml:space="preserve">for domestic purposes as well as of the efficiency of the EU procedure on compulsory</w:t>
      </w:r>
      <w:r>
        <w:t xml:space="preserve"> </w:t>
      </w:r>
      <w:r>
        <w:t xml:space="preserve">licensing of patents for export to countries with public health problems (Regulation (EC)</w:t>
      </w:r>
      <w:r>
        <w:t xml:space="preserve"> </w:t>
      </w:r>
      <w:r>
        <w:t xml:space="preserve">No 816/2006). They were used to judge the effectiveness and efficiency of compulsory</w:t>
      </w:r>
      <w:r>
        <w:t xml:space="preserve"> </w:t>
      </w:r>
      <w:r>
        <w:t xml:space="preserve">licensing in the EU to tackle cross-border crises and helped in formulating policy options</w:t>
      </w:r>
      <w:r>
        <w:t xml:space="preserve"> </w:t>
      </w:r>
      <w:r>
        <w:t xml:space="preserve">for the future.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new instrument is intended to make the issuing of CLs in crisis situations more</w:t>
      </w:r>
      <w:r>
        <w:t xml:space="preserve"> </w:t>
      </w:r>
      <w:r>
        <w:t xml:space="preserve">coherent and streamlined, especially in terms of timing. This would reduce the</w:t>
      </w:r>
      <w:r>
        <w:t xml:space="preserve"> </w:t>
      </w:r>
      <w:r>
        <w:t xml:space="preserve">multiplicity of authorities involved in such procedures and therefore increase legal</w:t>
      </w:r>
      <w:r>
        <w:t xml:space="preserve"> </w:t>
      </w:r>
      <w:r>
        <w:t xml:space="preserve">certainty that is crucial for patent holders/companies that may be concerned by a CL. The</w:t>
      </w:r>
      <w:r>
        <w:t xml:space="preserve"> </w:t>
      </w:r>
      <w:r>
        <w:t xml:space="preserve">proposed changes will also improve the transparency of the process, which is especially</w:t>
      </w:r>
      <w:r>
        <w:t xml:space="preserve"> </w:t>
      </w:r>
      <w:r>
        <w:t xml:space="preserve">important for stakeholders. The key stakeholders that may be affected by the new</w:t>
      </w:r>
      <w:r>
        <w:t xml:space="preserve"> </w:t>
      </w:r>
      <w:r>
        <w:t xml:space="preserve">provisions are the current patent holders, followed by any company that may take the role</w:t>
      </w:r>
      <w:r>
        <w:t xml:space="preserve"> </w:t>
      </w:r>
      <w:r>
        <w:t xml:space="preserve">of a future manufacturer (licensee). As far as patent holders are concerned, the majority</w:t>
      </w:r>
      <w:r>
        <w:t xml:space="preserve"> </w:t>
      </w:r>
      <w:r>
        <w:t xml:space="preserve">of such companies are large enterprises - a breakdown of patent applications originating</w:t>
      </w:r>
      <w:r>
        <w:t xml:space="preserve"> </w:t>
      </w:r>
      <w:r>
        <w:t xml:space="preserve">from European countries shows that 75% of them were filed by large companies, 20% by</w:t>
      </w:r>
      <w:r>
        <w:t xml:space="preserve"> </w:t>
      </w:r>
      <w:r>
        <w:t xml:space="preserve">individual inventors and SMEs, and 5% by universities and public research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Figure 11: Patent applications originating from European countries by applicant type [%]</w:t>
      </w:r>
    </w:p>
    <w:p>
      <w:pPr>
        <w:pStyle w:val="BodyText"/>
      </w:pPr>
      <w:r>
        <w:t xml:space="preserve">Source: Patent Index 2021 – At a glance, EPO, status: 1.2.2022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Savings for patent</w:t>
      </w:r>
      <w:r>
        <w:t xml:space="preserve"> </w:t>
      </w:r>
      <w:r>
        <w:t xml:space="preserve">holders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(potential licensees)</w:t>
      </w:r>
      <w:r>
        <w:t xml:space="preserve"> </w:t>
      </w:r>
      <w:r>
        <w:t xml:space="preserve">75%-80%</w:t>
      </w:r>
      <w:r>
        <w:t xml:space="preserve"> </w:t>
      </w:r>
      <w:r>
        <w:t xml:space="preserve">less</w:t>
      </w:r>
      <w:r>
        <w:t xml:space="preserve"> </w:t>
      </w:r>
      <w:r>
        <w:t xml:space="preserve">resources than in the</w:t>
      </w:r>
      <w:r>
        <w:t xml:space="preserve"> </w:t>
      </w:r>
      <w:r>
        <w:t xml:space="preserve">baseline, in the event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crisis.</w:t>
      </w:r>
    </w:p>
    <w:p>
      <w:pPr>
        <w:pStyle w:val="BodyText"/>
      </w:pPr>
      <w:r>
        <w:t xml:space="preserve">The compulsory licensing negotiations would take place</w:t>
      </w:r>
      <w:r>
        <w:t xml:space="preserve"> </w:t>
      </w:r>
      <w:r>
        <w:t xml:space="preserve">only once at the EU-level instead of fragmented and</w:t>
      </w:r>
      <w:r>
        <w:t xml:space="preserve"> </w:t>
      </w:r>
      <w:r>
        <w:t xml:space="preserve">overlapping processes in several EU countries (or instead</w:t>
      </w:r>
      <w:r>
        <w:t xml:space="preserve"> </w:t>
      </w:r>
      <w:r>
        <w:t xml:space="preserve">of ca. 4-5 procedures in each jurisdiction that could be</w:t>
      </w:r>
      <w:r>
        <w:t xml:space="preserve"> </w:t>
      </w:r>
      <w:r>
        <w:t xml:space="preserve">needed otherwise).</w:t>
      </w:r>
    </w:p>
    <w:p>
      <w:pPr>
        <w:pStyle w:val="BodyText"/>
      </w:pPr>
      <w:r>
        <w:t xml:space="preserve">Main recipients: firms involved in compulsory licensing</w:t>
      </w:r>
      <w:r>
        <w:t xml:space="preserve"> </w:t>
      </w:r>
      <w:r>
        <w:t xml:space="preserve">granting process.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MS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Impossible to estimate</w:t>
      </w:r>
      <w:r>
        <w:t xml:space="preserve"> </w:t>
      </w:r>
      <w:r>
        <w:t xml:space="preserve">precisely</w:t>
      </w:r>
      <w:r>
        <w:t xml:space="preserve"> </w:t>
      </w:r>
      <w:r>
        <w:t xml:space="preserve">The cost of running compulsory licensing negotiations are</w:t>
      </w:r>
      <w:r>
        <w:t xml:space="preserve"> </w:t>
      </w:r>
      <w:r>
        <w:t xml:space="preserve">expected to decrease151, as resources would be shared at</w:t>
      </w:r>
      <w:r>
        <w:t xml:space="preserve"> </w:t>
      </w:r>
      <w:r>
        <w:t xml:space="preserve">EU-level</w:t>
      </w:r>
      <w:r>
        <w:br/>
      </w:r>
      <w:r>
        <w:t xml:space="preserve">Main recipients: MS administrations</w:t>
      </w:r>
      <w:r>
        <w:t xml:space="preserve"> </w:t>
      </w:r>
      <w:r>
        <w:t xml:space="preserve">Access to critical</w:t>
      </w:r>
      <w:r>
        <w:t xml:space="preserve"> </w:t>
      </w:r>
      <w:r>
        <w:t xml:space="preserve">goods in times of</w:t>
      </w:r>
      <w:r>
        <w:t xml:space="preserve"> </w:t>
      </w:r>
      <w:r>
        <w:t xml:space="preserve">crisis.</w:t>
      </w:r>
      <w:r>
        <w:t xml:space="preserve"> </w:t>
      </w:r>
      <w:r>
        <w:t xml:space="preserve">Impossible to estimate</w:t>
      </w:r>
      <w:r>
        <w:t xml:space="preserve"> </w:t>
      </w:r>
      <w:r>
        <w:t xml:space="preserve">precisely</w:t>
      </w:r>
      <w:r>
        <w:t xml:space="preserve"> </w:t>
      </w:r>
      <w:r>
        <w:t xml:space="preserve">Availability of products that otherwise would not be</w:t>
      </w:r>
      <w:r>
        <w:t xml:space="preserve"> </w:t>
      </w:r>
      <w:r>
        <w:t xml:space="preserve">accessible, which also prevent other costs from occurring.</w:t>
      </w:r>
    </w:p>
    <w:p>
      <w:pPr>
        <w:pStyle w:val="BodyText"/>
      </w:pPr>
      <w:r>
        <w:t xml:space="preserve">Main recipients: EU citizens or firms in need of the</w:t>
      </w:r>
      <w:r>
        <w:t xml:space="preserve"> </w:t>
      </w:r>
      <w:r>
        <w:t xml:space="preserve">critical goods.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Better overall EU-</w:t>
      </w:r>
      <w:r>
        <w:t xml:space="preserve"> </w:t>
      </w:r>
      <w:r>
        <w:t xml:space="preserve">level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crisis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critical goods.</w:t>
      </w:r>
      <w:r>
        <w:t xml:space="preserve"> </w:t>
      </w:r>
      <w:r>
        <w:t xml:space="preserve">Impossible to estimate</w:t>
      </w:r>
      <w:r>
        <w:t xml:space="preserve"> </w:t>
      </w:r>
      <w:r>
        <w:t xml:space="preserve">precisely</w:t>
      </w:r>
      <w:r>
        <w:t xml:space="preserve"> </w:t>
      </w:r>
      <w:r>
        <w:t xml:space="preserve">Wide socio-economic benefits due to limited scale of a</w:t>
      </w:r>
      <w:r>
        <w:t xml:space="preserve"> </w:t>
      </w:r>
      <w:r>
        <w:t xml:space="preserve">crisis</w:t>
      </w:r>
    </w:p>
    <w:p>
      <w:pPr>
        <w:pStyle w:val="BodyText"/>
      </w:pPr>
      <w:r>
        <w:t xml:space="preserve">Main recipients: EU citizens / the entire society.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(EU countries)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One-off</w:t>
      </w:r>
      <w:r>
        <w:t xml:space="preserve"> </w:t>
      </w:r>
      <w:r>
        <w:t xml:space="preserve">Recurrent152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Create</w:t>
      </w:r>
      <w:r>
        <w:t xml:space="preserve"> </w:t>
      </w:r>
      <w:r>
        <w:t xml:space="preserve">EU-level</w:t>
      </w:r>
      <w:r>
        <w:t xml:space="preserve"> </w:t>
      </w:r>
      <w:r>
        <w:t xml:space="preserve">compulso</w:t>
      </w:r>
      <w:r>
        <w:t xml:space="preserve"> </w:t>
      </w:r>
      <w:r>
        <w:t xml:space="preserve">ry</w:t>
      </w:r>
      <w:r>
        <w:t xml:space="preserve"> </w:t>
      </w:r>
      <w:r>
        <w:t xml:space="preserve">licensing</w:t>
      </w:r>
      <w:r>
        <w:t xml:space="preserve"> </w:t>
      </w:r>
      <w:r>
        <w:t xml:space="preserve">for crisis</w:t>
      </w:r>
      <w:r>
        <w:t xml:space="preserve"> </w:t>
      </w:r>
      <w:r>
        <w:t xml:space="preserve">managem</w:t>
      </w:r>
      <w:r>
        <w:t xml:space="preserve"> </w:t>
      </w:r>
      <w:r>
        <w:t xml:space="preserve">ent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0.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 legislation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Costs of compulsory</w:t>
      </w:r>
      <w:r>
        <w:t xml:space="preserve"> </w:t>
      </w:r>
      <w:r>
        <w:t xml:space="preserve">licensing negotiations</w:t>
      </w:r>
      <w:r>
        <w:t xml:space="preserve"> </w:t>
      </w:r>
      <w:r>
        <w:t xml:space="preserve">(but lower than in</w:t>
      </w:r>
      <w:r>
        <w:t xml:space="preserve"> </w:t>
      </w:r>
      <w:r>
        <w:t xml:space="preserve">status quo as a single</w:t>
      </w:r>
      <w:r>
        <w:t xml:space="preserve"> </w:t>
      </w:r>
      <w:r>
        <w:t xml:space="preserve">procedure at EU level</w:t>
      </w:r>
      <w:r>
        <w:t xml:space="preserve"> </w:t>
      </w:r>
      <w:r>
        <w:t xml:space="preserve">would replace</w:t>
      </w:r>
      <w:r>
        <w:t xml:space="preserve"> </w:t>
      </w:r>
      <w:r>
        <w:t xml:space="preserve">multiple procedures in</w:t>
      </w:r>
      <w:r>
        <w:t xml:space="preserve"> </w:t>
      </w:r>
      <w:r>
        <w:t xml:space="preserve">each EU country</w:t>
      </w:r>
      <w:r>
        <w:t xml:space="preserve"> </w:t>
      </w:r>
      <w:r>
        <w:t xml:space="preserve">concerned)</w:t>
      </w:r>
      <w:r>
        <w:t xml:space="preserve"> </w:t>
      </w:r>
      <w:r>
        <w:t xml:space="preserve">0</w:t>
      </w:r>
      <w:r>
        <w:t xml:space="preserve"> </w:t>
      </w:r>
      <w:r>
        <w:t xml:space="preserve">Cost of</w:t>
      </w:r>
      <w:r>
        <w:t xml:space="preserve"> </w:t>
      </w:r>
      <w:r>
        <w:t xml:space="preserve">compulsory</w:t>
      </w:r>
      <w:r>
        <w:t xml:space="preserve"> </w:t>
      </w:r>
      <w:r>
        <w:t xml:space="preserve">licensing</w:t>
      </w:r>
      <w:r>
        <w:t xml:space="preserve"> </w:t>
      </w:r>
      <w:r>
        <w:t xml:space="preserve">negotiations and</w:t>
      </w:r>
      <w:r>
        <w:t xml:space="preserve"> </w:t>
      </w:r>
      <w:r>
        <w:t xml:space="preserve">EU countries</w:t>
      </w:r>
      <w:r>
        <w:t xml:space="preserve"> </w:t>
      </w:r>
      <w:r>
        <w:t xml:space="preserve">involvement in</w:t>
      </w:r>
      <w:r>
        <w:t xml:space="preserve"> </w:t>
      </w:r>
      <w:r>
        <w:t xml:space="preserve">the committee</w:t>
      </w:r>
      <w:r>
        <w:t xml:space="preserve"> </w:t>
      </w:r>
      <w:r>
        <w:t xml:space="preserve">for the adoption</w:t>
      </w:r>
      <w:r>
        <w:t xml:space="preserve"> </w:t>
      </w:r>
      <w:r>
        <w:t xml:space="preserve">of the activation</w:t>
      </w:r>
      <w:r>
        <w:t xml:space="preserve"> </w:t>
      </w:r>
      <w:r>
        <w:t xml:space="preserve">measure153.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151 Some minor administrative costs of reporting may be incurred by Member States, which do not fall</w:t>
      </w:r>
      <w:r>
        <w:t xml:space="preserve"> </w:t>
      </w:r>
      <w:r>
        <w:t xml:space="preserve">under the ‘one-in one-out’ approach.</w:t>
      </w:r>
      <w:r>
        <w:t xml:space="preserve"> </w:t>
      </w:r>
      <w:r>
        <w:t xml:space="preserve">152 The frequency of recurrent costs is expected to be extremely low, as they would be incurred only in the</w:t>
      </w:r>
      <w:r>
        <w:t xml:space="preserve"> </w:t>
      </w:r>
      <w:r>
        <w:t xml:space="preserve">event of a cross-border crisis and if there is a need to use compulsory licensing for crisis management.</w:t>
      </w:r>
      <w:r>
        <w:t xml:space="preserve"> </w:t>
      </w:r>
      <w:r>
        <w:t xml:space="preserve">153 If establishing a separate committee necessary (otherwise the existing bodies would be used).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Administrativ</w:t>
      </w:r>
      <w:r>
        <w:t xml:space="preserve"> </w:t>
      </w:r>
      <w:r>
        <w:t xml:space="preserve">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3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4"/>
        </w:numPr>
      </w:pPr>
      <w:r>
        <w:t xml:space="preserve">Overview of relevant Sustainable Development Goals – Preferred Option(PO4)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More effective response to a major cross-border crisis affecting the EU can be potentially related to:</w:t>
      </w:r>
      <w:r>
        <w:br/>
      </w:r>
      <w:r>
        <w:t xml:space="preserve">Goal 3: Good 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</w:t>
      </w:r>
      <w:r>
        <w:t xml:space="preserve"> </w:t>
      </w:r>
      <w:r>
        <w:t xml:space="preserve">facilitate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critical</w:t>
      </w:r>
      <w:r>
        <w:t xml:space="preserve"> </w:t>
      </w:r>
      <w:r>
        <w:t xml:space="preserve">products that may be necessary to</w:t>
      </w:r>
      <w:r>
        <w:t xml:space="preserve"> </w:t>
      </w:r>
      <w:r>
        <w:t xml:space="preserve">prevent</w:t>
      </w:r>
      <w:r>
        <w:t xml:space="preserve"> </w:t>
      </w:r>
      <w:r>
        <w:t xml:space="preserve">epidemics,</w:t>
      </w:r>
      <w:r>
        <w:t xml:space="preserve"> </w:t>
      </w:r>
      <w:r>
        <w:t xml:space="preserve">reduce</w:t>
      </w:r>
      <w:r>
        <w:t xml:space="preserve"> </w:t>
      </w:r>
      <w:r>
        <w:t xml:space="preserve">mortality,</w:t>
      </w:r>
      <w:r>
        <w:t xml:space="preserve"> </w:t>
      </w:r>
      <w:r>
        <w:t xml:space="preserve">ensure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healthcare.</w:t>
      </w:r>
      <w:r>
        <w:t xml:space="preserve"> </w:t>
      </w:r>
      <w:r>
        <w:t xml:space="preserve">If the crisis concerns health-related</w:t>
      </w:r>
      <w:r>
        <w:t xml:space="preserve"> </w:t>
      </w:r>
      <w:r>
        <w:t xml:space="preserve">aspects.</w:t>
      </w:r>
      <w:r>
        <w:t xml:space="preserve"> </w:t>
      </w:r>
      <w:r>
        <w:t xml:space="preserve">Goal 6: Ensure</w:t>
      </w:r>
      <w:r>
        <w:t xml:space="preserve"> </w:t>
      </w:r>
      <w:r>
        <w:t xml:space="preserve">availability and</w:t>
      </w:r>
      <w:r>
        <w:t xml:space="preserve"> </w:t>
      </w:r>
      <w:r>
        <w:t xml:space="preserve">sustainable management</w:t>
      </w:r>
      <w:r>
        <w:t xml:space="preserve"> </w:t>
      </w:r>
      <w:r>
        <w:t xml:space="preserve">of water and sanitation</w:t>
      </w:r>
      <w:r>
        <w:t xml:space="preserve"> </w:t>
      </w:r>
      <w:r>
        <w:t xml:space="preserve">for all</w:t>
      </w:r>
      <w:r>
        <w:t xml:space="preserve"> </w:t>
      </w:r>
      <w:r>
        <w:t xml:space="preserve">Goal 13: 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</w:t>
      </w:r>
      <w:r>
        <w:t xml:space="preserve"> </w:t>
      </w:r>
      <w:r>
        <w:t xml:space="preserve"></w:t>
      </w:r>
      <w:r>
        <w:t xml:space="preserve"> </w:t>
      </w:r>
      <w:r>
        <w:t xml:space="preserve">depending on the exact type of</w:t>
      </w:r>
      <w:r>
        <w:t xml:space="preserve"> </w:t>
      </w:r>
      <w:r>
        <w:t xml:space="preserve">crisis, for example: ensure access</w:t>
      </w:r>
      <w:r>
        <w:t xml:space="preserve"> </w:t>
      </w:r>
      <w:r>
        <w:t xml:space="preserve">to clean water, reduce pollution,</w:t>
      </w:r>
      <w:r>
        <w:t xml:space="preserve"> </w:t>
      </w:r>
      <w:r>
        <w:t xml:space="preserve">minimize the release of hazardous</w:t>
      </w:r>
      <w:r>
        <w:t xml:space="preserve"> </w:t>
      </w:r>
      <w:r>
        <w:t xml:space="preserve">chemicals, etc.</w:t>
      </w:r>
      <w:r>
        <w:t xml:space="preserve"> </w:t>
      </w:r>
      <w:r>
        <w:t xml:space="preserve"></w:t>
      </w:r>
      <w:r>
        <w:t xml:space="preserve"> </w:t>
      </w:r>
      <w:r>
        <w:t xml:space="preserve">strengthen resilience and adaptive</w:t>
      </w:r>
      <w:r>
        <w:t xml:space="preserve"> </w:t>
      </w:r>
      <w:r>
        <w:t xml:space="preserve">capacity to climate-related hazards</w:t>
      </w:r>
      <w:r>
        <w:t xml:space="preserve"> </w:t>
      </w:r>
      <w:r>
        <w:t xml:space="preserve">and natural disasters,</w:t>
      </w:r>
      <w:r>
        <w:br/>
      </w:r>
      <w:r>
        <w:t xml:space="preserve">If the crisis concerns environmental</w:t>
      </w:r>
      <w:r>
        <w:t xml:space="preserve"> </w:t>
      </w:r>
      <w:r>
        <w:t xml:space="preserve">aspects.</w:t>
      </w:r>
      <w:r>
        <w:t xml:space="preserve"> </w:t>
      </w:r>
      <w:r>
        <w:t xml:space="preserve">Goal 7: Ensure access to</w:t>
      </w:r>
      <w:r>
        <w:t xml:space="preserve"> </w:t>
      </w:r>
      <w:r>
        <w:t xml:space="preserve">affordable, reliable,</w:t>
      </w:r>
      <w:r>
        <w:t xml:space="preserve"> </w:t>
      </w:r>
      <w:r>
        <w:t xml:space="preserve">sustainable and modern</w:t>
      </w:r>
      <w:r>
        <w:t xml:space="preserve"> </w:t>
      </w:r>
      <w:r>
        <w:t xml:space="preserve">energy for all</w:t>
      </w:r>
      <w:r>
        <w:t xml:space="preserve"> </w:t>
      </w:r>
      <w:r>
        <w:t xml:space="preserve"></w:t>
      </w:r>
      <w:r>
        <w:t xml:space="preserve"> </w:t>
      </w:r>
      <w:r>
        <w:t xml:space="preserve">depending on the exact type of</w:t>
      </w:r>
      <w:r>
        <w:t xml:space="preserve"> </w:t>
      </w:r>
      <w:r>
        <w:t xml:space="preserve">crisis, for example: ensure access</w:t>
      </w:r>
      <w:r>
        <w:t xml:space="preserve"> </w:t>
      </w:r>
      <w:r>
        <w:t xml:space="preserve">to</w:t>
      </w:r>
      <w:r>
        <w:t xml:space="preserve"> </w:t>
      </w:r>
      <w:r>
        <w:t xml:space="preserve">energy,</w:t>
      </w:r>
      <w:r>
        <w:t xml:space="preserve"> </w:t>
      </w:r>
      <w:r>
        <w:t xml:space="preserve">improve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efficiency, upgrade technology for</w:t>
      </w:r>
      <w:r>
        <w:t xml:space="preserve"> </w:t>
      </w:r>
      <w:r>
        <w:t xml:space="preserve">supplying modern and sustainable</w:t>
      </w:r>
      <w:r>
        <w:t xml:space="preserve"> </w:t>
      </w:r>
      <w:r>
        <w:t xml:space="preserve">energy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crisis</w:t>
      </w:r>
      <w:r>
        <w:t xml:space="preserve"> </w:t>
      </w:r>
      <w:r>
        <w:t xml:space="preserve">concerns</w:t>
      </w:r>
      <w:r>
        <w:t xml:space="preserve"> </w:t>
      </w:r>
      <w:r>
        <w:t xml:space="preserve">energy</w:t>
      </w:r>
      <w:r>
        <w:t xml:space="preserve"> </w:t>
      </w:r>
      <w:r>
        <w:t xml:space="preserve">networks and energy supply.</w:t>
      </w:r>
      <w:r>
        <w:br/>
      </w:r>
      <w:r>
        <w:t xml:space="preserve">Goal 8: Promote</w:t>
      </w:r>
      <w:r>
        <w:t xml:space="preserve"> </w:t>
      </w:r>
      <w:r>
        <w:t xml:space="preserve">sustained, inclusive and</w:t>
      </w:r>
      <w:r>
        <w:t xml:space="preserve"> </w:t>
      </w:r>
      <w:r>
        <w:t xml:space="preserve">sustainable economic</w:t>
      </w:r>
      <w:r>
        <w:t xml:space="preserve"> </w:t>
      </w:r>
      <w:r>
        <w:t xml:space="preserve">growth, full and</w:t>
      </w:r>
      <w:r>
        <w:t xml:space="preserve"> </w:t>
      </w:r>
      <w:r>
        <w:t xml:space="preserve">productive employment</w:t>
      </w:r>
      <w:r>
        <w:t xml:space="preserve"> </w:t>
      </w:r>
      <w:r>
        <w:t xml:space="preserve">and decent work for all</w:t>
      </w:r>
      <w:r>
        <w:t xml:space="preserve"> </w:t>
      </w:r>
      <w:r>
        <w:t xml:space="preserve"></w:t>
      </w:r>
      <w:r>
        <w:t xml:space="preserve"> </w:t>
      </w:r>
      <w:r>
        <w:t xml:space="preserve">help sustain per capita 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national circumstances (despite</w:t>
      </w:r>
      <w:r>
        <w:t xml:space="preserve"> </w:t>
      </w:r>
      <w:r>
        <w:t xml:space="preserve">the crisis);</w:t>
      </w:r>
      <w:r>
        <w:br/>
      </w:r>
      <w:r>
        <w:t xml:space="preserve"></w:t>
      </w:r>
      <w:r>
        <w:t xml:space="preserve"> </w:t>
      </w:r>
      <w:r>
        <w:t xml:space="preserve">help restore full and productive</w:t>
      </w:r>
      <w:r>
        <w:t xml:space="preserve"> </w:t>
      </w:r>
      <w:r>
        <w:t xml:space="preserve">employment.</w:t>
      </w:r>
      <w:r>
        <w:t xml:space="preserve"> </w:t>
      </w:r>
      <w:r>
        <w:t xml:space="preserve">If the crisis affects productive</w:t>
      </w:r>
      <w:r>
        <w:t xml:space="preserve"> </w:t>
      </w:r>
      <w:r>
        <w:t xml:space="preserve">activities, jobs or entrepreneurship.</w:t>
      </w:r>
      <w:r>
        <w:t xml:space="preserve"> </w:t>
      </w:r>
      <w:r>
        <w:t xml:space="preserve">Goal 9: Build resilient</w:t>
      </w:r>
      <w:r>
        <w:t xml:space="preserve"> </w:t>
      </w:r>
      <w:r>
        <w:t xml:space="preserve">infrastructure, promote</w:t>
      </w:r>
      <w:r>
        <w:t xml:space="preserve"> </w:t>
      </w:r>
      <w:r>
        <w:t xml:space="preserve">inclusive and sustainable</w:t>
      </w:r>
      <w:r>
        <w:t xml:space="preserve"> </w:t>
      </w:r>
      <w:r>
        <w:t xml:space="preserve">industrialization and</w:t>
      </w:r>
      <w:r>
        <w:t xml:space="preserve"> </w:t>
      </w:r>
      <w:r>
        <w:t xml:space="preserve">foster innovation</w:t>
      </w:r>
      <w:r>
        <w:t xml:space="preserve"> </w:t>
      </w:r>
      <w:r>
        <w:t xml:space="preserve"></w:t>
      </w:r>
      <w:r>
        <w:t xml:space="preserve"> </w:t>
      </w:r>
      <w:r>
        <w:t xml:space="preserve">help</w:t>
      </w:r>
      <w:r>
        <w:t xml:space="preserve"> </w:t>
      </w:r>
      <w:r>
        <w:t xml:space="preserve">restore</w:t>
      </w:r>
      <w:r>
        <w:t xml:space="preserve"> </w:t>
      </w:r>
      <w:r>
        <w:t xml:space="preserve">quality,</w:t>
      </w:r>
      <w:r>
        <w:t xml:space="preserve"> </w:t>
      </w:r>
      <w:r>
        <w:t xml:space="preserve">reliable,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infrastructure, including regional</w:t>
      </w:r>
      <w:r>
        <w:t xml:space="preserve"> </w:t>
      </w:r>
      <w:r>
        <w:t xml:space="preserve">and trans-border infrastructure, to</w:t>
      </w:r>
      <w:r>
        <w:t xml:space="preserve"> </w:t>
      </w:r>
      <w:r>
        <w:t xml:space="preserve">support economic development</w:t>
      </w:r>
      <w:r>
        <w:t xml:space="preserve"> </w:t>
      </w:r>
      <w:r>
        <w:t xml:space="preserve">and human well-being;</w:t>
      </w:r>
      <w:r>
        <w:t xml:space="preserve"> </w:t>
      </w:r>
      <w:r>
        <w:t xml:space="preserve"></w:t>
      </w:r>
      <w:r>
        <w:t xml:space="preserve"> </w:t>
      </w:r>
      <w:r>
        <w:t xml:space="preserve">help restore the technological</w:t>
      </w:r>
      <w:r>
        <w:t xml:space="preserve"> </w:t>
      </w:r>
      <w:r>
        <w:t xml:space="preserve">capabilities of industrial sectors.</w:t>
      </w:r>
      <w:r>
        <w:t xml:space="preserve"> </w:t>
      </w:r>
      <w:r>
        <w:t xml:space="preserve">If the crisis concerns industrial,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trans-border</w:t>
      </w:r>
      <w:r>
        <w:t xml:space="preserve"> </w:t>
      </w:r>
      <w:r>
        <w:t xml:space="preserve">infrastructure, or technologies and</w:t>
      </w:r>
      <w:r>
        <w:t xml:space="preserve"> </w:t>
      </w:r>
      <w:r>
        <w:t xml:space="preserve">industrial processes.</w:t>
      </w:r>
      <w:r>
        <w:br/>
      </w:r>
      <w:r>
        <w:t xml:space="preserve">Goal 11: Make cities and</w:t>
      </w:r>
      <w:r>
        <w:t xml:space="preserve"> </w:t>
      </w:r>
      <w:r>
        <w:t xml:space="preserve">human settlements</w:t>
      </w:r>
      <w:r>
        <w:t xml:space="preserve"> </w:t>
      </w:r>
      <w:r>
        <w:t xml:space="preserve">inclusive, safe, resilient</w:t>
      </w:r>
      <w:r>
        <w:t xml:space="preserve"> </w:t>
      </w:r>
      <w:r>
        <w:t xml:space="preserve">and sustainable</w:t>
      </w:r>
      <w:r>
        <w:t xml:space="preserve"> </w:t>
      </w:r>
      <w:r>
        <w:t xml:space="preserve"></w:t>
      </w:r>
      <w:r>
        <w:t xml:space="preserve"> </w:t>
      </w:r>
      <w:r>
        <w:t xml:space="preserve">depending on the exact type of</w:t>
      </w:r>
      <w:r>
        <w:t xml:space="preserve"> </w:t>
      </w:r>
      <w:r>
        <w:t xml:space="preserve">crisis, for example: provide access</w:t>
      </w:r>
      <w:r>
        <w:t xml:space="preserve"> </w:t>
      </w:r>
      <w:r>
        <w:t xml:space="preserve">to safe, affordable, accessible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transport</w:t>
      </w:r>
      <w:r>
        <w:t xml:space="preserve"> </w:t>
      </w:r>
      <w:r>
        <w:t xml:space="preserve">systems,</w:t>
      </w:r>
      <w:r>
        <w:t xml:space="preserve"> </w:t>
      </w:r>
      <w:r>
        <w:t xml:space="preserve">reduce the number of people</w:t>
      </w:r>
      <w:r>
        <w:t xml:space="preserve"> </w:t>
      </w:r>
      <w:r>
        <w:t xml:space="preserve">affected and substantially decrease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crisis</w:t>
      </w:r>
      <w:r>
        <w:t xml:space="preserve"> </w:t>
      </w:r>
      <w:r>
        <w:t xml:space="preserve">concerns</w:t>
      </w:r>
      <w:r>
        <w:t xml:space="preserve"> </w:t>
      </w:r>
      <w:r>
        <w:t xml:space="preserve">urban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human</w:t>
      </w:r>
      <w:r>
        <w:t xml:space="preserve"> </w:t>
      </w:r>
      <w:r>
        <w:t xml:space="preserve">settlements.</w:t>
      </w:r>
    </w:p>
    <w:p>
      <w:pPr>
        <w:pStyle w:val="FirstParagraph"/>
      </w:pPr>
      <w:r>
        <w:t xml:space="preserve">71</w:t>
      </w:r>
      <w:r>
        <w:t xml:space="preserve"> </w:t>
      </w:r>
      <w:r>
        <w:t xml:space="preserve">the direct economic losses relative</w:t>
      </w:r>
      <w:r>
        <w:t xml:space="preserve"> </w:t>
      </w:r>
      <w:r>
        <w:t xml:space="preserve">to global gross domestic product</w:t>
      </w:r>
      <w:r>
        <w:t xml:space="preserve"> </w:t>
      </w:r>
      <w:r>
        <w:t xml:space="preserve">caused by disasters, including</w:t>
      </w:r>
      <w:r>
        <w:t xml:space="preserve"> </w:t>
      </w:r>
      <w:r>
        <w:t xml:space="preserve">water-related disasters;</w:t>
      </w:r>
    </w:p>
    <w:p>
      <w:pPr>
        <w:pStyle w:val="BodyText"/>
      </w:pPr>
      <w:r>
        <w:t xml:space="preserve">Figure 12: Relevance to UN Sustainable Development Goals – example of European Patents active in Germany</w:t>
      </w:r>
    </w:p>
    <w:p>
      <w:pPr>
        <w:pStyle w:val="BodyText"/>
      </w:pPr>
      <w:r>
        <w:t xml:space="preserve">Source: PatentSight®, search executed on 11/12/2022.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analysis contained in this impact assessment predominantly builds on input from</w:t>
      </w:r>
      <w:r>
        <w:t xml:space="preserve"> </w:t>
      </w:r>
      <w:r>
        <w:t xml:space="preserve">stakeholder collected via the open public consultation, a dedicated study “Compulsory</w:t>
      </w:r>
      <w:r>
        <w:t xml:space="preserve"> </w:t>
      </w:r>
      <w:r>
        <w:t xml:space="preserve">licensing of intellectual property rights” (see Annex 1, point 4) and data collected from</w:t>
      </w:r>
      <w:r>
        <w:t xml:space="preserve"> </w:t>
      </w:r>
      <w:r>
        <w:t xml:space="preserve">desk research (e.g. academic studies, existing impact assessment reports such as SMEI</w:t>
      </w:r>
      <w:r>
        <w:t xml:space="preserve"> </w:t>
      </w:r>
      <w:r>
        <w:t xml:space="preserve">proposals, etc.). Whenever possible, a quantitative information is provided and analysed.</w:t>
      </w:r>
      <w:r>
        <w:t xml:space="preserve"> </w:t>
      </w:r>
      <w:r>
        <w:t xml:space="preserve">For example, a small in-house analysis concerning the geographical coverage of</w:t>
      </w:r>
      <w:r>
        <w:t xml:space="preserve"> </w:t>
      </w:r>
      <w:r>
        <w:t xml:space="preserve">European patents was carried out and then used in the problem definition – the</w:t>
      </w:r>
      <w:r>
        <w:t xml:space="preserve"> </w:t>
      </w:r>
      <w:r>
        <w:t xml:space="preserve">methodology applied for this task is discussed below.</w:t>
      </w:r>
      <w:r>
        <w:br/>
      </w:r>
      <w:r>
        <w:t xml:space="preserve">Nonetheless, as compulsory licensing is the “last resort instrument” it is used only in</w:t>
      </w:r>
      <w:r>
        <w:t xml:space="preserve"> </w:t>
      </w:r>
      <w:r>
        <w:t xml:space="preserve">exceptional circumstances therefore the available data on the subject is extremely scarce.</w:t>
      </w:r>
      <w:r>
        <w:t xml:space="preserve"> </w:t>
      </w:r>
      <w:r>
        <w:t xml:space="preserve">In view of the absence of granular data on the subject, this assessment discusses the</w:t>
      </w:r>
      <w:r>
        <w:t xml:space="preserve"> </w:t>
      </w:r>
      <w:r>
        <w:t xml:space="preserve">plausible magnitude of potential impacts of each policy option, rather than its exact</w:t>
      </w:r>
      <w:r>
        <w:t xml:space="preserve"> </w:t>
      </w:r>
      <w:r>
        <w:t xml:space="preserve">quantification in monetary terms. As a consequence, the cost/benefit analysis is not</w:t>
      </w:r>
      <w:r>
        <w:t xml:space="preserve"> </w:t>
      </w:r>
      <w:r>
        <w:t xml:space="preserve">developed to the level that otherwise is expected in an impact assessment. As a fall-back</w:t>
      </w:r>
      <w:r>
        <w:t xml:space="preserve"> </w:t>
      </w:r>
      <w:r>
        <w:t xml:space="preserve">strategy, the main evidence base of the report comes from the consultations with</w:t>
      </w:r>
      <w:r>
        <w:t xml:space="preserve"> </w:t>
      </w:r>
      <w:r>
        <w:t xml:space="preserve">stakeholders (see Annex 2).</w:t>
      </w:r>
      <w:r>
        <w:br/>
      </w:r>
      <w:r>
        <w:t xml:space="preserve">GEOGRAPHICAL COVERAGE</w:t>
      </w:r>
      <w:r>
        <w:t xml:space="preserve"> </w:t>
      </w:r>
      <w:r>
        <w:t xml:space="preserve">The objective of this task was to identify the average number of Member States in which</w:t>
      </w:r>
      <w:r>
        <w:t xml:space="preserve"> </w:t>
      </w:r>
      <w:r>
        <w:t xml:space="preserve">patents needed in a crisis situation are active. In order to build such hypothetical case, the</w:t>
      </w:r>
      <w:r>
        <w:t xml:space="preserve"> </w:t>
      </w:r>
      <w:r>
        <w:t xml:space="preserve">recent COVID pandemics was used as a proxy for a possible crisis. A list of patents that</w:t>
      </w:r>
      <w:r>
        <w:t xml:space="preserve"> </w:t>
      </w:r>
      <w:r>
        <w:t xml:space="preserve">could be needed in such situation was established based on PatentScope COVID-19</w:t>
      </w:r>
      <w:r>
        <w:t xml:space="preserve"> </w:t>
      </w:r>
      <w:r>
        <w:t xml:space="preserve">INDEX154 where the following areas were identified as pertinent to a global health crisis</w:t>
      </w:r>
      <w:r>
        <w:t xml:space="preserve"> </w:t>
      </w:r>
      <w:r>
        <w:t xml:space="preserve">caused by coronavirus:</w:t>
      </w:r>
      <w:r>
        <w:t xml:space="preserve"> </w:t>
      </w:r>
      <w:r>
        <w:t xml:space="preserve"> Artificial respiration,</w:t>
      </w:r>
      <w:r>
        <w:t xml:space="preserve"> </w:t>
      </w:r>
      <w:r>
        <w:t xml:space="preserve"> Diagnostics,</w:t>
      </w:r>
      <w:r>
        <w:t xml:space="preserve"> </w:t>
      </w:r>
      <w:r>
        <w:t xml:space="preserve"> Disinfection,</w:t>
      </w:r>
      <w:r>
        <w:t xml:space="preserve"> </w:t>
      </w:r>
      <w:r>
        <w:t xml:space="preserve"> Informatics,</w:t>
      </w:r>
      <w:r>
        <w:t xml:space="preserve"> </w:t>
      </w:r>
      <w:r>
        <w:t xml:space="preserve"> Medical Equipment,</w:t>
      </w:r>
      <w:r>
        <w:t xml:space="preserve"> </w:t>
      </w:r>
      <w:r>
        <w:t xml:space="preserve"> Medical Facilities and Transport,</w:t>
      </w:r>
      <w:r>
        <w:t xml:space="preserve"> </w:t>
      </w:r>
      <w:r>
        <w:t xml:space="preserve"> Medical Treatment,</w:t>
      </w:r>
      <w:r>
        <w:t xml:space="preserve"> </w:t>
      </w:r>
      <w:r>
        <w:t xml:space="preserve"> Medical treatment/Prophylactic,</w:t>
      </w:r>
      <w:r>
        <w:t xml:space="preserve"> </w:t>
      </w:r>
      <w:r>
        <w:t xml:space="preserve"> Medical treatment/Therapeutic,</w:t>
      </w:r>
      <w:r>
        <w:t xml:space="preserve"> </w:t>
      </w:r>
      <w:r>
        <w:t xml:space="preserve"> Personal protective equipment.</w:t>
      </w:r>
    </w:p>
    <w:p>
      <w:pPr>
        <w:pStyle w:val="BodyText"/>
      </w:pPr>
      <w:r>
        <w:t xml:space="preserve">154 https://patentscope.wipo.int/search/en/covid19.jsf (the new PatentScope search facility provides search</w:t>
      </w:r>
      <w:r>
        <w:t xml:space="preserve"> </w:t>
      </w:r>
      <w:r>
        <w:t xml:space="preserve">queries specially curated by patent information experts who have identified technological areas relevant to</w:t>
      </w:r>
      <w:r>
        <w:t xml:space="preserve"> </w:t>
      </w:r>
      <w:r>
        <w:t xml:space="preserve">the detection, prevention and treatment of COVID-19)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The PatentScope COVID-19 INDEX defines the exact scope of relevant patents by using</w:t>
      </w:r>
      <w:r>
        <w:t xml:space="preserve"> </w:t>
      </w:r>
      <w:r>
        <w:t xml:space="preserve">International patent classification (ICP)155 codes listed in Table 13, below.</w:t>
      </w:r>
      <w:r>
        <w:t xml:space="preserve"> </w:t>
      </w:r>
      <w:r>
        <w:t xml:space="preserve">Table 13: List of IPC codes used in PatentScope COVID-19 Index</w:t>
      </w:r>
      <w:r>
        <w:t xml:space="preserve"> </w:t>
      </w:r>
      <w:r>
        <w:t xml:space="preserve">A61H 31/00</w:t>
      </w:r>
      <w:r>
        <w:t xml:space="preserve"> </w:t>
      </w:r>
      <w:r>
        <w:t xml:space="preserve">Artificial respiration or heart stimulation, e.g. heart massage</w:t>
      </w:r>
      <w:r>
        <w:t xml:space="preserve"> </w:t>
      </w:r>
      <w:r>
        <w:t xml:space="preserve">A61M 16/00</w:t>
      </w:r>
      <w:r>
        <w:t xml:space="preserve"> </w:t>
      </w:r>
      <w:r>
        <w:t xml:space="preserve">Devices for influencing the respiratory system of patients by gas treatment, e.g. mouth-to-</w:t>
      </w:r>
      <w:r>
        <w:t xml:space="preserve"> </w:t>
      </w:r>
      <w:r>
        <w:t xml:space="preserve">mouth respiration; Tracheal tubes</w:t>
      </w:r>
      <w:r>
        <w:t xml:space="preserve"> </w:t>
      </w:r>
      <w:r>
        <w:t xml:space="preserve">A61B</w:t>
      </w:r>
      <w:r>
        <w:t xml:space="preserve"> </w:t>
      </w:r>
      <w:r>
        <w:t xml:space="preserve">DIAGNOSIS; SURGERY; IDENTIFICATION</w:t>
      </w:r>
      <w:r>
        <w:t xml:space="preserve"> </w:t>
      </w:r>
      <w:r>
        <w:t xml:space="preserve">A61B 1/00 -</w:t>
      </w:r>
      <w:r>
        <w:t xml:space="preserve"> </w:t>
      </w:r>
      <w:r>
        <w:t xml:space="preserve">&gt;A61B 16/00</w:t>
      </w:r>
      <w:r>
        <w:t xml:space="preserve"> </w:t>
      </w:r>
      <w:r>
        <w:t xml:space="preserve">Instruments for performing medical examinations of the interior of cavities or tubes of the</w:t>
      </w:r>
      <w:r>
        <w:t xml:space="preserve"> </w:t>
      </w:r>
      <w:r>
        <w:t xml:space="preserve">body by visual or photographical inspection, e.g. endoscopes; Illuminating arrangements</w:t>
      </w:r>
      <w:r>
        <w:t xml:space="preserve"> </w:t>
      </w:r>
      <w:r>
        <w:t xml:space="preserve">therefor</w:t>
      </w:r>
      <w:r>
        <w:t xml:space="preserve"> </w:t>
      </w:r>
      <w:r>
        <w:t xml:space="preserve">A61B 5/00</w:t>
      </w:r>
      <w:r>
        <w:t xml:space="preserve"> </w:t>
      </w:r>
      <w:r>
        <w:t xml:space="preserve">Measuring for diagnostic purposes; Identification of persons</w:t>
      </w:r>
      <w:r>
        <w:t xml:space="preserve"> </w:t>
      </w:r>
      <w:r>
        <w:t xml:space="preserve">A61B 5/01</w:t>
      </w:r>
      <w:r>
        <w:t xml:space="preserve"> </w:t>
      </w:r>
      <w:r>
        <w:t xml:space="preserve">Measuring for diagnostic purposes; Identification of persons + Measuring temperature of</w:t>
      </w:r>
      <w:r>
        <w:t xml:space="preserve"> </w:t>
      </w:r>
      <w:r>
        <w:t xml:space="preserve">body parts</w:t>
      </w:r>
      <w:r>
        <w:t xml:space="preserve"> </w:t>
      </w:r>
      <w:r>
        <w:t xml:space="preserve">A61B 5/08</w:t>
      </w:r>
      <w:r>
        <w:t xml:space="preserve"> </w:t>
      </w:r>
      <w:r>
        <w:t xml:space="preserve">Measuring for diagnostic purposes; Identification of persons + Measuring devices for</w:t>
      </w:r>
      <w:r>
        <w:t xml:space="preserve"> </w:t>
      </w:r>
      <w:r>
        <w:t xml:space="preserve">evaluating the respiratory organs</w:t>
      </w:r>
      <w:r>
        <w:t xml:space="preserve"> </w:t>
      </w:r>
      <w:r>
        <w:t xml:space="preserve">A61B 6/00</w:t>
      </w:r>
      <w:r>
        <w:t xml:space="preserve"> </w:t>
      </w:r>
      <w:r>
        <w:t xml:space="preserve">Apparatus for radiation diagnosis, e.g. combined with radiation therapy equipment</w:t>
      </w:r>
      <w:r>
        <w:t xml:space="preserve"> </w:t>
      </w:r>
      <w:r>
        <w:t xml:space="preserve">C12Q</w:t>
      </w:r>
      <w:r>
        <w:t xml:space="preserve"> </w:t>
      </w:r>
      <w:r>
        <w:t xml:space="preserve">MEASURING OR TESTING PROCESSES INVOLVING ENZYMES, NUCLEIC</w:t>
      </w:r>
      <w:r>
        <w:t xml:space="preserve"> </w:t>
      </w:r>
      <w:r>
        <w:t xml:space="preserve">ACIDS OR MICROORGANISMS; COMPOSITIONS OR TEST PAPERS THEREFOR;</w:t>
      </w:r>
      <w:r>
        <w:t xml:space="preserve"> </w:t>
      </w:r>
      <w:r>
        <w:t xml:space="preserve">PROCESSES OF PREPARING SUCH COMPOSITIONS; CONDITION-RESPONSIVE</w:t>
      </w:r>
      <w:r>
        <w:t xml:space="preserve"> </w:t>
      </w:r>
      <w:r>
        <w:t xml:space="preserve">CONTROL IN MICROBIOLOGICAL OR ENZYMOLOGICAL PROCESSES</w:t>
      </w:r>
      <w:r>
        <w:t xml:space="preserve"> </w:t>
      </w:r>
      <w:r>
        <w:t xml:space="preserve">C12Q 1/00</w:t>
      </w:r>
      <w:r>
        <w:t xml:space="preserve"> </w:t>
      </w:r>
      <w:r>
        <w:t xml:space="preserve">Measuring or testing processes involving enzymes, nucleic acids or microorganisms;</w:t>
      </w:r>
      <w:r>
        <w:t xml:space="preserve"> </w:t>
      </w:r>
      <w:r>
        <w:t xml:space="preserve">Compositions therefor; Processes of preparing such compositions</w:t>
      </w:r>
      <w:r>
        <w:t xml:space="preserve"> </w:t>
      </w:r>
      <w:r>
        <w:t xml:space="preserve">C12Q 1/68</w:t>
      </w:r>
      <w:r>
        <w:t xml:space="preserve"> </w:t>
      </w:r>
      <w:r>
        <w:t xml:space="preserve">Measuring or testing processes involving enzymes, nucleic acids or microorganisms;</w:t>
      </w:r>
      <w:r>
        <w:t xml:space="preserve"> </w:t>
      </w:r>
      <w:r>
        <w:t xml:space="preserve">Compositions therefor; Processes of preparing such compositions + involving nucleic</w:t>
      </w:r>
      <w:r>
        <w:t xml:space="preserve"> </w:t>
      </w:r>
      <w:r>
        <w:t xml:space="preserve">acids</w:t>
      </w:r>
      <w:r>
        <w:t xml:space="preserve"> </w:t>
      </w:r>
      <w:r>
        <w:t xml:space="preserve">C12Q 1/70</w:t>
      </w:r>
      <w:r>
        <w:t xml:space="preserve"> </w:t>
      </w:r>
      <w:r>
        <w:t xml:space="preserve">Measuring or testing processes involving enzymes, nucleic acids or microorganisms;</w:t>
      </w:r>
      <w:r>
        <w:t xml:space="preserve"> </w:t>
      </w:r>
      <w:r>
        <w:t xml:space="preserve">Compositions therefor; Processes of preparing such compositions + involving virus or</w:t>
      </w:r>
      <w:r>
        <w:t xml:space="preserve"> </w:t>
      </w:r>
      <w:r>
        <w:t xml:space="preserve">bacteriophage</w:t>
      </w:r>
      <w:r>
        <w:t xml:space="preserve"> </w:t>
      </w:r>
      <w:r>
        <w:t xml:space="preserve">G01N</w:t>
      </w:r>
      <w:r>
        <w:t xml:space="preserve"> </w:t>
      </w:r>
      <w:r>
        <w:t xml:space="preserve">INVESTIGATING OR ANALYSING MATERIALS BY DETERMINING THEIR</w:t>
      </w:r>
      <w:r>
        <w:t xml:space="preserve"> </w:t>
      </w:r>
      <w:r>
        <w:t xml:space="preserve">CHEMICAL OR PHYSICAL PROPERTIES</w:t>
      </w:r>
      <w:r>
        <w:t xml:space="preserve"> </w:t>
      </w:r>
      <w:r>
        <w:t xml:space="preserve">G01N 33/48</w:t>
      </w:r>
      <w:r>
        <w:t xml:space="preserve"> </w:t>
      </w:r>
      <w:r>
        <w:t xml:space="preserve">Investigating or analysing materials by specific methods not covered by groups G01N1/-</w:t>
      </w:r>
      <w:r>
        <w:t xml:space="preserve"> </w:t>
      </w:r>
      <w:r>
        <w:t xml:space="preserve">G01N31/131 + Biological material, e.g. blood, urine; Haemocytometers</w:t>
      </w:r>
      <w:r>
        <w:t xml:space="preserve"> </w:t>
      </w:r>
      <w:r>
        <w:t xml:space="preserve">G01N 33/569</w:t>
      </w:r>
      <w:r>
        <w:t xml:space="preserve"> </w:t>
      </w:r>
      <w:r>
        <w:t xml:space="preserve">Investigating or analysing materials by specific methods not covered by groups G01N1/-</w:t>
      </w:r>
      <w:r>
        <w:t xml:space="preserve"> </w:t>
      </w:r>
      <w:r>
        <w:t xml:space="preserve">G01N31/131 + Biological material, e.g. blood, urine; Haemocytometers + Chemical</w:t>
      </w:r>
      <w:r>
        <w:t xml:space="preserve"> </w:t>
      </w:r>
      <w:r>
        <w:t xml:space="preserve">analysis of biological material, e.g. blood, urine; Testing involving biospecific ligand</w:t>
      </w:r>
      <w:r>
        <w:t xml:space="preserve"> </w:t>
      </w:r>
      <w:r>
        <w:t xml:space="preserve">binding methods; Immunological testing + Immunoassay; Biospecific binding assay;</w:t>
      </w:r>
      <w:r>
        <w:t xml:space="preserve"> </w:t>
      </w:r>
      <w:r>
        <w:t xml:space="preserve">Materials therefore + for microorganisms, e.g. protozoa, bacteria, viruses</w:t>
      </w:r>
      <w:r>
        <w:t xml:space="preserve"> </w:t>
      </w:r>
      <w:r>
        <w:t xml:space="preserve">A61L 2/00</w:t>
      </w:r>
      <w:r>
        <w:t xml:space="preserve"> </w:t>
      </w:r>
      <w:r>
        <w:t xml:space="preserve">Methods or apparatus for disinfecting or sterilising materials or objects other than</w:t>
      </w:r>
      <w:r>
        <w:t xml:space="preserve"> </w:t>
      </w:r>
      <w:r>
        <w:t xml:space="preserve">foodstuffs or contact lenses; Accessories therefor</w:t>
      </w:r>
      <w:r>
        <w:t xml:space="preserve"> </w:t>
      </w:r>
      <w:r>
        <w:t xml:space="preserve">A61L 9/00</w:t>
      </w:r>
      <w:r>
        <w:t xml:space="preserve"> </w:t>
      </w:r>
      <w:r>
        <w:t xml:space="preserve">Disinfection, sterilisation or deodorisation of air</w:t>
      </w:r>
      <w:r>
        <w:t xml:space="preserve"> </w:t>
      </w:r>
      <w:r>
        <w:t xml:space="preserve">F24F 3/16</w:t>
      </w:r>
      <w:r>
        <w:t xml:space="preserve"> </w:t>
      </w:r>
      <w:r>
        <w:t xml:space="preserve">Air-conditioning systems in which conditioned primary air is supplied from one or more</w:t>
      </w:r>
      <w:r>
        <w:t xml:space="preserve"> </w:t>
      </w:r>
      <w:r>
        <w:t xml:space="preserve">central stations to distributing units in the rooms or spaces where it may receive</w:t>
      </w:r>
      <w:r>
        <w:t xml:space="preserve"> </w:t>
      </w:r>
      <w:r>
        <w:t xml:space="preserve">secondary treatment; Apparatus specially designed for such systems + characterised by</w:t>
      </w:r>
      <w:r>
        <w:t xml:space="preserve"> </w:t>
      </w:r>
      <w:r>
        <w:t xml:space="preserve">the treatment of the air otherwise than by heating and cooling + by purification, e.g. by</w:t>
      </w:r>
      <w:r>
        <w:t xml:space="preserve"> </w:t>
      </w:r>
      <w:r>
        <w:t xml:space="preserve">filtering; by sterilisation; by ozonisation</w:t>
      </w:r>
      <w:r>
        <w:t xml:space="preserve"> </w:t>
      </w:r>
      <w:r>
        <w:t xml:space="preserve">G16B</w:t>
      </w:r>
      <w:r>
        <w:t xml:space="preserve"> </w:t>
      </w:r>
      <w:r>
        <w:t xml:space="preserve">BIOINFORMATICS, i.e. INFORMATION AND COMMUNICATION TECHNOLOGY</w:t>
      </w:r>
      <w:r>
        <w:t xml:space="preserve"> </w:t>
      </w:r>
      <w:r>
        <w:t xml:space="preserve">SPECIALLY ADAPTED FOR GENETIC OR PROTEIN-RELATED DATA</w:t>
      </w:r>
      <w:r>
        <w:t xml:space="preserve"> </w:t>
      </w:r>
      <w:r>
        <w:t xml:space="preserve">PROCESSING IN COMPUTATIONAL MOLECULAR BIOLOGY</w:t>
      </w:r>
      <w:r>
        <w:t xml:space="preserve"> </w:t>
      </w:r>
      <w:r>
        <w:t xml:space="preserve">G16C</w:t>
      </w:r>
      <w:r>
        <w:t xml:space="preserve"> </w:t>
      </w:r>
      <w:r>
        <w:t xml:space="preserve">COMPUTATIONAL CHEMISTRY; CHEMOINFORMATICS; COMPUTATIONAL</w:t>
      </w:r>
      <w:r>
        <w:t xml:space="preserve"> </w:t>
      </w:r>
      <w:r>
        <w:t xml:space="preserve">MATERIALS SCIENCE</w:t>
      </w:r>
      <w:r>
        <w:t xml:space="preserve"> </w:t>
      </w:r>
      <w:r>
        <w:t xml:space="preserve">G16H</w:t>
      </w:r>
      <w:r>
        <w:t xml:space="preserve"> </w:t>
      </w:r>
      <w:r>
        <w:t xml:space="preserve">HEALTHCARE INFORMATICS, i.e. INFORMATION AND COMMUNICATION</w:t>
      </w:r>
      <w:r>
        <w:t xml:space="preserve"> </w:t>
      </w:r>
      <w:r>
        <w:t xml:space="preserve">TECHNOLOGY SPECIALLY ADAPTED FOR THE HANDLING OR PROCESSING</w:t>
      </w:r>
      <w:r>
        <w:t xml:space="preserve"> </w:t>
      </w:r>
      <w:r>
        <w:t xml:space="preserve">OF MEDICAL OR HEALTHCARE DATA</w:t>
      </w:r>
      <w:r>
        <w:t xml:space="preserve"> </w:t>
      </w:r>
      <w:r>
        <w:t xml:space="preserve">A61B 50/00</w:t>
      </w:r>
      <w:r>
        <w:t xml:space="preserve"> </w:t>
      </w:r>
      <w:r>
        <w:t xml:space="preserve">Containers, covers, furniture or holders specially adapted for surgical or diagnostic</w:t>
      </w:r>
    </w:p>
    <w:p>
      <w:pPr>
        <w:pStyle w:val="BodyText"/>
      </w:pPr>
      <w:r>
        <w:t xml:space="preserve">155 Established by the Strasbourg Agreement of 1971.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appliances or instruments, e.g. sterile covers</w:t>
      </w:r>
      <w:r>
        <w:t xml:space="preserve"> </w:t>
      </w:r>
      <w:r>
        <w:t xml:space="preserve">A61B 50/39</w:t>
      </w:r>
      <w:r>
        <w:t xml:space="preserve"> </w:t>
      </w:r>
      <w:r>
        <w:t xml:space="preserve">Containers, covers, furniture or holders specially adapted for surgical or diagnostic</w:t>
      </w:r>
      <w:r>
        <w:t xml:space="preserve"> </w:t>
      </w:r>
      <w:r>
        <w:t xml:space="preserve">appliances or instruments, e.g. sterile covers + Containers specially adapted for</w:t>
      </w:r>
      <w:r>
        <w:t xml:space="preserve"> </w:t>
      </w:r>
      <w:r>
        <w:t xml:space="preserve">packaging, protecting, dispensing, collecting or disposing of surgical or diagnostic</w:t>
      </w:r>
      <w:r>
        <w:t xml:space="preserve"> </w:t>
      </w:r>
      <w:r>
        <w:t xml:space="preserve">appliances or instruments + for collecting or disposing of used articles + the containers</w:t>
      </w:r>
      <w:r>
        <w:t xml:space="preserve"> </w:t>
      </w:r>
      <w:r>
        <w:t xml:space="preserve">containing antimicrobial, antiviral or disinfectant agents</w:t>
      </w:r>
      <w:r>
        <w:t xml:space="preserve"> </w:t>
      </w:r>
      <w:r>
        <w:t xml:space="preserve">A61M</w:t>
      </w:r>
      <w:r>
        <w:t xml:space="preserve"> </w:t>
      </w:r>
      <w:r>
        <w:t xml:space="preserve">DEVICES FOR INTRODUCING MEDIA INTO, OR ONTO, THE BODY; DEVICES</w:t>
      </w:r>
      <w:r>
        <w:t xml:space="preserve"> </w:t>
      </w:r>
      <w:r>
        <w:t xml:space="preserve">FOR TRANSDUCING BODY MEDIA OR FOR TAKING MEDIA FROM THE</w:t>
      </w:r>
      <w:r>
        <w:t xml:space="preserve"> </w:t>
      </w:r>
      <w:r>
        <w:t xml:space="preserve">BODY; DEVICES FOR PRODUCING OR ENDING SLEEP OR STUPOR</w:t>
      </w:r>
      <w:r>
        <w:t xml:space="preserve"> </w:t>
      </w:r>
      <w:r>
        <w:t xml:space="preserve">A61M 1/00</w:t>
      </w:r>
      <w:r>
        <w:t xml:space="preserve"> </w:t>
      </w:r>
      <w:r>
        <w:t xml:space="preserve">Suction or pumping devices for medical purposes; Devices for carrying-off, for treatment</w:t>
      </w:r>
      <w:r>
        <w:t xml:space="preserve"> </w:t>
      </w:r>
      <w:r>
        <w:t xml:space="preserve">of, or for carrying-over, body-liquids; Drainage systems</w:t>
      </w:r>
      <w:r>
        <w:t xml:space="preserve"> </w:t>
      </w:r>
      <w:r>
        <w:t xml:space="preserve">B25J</w:t>
      </w:r>
      <w:r>
        <w:br/>
      </w:r>
      <w:r>
        <w:t xml:space="preserve">MANIPULATORS; CHAMBERS PROVIDED WITH MANIPULATION DEVICES</w:t>
      </w:r>
      <w:r>
        <w:t xml:space="preserve"> </w:t>
      </w:r>
      <w:r>
        <w:t xml:space="preserve">B25J 9/00</w:t>
      </w:r>
      <w:r>
        <w:br/>
      </w:r>
      <w:r>
        <w:t xml:space="preserve">Programme-controlled manipulators</w:t>
      </w:r>
      <w:r>
        <w:t xml:space="preserve"> </w:t>
      </w:r>
      <w:r>
        <w:t xml:space="preserve">C12M</w:t>
      </w:r>
      <w:r>
        <w:br/>
      </w:r>
      <w:r>
        <w:t xml:space="preserve">APPARATUS FOR ENZYMOLOGY OR MICROBIOLOGY</w:t>
      </w:r>
      <w:r>
        <w:t xml:space="preserve"> </w:t>
      </w:r>
      <w:r>
        <w:t xml:space="preserve">C12M 3/00</w:t>
      </w:r>
      <w:r>
        <w:br/>
      </w:r>
      <w:r>
        <w:t xml:space="preserve">Tissue, human, animal or plant cell, or virus culture apparatus</w:t>
      </w:r>
      <w:r>
        <w:t xml:space="preserve"> </w:t>
      </w:r>
      <w:r>
        <w:t xml:space="preserve">A61G</w:t>
      </w:r>
      <w:r>
        <w:br/>
      </w:r>
      <w:r>
        <w:t xml:space="preserve">TRANSPORT, PERSONAL CONVEYANCES, OR ACCOMMODATION</w:t>
      </w:r>
      <w:r>
        <w:t xml:space="preserve"> </w:t>
      </w:r>
      <w:r>
        <w:t xml:space="preserve">SPECIALLY ADAPTED FOR PATIENTS OR DISABLED PERSONS; OPERATING</w:t>
      </w:r>
      <w:r>
        <w:t xml:space="preserve"> </w:t>
      </w:r>
      <w:r>
        <w:t xml:space="preserve">TABLES OR CHAIRS; CHAIRS FOR DENTISTRY; FUNERAL DEVICES</w:t>
      </w:r>
      <w:r>
        <w:t xml:space="preserve"> </w:t>
      </w:r>
      <w:r>
        <w:t xml:space="preserve">A61G 3/00</w:t>
      </w:r>
      <w:r>
        <w:br/>
      </w:r>
      <w:r>
        <w:t xml:space="preserve">Ambulance aspects of vehicles; Vehicles with special provisions for transporting patients</w:t>
      </w:r>
      <w:r>
        <w:t xml:space="preserve"> </w:t>
      </w:r>
      <w:r>
        <w:t xml:space="preserve">or disabled persons, or their personal conveyances, e.g. for facilitating access of, or for</w:t>
      </w:r>
      <w:r>
        <w:t xml:space="preserve"> </w:t>
      </w:r>
      <w:r>
        <w:t xml:space="preserve">loading, wheelchairs</w:t>
      </w:r>
      <w:r>
        <w:t xml:space="preserve"> </w:t>
      </w:r>
      <w:r>
        <w:t xml:space="preserve">A61G 10/00</w:t>
      </w:r>
      <w:r>
        <w:br/>
      </w:r>
      <w:r>
        <w:t xml:space="preserve">Treatment rooms for medical purposes</w:t>
      </w:r>
      <w:r>
        <w:t xml:space="preserve"> </w:t>
      </w:r>
      <w:r>
        <w:t xml:space="preserve">A61G 12/00</w:t>
      </w:r>
      <w:r>
        <w:br/>
      </w:r>
      <w:r>
        <w:t xml:space="preserve">Accommodation for nursing, e.g. in hospitals, not covered by groups A61G1/-</w:t>
      </w:r>
      <w:r>
        <w:t xml:space="preserve"> </w:t>
      </w:r>
      <w:r>
        <w:t xml:space="preserve">A61G11/120; Prescription lists</w:t>
      </w:r>
      <w:r>
        <w:t xml:space="preserve"> </w:t>
      </w:r>
      <w:r>
        <w:t xml:space="preserve">A61K</w:t>
      </w:r>
      <w:r>
        <w:br/>
      </w:r>
      <w:r>
        <w:t xml:space="preserve">PREPARATIONS FOR MEDICAL, DENTAL, OR TOILET PURPOSES</w:t>
      </w:r>
      <w:r>
        <w:t xml:space="preserve"> </w:t>
      </w:r>
      <w:r>
        <w:t xml:space="preserve">A61K 35/00</w:t>
      </w:r>
      <w:r>
        <w:br/>
      </w:r>
      <w:r>
        <w:t xml:space="preserve">Medicinal preparations containing materials or reaction products thereof with</w:t>
      </w:r>
      <w:r>
        <w:t xml:space="preserve"> </w:t>
      </w:r>
      <w:r>
        <w:t xml:space="preserve">undetermined constitution</w:t>
      </w:r>
      <w:r>
        <w:t xml:space="preserve"> </w:t>
      </w:r>
      <w:r>
        <w:t xml:space="preserve">A61K 45/00</w:t>
      </w:r>
      <w:r>
        <w:br/>
      </w:r>
      <w:r>
        <w:t xml:space="preserve">Medicinal preparations containing active ingredients not provided for in groups</w:t>
      </w:r>
      <w:r>
        <w:t xml:space="preserve"> </w:t>
      </w:r>
      <w:r>
        <w:t xml:space="preserve">A61K31/-A61K41/132</w:t>
      </w:r>
      <w:r>
        <w:t xml:space="preserve"> </w:t>
      </w:r>
      <w:r>
        <w:t xml:space="preserve">C07K</w:t>
      </w:r>
      <w:r>
        <w:br/>
      </w:r>
      <w:r>
        <w:t xml:space="preserve">PEPTIDES</w:t>
      </w:r>
      <w:r>
        <w:t xml:space="preserve"> </w:t>
      </w:r>
      <w:r>
        <w:t xml:space="preserve">A61K 35/76</w:t>
      </w:r>
      <w:r>
        <w:br/>
      </w:r>
      <w:r>
        <w:t xml:space="preserve">Medicinal preparations containing materials or reaction products thereof with</w:t>
      </w:r>
      <w:r>
        <w:t xml:space="preserve"> </w:t>
      </w:r>
      <w:r>
        <w:t xml:space="preserve">undetermined constitution + Microorganisms or materials therefrom + Viruses; Subviral</w:t>
      </w:r>
      <w:r>
        <w:t xml:space="preserve"> </w:t>
      </w:r>
      <w:r>
        <w:t xml:space="preserve">particles; Bacteriophages</w:t>
      </w:r>
      <w:r>
        <w:t xml:space="preserve"> </w:t>
      </w:r>
      <w:r>
        <w:t xml:space="preserve">A61K 38/00</w:t>
      </w:r>
      <w:r>
        <w:br/>
      </w:r>
      <w:r>
        <w:t xml:space="preserve">Medicinal preparations containing peptides</w:t>
      </w:r>
      <w:r>
        <w:t xml:space="preserve"> </w:t>
      </w:r>
      <w:r>
        <w:t xml:space="preserve">A61K 39/00</w:t>
      </w:r>
      <w:r>
        <w:br/>
      </w:r>
      <w:r>
        <w:t xml:space="preserve">Medicinal preparations containing antigens or antibodies</w:t>
      </w:r>
      <w:r>
        <w:t xml:space="preserve"> </w:t>
      </w:r>
      <w:r>
        <w:t xml:space="preserve">A61K 39/12</w:t>
      </w:r>
      <w:r>
        <w:br/>
      </w:r>
      <w:r>
        <w:t xml:space="preserve">Medicinal preparations containing antigens or antibodies + Viral antigens</w:t>
      </w:r>
      <w:r>
        <w:t xml:space="preserve"> </w:t>
      </w:r>
      <w:r>
        <w:t xml:space="preserve">A61K 39/215</w:t>
      </w:r>
      <w:r>
        <w:br/>
      </w:r>
      <w:r>
        <w:t xml:space="preserve">Medicinal preparations containing antigens or antibodies + Viral antigens +</w:t>
      </w:r>
      <w:r>
        <w:t xml:space="preserve"> </w:t>
      </w:r>
      <w:r>
        <w:t xml:space="preserve">Coronaviridae, e.g. avian infectious bronchitis virus</w:t>
      </w:r>
      <w:r>
        <w:t xml:space="preserve"> </w:t>
      </w:r>
      <w:r>
        <w:t xml:space="preserve">C07K 14/165</w:t>
      </w:r>
      <w:r>
        <w:t xml:space="preserve"> </w:t>
      </w:r>
      <w:r>
        <w:t xml:space="preserve">Peptides having more than 20 amino acids; Gastrins; Somatostatins; Melanotropins;</w:t>
      </w:r>
      <w:r>
        <w:t xml:space="preserve"> </w:t>
      </w:r>
      <w:r>
        <w:t xml:space="preserve">Derivatives thereof + from viruses + RNA viruses + Coronaviridae, e.g. avian infectious</w:t>
      </w:r>
      <w:r>
        <w:t xml:space="preserve"> </w:t>
      </w:r>
      <w:r>
        <w:t xml:space="preserve">bronchitis virus</w:t>
      </w:r>
      <w:r>
        <w:t xml:space="preserve"> </w:t>
      </w:r>
      <w:r>
        <w:t xml:space="preserve">C12N</w:t>
      </w:r>
      <w:r>
        <w:t xml:space="preserve"> </w:t>
      </w:r>
      <w:r>
        <w:t xml:space="preserve">MICROORGANISMS OR ENZYMES; COMPOSITIONS THEREOF;</w:t>
      </w:r>
      <w:r>
        <w:t xml:space="preserve"> </w:t>
      </w:r>
      <w:r>
        <w:t xml:space="preserve">PROPAGATING, PRESERVING, OR MAINTAINING MICROORGANISMS;</w:t>
      </w:r>
      <w:r>
        <w:t xml:space="preserve"> </w:t>
      </w:r>
      <w:r>
        <w:t xml:space="preserve">MUTATION OR GENETIC ENGINEERING; CULTURE MEDIA</w:t>
      </w:r>
      <w:r>
        <w:t xml:space="preserve"> </w:t>
      </w:r>
      <w:r>
        <w:t xml:space="preserve">C12N 7/00</w:t>
      </w:r>
      <w:r>
        <w:br/>
      </w:r>
      <w:r>
        <w:t xml:space="preserve">Viruses, e.g. bacteriophages; Compositions thereof; Preparation or purification thereof</w:t>
      </w:r>
      <w:r>
        <w:t xml:space="preserve"> </w:t>
      </w:r>
      <w:r>
        <w:t xml:space="preserve">C12N 15/00</w:t>
      </w:r>
      <w:r>
        <w:br/>
      </w:r>
      <w:r>
        <w:t xml:space="preserve">Mutation or genetic engineering; DNA or RNA concerning genetic engineering, vectors,</w:t>
      </w:r>
      <w:r>
        <w:t xml:space="preserve"> </w:t>
      </w:r>
      <w:r>
        <w:t xml:space="preserve">e.g. plasmids, or their isolation, preparation or purification; Use of hosts therefor</w:t>
      </w:r>
      <w:r>
        <w:t xml:space="preserve"> </w:t>
      </w:r>
      <w:r>
        <w:t xml:space="preserve">C12N 15/50</w:t>
      </w:r>
      <w:r>
        <w:br/>
      </w:r>
      <w:r>
        <w:t xml:space="preserve">Mutation or genetic engineering; DNA or RNA concerning genetic engineering, vectors,</w:t>
      </w:r>
      <w:r>
        <w:t xml:space="preserve"> </w:t>
      </w:r>
      <w:r>
        <w:t xml:space="preserve">e.g. plasmids, or their isolation, preparation or purification; Use of hosts therefor +</w:t>
      </w:r>
      <w:r>
        <w:t xml:space="preserve"> </w:t>
      </w:r>
      <w:r>
        <w:t xml:space="preserve">Recombinant DNA-technology + DNA or RNA fragments; Modified forms thereof +</w:t>
      </w:r>
      <w:r>
        <w:t xml:space="preserve"> </w:t>
      </w:r>
      <w:r>
        <w:t xml:space="preserve">Genes encoding microbial proteins, e.g. enterotoxins + Genes encoding viral proteins +</w:t>
      </w:r>
      <w:r>
        <w:t xml:space="preserve"> </w:t>
      </w:r>
      <w:r>
        <w:t xml:space="preserve">Proteins from RNA viruses, e.g. flaviviruses + Coronaviridae, e.g. infectious bronchitis</w:t>
      </w:r>
      <w:r>
        <w:t xml:space="preserve"> </w:t>
      </w:r>
      <w:r>
        <w:t xml:space="preserve">virus, transmissible gastroenteritis virus</w:t>
      </w:r>
      <w:r>
        <w:t xml:space="preserve"> </w:t>
      </w:r>
      <w:r>
        <w:t xml:space="preserve">A61K 31/00</w:t>
      </w:r>
      <w:r>
        <w:t xml:space="preserve"> </w:t>
      </w:r>
      <w:r>
        <w:t xml:space="preserve">Medicinal preparations containing organic active ingredients</w:t>
      </w:r>
      <w:r>
        <w:t xml:space="preserve"> </w:t>
      </w:r>
      <w:r>
        <w:t xml:space="preserve">A61K 33/00</w:t>
      </w:r>
      <w:r>
        <w:t xml:space="preserve"> </w:t>
      </w:r>
      <w:r>
        <w:t xml:space="preserve">Medicinal preparations containing inorganic active ingredients</w:t>
      </w:r>
      <w:r>
        <w:t xml:space="preserve"> </w:t>
      </w:r>
      <w:r>
        <w:t xml:space="preserve">A61K 36/00</w:t>
      </w:r>
      <w:r>
        <w:t xml:space="preserve"> </w:t>
      </w:r>
      <w:r>
        <w:t xml:space="preserve">Medicinal preparations of undetermined constitution containing material from algae,</w:t>
      </w:r>
      <w:r>
        <w:t xml:space="preserve"> </w:t>
      </w:r>
      <w:r>
        <w:t xml:space="preserve">lichens, fungi or plants, or derivatives thereof, e.g. traditional herbal medicines</w:t>
      </w:r>
      <w:r>
        <w:t xml:space="preserve"> </w:t>
      </w:r>
      <w:r>
        <w:t xml:space="preserve">A61K 39/395</w:t>
      </w:r>
      <w:r>
        <w:t xml:space="preserve"> </w:t>
      </w:r>
      <w:r>
        <w:t xml:space="preserve">Medicinal preparations containing antigens or antibodies + Antibodies;</w:t>
      </w:r>
      <w:r>
        <w:t xml:space="preserve"> </w:t>
      </w:r>
      <w:r>
        <w:t xml:space="preserve">Immunoglobulins; Immune serum, e.g. antilymphocytic serum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A61K 39/42</w:t>
      </w:r>
      <w:r>
        <w:t xml:space="preserve"> </w:t>
      </w:r>
      <w:r>
        <w:t xml:space="preserve">Medicinal preparations containing antigens or antibodies + Antibodies;</w:t>
      </w:r>
      <w:r>
        <w:t xml:space="preserve"> </w:t>
      </w:r>
      <w:r>
        <w:t xml:space="preserve">Immunoglobulins; Immune serum, e.g. antilymphocytic serum + viral</w:t>
      </w:r>
      <w:r>
        <w:t xml:space="preserve"> </w:t>
      </w:r>
      <w:r>
        <w:t xml:space="preserve">A61K 39/44</w:t>
      </w:r>
      <w:r>
        <w:t xml:space="preserve"> </w:t>
      </w:r>
      <w:r>
        <w:t xml:space="preserve">Medicinal preparations containing antigens or antibodies + Antibodies;</w:t>
      </w:r>
      <w:r>
        <w:t xml:space="preserve"> </w:t>
      </w:r>
      <w:r>
        <w:t xml:space="preserve">Immunoglobulins; Immune serum, e.g. antilymphocytic serum + Antibodies bound to</w:t>
      </w:r>
      <w:r>
        <w:t xml:space="preserve"> </w:t>
      </w:r>
      <w:r>
        <w:t xml:space="preserve">carriers</w:t>
      </w:r>
      <w:r>
        <w:t xml:space="preserve"> </w:t>
      </w:r>
      <w:r>
        <w:t xml:space="preserve">C07</w:t>
      </w:r>
      <w:r>
        <w:t xml:space="preserve"> </w:t>
      </w:r>
      <w:r>
        <w:t xml:space="preserve">ORGANIC CHEMISTRY</w:t>
      </w:r>
      <w:r>
        <w:t xml:space="preserve"> </w:t>
      </w:r>
      <w:r>
        <w:t xml:space="preserve">C07D</w:t>
      </w:r>
      <w:r>
        <w:t xml:space="preserve"> </w:t>
      </w:r>
      <w:r>
        <w:t xml:space="preserve">HETEROCYCLIC COMPOUNDS</w:t>
      </w:r>
      <w:r>
        <w:t xml:space="preserve"> </w:t>
      </w:r>
      <w:r>
        <w:t xml:space="preserve">C07H</w:t>
      </w:r>
      <w:r>
        <w:t xml:space="preserve"> </w:t>
      </w:r>
      <w:r>
        <w:t xml:space="preserve">SUGARS; DERIVATIVES THEREOF; NUCLEOSIDES; NUCLEOTIDES; NUCLEIC</w:t>
      </w:r>
      <w:r>
        <w:t xml:space="preserve"> </w:t>
      </w:r>
      <w:r>
        <w:t xml:space="preserve">ACIDS</w:t>
      </w:r>
      <w:r>
        <w:t xml:space="preserve"> </w:t>
      </w:r>
      <w:r>
        <w:t xml:space="preserve">C07H 21/00</w:t>
      </w:r>
      <w:r>
        <w:t xml:space="preserve"> </w:t>
      </w:r>
      <w:r>
        <w:t xml:space="preserve">Compounds containing two or more mononucleotide units having separate phosphate or</w:t>
      </w:r>
      <w:r>
        <w:t xml:space="preserve"> </w:t>
      </w:r>
      <w:r>
        <w:t xml:space="preserve">polyphosphate groups linked by saccharide radicals of nucleoside groups, e.g. nucleic</w:t>
      </w:r>
      <w:r>
        <w:t xml:space="preserve"> </w:t>
      </w:r>
      <w:r>
        <w:t xml:space="preserve">acids</w:t>
      </w:r>
      <w:r>
        <w:t xml:space="preserve"> </w:t>
      </w:r>
      <w:r>
        <w:t xml:space="preserve">C07K 16/10</w:t>
      </w:r>
      <w:r>
        <w:t xml:space="preserve"> </w:t>
      </w:r>
      <w:r>
        <w:t xml:space="preserve">Immunoglobulins, e.g. monoclonal or polyclonal antibodies + against material from</w:t>
      </w:r>
      <w:r>
        <w:t xml:space="preserve"> </w:t>
      </w:r>
      <w:r>
        <w:t xml:space="preserve">viruses + from RNA viruses</w:t>
      </w:r>
      <w:r>
        <w:t xml:space="preserve"> </w:t>
      </w:r>
      <w:r>
        <w:t xml:space="preserve">C12P</w:t>
      </w:r>
      <w:r>
        <w:t xml:space="preserve"> </w:t>
      </w:r>
      <w:r>
        <w:t xml:space="preserve">FERMENTATION OR ENZYME-USING PROCESSES TO SYNTHESISE A</w:t>
      </w:r>
      <w:r>
        <w:t xml:space="preserve"> </w:t>
      </w:r>
      <w:r>
        <w:t xml:space="preserve">DESIRED CHEMICAL COMPOUND OR COMPOSITION OR TO SEPARATE</w:t>
      </w:r>
      <w:r>
        <w:t xml:space="preserve"> </w:t>
      </w:r>
      <w:r>
        <w:t xml:space="preserve">OPTICAL ISOMERS FROM A RACEMIC MIXTURE</w:t>
      </w:r>
      <w:r>
        <w:t xml:space="preserve"> </w:t>
      </w:r>
      <w:r>
        <w:t xml:space="preserve">C12P 19/34</w:t>
      </w:r>
      <w:r>
        <w:t xml:space="preserve"> </w:t>
      </w:r>
      <w:r>
        <w:t xml:space="preserve">Preparation of compounds containing saccharide radicals + Preparation of nitrogen-</w:t>
      </w:r>
      <w:r>
        <w:t xml:space="preserve"> </w:t>
      </w:r>
      <w:r>
        <w:t xml:space="preserve">containing carbohydrates + N-glycosides + Nucleotides + Polynucleotides, e.g. nucleic</w:t>
      </w:r>
      <w:r>
        <w:t xml:space="preserve"> </w:t>
      </w:r>
      <w:r>
        <w:t xml:space="preserve">acids, oligoribonucleotides</w:t>
      </w:r>
      <w:r>
        <w:t xml:space="preserve"> </w:t>
      </w:r>
      <w:r>
        <w:t xml:space="preserve">A41D 13/11</w:t>
      </w:r>
      <w:r>
        <w:t xml:space="preserve"> </w:t>
      </w:r>
      <w:r>
        <w:t xml:space="preserve">Professional, industrial or sporting protective garments, e.g. surgeons’ gowns or garments</w:t>
      </w:r>
      <w:r>
        <w:t xml:space="preserve"> </w:t>
      </w:r>
      <w:r>
        <w:t xml:space="preserve">protecting against blows or punches + protecting only a particular body part + Protective</w:t>
      </w:r>
      <w:r>
        <w:t xml:space="preserve"> </w:t>
      </w:r>
      <w:r>
        <w:t xml:space="preserve">face masks, e.g. for surgical use, or for use in foul atmospheres</w:t>
      </w:r>
      <w:r>
        <w:t xml:space="preserve"> </w:t>
      </w:r>
      <w:r>
        <w:t xml:space="preserve">A41D 13/12</w:t>
      </w:r>
      <w:r>
        <w:t xml:space="preserve"> </w:t>
      </w:r>
      <w:r>
        <w:t xml:space="preserve">Professional, industrial or sporting protective garments, e.g. surgeons’ gowns or garments</w:t>
      </w:r>
      <w:r>
        <w:t xml:space="preserve"> </w:t>
      </w:r>
      <w:r>
        <w:t xml:space="preserve">protecting against blows or punches + Surgeons’ or patients’ gowns or dresses</w:t>
      </w:r>
      <w:r>
        <w:t xml:space="preserve"> </w:t>
      </w:r>
      <w:r>
        <w:t xml:space="preserve">A61B 42/00</w:t>
      </w:r>
      <w:r>
        <w:t xml:space="preserve"> </w:t>
      </w:r>
      <w:r>
        <w:t xml:space="preserve">Surgical gloves; Finger-stalls specially adapted for surgery; Devices for handling or</w:t>
      </w:r>
      <w:r>
        <w:t xml:space="preserve"> </w:t>
      </w:r>
      <w:r>
        <w:t xml:space="preserve">treatment thereof</w:t>
      </w:r>
      <w:r>
        <w:t xml:space="preserve"> </w:t>
      </w:r>
      <w:r>
        <w:t xml:space="preserve">A61F 9/04</w:t>
      </w:r>
      <w:r>
        <w:t xml:space="preserve"> </w:t>
      </w:r>
      <w:r>
        <w:t xml:space="preserve">Methods or devices for treatment of the eyes; Devices for putting in contact-lenses;</w:t>
      </w:r>
      <w:r>
        <w:t xml:space="preserve"> </w:t>
      </w:r>
      <w:r>
        <w:t xml:space="preserve">Devices to correct squinting; Apparatus to guide the blind; Protective devices for the</w:t>
      </w:r>
      <w:r>
        <w:t xml:space="preserve"> </w:t>
      </w:r>
      <w:r>
        <w:t xml:space="preserve">eyes, carried on the body or in the hand + Eye-masks</w:t>
      </w:r>
      <w:r>
        <w:t xml:space="preserve"> </w:t>
      </w:r>
      <w:r>
        <w:t xml:space="preserve">A62B 7/00 -</w:t>
      </w:r>
      <w:r>
        <w:t xml:space="preserve"> </w:t>
      </w:r>
      <w:r>
        <w:t xml:space="preserve">&gt;A62B 33/00</w:t>
      </w:r>
      <w:r>
        <w:t xml:space="preserve"> </w:t>
      </w:r>
      <w:r>
        <w:t xml:space="preserve">Respiratory apparatus</w:t>
      </w:r>
      <w:r>
        <w:t xml:space="preserve"> </w:t>
      </w:r>
      <w:r>
        <w:t xml:space="preserve">A62B 18/02</w:t>
      </w:r>
      <w:r>
        <w:t xml:space="preserve"> </w:t>
      </w:r>
      <w:r>
        <w:t xml:space="preserve">Breathing masks or helmets, e.g. affording protection against chemical agents or for use</w:t>
      </w:r>
      <w:r>
        <w:t xml:space="preserve"> </w:t>
      </w:r>
      <w:r>
        <w:t xml:space="preserve">at high altitudes+ Masks</w:t>
      </w:r>
      <w:r>
        <w:t xml:space="preserve"> </w:t>
      </w:r>
      <w:r>
        <w:t xml:space="preserve">A62B 23/00</w:t>
      </w:r>
      <w:r>
        <w:t xml:space="preserve"> </w:t>
      </w:r>
      <w:r>
        <w:t xml:space="preserve">Filters for breathing-protection purposes</w:t>
      </w:r>
      <w:r>
        <w:t xml:space="preserve"> </w:t>
      </w:r>
      <w:r>
        <w:t xml:space="preserve">A62B 23/02</w:t>
      </w:r>
      <w:r>
        <w:t xml:space="preserve"> </w:t>
      </w:r>
      <w:r>
        <w:t xml:space="preserve">Filters for breathing-protection purposes + for respirators</w:t>
      </w:r>
      <w:r>
        <w:t xml:space="preserve"> </w:t>
      </w:r>
      <w:r>
        <w:t xml:space="preserve">A62D 5/00</w:t>
      </w:r>
      <w:r>
        <w:t xml:space="preserve"> </w:t>
      </w:r>
      <w:r>
        <w:t xml:space="preserve">Composition of materials for coverings or clothing affording protection against harmful</w:t>
      </w:r>
      <w:r>
        <w:t xml:space="preserve"> </w:t>
      </w:r>
      <w:r>
        <w:t xml:space="preserve">chemical agents</w:t>
      </w:r>
      <w:r>
        <w:t xml:space="preserve"> </w:t>
      </w:r>
      <w:r>
        <w:t xml:space="preserve">A62D 7/00</w:t>
      </w:r>
      <w:r>
        <w:t xml:space="preserve"> </w:t>
      </w:r>
      <w:r>
        <w:t xml:space="preserve">Composition of materials for transparent parts of gas-masks, respirators, breathing bags,</w:t>
      </w:r>
      <w:r>
        <w:t xml:space="preserve"> </w:t>
      </w:r>
      <w:r>
        <w:t xml:space="preserve">or helmets</w:t>
      </w:r>
      <w:r>
        <w:t xml:space="preserve"> </w:t>
      </w:r>
      <w:r>
        <w:t xml:space="preserve">A62D 9/00</w:t>
      </w:r>
      <w:r>
        <w:t xml:space="preserve"> </w:t>
      </w:r>
      <w:r>
        <w:t xml:space="preserve">Composition of chemical substances for use in breathing apparatus</w:t>
      </w:r>
    </w:p>
    <w:p>
      <w:pPr>
        <w:pStyle w:val="BodyText"/>
      </w:pPr>
      <w:r>
        <w:t xml:space="preserve">The IPC creates a hierarchical system for the classification of patents (and utility models)</w:t>
      </w:r>
      <w:r>
        <w:t xml:space="preserve"> </w:t>
      </w:r>
      <w:r>
        <w:t xml:space="preserve">according to the different technical fields to which they belong. The classification system</w:t>
      </w:r>
      <w:r>
        <w:t xml:space="preserve"> </w:t>
      </w:r>
      <w:r>
        <w:t xml:space="preserve">contains about 70 000 entries, i.e. classification symbols or codes that can be allotted to</w:t>
      </w:r>
      <w:r>
        <w:t xml:space="preserve"> </w:t>
      </w:r>
      <w:r>
        <w:t xml:space="preserve">patent documents. Symbols are arranged in a hierarchical, tree-like structure:</w:t>
      </w:r>
      <w:r>
        <w:t xml:space="preserve"> </w:t>
      </w:r>
      <w:r>
        <w:t xml:space="preserve"> at the highest level are the eight sections corresponding to very broad technical</w:t>
      </w:r>
      <w:r>
        <w:t xml:space="preserve"> </w:t>
      </w:r>
      <w:r>
        <w:t xml:space="preserve">fields (e.g., Section C deals with chemistry and metallurgy);</w:t>
      </w:r>
      <w:r>
        <w:t xml:space="preserve"> </w:t>
      </w:r>
      <w:r>
        <w:t xml:space="preserve"> sections are further subdivided into classes (e.g., Class C21 deals with the</w:t>
      </w:r>
      <w:r>
        <w:t xml:space="preserve"> </w:t>
      </w:r>
      <w:r>
        <w:t xml:space="preserve">metallurgy of iron);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 classes are divided into more than 600 subclasses (e.g., Subclass A21B contains</w:t>
      </w:r>
      <w:r>
        <w:t xml:space="preserve"> </w:t>
      </w:r>
      <w:r>
        <w:t xml:space="preserve">bakers’ ovens and machines or equipment for baking).156</w:t>
      </w:r>
      <w:r>
        <w:t xml:space="preserve"> </w:t>
      </w:r>
      <w:r>
        <w:t xml:space="preserve"> subclass is divided into groups (e.g., “A23F 3: Tea; Tea substitutes […]”). Groups</w:t>
      </w:r>
      <w:r>
        <w:t xml:space="preserve"> </w:t>
      </w:r>
      <w:r>
        <w:t xml:space="preserve">are either main groups (e.g., “A23F 3/00: Tea; Tea substitutes […] (Not otherwise</w:t>
      </w:r>
      <w:r>
        <w:t xml:space="preserve"> </w:t>
      </w:r>
      <w:r>
        <w:t xml:space="preserve">classified)”) or subgroups (e.g., “A23F 3/16: Tea extraction […]”). The symbols of</w:t>
      </w:r>
      <w:r>
        <w:t xml:space="preserve"> </w:t>
      </w:r>
      <w:r>
        <w:t xml:space="preserve">the main groups end with “/00”.</w:t>
      </w:r>
      <w:r>
        <w:t xml:space="preserve"> </w:t>
      </w:r>
      <w:r>
        <w:t xml:space="preserve">At this point it is important to note that the list of IPC codes selected for the PatentScope</w:t>
      </w:r>
      <w:r>
        <w:t xml:space="preserve"> </w:t>
      </w:r>
      <w:r>
        <w:t xml:space="preserve">COVID-19 INDEX contains many subclasses (e.g. C07D HETEROCYCLIC</w:t>
      </w:r>
      <w:r>
        <w:t xml:space="preserve"> </w:t>
      </w:r>
      <w:r>
        <w:t xml:space="preserve">COMPOUNDS), as well as even a class (i.e. C07 ORGANIC CHEMISTRY). Yet, such</w:t>
      </w:r>
      <w:r>
        <w:t xml:space="preserve"> </w:t>
      </w:r>
      <w:r>
        <w:t xml:space="preserve">high level definitions seemed too broad for the intended analysis157, as they may contain</w:t>
      </w:r>
      <w:r>
        <w:t xml:space="preserve"> </w:t>
      </w:r>
      <w:r>
        <w:t xml:space="preserve">a significant share of patents that were only indirectly related to fighting the pandemics.</w:t>
      </w:r>
      <w:r>
        <w:t xml:space="preserve"> </w:t>
      </w:r>
      <w:r>
        <w:t xml:space="preserve">As a consequence, these high level codes were not taken into account in the analysis</w:t>
      </w:r>
      <w:r>
        <w:t xml:space="preserve"> </w:t>
      </w:r>
      <w:r>
        <w:t xml:space="preserve">(marked with caps lock in Table 13). Nonetheless, all the remaining codes from the</w:t>
      </w:r>
      <w:r>
        <w:t xml:space="preserve"> </w:t>
      </w:r>
      <w:r>
        <w:t xml:space="preserve">Table, with the level of granularity of groups or subgroups, were used as a basis in the</w:t>
      </w:r>
      <w:r>
        <w:t xml:space="preserve"> </w:t>
      </w:r>
      <w:r>
        <w:t xml:space="preserve">search of active patents and later used to come up with the final estimate.</w:t>
      </w:r>
      <w:r>
        <w:t xml:space="preserve"> </w:t>
      </w:r>
      <w:r>
        <w:t xml:space="preserve">Once the crisis-related patents were identified according to PatentScope list of IPC,</w:t>
      </w:r>
      <w:r>
        <w:t xml:space="preserve"> </w:t>
      </w:r>
      <w:r>
        <w:t xml:space="preserve">PatentSight®158 database was used to extract the information on the number and</w:t>
      </w:r>
      <w:r>
        <w:t xml:space="preserve"> </w:t>
      </w:r>
      <w:r>
        <w:t xml:space="preserve">geographical coverage of such patents within the EU. The query resulted in 216 381</w:t>
      </w:r>
      <w:r>
        <w:t xml:space="preserve"> </w:t>
      </w:r>
      <w:r>
        <w:t xml:space="preserve">patent families in which at least one member was currently active159 in EU-27 Member</w:t>
      </w:r>
      <w:r>
        <w:t xml:space="preserve"> </w:t>
      </w:r>
      <w:r>
        <w:t xml:space="preserve">States. The dataset reporting date (i.e. last server update) was 12/08/2022. The variables</w:t>
      </w:r>
      <w:r>
        <w:t xml:space="preserve"> </w:t>
      </w:r>
      <w:r>
        <w:t xml:space="preserve">extracted were the following: Patent Family, Active Authorities Today, IPC Subclasses</w:t>
      </w:r>
      <w:r>
        <w:t xml:space="preserve"> </w:t>
      </w:r>
      <w:r>
        <w:t xml:space="preserve">(Symbol)160.</w:t>
      </w:r>
      <w:r>
        <w:br/>
      </w:r>
      <w:r>
        <w:t xml:space="preserve">First, the observations were identified by their granting patent office – the basic</w:t>
      </w:r>
      <w:r>
        <w:t xml:space="preserve"> </w:t>
      </w:r>
      <w:r>
        <w:t xml:space="preserve">tabulation for the main dataset is provided below (Table 14), showing that the European</w:t>
      </w:r>
      <w:r>
        <w:t xml:space="preserve"> </w:t>
      </w:r>
      <w:r>
        <w:t xml:space="preserve">Patents accounted for 87.5% of all patents in the dataset.</w:t>
      </w:r>
      <w:r>
        <w:t xml:space="preserve"> </w:t>
      </w:r>
      <w:r>
        <w:t xml:space="preserve">Table 14: Origin of patents in the retained dataset – frequency and percentage by patent office.</w:t>
      </w:r>
      <w:r>
        <w:t xml:space="preserve"> </w:t>
      </w:r>
      <w:r>
        <w:t xml:space="preserve">Patent office</w:t>
      </w:r>
      <w:r>
        <w:t xml:space="preserve"> </w:t>
      </w:r>
      <w:r>
        <w:t xml:space="preserve">Freq.</w:t>
      </w:r>
      <w:r>
        <w:t xml:space="preserve"> </w:t>
      </w:r>
      <w:r>
        <w:t xml:space="preserve">Percent</w:t>
      </w:r>
      <w:r>
        <w:t xml:space="preserve"> </w:t>
      </w:r>
      <w:r>
        <w:t xml:space="preserve">EP</w:t>
      </w:r>
      <w:r>
        <w:t xml:space="preserve"> </w:t>
      </w:r>
      <w:r>
        <w:t xml:space="preserve">189 316</w:t>
      </w:r>
      <w:r>
        <w:t xml:space="preserve"> </w:t>
      </w:r>
      <w:r>
        <w:t xml:space="preserve">87.49</w:t>
      </w:r>
      <w:r>
        <w:t xml:space="preserve"> </w:t>
      </w:r>
      <w:r>
        <w:t xml:space="preserve">National patent offices of EU-27</w:t>
      </w:r>
      <w:r>
        <w:t xml:space="preserve"> </w:t>
      </w:r>
      <w:r>
        <w:t xml:space="preserve">15 678</w:t>
      </w:r>
      <w:r>
        <w:t xml:space="preserve"> </w:t>
      </w:r>
      <w:r>
        <w:t xml:space="preserve">7.25</w:t>
      </w:r>
      <w:r>
        <w:t xml:space="preserve"> </w:t>
      </w:r>
      <w:r>
        <w:t xml:space="preserve">US</w:t>
      </w:r>
      <w:r>
        <w:t xml:space="preserve"> </w:t>
      </w:r>
      <w:r>
        <w:t xml:space="preserve">8 235</w:t>
      </w:r>
      <w:r>
        <w:t xml:space="preserve"> </w:t>
      </w:r>
      <w:r>
        <w:t xml:space="preserve">3.81</w:t>
      </w:r>
      <w:r>
        <w:t xml:space="preserve"> </w:t>
      </w:r>
      <w:r>
        <w:t xml:space="preserve">WO</w:t>
      </w:r>
      <w:r>
        <w:t xml:space="preserve"> </w:t>
      </w:r>
      <w:r>
        <w:t xml:space="preserve">2 396</w:t>
      </w:r>
      <w:r>
        <w:t xml:space="preserve"> </w:t>
      </w:r>
      <w:r>
        <w:t xml:space="preserve">1.11</w:t>
      </w:r>
      <w:r>
        <w:t xml:space="preserve"> </w:t>
      </w:r>
      <w:r>
        <w:t xml:space="preserve">Other</w:t>
      </w:r>
      <w:r>
        <w:t xml:space="preserve"> </w:t>
      </w:r>
      <w:r>
        <w:t xml:space="preserve">756</w:t>
      </w:r>
      <w:r>
        <w:t xml:space="preserve"> </w:t>
      </w:r>
      <w:r>
        <w:t xml:space="preserve">0.35</w:t>
      </w:r>
      <w:r>
        <w:t xml:space="preserve"> </w:t>
      </w:r>
      <w:r>
        <w:t xml:space="preserve">Total</w:t>
      </w:r>
      <w:r>
        <w:t xml:space="preserve"> </w:t>
      </w:r>
      <w:r>
        <w:t xml:space="preserve">216 381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156 https://ec.europa.eu/eurostat/statistics-</w:t>
      </w:r>
      <w:r>
        <w:t xml:space="preserve"> </w:t>
      </w:r>
      <w:r>
        <w:t xml:space="preserve">explained/index.php?title=Glossary:International_patent_classification_(IPC)</w:t>
      </w:r>
      <w:r>
        <w:t xml:space="preserve"> </w:t>
      </w:r>
      <w:r>
        <w:t xml:space="preserve">157 Unless supplemented by a text search, which is also an option offered in PatentScope COVID-19</w:t>
      </w:r>
      <w:r>
        <w:t xml:space="preserve"> </w:t>
      </w:r>
      <w:r>
        <w:t xml:space="preserve">INDEX.</w:t>
      </w:r>
      <w:r>
        <w:t xml:space="preserve"> </w:t>
      </w:r>
      <w:r>
        <w:t xml:space="preserve">158</w:t>
      </w:r>
      <w:r>
        <w:t xml:space="preserve"> </w:t>
      </w:r>
      <w:r>
        <w:t xml:space="preserve">PatentSight®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patent</w:t>
      </w:r>
      <w:r>
        <w:t xml:space="preserve"> </w:t>
      </w:r>
      <w:r>
        <w:t xml:space="preserve">database</w:t>
      </w:r>
      <w:r>
        <w:t xml:space="preserve"> </w:t>
      </w:r>
      <w:r>
        <w:t xml:space="preserve">accessible</w:t>
      </w:r>
      <w:r>
        <w:t xml:space="preserve"> </w:t>
      </w:r>
      <w:r>
        <w:t xml:space="preserve">upon</w:t>
      </w:r>
      <w:r>
        <w:t xml:space="preserve"> </w:t>
      </w:r>
      <w:r>
        <w:t xml:space="preserve">subscription</w:t>
      </w:r>
      <w:r>
        <w:t xml:space="preserve"> </w:t>
      </w:r>
      <w:r>
        <w:t xml:space="preserve">(https://go.patentsight.com/?welcome=1 )</w:t>
      </w:r>
      <w:r>
        <w:t xml:space="preserve"> </w:t>
      </w:r>
      <w:r>
        <w:t xml:space="preserve">159 Based on the “Active Authorities Today” variable which listed names of countries where the patents</w:t>
      </w:r>
      <w:r>
        <w:t xml:space="preserve"> </w:t>
      </w:r>
      <w:r>
        <w:t xml:space="preserve">were active (i.e. the authorities in which at least one member of the patent family is currently active. This</w:t>
      </w:r>
      <w:r>
        <w:t xml:space="preserve"> </w:t>
      </w:r>
      <w:r>
        <w:t xml:space="preserve">includes both pending applications that are still under prosecution and granted patents that are still in force)</w:t>
      </w:r>
      <w:r>
        <w:t xml:space="preserve"> </w:t>
      </w:r>
      <w:r>
        <w:t xml:space="preserve">160 As explained earlier observations were searched (filtered) by IPC groups and subgroups, but once</w:t>
      </w:r>
      <w:r>
        <w:t xml:space="preserve"> </w:t>
      </w:r>
      <w:r>
        <w:t xml:space="preserve">identified, only their subclass IPC codes were exported as this level of granularity was judged sufficient for</w:t>
      </w:r>
      <w:r>
        <w:t xml:space="preserve"> </w:t>
      </w:r>
      <w:r>
        <w:t xml:space="preserve">later descriptive analysis.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Second, information contained in the Active Authorities variable was processed in order</w:t>
      </w:r>
      <w:r>
        <w:t xml:space="preserve"> </w:t>
      </w:r>
      <w:r>
        <w:t xml:space="preserve">to remove all other jurisdictions were the members of each patent family were active,</w:t>
      </w:r>
      <w:r>
        <w:t xml:space="preserve"> </w:t>
      </w:r>
      <w:r>
        <w:t xml:space="preserve">except for EU-27 countries. This step makes this exercise different from the usual</w:t>
      </w:r>
      <w:r>
        <w:t xml:space="preserve"> </w:t>
      </w:r>
      <w:r>
        <w:t xml:space="preserve">approach to counting the patent family size161 as defined in the literature, because it will</w:t>
      </w:r>
      <w:r>
        <w:t xml:space="preserve"> </w:t>
      </w:r>
      <w:r>
        <w:t xml:space="preserve">capture only the “EU subset” of a patent family (i.e. the patent family size would</w:t>
      </w:r>
      <w:r>
        <w:t xml:space="preserve"> </w:t>
      </w:r>
      <w:r>
        <w:t xml:space="preserve">normally include a validation in for example the US, whereas here information on non-</w:t>
      </w:r>
      <w:r>
        <w:t xml:space="preserve"> </w:t>
      </w:r>
      <w:r>
        <w:t xml:space="preserve">EU validations is ignored).</w:t>
      </w:r>
    </w:p>
    <w:p>
      <w:pPr>
        <w:pStyle w:val="BodyText"/>
      </w:pPr>
      <w:r>
        <w:t xml:space="preserve">161 OECD, Measuring the technological and economic value of patents, ENQUIRIES INTO</w:t>
      </w:r>
      <w:r>
        <w:t xml:space="preserve"> </w:t>
      </w:r>
      <w:r>
        <w:t xml:space="preserve">INTELLECTUAL PROPERTY’S ECONOMIC IMPACT © OECD 2015, p. 92.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ANNEX 5: LEGAL BACKGROUND AND THE KEY LEGAL</w:t>
      </w:r>
      <w:r>
        <w:t xml:space="preserve"> </w:t>
      </w:r>
      <w:r>
        <w:t xml:space="preserve">PROVISIONS</w:t>
      </w:r>
      <w:r>
        <w:t xml:space="preserve"> </w:t>
      </w:r>
      <w:r>
        <w:t xml:space="preserve">5A.</w:t>
      </w:r>
      <w:r>
        <w:t xml:space="preserve"> </w:t>
      </w:r>
      <w:r>
        <w:t xml:space="preserve">THE INTERNATIONAL LEGAL CONTEXT</w:t>
      </w:r>
      <w:r>
        <w:t xml:space="preserve"> </w:t>
      </w:r>
      <w:r>
        <w:t xml:space="preserve">The Paris Convention162 of 1883 already enabled countries to take legislative measures</w:t>
      </w:r>
      <w:r>
        <w:t xml:space="preserve"> </w:t>
      </w:r>
      <w:r>
        <w:t xml:space="preserve">providing for the grant of compulsory licences to prevent abuses resulting from the</w:t>
      </w:r>
      <w:r>
        <w:t xml:space="preserve"> </w:t>
      </w:r>
      <w:r>
        <w:t xml:space="preserve">exercise of patent exclusive rights163. This explains why, at the time the TRIPS</w:t>
      </w:r>
      <w:r>
        <w:t xml:space="preserve"> </w:t>
      </w:r>
      <w:r>
        <w:t xml:space="preserve">Agreement was negotiated, most countries in the world already had in place compulsory</w:t>
      </w:r>
      <w:r>
        <w:t xml:space="preserve"> </w:t>
      </w:r>
      <w:r>
        <w:t xml:space="preserve">licensing schemes. The TRIPS Agreement leaves untouched the principles on</w:t>
      </w:r>
      <w:r>
        <w:t xml:space="preserve"> </w:t>
      </w:r>
      <w:r>
        <w:t xml:space="preserve">compulsory licensing laid down in the Paris Convention. However, it provides several</w:t>
      </w:r>
      <w:r>
        <w:t xml:space="preserve"> </w:t>
      </w:r>
      <w:r>
        <w:t xml:space="preserve">conditions for the granting of compulsory licences.</w:t>
      </w:r>
      <w:r>
        <w:t xml:space="preserve"> </w:t>
      </w:r>
      <w:r>
        <w:t xml:space="preserve">As indicated in the introduction, a compulsory licence164 refers to the possibility for a</w:t>
      </w:r>
      <w:r>
        <w:t xml:space="preserve"> </w:t>
      </w:r>
      <w:r>
        <w:t xml:space="preserve">government to allow a third party to use a patent without the authorisation of the right</w:t>
      </w:r>
      <w:r>
        <w:t xml:space="preserve"> </w:t>
      </w:r>
      <w:r>
        <w:t xml:space="preserve">holder, subject to certain conditions aiming at preserving the legitimate interests of the</w:t>
      </w:r>
      <w:r>
        <w:t xml:space="preserve"> </w:t>
      </w:r>
      <w:r>
        <w:t xml:space="preserve">patent holders. The TRIPS Agreement sets the international legal obligations as regards</w:t>
      </w:r>
      <w:r>
        <w:t xml:space="preserve"> </w:t>
      </w:r>
      <w:r>
        <w:t xml:space="preserve">compulsory licensing. It provides two types of compulsory licensing schemes: (i)</w:t>
      </w:r>
      <w:r>
        <w:t xml:space="preserve"> </w:t>
      </w:r>
      <w:r>
        <w:t xml:space="preserve">compulsory licensing for the domestic market (Article 31), which applies to all types of</w:t>
      </w:r>
      <w:r>
        <w:t xml:space="preserve"> </w:t>
      </w:r>
      <w:r>
        <w:t xml:space="preserve">products and (ii) compulsory licensing for the export, which only applies to</w:t>
      </w:r>
      <w:r>
        <w:t xml:space="preserve"> </w:t>
      </w:r>
      <w:r>
        <w:t xml:space="preserve">pharmaceutical products (article 31bis).</w:t>
      </w:r>
      <w:r>
        <w:br/>
      </w:r>
      <w:r>
        <w:t xml:space="preserve">Article 31 allows the granting of a compulsory licence, for any type of product. In this</w:t>
      </w:r>
      <w:r>
        <w:t xml:space="preserve"> </w:t>
      </w:r>
      <w:r>
        <w:t xml:space="preserve">context, the compulsory licence must be predominantly for the supply of the domestic</w:t>
      </w:r>
      <w:r>
        <w:t xml:space="preserve"> </w:t>
      </w:r>
      <w:r>
        <w:t xml:space="preserve">market of the WTO Member authorising the use. This condition limits in practice the</w:t>
      </w:r>
      <w:r>
        <w:t xml:space="preserve"> </w:t>
      </w:r>
      <w:r>
        <w:t xml:space="preserve">export of goods made under a compulsory licence.</w:t>
      </w:r>
      <w:r>
        <w:br/>
      </w:r>
      <w:r>
        <w:t xml:space="preserve">The TRIPS Agreement does not list the grounds on which a compulsory licence can</w:t>
      </w:r>
      <w:r>
        <w:t xml:space="preserve"> </w:t>
      </w:r>
      <w:r>
        <w:t xml:space="preserve">be granted. The WTO members retain their margin of manoeuvre in this respect, as</w:t>
      </w:r>
      <w:r>
        <w:t xml:space="preserve"> </w:t>
      </w:r>
      <w:r>
        <w:t xml:space="preserve">explicitly confirmed by the Doha Declaration165. Nor does the TRIPS Agreement limit</w:t>
      </w:r>
      <w:r>
        <w:t xml:space="preserve"> </w:t>
      </w:r>
      <w:r>
        <w:t xml:space="preserve">the purposes of a compulsory licence, which can be to import or locally manufacture</w:t>
      </w:r>
      <w:r>
        <w:t xml:space="preserve"> </w:t>
      </w:r>
      <w:r>
        <w:t xml:space="preserve">products. In contrast, the TRIPS agreement provides several conditions under which a</w:t>
      </w:r>
    </w:p>
    <w:p>
      <w:pPr>
        <w:pStyle w:val="BodyText"/>
      </w:pPr>
      <w:r>
        <w:t xml:space="preserve">162 Paris Convention for the protection of industrial property of March 20, 1883.</w:t>
      </w:r>
      <w:r>
        <w:t xml:space="preserve"> </w:t>
      </w:r>
      <w:r>
        <w:t xml:space="preserve">163 See article 5(2) of the Paris Convention that provides for that “Each country of the Union shall have the</w:t>
      </w:r>
      <w:r>
        <w:t xml:space="preserve"> </w:t>
      </w:r>
      <w:r>
        <w:t xml:space="preserve">right to take legislative measures providing for the grant of compulsory licenses to prevent the abuses</w:t>
      </w:r>
      <w:r>
        <w:t xml:space="preserve"> </w:t>
      </w:r>
      <w:r>
        <w:t xml:space="preserve">which might result from the exercise of the exclusive rights conferred by the patent, for example, failure to</w:t>
      </w:r>
      <w:r>
        <w:t xml:space="preserve"> </w:t>
      </w:r>
      <w:r>
        <w:t xml:space="preserve">work”. Article 5(3) further provides that forfeiture of the patent shall not be provided for except in cases</w:t>
      </w:r>
      <w:r>
        <w:t xml:space="preserve"> </w:t>
      </w:r>
      <w:r>
        <w:t xml:space="preserve">where the grant of compulsory licenses would not have been sufficient to prevent the said abuses and</w:t>
      </w:r>
      <w:r>
        <w:t xml:space="preserve"> </w:t>
      </w:r>
      <w:r>
        <w:t xml:space="preserve">article 5(4) states that a compulsory license may not be applied for on the ground of failure to work or</w:t>
      </w:r>
      <w:r>
        <w:t xml:space="preserve"> </w:t>
      </w:r>
      <w:r>
        <w:t xml:space="preserve">insufficient working before the expiration of a period of four years from the date of filing of the patent</w:t>
      </w:r>
      <w:r>
        <w:t xml:space="preserve"> </w:t>
      </w:r>
      <w:r>
        <w:t xml:space="preserve">application or three years from the date of the grant of the patent, whichever period expires last.</w:t>
      </w:r>
      <w:r>
        <w:t xml:space="preserve"> </w:t>
      </w:r>
      <w:r>
        <w:t xml:space="preserve">164 The term “compulsory licence” is found in national patent laws but not in the TRIPS Agreement where</w:t>
      </w:r>
      <w:r>
        <w:t xml:space="preserve"> </w:t>
      </w:r>
      <w:r>
        <w:t xml:space="preserve">article 31 refers to the “use [of patents] without authorization of the right holder”.</w:t>
      </w:r>
      <w:r>
        <w:br/>
      </w:r>
      <w:r>
        <w:t xml:space="preserve">165 The Doha Declaration states in that respect that: “Each Member has the right to grant compulsory</w:t>
      </w:r>
      <w:r>
        <w:t xml:space="preserve"> </w:t>
      </w:r>
      <w:r>
        <w:t xml:space="preserve">licences and the freedom to determine the grounds upon which such licences are granted.” Article 31 lists</w:t>
      </w:r>
      <w:r>
        <w:t xml:space="preserve"> </w:t>
      </w:r>
      <w:r>
        <w:t xml:space="preserve">some possible grounds (national emergency or extreme urgency, public non-commercial use, remedy to</w:t>
      </w:r>
      <w:r>
        <w:t xml:space="preserve"> </w:t>
      </w:r>
      <w:r>
        <w:t xml:space="preserve">anti-competitive practices, dependency of patents) that are often included in national legislations (see in</w:t>
      </w:r>
      <w:r>
        <w:t xml:space="preserve"> </w:t>
      </w:r>
      <w:r>
        <w:t xml:space="preserve">that respect the EPO study on Compulsory licensing in Europe, 2018). The only limitation as regards</w:t>
      </w:r>
      <w:r>
        <w:t xml:space="preserve"> </w:t>
      </w:r>
      <w:r>
        <w:t xml:space="preserve">grounds concern semi-conductors where article 31 TRIPS provides that compulsory licensing in such case</w:t>
      </w:r>
      <w:r>
        <w:t xml:space="preserve"> </w:t>
      </w:r>
      <w:r>
        <w:t xml:space="preserve">shall only be for public non-commercial use or to remedy a practice determined after judicial or</w:t>
      </w:r>
      <w:r>
        <w:t xml:space="preserve"> </w:t>
      </w:r>
      <w:r>
        <w:t xml:space="preserve">administrative process to be anti-competitive.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compulsory licence can be authorised (see Annex 5). These conditions constitute the</w:t>
      </w:r>
      <w:r>
        <w:t xml:space="preserve"> </w:t>
      </w:r>
      <w:r>
        <w:t xml:space="preserve">frame for any TRIPS-compliant compulsory licensing scheme for the domestic market.</w:t>
      </w:r>
      <w:r>
        <w:br/>
      </w:r>
      <w:r>
        <w:t xml:space="preserve">Among other conditions, Article 31 of the TRIPS Agreement does not allow compulsory</w:t>
      </w:r>
      <w:r>
        <w:t xml:space="preserve"> </w:t>
      </w:r>
      <w:r>
        <w:t xml:space="preserve">licensing to supply foreign markets (or at least not predominantly). This condition was</w:t>
      </w:r>
      <w:r>
        <w:t xml:space="preserve"> </w:t>
      </w:r>
      <w:r>
        <w:t xml:space="preserve">the result of negotiations on the TRIPS Agreement but it left a gap in the compulsory</w:t>
      </w:r>
      <w:r>
        <w:t xml:space="preserve"> </w:t>
      </w:r>
      <w:r>
        <w:t xml:space="preserve">licensing system whereby countries with no or limited manufacturing capacity were not</w:t>
      </w:r>
      <w:r>
        <w:t xml:space="preserve"> </w:t>
      </w:r>
      <w:r>
        <w:t xml:space="preserve">able to make us of this system. The link between the TRIPS Agreement and public health</w:t>
      </w:r>
      <w:r>
        <w:t xml:space="preserve"> </w:t>
      </w:r>
      <w:r>
        <w:t xml:space="preserve">was clarified in 2001 Doha Declaration (Annex 5) which also mandated further work on</w:t>
      </w:r>
      <w:r>
        <w:t xml:space="preserve"> </w:t>
      </w:r>
      <w:r>
        <w:t xml:space="preserve">the issue of the members with no or limited manufacturing capacity. This resulted in</w:t>
      </w:r>
      <w:r>
        <w:t xml:space="preserve"> </w:t>
      </w:r>
      <w:r>
        <w:t xml:space="preserve">implementation of the so-called Paragraph 6 system which in turn led to the adoption of</w:t>
      </w:r>
      <w:r>
        <w:t xml:space="preserve"> </w:t>
      </w:r>
      <w:r>
        <w:t xml:space="preserve">Article 31bis of the TRIPS Agreement.</w:t>
      </w:r>
      <w:r>
        <w:t xml:space="preserve"> </w:t>
      </w:r>
      <w:r>
        <w:t xml:space="preserve">Under Article 31bis of the TRIPS Agreement, a country can grant a compulsory licence</w:t>
      </w:r>
      <w:r>
        <w:t xml:space="preserve"> </w:t>
      </w:r>
      <w:r>
        <w:t xml:space="preserve">to the extent necessary for the purposes of production and the export of a</w:t>
      </w:r>
      <w:r>
        <w:t xml:space="preserve"> </w:t>
      </w:r>
      <w:r>
        <w:t xml:space="preserve">pharmaceutical product. It establishes a specific mechanism of mainly procedural</w:t>
      </w:r>
      <w:r>
        <w:t xml:space="preserve"> </w:t>
      </w:r>
      <w:r>
        <w:t xml:space="preserve">requirements (e.g. transparency, packaging) that would allow to address the</w:t>
      </w:r>
      <w:r>
        <w:t xml:space="preserve"> </w:t>
      </w:r>
      <w:r>
        <w:t xml:space="preserve">circumstances of two sides – the exporting country and the importing country. Depending</w:t>
      </w:r>
      <w:r>
        <w:t xml:space="preserve"> </w:t>
      </w:r>
      <w:r>
        <w:t xml:space="preserve">on where the product is protected by a patent, either only the exporting or both the</w:t>
      </w:r>
      <w:r>
        <w:t xml:space="preserve"> </w:t>
      </w:r>
      <w:r>
        <w:t xml:space="preserve">exporting and the importing country may need to issue relevant compulsory licences. The</w:t>
      </w:r>
      <w:r>
        <w:t xml:space="preserve"> </w:t>
      </w:r>
      <w:r>
        <w:t xml:space="preserve">European Union implemented this new disposition in its legal order through the adoption</w:t>
      </w:r>
      <w:r>
        <w:t xml:space="preserve"> </w:t>
      </w:r>
      <w:r>
        <w:t xml:space="preserve">of regulation (EC) No 816/2006166. The EU may only act as an exporter to the countries</w:t>
      </w:r>
      <w:r>
        <w:t xml:space="preserve"> </w:t>
      </w:r>
      <w:r>
        <w:t xml:space="preserve">with no or limited manufacturing capacity.</w:t>
      </w:r>
      <w:r>
        <w:br/>
      </w:r>
      <w:r>
        <w:t xml:space="preserve">5B.</w:t>
      </w:r>
      <w:r>
        <w:t xml:space="preserve"> </w:t>
      </w:r>
      <w:r>
        <w:t xml:space="preserve">THE EU LEGAL CONTEXT AND PRACTICE</w:t>
      </w:r>
      <w:r>
        <w:t xml:space="preserve"> </w:t>
      </w:r>
      <w:r>
        <w:t xml:space="preserve">There is no EU harmonisation as regards compulsory licensing for the domestic market,</w:t>
      </w:r>
      <w:r>
        <w:t xml:space="preserve"> </w:t>
      </w:r>
      <w:r>
        <w:t xml:space="preserve">including as regards European patents with a unitary effect167. EU countries have all</w:t>
      </w:r>
      <w:r>
        <w:t xml:space="preserve"> </w:t>
      </w:r>
      <w:r>
        <w:t xml:space="preserve">implemented compulsory licensing schemes but for different grounds and following</w:t>
      </w:r>
      <w:r>
        <w:t xml:space="preserve"> </w:t>
      </w:r>
      <w:r>
        <w:t xml:space="preserve">different procedures, in accordance with the flexibilities left at international level.</w:t>
      </w:r>
      <w:r>
        <w:br/>
      </w:r>
      <w:r>
        <w:t xml:space="preserve">In contrast, compulsory licensing for export purposes of pharmaceutical products is</w:t>
      </w:r>
      <w:r>
        <w:t xml:space="preserve"> </w:t>
      </w:r>
      <w:r>
        <w:t xml:space="preserve">regulated by Regulation (EC) No 816/2006. In the context of Regulation (EC) No</w:t>
      </w:r>
      <w:r>
        <w:t xml:space="preserve"> </w:t>
      </w:r>
      <w:r>
        <w:t xml:space="preserve">816/2006, EU countries remain the main points of contacts for granting the compulsory</w:t>
      </w:r>
      <w:r>
        <w:t xml:space="preserve"> </w:t>
      </w:r>
      <w:r>
        <w:t xml:space="preserve">licence, checking whether the conditions are respected and when it is terminated. The</w:t>
      </w:r>
      <w:r>
        <w:t xml:space="preserve"> </w:t>
      </w:r>
      <w:r>
        <w:t xml:space="preserve">role of the Commission remains limited to the case where the export of the product under</w:t>
      </w:r>
      <w:r>
        <w:t xml:space="preserve"> </w:t>
      </w:r>
      <w:r>
        <w:t xml:space="preserve">a compulsory licence would be directed to an importing country which is not a WTO</w:t>
      </w:r>
      <w:r>
        <w:t xml:space="preserve"> </w:t>
      </w:r>
      <w:r>
        <w:t xml:space="preserve">member. In such case, the importing country must make a notification to the Commission</w:t>
      </w:r>
      <w:r>
        <w:t xml:space="preserve"> </w:t>
      </w:r>
      <w:r>
        <w:t xml:space="preserve">instead of the WTO.</w:t>
      </w:r>
      <w:r>
        <w:br/>
      </w:r>
      <w:r>
        <w:t xml:space="preserve">The mechanism under Article 31bis of the TRIPS Agreement was only used once, in the</w:t>
      </w:r>
      <w:r>
        <w:t xml:space="preserve"> </w:t>
      </w:r>
      <w:r>
        <w:t xml:space="preserve">Canada-Rwanda case (see Annex 5d). In 2021 Bolivia and Antigua and Barbuda notified</w:t>
      </w:r>
      <w:r>
        <w:t xml:space="preserve"> </w:t>
      </w:r>
      <w:r>
        <w:t xml:space="preserve">the WTO of their intention to use Article 31bis of the TRIPS Agreement for the</w:t>
      </w:r>
      <w:r>
        <w:t xml:space="preserve"> </w:t>
      </w:r>
      <w:r>
        <w:t xml:space="preserve">production of COVID-19 vaccines, but this has not resulted in a compulsory licence</w:t>
      </w:r>
      <w:r>
        <w:t xml:space="preserve"> </w:t>
      </w:r>
      <w:r>
        <w:t xml:space="preserve">under the system. For the system to function, a manufacturer of these products must be</w:t>
      </w:r>
    </w:p>
    <w:p>
      <w:pPr>
        <w:pStyle w:val="BodyText"/>
      </w:pPr>
      <w:r>
        <w:t xml:space="preserve">166 Regulation (EC) No 816/2006 of the European Parliament and of the Council of 17 May 2006 on</w:t>
      </w:r>
      <w:r>
        <w:t xml:space="preserve"> </w:t>
      </w:r>
      <w:r>
        <w:t xml:space="preserve">compulsory licensing of patents relating to the manufacture of pharmaceutical products for export to</w:t>
      </w:r>
      <w:r>
        <w:t xml:space="preserve"> </w:t>
      </w:r>
      <w:r>
        <w:t xml:space="preserve">countries with public health problems.</w:t>
      </w:r>
      <w:r>
        <w:t xml:space="preserve"> </w:t>
      </w:r>
      <w:r>
        <w:t xml:space="preserve">167 Recital 10 of Regulation EU No 1257/2012 of 17 December 2012 implementing enhanced cooperation</w:t>
      </w:r>
      <w:r>
        <w:t xml:space="preserve"> </w:t>
      </w:r>
      <w:r>
        <w:t xml:space="preserve">in the area of the creation of unitary patent protection provides that: “compulsory licences for European</w:t>
      </w:r>
      <w:r>
        <w:t xml:space="preserve"> </w:t>
      </w:r>
      <w:r>
        <w:t xml:space="preserve">patents with unitary effect should be governed by the laws of the participating Member States as regards</w:t>
      </w:r>
      <w:r>
        <w:t xml:space="preserve"> </w:t>
      </w:r>
      <w:r>
        <w:t xml:space="preserve">their respective territories.”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identified and the exporting country where that manufacturer is located must be ready to</w:t>
      </w:r>
      <w:r>
        <w:t xml:space="preserve"> </w:t>
      </w:r>
      <w:r>
        <w:t xml:space="preserve">issue a compulsory licence for that purpose. Regulation (EC) No 816/2006 was never</w:t>
      </w:r>
      <w:r>
        <w:t xml:space="preserve"> </w:t>
      </w:r>
      <w:r>
        <w:t xml:space="preserve">used nor evaluated168.</w:t>
      </w:r>
      <w:r>
        <w:t xml:space="preserve"> </w:t>
      </w:r>
      <w:r>
        <w:t xml:space="preserve">Two other EU legislations provide for a compulsory licensing scheme. First, the</w:t>
      </w:r>
      <w:r>
        <w:t xml:space="preserve"> </w:t>
      </w:r>
      <w:r>
        <w:t xml:space="preserve">Regulation on Community plant variety rights169 provides for the possibility for the Plant</w:t>
      </w:r>
      <w:r>
        <w:t xml:space="preserve"> </w:t>
      </w:r>
      <w:r>
        <w:t xml:space="preserve">Variety Office to grant a compulsory licence on a community plant variety right, on</w:t>
      </w:r>
      <w:r>
        <w:t xml:space="preserve"> </w:t>
      </w:r>
      <w:r>
        <w:t xml:space="preserve">application by a Member State, by the Commission or by an organisation set up EU</w:t>
      </w:r>
      <w:r>
        <w:t xml:space="preserve"> </w:t>
      </w:r>
      <w:r>
        <w:t xml:space="preserve">level170. Second, the Biotech Directive171 provides for the possibility, where a plant</w:t>
      </w:r>
      <w:r>
        <w:t xml:space="preserve"> </w:t>
      </w:r>
      <w:r>
        <w:t xml:space="preserve">breeder cannot use a plant variety without infringing a patent, to apply for a compulsory</w:t>
      </w:r>
      <w:r>
        <w:t xml:space="preserve"> </w:t>
      </w:r>
      <w:r>
        <w:t xml:space="preserve">licence.</w:t>
      </w:r>
      <w:r>
        <w:br/>
      </w:r>
      <w:r>
        <w:t xml:space="preserve">As discussed in section1.3, compulsory licensing is often presented as a ‘last resort</w:t>
      </w:r>
      <w:r>
        <w:t xml:space="preserve"> </w:t>
      </w:r>
      <w:r>
        <w:t xml:space="preserve">mechanism’172. In the vast majority of cases, voluntary agreements are the most efficient</w:t>
      </w:r>
      <w:r>
        <w:t xml:space="preserve"> </w:t>
      </w:r>
      <w:r>
        <w:t xml:space="preserve">solution to ensure the manufacturing and supply of critical products. Voluntary</w:t>
      </w:r>
      <w:r>
        <w:t xml:space="preserve"> </w:t>
      </w:r>
      <w:r>
        <w:t xml:space="preserve">cooperation ensures not only the licensing of necessary IP, but is likely to provide the</w:t>
      </w:r>
      <w:r>
        <w:t xml:space="preserve"> </w:t>
      </w:r>
      <w:r>
        <w:t xml:space="preserve">crucial tools needed to manufacture the product, including know-how, technical</w:t>
      </w:r>
      <w:r>
        <w:t xml:space="preserve"> </w:t>
      </w:r>
      <w:r>
        <w:t xml:space="preserve">expertise, qualified personnel for training and even access to raw materials. For instance,</w:t>
      </w:r>
      <w:r>
        <w:t xml:space="preserve"> </w:t>
      </w:r>
      <w:r>
        <w:t xml:space="preserve">in the context of the COVID-19 crisis, hundreds of voluntary agreements were concluded</w:t>
      </w:r>
      <w:r>
        <w:t xml:space="preserve"> </w:t>
      </w:r>
      <w:r>
        <w:t xml:space="preserve">to ensure the scaling up of the COVID-19 related products across the globe. There were</w:t>
      </w:r>
      <w:r>
        <w:t xml:space="preserve"> </w:t>
      </w:r>
      <w:r>
        <w:t xml:space="preserve">several tries to increase the production of certain products through compulsory licences,</w:t>
      </w:r>
      <w:r>
        <w:t xml:space="preserve"> </w:t>
      </w:r>
      <w:r>
        <w:t xml:space="preserve">e.g. in Israel, Hungary and Russia, but it does not appear that they have brought major</w:t>
      </w:r>
      <w:r>
        <w:t xml:space="preserve"> </w:t>
      </w:r>
      <w:r>
        <w:t xml:space="preserve">results in terms of access to these products. Likewise, to this date, no compulsory licence</w:t>
      </w:r>
      <w:r>
        <w:t xml:space="preserve"> </w:t>
      </w:r>
      <w:r>
        <w:t xml:space="preserve">was granted to produce COVID-19 vaccines based on the WTO Decision on the TRIPS</w:t>
      </w:r>
      <w:r>
        <w:t xml:space="preserve"> </w:t>
      </w:r>
      <w:r>
        <w:t xml:space="preserve">Agreement.</w:t>
      </w:r>
      <w:r>
        <w:br/>
      </w:r>
      <w:r>
        <w:t xml:space="preserve">5C.</w:t>
      </w:r>
      <w:r>
        <w:t xml:space="preserve"> </w:t>
      </w:r>
      <w:r>
        <w:t xml:space="preserve">COMPULSORY LICENSING AND THE TRIPS WAIVER</w:t>
      </w:r>
      <w:r>
        <w:t xml:space="preserve"> </w:t>
      </w:r>
      <w:r>
        <w:t xml:space="preserve">On 2 October 2020, several WTO members submitted a proposal for a decision by the</w:t>
      </w:r>
      <w:r>
        <w:t xml:space="preserve"> </w:t>
      </w:r>
      <w:r>
        <w:t xml:space="preserve">WTO General Council that would waive WTO members’ obligation to protect and</w:t>
      </w:r>
      <w:r>
        <w:t xml:space="preserve"> </w:t>
      </w:r>
      <w:r>
        <w:t xml:space="preserve">enforce some IP rights in relation to the prevention, containment or treatment of COVID-</w:t>
      </w:r>
      <w:r>
        <w:t xml:space="preserve"> </w:t>
      </w:r>
      <w:r>
        <w:t xml:space="preserve">19. The assumption was that IP rights were an impediment to a swift scaling-up of</w:t>
      </w:r>
      <w:r>
        <w:t xml:space="preserve"> </w:t>
      </w:r>
      <w:r>
        <w:t xml:space="preserve">manufacturing capacities and that access to vaccines in developing countries could not be</w:t>
      </w:r>
      <w:r>
        <w:t xml:space="preserve"> </w:t>
      </w:r>
      <w:r>
        <w:t xml:space="preserve">found by operating within the IP system. The proposal was then made to waive IP rights.</w:t>
      </w:r>
      <w:r>
        <w:t xml:space="preserve"> </w:t>
      </w:r>
      <w:r>
        <w:t xml:space="preserve">The EU submitted an alternative proposal on 18 June 2021, insisting on the need to make</w:t>
      </w:r>
      <w:r>
        <w:t xml:space="preserve"> </w:t>
      </w:r>
      <w:r>
        <w:t xml:space="preserve">full use of the flexibilities of the TRIPS Agreement, especially as regards compulsory</w:t>
      </w:r>
      <w:r>
        <w:t xml:space="preserve"> </w:t>
      </w:r>
      <w:r>
        <w:t xml:space="preserve">licensing.</w:t>
      </w:r>
    </w:p>
    <w:p>
      <w:pPr>
        <w:pStyle w:val="BodyText"/>
      </w:pPr>
      <w:r>
        <w:t xml:space="preserve">168 Article 19 of Regulation (EC) No 816/2006 provides that “Three years after the entry into force of this</w:t>
      </w:r>
      <w:r>
        <w:t xml:space="preserve"> </w:t>
      </w:r>
      <w:r>
        <w:t xml:space="preserve">Regulation, and every three years thereafter, the Commission shall present a report to the European</w:t>
      </w:r>
      <w:r>
        <w:t xml:space="preserve"> </w:t>
      </w:r>
      <w:r>
        <w:t xml:space="preserve">Parliament, the Council, and the European Economic and Social Committee on the operation of this</w:t>
      </w:r>
      <w:r>
        <w:t xml:space="preserve"> </w:t>
      </w:r>
      <w:r>
        <w:t xml:space="preserve">Regulation including any appropriate plans for amendments. The report shall cover, in particular: (a) the</w:t>
      </w:r>
      <w:r>
        <w:t xml:space="preserve"> </w:t>
      </w:r>
      <w:r>
        <w:t xml:space="preserve">application of Article 10(9) on determining the remuneration of the rights-holder; (b) the application of the</w:t>
      </w:r>
      <w:r>
        <w:t xml:space="preserve"> </w:t>
      </w:r>
      <w:r>
        <w:t xml:space="preserve">simplified and accelerated procedure referred to in Article 16(4); (c) the sufficiency of the requirements</w:t>
      </w:r>
      <w:r>
        <w:t xml:space="preserve"> </w:t>
      </w:r>
      <w:r>
        <w:t xml:space="preserve">under Article 10(5) to prevent trade diversion, and (d) the contribution this Regulation has made to the</w:t>
      </w:r>
      <w:r>
        <w:t xml:space="preserve"> </w:t>
      </w:r>
      <w:r>
        <w:t xml:space="preserve">implementation of the system established by the Decision.”</w:t>
      </w:r>
      <w:r>
        <w:t xml:space="preserve"> </w:t>
      </w:r>
      <w:r>
        <w:t xml:space="preserve">169 Regulation No 2100/94 of 27 July 1994 on Community plant variety right.</w:t>
      </w:r>
      <w:r>
        <w:t xml:space="preserve"> </w:t>
      </w:r>
      <w:r>
        <w:t xml:space="preserve">170 Article 29 of the Plant Variety Regulation.</w:t>
      </w:r>
      <w:r>
        <w:t xml:space="preserve"> </w:t>
      </w:r>
      <w:r>
        <w:t xml:space="preserve">171 Article 12 of Directive 98/44/EC of 6 July 1998 on the legal protection of biotechnological inventions.</w:t>
      </w:r>
      <w:r>
        <w:t xml:space="preserve"> </w:t>
      </w:r>
      <w:r>
        <w:t xml:space="preserve">172 Article 31 of the TRIPS Agreement requires that efforts must be made to obtain authorisation from the</w:t>
      </w:r>
      <w:r>
        <w:t xml:space="preserve"> </w:t>
      </w:r>
      <w:r>
        <w:t xml:space="preserve">right holder on reasonable terms and conditions and that such efforts proved unsuccessful. However, there</w:t>
      </w:r>
      <w:r>
        <w:t xml:space="preserve"> </w:t>
      </w:r>
      <w:r>
        <w:t xml:space="preserve">are no specific rules on what those terms and conditions are or what type and length of efforts are required.</w:t>
      </w:r>
      <w:r>
        <w:t xml:space="preserve"> </w:t>
      </w:r>
      <w:r>
        <w:t xml:space="preserve">Also, this requirement can be waived in “the case of a national emergency or other circumstances of</w:t>
      </w:r>
      <w:r>
        <w:t xml:space="preserve"> </w:t>
      </w:r>
      <w:r>
        <w:t xml:space="preserve">extreme urgency or in cases of public non-commercial use”.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Waiving IP rights differs from compulsory licensing. A compulsory licence is an</w:t>
      </w:r>
      <w:r>
        <w:t xml:space="preserve"> </w:t>
      </w:r>
      <w:r>
        <w:t xml:space="preserve">authorisation granted by a government to a party other than the patent holder to use</w:t>
      </w:r>
      <w:r>
        <w:t xml:space="preserve"> </w:t>
      </w:r>
      <w:r>
        <w:t xml:space="preserve">a patented invention without the consent of the patent holder. The TRIPS Agreement</w:t>
      </w:r>
      <w:r>
        <w:t xml:space="preserve"> </w:t>
      </w:r>
      <w:r>
        <w:t xml:space="preserve">explicitly allows compulsory licensing, provided that some conditions, such as a limited</w:t>
      </w:r>
      <w:r>
        <w:t xml:space="preserve"> </w:t>
      </w:r>
      <w:r>
        <w:t xml:space="preserve">duration and the payment of an adequate remuneration, are met. The TRIPS Agreement</w:t>
      </w:r>
      <w:r>
        <w:t xml:space="preserve"> </w:t>
      </w:r>
      <w:r>
        <w:t xml:space="preserve">does not provide for a mechanism to waive IP rights. Waiving IP rights consists of</w:t>
      </w:r>
      <w:r>
        <w:t xml:space="preserve"> </w:t>
      </w:r>
      <w:r>
        <w:t xml:space="preserve">depriving the patent owner of its rights, including of the possibility to ask for a</w:t>
      </w:r>
      <w:r>
        <w:t xml:space="preserve"> </w:t>
      </w:r>
      <w:r>
        <w:t xml:space="preserve">remuneration.</w:t>
      </w:r>
      <w:r>
        <w:br/>
      </w:r>
      <w:r>
        <w:t xml:space="preserve">This explains why the EU, among other WTO members, were not in favour of waiving IP</w:t>
      </w:r>
      <w:r>
        <w:t xml:space="preserve"> </w:t>
      </w:r>
      <w:r>
        <w:t xml:space="preserve">rights. The EU considered that the TRIPS Agreement already provides for a solution,</w:t>
      </w:r>
      <w:r>
        <w:t xml:space="preserve"> </w:t>
      </w:r>
      <w:r>
        <w:t xml:space="preserve">namely compulsory licensing. Compulsory licensing is a legitimate tool to scale up the</w:t>
      </w:r>
      <w:r>
        <w:t xml:space="preserve"> </w:t>
      </w:r>
      <w:r>
        <w:t xml:space="preserve">production of critical goods. For compulsory licensing to be an efficient tool, it is</w:t>
      </w:r>
      <w:r>
        <w:t xml:space="preserve"> </w:t>
      </w:r>
      <w:r>
        <w:t xml:space="preserve">however necessary to ensure proper implementation at national level, taking full</w:t>
      </w:r>
      <w:r>
        <w:t xml:space="preserve"> </w:t>
      </w:r>
      <w:r>
        <w:t xml:space="preserve">advantage of the flexibilities of the TRIPS Agreement.</w:t>
      </w:r>
      <w:r>
        <w:t xml:space="preserve"> </w:t>
      </w:r>
      <w:r>
        <w:t xml:space="preserve">Discussions at WTO level pursued and led to a consensus during the 12th Ministerial</w:t>
      </w:r>
      <w:r>
        <w:t xml:space="preserve"> </w:t>
      </w:r>
      <w:r>
        <w:t xml:space="preserve">Conference of June 2022. The agreement mainly provides clarifications of existing</w:t>
      </w:r>
      <w:r>
        <w:t xml:space="preserve"> </w:t>
      </w:r>
      <w:r>
        <w:t xml:space="preserve">flexibilities (i.e. the calculation of the remuneration can take into account the</w:t>
      </w:r>
      <w:r>
        <w:t xml:space="preserve"> </w:t>
      </w:r>
      <w:r>
        <w:t xml:space="preserve">humanitarian and not-for-profit purpose of vaccine distribution programme, there is no</w:t>
      </w:r>
      <w:r>
        <w:t xml:space="preserve"> </w:t>
      </w:r>
      <w:r>
        <w:t xml:space="preserve">need to make efforts to obtain the authorisation from the right holder in case of an</w:t>
      </w:r>
      <w:r>
        <w:t xml:space="preserve"> </w:t>
      </w:r>
      <w:r>
        <w:t xml:space="preserve">emergency, and a compulsory licence can be based on any instrument available in the</w:t>
      </w:r>
      <w:r>
        <w:t xml:space="preserve"> </w:t>
      </w:r>
      <w:r>
        <w:t xml:space="preserve">law). In addition, the agreement waived the “predominantly for the domestic market”</w:t>
      </w:r>
      <w:r>
        <w:t xml:space="preserve"> </w:t>
      </w:r>
      <w:r>
        <w:t xml:space="preserve">condition, meaning that products manufactured under a compulsory licence can more</w:t>
      </w:r>
      <w:r>
        <w:t xml:space="preserve"> </w:t>
      </w:r>
      <w:r>
        <w:t xml:space="preserve">easily be exported to other countries.</w:t>
      </w:r>
      <w:r>
        <w:br/>
      </w:r>
      <w:r>
        <w:t xml:space="preserve">This agreement, valid for 5 years, is applicable to developing countries and limited to</w:t>
      </w:r>
      <w:r>
        <w:t xml:space="preserve"> </w:t>
      </w:r>
      <w:r>
        <w:t xml:space="preserve">COVID-19 vaccines, with the possibility of an extension to cover the production and</w:t>
      </w:r>
      <w:r>
        <w:t xml:space="preserve"> </w:t>
      </w:r>
      <w:r>
        <w:t xml:space="preserve">supply of COVID-19 diagnostics and therapeutics. Discussions are still ongoing as</w:t>
      </w:r>
      <w:r>
        <w:t xml:space="preserve"> </w:t>
      </w:r>
      <w:r>
        <w:t xml:space="preserve">regards the extension of the agreement.</w:t>
      </w:r>
      <w:r>
        <w:t xml:space="preserve"> </w:t>
      </w:r>
      <w:r>
        <w:t xml:space="preserve">5D. CONDITIONS UNDER WHICH A COMPULSORY LICENCE CAN BE GRANTED</w:t>
      </w:r>
      <w:r>
        <w:t xml:space="preserve"> </w:t>
      </w:r>
      <w:r>
        <w:t xml:space="preserve">UNDER ARTICLE 31 OF THE TRIPS AGREEMENT</w:t>
      </w:r>
      <w:r>
        <w:t xml:space="preserve"> </w:t>
      </w:r>
      <w:r>
        <w:t xml:space="preserve">Article 31 of the TRIPS agreement provides several conditions under which a</w:t>
      </w:r>
      <w:r>
        <w:t xml:space="preserve"> </w:t>
      </w:r>
      <w:r>
        <w:t xml:space="preserve">compulsory licence can be authorised which can be summarised as follows:</w:t>
      </w:r>
      <w:r>
        <w:t xml:space="preserve"> </w:t>
      </w:r>
      <w:r>
        <w:t xml:space="preserve"> The compulsory licence shall be considered on its individual merits. This condition</w:t>
      </w:r>
      <w:r>
        <w:t xml:space="preserve"> </w:t>
      </w:r>
      <w:r>
        <w:t xml:space="preserve">aims at preventing blanket authorisations not taking into account the circumstances</w:t>
      </w:r>
      <w:r>
        <w:t xml:space="preserve"> </w:t>
      </w:r>
      <w:r>
        <w:t xml:space="preserve">of each authorisation.</w:t>
      </w:r>
      <w:r>
        <w:br/>
      </w:r>
      <w:r>
        <w:t xml:space="preserve"> Prior to the compulsory licence, the user shall made efforts to obtain authorisation</w:t>
      </w:r>
      <w:r>
        <w:t xml:space="preserve"> </w:t>
      </w:r>
      <w:r>
        <w:t xml:space="preserve">from the right holder on reasonable terms and conditions. This requirement may be</w:t>
      </w:r>
      <w:r>
        <w:t xml:space="preserve"> </w:t>
      </w:r>
      <w:r>
        <w:t xml:space="preserve">waived in the case of a national emergency or other circumstances of extreme</w:t>
      </w:r>
      <w:r>
        <w:t xml:space="preserve"> </w:t>
      </w:r>
      <w:r>
        <w:t xml:space="preserve">urgency173 or in cases of public non-commercial use.</w:t>
      </w:r>
      <w:r>
        <w:t xml:space="preserve"> </w:t>
      </w:r>
      <w:r>
        <w:t xml:space="preserve"> The scope and duration of the compulsory licence shall be limited to the purpose for</w:t>
      </w:r>
      <w:r>
        <w:t xml:space="preserve"> </w:t>
      </w:r>
      <w:r>
        <w:t xml:space="preserve">which it was authorised.</w:t>
      </w:r>
    </w:p>
    <w:p>
      <w:pPr>
        <w:pStyle w:val="BodyText"/>
      </w:pPr>
      <w:r>
        <w:t xml:space="preserve">173 The Doha Declaration states in that respect that “Each Member has the right to determine what</w:t>
      </w:r>
      <w:r>
        <w:t xml:space="preserve"> </w:t>
      </w:r>
      <w:r>
        <w:t xml:space="preserve">constitutes a national emergency or other circumstances of extreme urgency, it being understood that</w:t>
      </w:r>
      <w:r>
        <w:t xml:space="preserve"> </w:t>
      </w:r>
      <w:r>
        <w:t xml:space="preserve">public health crises, including those relating to HIV/AIDS, tuberculosis, malaria and other national</w:t>
      </w:r>
      <w:r>
        <w:t xml:space="preserve"> </w:t>
      </w:r>
      <w:r>
        <w:t xml:space="preserve">emergency or other circumstances of extreme urgency”.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 The compulsory licence shall be non-exclusive and non-assignable.</w:t>
      </w:r>
      <w:r>
        <w:t xml:space="preserve"> </w:t>
      </w:r>
      <w:r>
        <w:t xml:space="preserve"> The compulsory licence shall be authorised predominantly for the supply of the</w:t>
      </w:r>
      <w:r>
        <w:t xml:space="preserve"> </w:t>
      </w:r>
      <w:r>
        <w:t xml:space="preserve">domestic market.</w:t>
      </w:r>
      <w:r>
        <w:t xml:space="preserve"> </w:t>
      </w:r>
      <w:r>
        <w:t xml:space="preserve"> The compulsory licence shall be terminated if and when the circumstances which</w:t>
      </w:r>
      <w:r>
        <w:t xml:space="preserve"> </w:t>
      </w:r>
      <w:r>
        <w:t xml:space="preserve">led to it cease to exist and are unlikely to recur. This condition is subject to the</w:t>
      </w:r>
      <w:r>
        <w:t xml:space="preserve"> </w:t>
      </w:r>
      <w:r>
        <w:t xml:space="preserve">legitimate interests of the licensee.</w:t>
      </w:r>
      <w:r>
        <w:t xml:space="preserve"> </w:t>
      </w:r>
      <w:r>
        <w:t xml:space="preserve"> The right holder shall be paid adequate remuneration.</w:t>
      </w:r>
      <w:r>
        <w:br/>
      </w:r>
      <w:r>
        <w:t xml:space="preserve"> The legal validity of any decision relating to the authorisation of a compulsory</w:t>
      </w:r>
      <w:r>
        <w:t xml:space="preserve"> </w:t>
      </w:r>
      <w:r>
        <w:t xml:space="preserve">licence and any decision relating to the remuneration shall be subject to judicial</w:t>
      </w:r>
      <w:r>
        <w:t xml:space="preserve"> </w:t>
      </w:r>
      <w:r>
        <w:t xml:space="preserve">review.</w:t>
      </w:r>
      <w:r>
        <w:t xml:space="preserve"> </w:t>
      </w:r>
      <w:r>
        <w:t xml:space="preserve">5E. ARTICLE 31BIS OF THE TRIPS AGREEMENT AND ITS IMPLEMENTATION</w:t>
      </w:r>
      <w:r>
        <w:t xml:space="preserve"> </w:t>
      </w:r>
      <w:r>
        <w:t xml:space="preserve">IN EU LAW</w:t>
      </w:r>
      <w:r>
        <w:t xml:space="preserve"> </w:t>
      </w:r>
      <w:r>
        <w:t xml:space="preserve">Article 31 of the TRIPS Agreement does not allow compulsory licensing to supply</w:t>
      </w:r>
      <w:r>
        <w:t xml:space="preserve"> </w:t>
      </w:r>
      <w:r>
        <w:t xml:space="preserve">foreign markets (or at least not predominantly). At the height of the AIDS epidemic this</w:t>
      </w:r>
      <w:r>
        <w:t xml:space="preserve"> </w:t>
      </w:r>
      <w:r>
        <w:t xml:space="preserve">quickly proved controversial. Once bound by the TRIPS Agreement, countries with</w:t>
      </w:r>
      <w:r>
        <w:t xml:space="preserve"> </w:t>
      </w:r>
      <w:r>
        <w:t xml:space="preserve">manufacturing capacities could no longer export goods manufactured under a</w:t>
      </w:r>
      <w:r>
        <w:t xml:space="preserve"> </w:t>
      </w:r>
      <w:r>
        <w:t xml:space="preserve">compulsory licensing to foreign markets. Some countries, facing grave public health</w:t>
      </w:r>
      <w:r>
        <w:t xml:space="preserve"> </w:t>
      </w:r>
      <w:r>
        <w:t xml:space="preserve">problems, consider that the system implemented by the TRIPS Agreement severely</w:t>
      </w:r>
      <w:r>
        <w:t xml:space="preserve"> </w:t>
      </w:r>
      <w:r>
        <w:t xml:space="preserve">affected their access to medicines174. This led in 2001 to the Doha Declaration which in</w:t>
      </w:r>
      <w:r>
        <w:t xml:space="preserve"> </w:t>
      </w:r>
      <w:r>
        <w:t xml:space="preserve">turn led to the adoption of Article 31bis of the TRIPS Agreement.</w:t>
      </w:r>
      <w:r>
        <w:t xml:space="preserve"> </w:t>
      </w:r>
      <w:r>
        <w:t xml:space="preserve">The Doha Declaration first recognised the “gravity of the public health problems</w:t>
      </w:r>
      <w:r>
        <w:t xml:space="preserve"> </w:t>
      </w:r>
      <w:r>
        <w:t xml:space="preserve">affecting many developing and least-developed countries, especially those resulting from</w:t>
      </w:r>
      <w:r>
        <w:t xml:space="preserve"> </w:t>
      </w:r>
      <w:r>
        <w:t xml:space="preserve">HIV/ AIDS, tuberculosis, malaria and other epidemics.” With that background, the Doha</w:t>
      </w:r>
      <w:r>
        <w:t xml:space="preserve"> </w:t>
      </w:r>
      <w:r>
        <w:t xml:space="preserve">Declaration reaffirmed the right of WTO members to ‘use, to the full, the provisions in</w:t>
      </w:r>
      <w:r>
        <w:t xml:space="preserve"> </w:t>
      </w:r>
      <w:r>
        <w:t xml:space="preserve">the TRIPS Agreement, which provide flexibility for this purpose’. These flexibilities</w:t>
      </w:r>
      <w:r>
        <w:t xml:space="preserve"> </w:t>
      </w:r>
      <w:r>
        <w:t xml:space="preserve">include:</w:t>
      </w:r>
      <w:r>
        <w:t xml:space="preserve"> </w:t>
      </w:r>
      <w:r>
        <w:t xml:space="preserve"> the right for each Member to grant compulsory licences, to freely determine the</w:t>
      </w:r>
      <w:r>
        <w:t xml:space="preserve"> </w:t>
      </w:r>
      <w:r>
        <w:t xml:space="preserve">grounds for such licences, and to freely establish its own exhaustion regime;</w:t>
      </w:r>
      <w:r>
        <w:t xml:space="preserve"> </w:t>
      </w:r>
      <w:r>
        <w:t xml:space="preserve"> the right for each Member to determine what constitutes a national emergency or</w:t>
      </w:r>
      <w:r>
        <w:t xml:space="preserve"> </w:t>
      </w:r>
      <w:r>
        <w:t xml:space="preserve">other circumstances of extreme urgency.</w:t>
      </w:r>
      <w:r>
        <w:br/>
      </w:r>
      <w:r>
        <w:t xml:space="preserve">Importantly, paragraph 6 of the Doha Declaration stated that “WTO Members with</w:t>
      </w:r>
      <w:r>
        <w:t xml:space="preserve"> </w:t>
      </w:r>
      <w:r>
        <w:t xml:space="preserve">insufficient or no manufacturing capacities in the pharmaceutical sector could face</w:t>
      </w:r>
      <w:r>
        <w:t xml:space="preserve"> </w:t>
      </w:r>
      <w:r>
        <w:t xml:space="preserve">difficulties in making effective use of compulsory licensing under the TRIPS Agreement.</w:t>
      </w:r>
      <w:r>
        <w:t xml:space="preserve"> </w:t>
      </w:r>
      <w:r>
        <w:t xml:space="preserve">We instruct the Council for TRIPS to find an expeditious solution to this problem”.</w:t>
      </w:r>
      <w:r>
        <w:br/>
      </w:r>
      <w:r>
        <w:t xml:space="preserve">Based on that, the WTO Decision of 30 August 2003 was adopted. It introduced Article</w:t>
      </w:r>
      <w:r>
        <w:t xml:space="preserve"> </w:t>
      </w:r>
      <w:r>
        <w:t xml:space="preserve">31bis into the TRIPS Agreement, whose main feature can be summarised as follows:</w:t>
      </w:r>
    </w:p>
    <w:p>
      <w:pPr>
        <w:pStyle w:val="BodyText"/>
      </w:pPr>
      <w:r>
        <w:t xml:space="preserve">174 Before the TRIPS Agreement, Low and Medium Income Countries (LMCIs) were able to obtain</w:t>
      </w:r>
      <w:r>
        <w:t xml:space="preserve"> </w:t>
      </w:r>
      <w:r>
        <w:t xml:space="preserve">medicines manufactured in countries where patent rights were not recognised. The TRIPS Agreement put a</w:t>
      </w:r>
      <w:r>
        <w:t xml:space="preserve"> </w:t>
      </w:r>
      <w:r>
        <w:t xml:space="preserve">stop to such practices as WTO members were under the obligation to grant and respect patent rights and</w:t>
      </w:r>
      <w:r>
        <w:t xml:space="preserve"> </w:t>
      </w:r>
      <w:r>
        <w:t xml:space="preserve">only allow compulsory licensing predominantly for the supply of their domestic market.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 This mechanism only concerns pharmaceutical products which are defined in the</w:t>
      </w:r>
      <w:r>
        <w:t xml:space="preserve"> </w:t>
      </w:r>
      <w:r>
        <w:t xml:space="preserve">2003 Decision as any patented product, or product manufactured through a patented</w:t>
      </w:r>
      <w:r>
        <w:t xml:space="preserve"> </w:t>
      </w:r>
      <w:r>
        <w:t xml:space="preserve">process, of the pharmaceutical sector needed to address the public health</w:t>
      </w:r>
      <w:r>
        <w:t xml:space="preserve"> </w:t>
      </w:r>
      <w:r>
        <w:t xml:space="preserve">problems175.</w:t>
      </w:r>
      <w:r>
        <w:br/>
      </w:r>
      <w:r>
        <w:t xml:space="preserve"> Export is only possible to eligible importing Members. The 2003 Decision specifies</w:t>
      </w:r>
      <w:r>
        <w:t xml:space="preserve"> </w:t>
      </w:r>
      <w:r>
        <w:t xml:space="preserve">that eligible importing Members include any least-developed country Member and</w:t>
      </w:r>
      <w:r>
        <w:t xml:space="preserve"> </w:t>
      </w:r>
      <w:r>
        <w:t xml:space="preserve">any other Member that has made a notification to the Council for TRIPS of its</w:t>
      </w:r>
      <w:r>
        <w:t xml:space="preserve"> </w:t>
      </w:r>
      <w:r>
        <w:t xml:space="preserve">intention to use the system as an importer176. EU countries have opted out of using</w:t>
      </w:r>
      <w:r>
        <w:t xml:space="preserve"> </w:t>
      </w:r>
      <w:r>
        <w:t xml:space="preserve">the system as importers.</w:t>
      </w:r>
      <w:r>
        <w:t xml:space="preserve"> </w:t>
      </w:r>
      <w:r>
        <w:t xml:space="preserve"> The importing country must make a notification to the Council of TRIPS on (i) the</w:t>
      </w:r>
      <w:r>
        <w:t xml:space="preserve"> </w:t>
      </w:r>
      <w:r>
        <w:t xml:space="preserve">names and expected quantities of the expected products, (ii) its insufficient or lack</w:t>
      </w:r>
      <w:r>
        <w:t xml:space="preserve"> </w:t>
      </w:r>
      <w:r>
        <w:t xml:space="preserve">of manufacturing capacities177 and (iii) its intention to grant a compulsory licence in</w:t>
      </w:r>
      <w:r>
        <w:t xml:space="preserve"> </w:t>
      </w:r>
      <w:r>
        <w:t xml:space="preserve">accordance with article 31 of the TRIPS Agreement.</w:t>
      </w:r>
      <w:r>
        <w:t xml:space="preserve"> </w:t>
      </w:r>
      <w:r>
        <w:t xml:space="preserve"> The compulsory licence issued by the exporting country must respect the following</w:t>
      </w:r>
      <w:r>
        <w:t xml:space="preserve"> </w:t>
      </w:r>
      <w:r>
        <w:t xml:space="preserve">conditions: (i) only the amount necessary to meet the needs of the eligible importing</w:t>
      </w:r>
      <w:r>
        <w:t xml:space="preserve"> </w:t>
      </w:r>
      <w:r>
        <w:t xml:space="preserve">Member(s) may be manufactured under the licence and the entirety of this</w:t>
      </w:r>
      <w:r>
        <w:t xml:space="preserve"> </w:t>
      </w:r>
      <w:r>
        <w:t xml:space="preserve">production shall be exported; (ii) the products produced under the licence shall be</w:t>
      </w:r>
      <w:r>
        <w:t xml:space="preserve"> </w:t>
      </w:r>
      <w:r>
        <w:t xml:space="preserve">clearly identified through specific labelling or marking and (iii) before shipment</w:t>
      </w:r>
      <w:r>
        <w:t xml:space="preserve"> </w:t>
      </w:r>
      <w:r>
        <w:t xml:space="preserve">begins, the licensee shall post on a website information on the quantities being</w:t>
      </w:r>
      <w:r>
        <w:t xml:space="preserve"> </w:t>
      </w:r>
      <w:r>
        <w:t xml:space="preserve">supplied to each destination and the distinguishing features of the product(s). The</w:t>
      </w:r>
      <w:r>
        <w:t xml:space="preserve"> </w:t>
      </w:r>
      <w:r>
        <w:t xml:space="preserve">exporting country must also notify to the Council of TRIPS the grant of the licence.</w:t>
      </w:r>
      <w:r>
        <w:br/>
      </w:r>
      <w:r>
        <w:t xml:space="preserve"> Adequate remuneration must be paid in the exporting country but not in the</w:t>
      </w:r>
      <w:r>
        <w:t xml:space="preserve"> </w:t>
      </w:r>
      <w:r>
        <w:t xml:space="preserve">importing country if the compulsory licence to import was granted for the same</w:t>
      </w:r>
      <w:r>
        <w:t xml:space="preserve"> </w:t>
      </w:r>
      <w:r>
        <w:t xml:space="preserve">products already covered by the compulsory licence to export.</w:t>
      </w:r>
      <w:r>
        <w:t xml:space="preserve"> </w:t>
      </w:r>
      <w:r>
        <w:t xml:space="preserve"> Importing countries must take reasonable anti-diversion measures to prevent re-</w:t>
      </w:r>
      <w:r>
        <w:t xml:space="preserve"> </w:t>
      </w:r>
      <w:r>
        <w:t xml:space="preserve">exportation of products made under the compulsory licence (best efforts obligation).</w:t>
      </w:r>
      <w:r>
        <w:t xml:space="preserve"> </w:t>
      </w:r>
      <w:r>
        <w:t xml:space="preserve">The European Union implemented this new disposition in its legal order through the</w:t>
      </w:r>
      <w:r>
        <w:t xml:space="preserve"> </w:t>
      </w:r>
      <w:r>
        <w:t xml:space="preserve">adoption of Regulation (EC) 816/2006 which relevant features can be summarised as</w:t>
      </w:r>
      <w:r>
        <w:t xml:space="preserve"> </w:t>
      </w:r>
      <w:r>
        <w:t xml:space="preserve">follows:</w:t>
      </w:r>
      <w:r>
        <w:t xml:space="preserve"> </w:t>
      </w:r>
      <w:r>
        <w:t xml:space="preserve"> The regulation covers compulsory licensing178 for the manufacture and sale of</w:t>
      </w:r>
      <w:r>
        <w:t xml:space="preserve"> </w:t>
      </w:r>
      <w:r>
        <w:t xml:space="preserve">pharmaceutical products179 intended for export to eligible importing countries in</w:t>
      </w:r>
      <w:r>
        <w:t xml:space="preserve"> </w:t>
      </w:r>
      <w:r>
        <w:t xml:space="preserve">need of such products.</w:t>
      </w:r>
      <w:r>
        <w:br/>
      </w:r>
      <w:r>
        <w:t xml:space="preserve"> In terms of procedure, Member States can provide a compulsory licence to any</w:t>
      </w:r>
      <w:r>
        <w:t xml:space="preserve"> </w:t>
      </w:r>
      <w:r>
        <w:t xml:space="preserve">person making an application180 to the competent authority181 of the Member</w:t>
      </w:r>
    </w:p>
    <w:p>
      <w:pPr>
        <w:pStyle w:val="BodyText"/>
      </w:pPr>
      <w:r>
        <w:t xml:space="preserve">175 Active ingredients necessary for its manufacture and diagnostic kits needed for its use are explicitly</w:t>
      </w:r>
      <w:r>
        <w:t xml:space="preserve"> </w:t>
      </w:r>
      <w:r>
        <w:t xml:space="preserve">included. Vaccines are not explicitly mentioned but it is usually considered that they are covered.</w:t>
      </w:r>
      <w:r>
        <w:t xml:space="preserve"> </w:t>
      </w:r>
      <w:r>
        <w:t xml:space="preserve">176 Members can decide to use the system as importers in a limited way, for example only in the case of a</w:t>
      </w:r>
      <w:r>
        <w:t xml:space="preserve"> </w:t>
      </w:r>
      <w:r>
        <w:t xml:space="preserve">national emergency or other circumstances of extreme urgency or in cases of public non-commercial</w:t>
      </w:r>
      <w:r>
        <w:t xml:space="preserve"> </w:t>
      </w:r>
      <w:r>
        <w:t xml:space="preserve">use. This was for instance the case of some EU countries (e.g. Czech Republic, Cyprus, Estonia,</w:t>
      </w:r>
      <w:r>
        <w:t xml:space="preserve"> </w:t>
      </w:r>
      <w:r>
        <w:t xml:space="preserve">Lithuania, etc.) before their accession to the European Union. This is still the case for non EU countries</w:t>
      </w:r>
      <w:r>
        <w:t xml:space="preserve"> </w:t>
      </w:r>
      <w:r>
        <w:t xml:space="preserve">such as China, Israel, Mexico, Türkiye.</w:t>
      </w:r>
      <w:r>
        <w:t xml:space="preserve"> </w:t>
      </w:r>
      <w:r>
        <w:t xml:space="preserve">177 Unless the importing country is a least developed country.</w:t>
      </w:r>
      <w:r>
        <w:t xml:space="preserve"> </w:t>
      </w:r>
      <w:r>
        <w:t xml:space="preserve">178 Compulsory licensing of patents and supplementary protection certificates.</w:t>
      </w:r>
      <w:r>
        <w:t xml:space="preserve"> </w:t>
      </w:r>
      <w:r>
        <w:t xml:space="preserve">179 Pharmaceutical products are defined as any product of the pharmaceutical sector, including medicinal</w:t>
      </w:r>
      <w:r>
        <w:t xml:space="preserve"> </w:t>
      </w:r>
      <w:r>
        <w:t xml:space="preserve">products as defined in Article 1(2) of Directive 2001/83/EC.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State(s) where the patents and supplementary protection certificates have effect and</w:t>
      </w:r>
      <w:r>
        <w:t xml:space="preserve"> </w:t>
      </w:r>
      <w:r>
        <w:t xml:space="preserve">cover the manufacture and sale for exports. A person can apply for a compulsory</w:t>
      </w:r>
      <w:r>
        <w:t xml:space="preserve"> </w:t>
      </w:r>
      <w:r>
        <w:t xml:space="preserve">licence to authorities in more than one country. In accordance with the TRIPS</w:t>
      </w:r>
      <w:r>
        <w:t xml:space="preserve"> </w:t>
      </w:r>
      <w:r>
        <w:t xml:space="preserve">Agreement, importing country(ies) must make a notification to the WTO or, in case</w:t>
      </w:r>
      <w:r>
        <w:t xml:space="preserve"> </w:t>
      </w:r>
      <w:r>
        <w:t xml:space="preserve">of a non-WTO member, to the Commission.</w:t>
      </w:r>
      <w:r>
        <w:t xml:space="preserve"> </w:t>
      </w:r>
      <w:r>
        <w:t xml:space="preserve"> The application for a compulsory licence must include evidence of a specific request</w:t>
      </w:r>
      <w:r>
        <w:t xml:space="preserve"> </w:t>
      </w:r>
      <w:r>
        <w:t xml:space="preserve">from (i) authorised representatives of the importing country(ies), (ii) a non-</w:t>
      </w:r>
      <w:r>
        <w:t xml:space="preserve"> </w:t>
      </w:r>
      <w:r>
        <w:t xml:space="preserve">governmental organisation acting with the formal authorisation of the importing</w:t>
      </w:r>
      <w:r>
        <w:t xml:space="preserve"> </w:t>
      </w:r>
      <w:r>
        <w:t xml:space="preserve">country(ies), or (iii) UN bodies or other international health organisations with the</w:t>
      </w:r>
      <w:r>
        <w:t xml:space="preserve"> </w:t>
      </w:r>
      <w:r>
        <w:t xml:space="preserve">formal authorisation of the importing country(ies).</w:t>
      </w:r>
      <w:r>
        <w:t xml:space="preserve"> </w:t>
      </w:r>
      <w:r>
        <w:t xml:space="preserve"> The compulsory licence must be limited to the purpose of manufacturing the</w:t>
      </w:r>
      <w:r>
        <w:t xml:space="preserve"> </w:t>
      </w:r>
      <w:r>
        <w:t xml:space="preserve">product for export and distribution in the country(ies) cited in the application.</w:t>
      </w:r>
      <w:r>
        <w:t xml:space="preserve"> </w:t>
      </w:r>
      <w:r>
        <w:t xml:space="preserve">Products made or imported under the compulsory licence cannot be put on the</w:t>
      </w:r>
      <w:r>
        <w:t xml:space="preserve"> </w:t>
      </w:r>
      <w:r>
        <w:t xml:space="preserve">market of another country182. To this end, the regulation provides for specific</w:t>
      </w:r>
      <w:r>
        <w:t xml:space="preserve"> </w:t>
      </w:r>
      <w:r>
        <w:t xml:space="preserve">labelling obligations as well as the setting-up of a website with relevant information</w:t>
      </w:r>
      <w:r>
        <w:t xml:space="preserve"> </w:t>
      </w:r>
      <w:r>
        <w:t xml:space="preserve">on the quantities and features of products made under the compulsory licence.</w:t>
      </w:r>
      <w:r>
        <w:br/>
      </w:r>
      <w:r>
        <w:t xml:space="preserve"> Adequate remuneration must be paid by the licensee to the right-holders as</w:t>
      </w:r>
      <w:r>
        <w:t xml:space="preserve"> </w:t>
      </w:r>
      <w:r>
        <w:t xml:space="preserve">determined by the competent authority.</w:t>
      </w:r>
      <w:r>
        <w:t xml:space="preserve"> </w:t>
      </w:r>
      <w:r>
        <w:t xml:space="preserve">5F. THE RWANDA – CANADA CASE UNDER ARTICLE 31BIS OF THE TRIPS</w:t>
      </w:r>
      <w:r>
        <w:t xml:space="preserve"> </w:t>
      </w:r>
      <w:r>
        <w:t xml:space="preserve">AGREEMENT</w:t>
      </w:r>
      <w:r>
        <w:t xml:space="preserve"> </w:t>
      </w:r>
      <w:r>
        <w:t xml:space="preserve">The mechanism under Article 31bis of the TRIPS Agreement was only used once, in the</w:t>
      </w:r>
      <w:r>
        <w:t xml:space="preserve"> </w:t>
      </w:r>
      <w:r>
        <w:t xml:space="preserve">context of the Canada-Rwanda case. Médecins Sans Frontières (Doctors without</w:t>
      </w:r>
      <w:r>
        <w:t xml:space="preserve"> </w:t>
      </w:r>
      <w:r>
        <w:t xml:space="preserve">Borders) had identified five urgently needed drugs for its field projects, one of them</w:t>
      </w:r>
      <w:r>
        <w:t xml:space="preserve"> </w:t>
      </w:r>
      <w:r>
        <w:t xml:space="preserve">being a treatment for HIV/ AIDS. Rwanda was the importing country in need of access to</w:t>
      </w:r>
      <w:r>
        <w:t xml:space="preserve"> </w:t>
      </w:r>
      <w:r>
        <w:t xml:space="preserve">HIV medicine183. A Canadian privately held generic manufacturer, Apotex, agreed to</w:t>
      </w:r>
      <w:r>
        <w:t xml:space="preserve"> </w:t>
      </w:r>
      <w:r>
        <w:t xml:space="preserve">produce the drugs. The chronology of the process of exporting Apo-TriAvir went as</w:t>
      </w:r>
      <w:r>
        <w:t xml:space="preserve"> </w:t>
      </w:r>
      <w:r>
        <w:t xml:space="preserve">follows184:</w:t>
      </w:r>
    </w:p>
    <w:p>
      <w:pPr>
        <w:pStyle w:val="BodyText"/>
      </w:pPr>
      <w:r>
        <w:t xml:space="preserve">180 Article 6(3) of Regulation (EC) No 816/2006 provides the elements to be included in the application</w:t>
      </w:r>
      <w:r>
        <w:t xml:space="preserve"> </w:t>
      </w:r>
      <w:r>
        <w:t xml:space="preserve">(such as the name and contact details of the applicant, the non-proprietary name of the pharmaceutical</w:t>
      </w:r>
      <w:r>
        <w:t xml:space="preserve"> </w:t>
      </w:r>
      <w:r>
        <w:t xml:space="preserve">product, the amount needed, where applicable, evidence of prior negotiation).</w:t>
      </w:r>
      <w:r>
        <w:t xml:space="preserve"> </w:t>
      </w:r>
      <w:r>
        <w:t xml:space="preserve">181 Member States need to notify the Commission of the designated competent authority to grant</w:t>
      </w:r>
      <w:r>
        <w:t xml:space="preserve"> </w:t>
      </w:r>
      <w:r>
        <w:t xml:space="preserve">compulsory licences under Regulation (EC) No 816/2006.</w:t>
      </w:r>
      <w:r>
        <w:t xml:space="preserve"> </w:t>
      </w:r>
      <w:r>
        <w:t xml:space="preserve">182 Article 13 of the Regulation provides for the prohibition of importation on the territory of the EU.</w:t>
      </w:r>
      <w:r>
        <w:t xml:space="preserve"> </w:t>
      </w:r>
      <w:r>
        <w:t xml:space="preserve">183 Médecins Sans Frontières, “Neither expedious, nor a solution: The WTO August 30th decision is unworkable”,</w:t>
      </w:r>
      <w:r>
        <w:t xml:space="preserve"> </w:t>
      </w:r>
      <w:r>
        <w:t xml:space="preserve">Issue Brief, 29 August 2006 : https://msfaccess.org/neither-expeditious-nor-solution-wto-august-30th-decision-</w:t>
      </w:r>
      <w:r>
        <w:t xml:space="preserve"> </w:t>
      </w:r>
      <w:r>
        <w:t xml:space="preserve">unworkable</w:t>
      </w:r>
      <w:r>
        <w:br/>
      </w:r>
      <w:r>
        <w:t xml:space="preserve">184</w:t>
      </w:r>
      <w:r>
        <w:t xml:space="preserve"> </w:t>
      </w:r>
      <w:r>
        <w:t xml:space="preserve">Rwanda’s</w:t>
      </w:r>
      <w:r>
        <w:t xml:space="preserve"> </w:t>
      </w:r>
      <w:r>
        <w:t xml:space="preserve">notification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WTO</w:t>
      </w:r>
      <w:r>
        <w:t xml:space="preserve"> </w:t>
      </w:r>
      <w:r>
        <w:t xml:space="preserve">Council</w:t>
      </w:r>
      <w:r>
        <w:t xml:space="preserve"> </w:t>
      </w:r>
      <w:r>
        <w:t xml:space="preserve">for</w:t>
      </w:r>
      <w:r>
        <w:t xml:space="preserve"> </w:t>
      </w:r>
      <w:r>
        <w:t xml:space="preserve">TRIPS,</w:t>
      </w:r>
      <w:r>
        <w:t xml:space="preserve"> </w:t>
      </w:r>
      <w:r>
        <w:t xml:space="preserve">19</w:t>
      </w:r>
      <w:r>
        <w:t xml:space="preserve"> </w:t>
      </w:r>
      <w:r>
        <w:t xml:space="preserve">July</w:t>
      </w:r>
      <w:r>
        <w:t xml:space="preserve"> </w:t>
      </w:r>
      <w:r>
        <w:t xml:space="preserve">2007,</w:t>
      </w:r>
      <w:r>
        <w:t xml:space="preserve"> </w:t>
      </w:r>
      <w:r>
        <w:t xml:space="preserve">https://docs.wto.org/dol2fe/Pages/FE_Search/FE_S_S009-</w:t>
      </w:r>
      <w:r>
        <w:t xml:space="preserve"> </w:t>
      </w:r>
      <w:r>
        <w:t xml:space="preserve">DP.aspx?language=E&amp;CatalogueIdList=67527&amp;CurrentCatalogueIdIndex=0&amp;FullTextSearch=</w:t>
      </w:r>
      <w:r>
        <w:br/>
      </w:r>
      <w:r>
        <w:t xml:space="preserve">- Canada’s notification to the WTO Council of grant of a CL for export under the 30 August 2003 decision, 4 October</w:t>
      </w:r>
      <w:r>
        <w:t xml:space="preserve"> </w:t>
      </w:r>
      <w:r>
        <w:t xml:space="preserve">2007: https://www.wto.org/english/news_e/news07_e/trips_health_notif_oct07_e.htm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Figure 13: Chronology of the process of exporting Apo-TriAvir</w:t>
      </w:r>
    </w:p>
    <w:p>
      <w:pPr>
        <w:pStyle w:val="BodyText"/>
      </w:pPr>
      <w:r>
        <w:t xml:space="preserve">Source: CEIPI(2023), p. 65.</w:t>
      </w:r>
      <w:r>
        <w:t xml:space="preserve"> </w:t>
      </w:r>
      <w:r>
        <w:t xml:space="preserve">The first shipment of the Apotex drug was sent to Rwanda in September 2008185.</w:t>
      </w:r>
      <w:r>
        <w:t xml:space="preserve"> </w:t>
      </w:r>
      <w:r>
        <w:t xml:space="preserve">However, it appears that, by the time the first shipment of Apo-TriAvir arrived to</w:t>
      </w:r>
      <w:r>
        <w:t xml:space="preserve"> </w:t>
      </w:r>
      <w:r>
        <w:t xml:space="preserve">Rwanda, a generic product made by a Chinese manufacturer was already on the market.</w:t>
      </w:r>
      <w:r>
        <w:t xml:space="preserve"> </w:t>
      </w:r>
      <w:r>
        <w:t xml:space="preserve">Although the export of Apo-TriAvir is the first and only fully executed case of</w:t>
      </w:r>
      <w:r>
        <w:t xml:space="preserve"> </w:t>
      </w:r>
      <w:r>
        <w:t xml:space="preserve">compulsory licensing under Art. 31bis, all parties involved in the procedure criticized the</w:t>
      </w:r>
      <w:r>
        <w:t xml:space="preserve"> </w:t>
      </w:r>
      <w:r>
        <w:t xml:space="preserve">Canadian compulsory licensing law and deemed it “unworkable”186. In their review of</w:t>
      </w:r>
      <w:r>
        <w:t xml:space="preserve"> </w:t>
      </w:r>
      <w:r>
        <w:t xml:space="preserve">the Canadian compulsory licensing law submitted to the Government of Canada,</w:t>
      </w:r>
      <w:r>
        <w:t xml:space="preserve"> </w:t>
      </w:r>
      <w:r>
        <w:t xml:space="preserve">Médecins Sans Frontières criticized the process provided for in the Canadian compulsory</w:t>
      </w:r>
      <w:r>
        <w:t xml:space="preserve"> </w:t>
      </w:r>
      <w:r>
        <w:t xml:space="preserve">licensing law as being onerous and unnecessarily hindered by Health Canada’s approval</w:t>
      </w:r>
      <w:r>
        <w:t xml:space="preserve"> </w:t>
      </w:r>
      <w:r>
        <w:t xml:space="preserve">for eligibility under the regime187. A key criticized element is the timeframe in the</w:t>
      </w:r>
      <w:r>
        <w:t xml:space="preserve"> </w:t>
      </w:r>
      <w:r>
        <w:t xml:space="preserve">Rwandan case expanding over four and a half years before the first shipment was ever</w:t>
      </w:r>
      <w:r>
        <w:t xml:space="preserve"> </w:t>
      </w:r>
      <w:r>
        <w:t xml:space="preserve">made. Upon completion of the application, the manufacturing company in Canada</w:t>
      </w:r>
      <w:r>
        <w:t xml:space="preserve"> </w:t>
      </w:r>
      <w:r>
        <w:t xml:space="preserve">declared that they would not go through the Canadian compulsory licensing law process</w:t>
      </w:r>
      <w:r>
        <w:t xml:space="preserve"> </w:t>
      </w:r>
      <w:r>
        <w:t xml:space="preserve">again unless it were simplified188. The delay could be explained by the implication of</w:t>
      </w:r>
      <w:r>
        <w:t xml:space="preserve"> </w:t>
      </w:r>
      <w:r>
        <w:t xml:space="preserve">Health Canada and the Canadian Intellectual Property Office as evidenced by the process</w:t>
      </w:r>
      <w:r>
        <w:t xml:space="preserve"> </w:t>
      </w:r>
      <w:r>
        <w:t xml:space="preserve">map below (Figure 14).</w:t>
      </w:r>
    </w:p>
    <w:p>
      <w:pPr>
        <w:pStyle w:val="BodyText"/>
      </w:pPr>
      <w:r>
        <w:t xml:space="preserve">185 K. Lybecker and E. Fowler, “Compulsory Licensing in Canada and Thailand: Comparing Regimes to</w:t>
      </w:r>
      <w:r>
        <w:t xml:space="preserve"> </w:t>
      </w:r>
      <w:r>
        <w:t xml:space="preserve">Ensure Legitimate Use of the WTO Rules”, Journal of Law, Medicine &amp; Ethics, Vol. 37, Issue 2, Summer</w:t>
      </w:r>
      <w:r>
        <w:t xml:space="preserve"> </w:t>
      </w:r>
      <w:r>
        <w:t xml:space="preserve">2009, pp. 222-239.</w:t>
      </w:r>
      <w:r>
        <w:br/>
      </w:r>
      <w:r>
        <w:t xml:space="preserve">186 Apotex Corp. Press Release after receiving final tender approval from Rwanda for Vital HIV drugs, 7</w:t>
      </w:r>
      <w:r>
        <w:t xml:space="preserve"> </w:t>
      </w:r>
      <w:r>
        <w:t xml:space="preserve">May 2008, https://www.biospace.com/article/releases/apotex-corp-receives-final-tender-approval-from-</w:t>
      </w:r>
      <w:r>
        <w:t xml:space="preserve"> </w:t>
      </w:r>
      <w:r>
        <w:t xml:space="preserve">rwanda-for-vital-aids-drug-/</w:t>
      </w:r>
      <w:r>
        <w:br/>
      </w:r>
      <w:r>
        <w:t xml:space="preserve">187 Médecins Sans Frontières, idem, supra 130.</w:t>
      </w:r>
      <w:r>
        <w:t xml:space="preserve"> </w:t>
      </w:r>
      <w:r>
        <w:t xml:space="preserve">188 T.Talaga, ”Hope for cheap HIV drugs dims”, Toronto Star, 19 September 2009, available at:</w:t>
      </w:r>
      <w:r>
        <w:t xml:space="preserve"> </w:t>
      </w:r>
      <w:r>
        <w:t xml:space="preserve">https://www.thestar.com/life/health_wellness/2009/09/19/hope_for_cheap_hiv_drugs_dims.html.</w:t>
      </w:r>
      <w:r>
        <w:t xml:space="preserve"> </w:t>
      </w:r>
      <w:r>
        <w:t xml:space="preserve">December 2004 - Apotex</w:t>
      </w:r>
      <w:r>
        <w:t xml:space="preserve"> </w:t>
      </w:r>
      <w:r>
        <w:t xml:space="preserve">agreement to produce a</w:t>
      </w:r>
      <w:r>
        <w:t xml:space="preserve"> </w:t>
      </w:r>
      <w:r>
        <w:t xml:space="preserve">fixed-dose combination</w:t>
      </w:r>
      <w:r>
        <w:t xml:space="preserve"> </w:t>
      </w:r>
      <w:r>
        <w:t xml:space="preserve">September 2005 -</w:t>
      </w:r>
      <w:r>
        <w:t xml:space="preserve"> </w:t>
      </w:r>
      <w:r>
        <w:t xml:space="preserve">Amendment of Schedule 1</w:t>
      </w:r>
      <w:r>
        <w:t xml:space="preserve"> </w:t>
      </w:r>
      <w:r>
        <w:t xml:space="preserve">of CAMR to include fixed-</w:t>
      </w:r>
      <w:r>
        <w:t xml:space="preserve"> </w:t>
      </w:r>
      <w:r>
        <w:t xml:space="preserve">dose combination drugs</w:t>
      </w:r>
      <w:r>
        <w:t xml:space="preserve"> </w:t>
      </w:r>
      <w:r>
        <w:t xml:space="preserve">August 2006 - Regulatory</w:t>
      </w:r>
      <w:r>
        <w:t xml:space="preserve"> </w:t>
      </w:r>
      <w:r>
        <w:t xml:space="preserve">approval of product by</w:t>
      </w:r>
      <w:r>
        <w:t xml:space="preserve"> </w:t>
      </w:r>
      <w:r>
        <w:t xml:space="preserve">Health Canada</w:t>
      </w:r>
      <w:r>
        <w:t xml:space="preserve"> </w:t>
      </w:r>
      <w:r>
        <w:t xml:space="preserve">May 2007 - Rwanda</w:t>
      </w:r>
      <w:r>
        <w:t xml:space="preserve"> </w:t>
      </w:r>
      <w:r>
        <w:t xml:space="preserve">notification to the WTO</w:t>
      </w:r>
      <w:r>
        <w:t xml:space="preserve"> </w:t>
      </w:r>
      <w:r>
        <w:t xml:space="preserve">Council for TRIPS of intent</w:t>
      </w:r>
      <w:r>
        <w:t xml:space="preserve"> </w:t>
      </w:r>
      <w:r>
        <w:t xml:space="preserve">to import medicine under</w:t>
      </w:r>
      <w:r>
        <w:t xml:space="preserve"> </w:t>
      </w:r>
      <w:r>
        <w:t xml:space="preserve">Art. 31bis</w:t>
      </w:r>
      <w:r>
        <w:t xml:space="preserve"> </w:t>
      </w:r>
      <w:r>
        <w:t xml:space="preserve">September 2007 - Apotex</w:t>
      </w:r>
      <w:r>
        <w:t xml:space="preserve"> </w:t>
      </w:r>
      <w:r>
        <w:t xml:space="preserve">files and obtains a 2-year CL</w:t>
      </w:r>
      <w:r>
        <w:t xml:space="preserve"> </w:t>
      </w:r>
      <w:r>
        <w:t xml:space="preserve">October 2007 - Canada</w:t>
      </w:r>
      <w:r>
        <w:t xml:space="preserve"> </w:t>
      </w:r>
      <w:r>
        <w:t xml:space="preserve">notification to WTO Council</w:t>
      </w:r>
      <w:r>
        <w:t xml:space="preserve"> </w:t>
      </w:r>
      <w:r>
        <w:t xml:space="preserve">for TRIPS of intent to export</w:t>
      </w:r>
      <w:r>
        <w:t xml:space="preserve"> </w:t>
      </w:r>
      <w:r>
        <w:t xml:space="preserve">medicine</w:t>
      </w:r>
      <w:r>
        <w:t xml:space="preserve"> </w:t>
      </w:r>
      <w:r>
        <w:t xml:space="preserve">May 2008 - Apotex received</w:t>
      </w:r>
      <w:r>
        <w:t xml:space="preserve"> </w:t>
      </w:r>
      <w:r>
        <w:t xml:space="preserve">final tender approval from</w:t>
      </w:r>
      <w:r>
        <w:t xml:space="preserve"> </w:t>
      </w:r>
      <w:r>
        <w:t xml:space="preserve">Rwanda to export the CL</w:t>
      </w:r>
      <w:r>
        <w:t xml:space="preserve"> </w:t>
      </w:r>
      <w:r>
        <w:t xml:space="preserve">drug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Figure 14: Access to Medicine Process - Health Canada and the Canadian Intellectual Property Office</w:t>
      </w:r>
    </w:p>
    <w:p>
      <w:pPr>
        <w:pStyle w:val="BodyText"/>
      </w:pPr>
      <w:r>
        <w:t xml:space="preserve">Source: CEIPI(2023), page 66.</w:t>
      </w:r>
      <w:r>
        <w:t xml:space="preserve"> </w:t>
      </w:r>
      <w:r>
        <w:t xml:space="preserve">The Canadian compulsory licensing law has been amended several times since the</w:t>
      </w:r>
      <w:r>
        <w:t xml:space="preserve"> </w:t>
      </w:r>
      <w:r>
        <w:t xml:space="preserve">Médecins Sans Frontières initiative, but it appears it has not been used since the</w:t>
      </w:r>
      <w:r>
        <w:t xml:space="preserve"> </w:t>
      </w:r>
      <w:r>
        <w:t xml:space="preserve">Rwandan case, as demonstrated by Health Canada’s189 most recent reports as well as the</w:t>
      </w:r>
      <w:r>
        <w:t xml:space="preserve"> </w:t>
      </w:r>
      <w:r>
        <w:t xml:space="preserve">WHO, WIPO and WTO 2020 study on “Promoting Access to Medical Technologies and</w:t>
      </w:r>
      <w:r>
        <w:t xml:space="preserve"> </w:t>
      </w:r>
      <w:r>
        <w:t xml:space="preserve">Innovation”190.</w:t>
      </w:r>
    </w:p>
    <w:p>
      <w:pPr>
        <w:pStyle w:val="BodyText"/>
      </w:pPr>
      <w:r>
        <w:t xml:space="preserve">189 Health Canada evaluation reports: https://www.canada.ca/en/health-canada/corporate/transparency/corporate-</w:t>
      </w:r>
      <w:r>
        <w:t xml:space="preserve"> </w:t>
      </w:r>
      <w:r>
        <w:t xml:space="preserve">management-reporting/evaluation.html</w:t>
      </w:r>
      <w:r>
        <w:br/>
      </w:r>
      <w:r>
        <w:t xml:space="preserve">190 “Promoting Access to Medical Technologies and Innovation - Second Edition - Intersections between public health,</w:t>
      </w:r>
      <w:r>
        <w:t xml:space="preserve"> </w:t>
      </w:r>
      <w:r>
        <w:t xml:space="preserve">intellectual property and trade”, 29 July 2020: https://www.wto.org/english/res_e/publications_e/who-wipo-</w:t>
      </w:r>
      <w:r>
        <w:t xml:space="preserve"> </w:t>
      </w:r>
      <w:r>
        <w:t xml:space="preserve">wto_2020_e.htm</w:t>
      </w:r>
      <w:r>
        <w:br/>
      </w:r>
      <w:r>
        <w:t xml:space="preserve">Identification of eligible importing country and product</w:t>
      </w:r>
      <w:r>
        <w:t xml:space="preserve"> </w:t>
      </w:r>
      <w:r>
        <w:t xml:space="preserve">Patent search</w:t>
      </w:r>
      <w:r>
        <w:t xml:space="preserve"> </w:t>
      </w:r>
      <w:r>
        <w:t xml:space="preserve">(Where applicable): File drug submission then file the distinguishing features</w:t>
      </w:r>
      <w:r>
        <w:t xml:space="preserve"> </w:t>
      </w:r>
      <w:r>
        <w:t xml:space="preserve">package with Health Canada + differences in export product marking if applicable</w:t>
      </w:r>
      <w:r>
        <w:t xml:space="preserve"> </w:t>
      </w:r>
      <w:r>
        <w:t xml:space="preserve">Negotiations for voluntary licence with patentee</w:t>
      </w:r>
      <w:r>
        <w:t xml:space="preserve"> </w:t>
      </w:r>
      <w:r>
        <w:t xml:space="preserve">Patentee’s refusal to grand a voluntary agreement</w:t>
      </w:r>
      <w:r>
        <w:t xml:space="preserve"> </w:t>
      </w:r>
      <w:r>
        <w:t xml:space="preserve">Submission of WTO notification by both exporter and importer</w:t>
      </w:r>
      <w:r>
        <w:t xml:space="preserve"> </w:t>
      </w:r>
      <w:r>
        <w:t xml:space="preserve">Submission of solum declaration for export to Health Canada</w:t>
      </w:r>
      <w:r>
        <w:t xml:space="preserve"> </w:t>
      </w:r>
      <w:r>
        <w:t xml:space="preserve">Provision of copy of supply agreement with importing country to the Health Canada commissionner</w:t>
      </w:r>
      <w:r>
        <w:t xml:space="preserve"> </w:t>
      </w:r>
      <w:r>
        <w:t xml:space="preserve">and the patentees</w:t>
      </w:r>
      <w:r>
        <w:t xml:space="preserve"> </w:t>
      </w:r>
      <w:r>
        <w:t xml:space="preserve">Website notification and payment of royalties</w:t>
      </w:r>
      <w:r>
        <w:t xml:space="preserve"> </w:t>
      </w:r>
      <w:r>
        <w:t xml:space="preserve">Provision of notice for export</w:t>
      </w:r>
      <w:r>
        <w:t xml:space="preserve"> </w:t>
      </w:r>
      <w:r>
        <w:t xml:space="preserve"> Access to medicine process initiated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ANNEX 6: SUPPLEMENTARY EVIDENCE</w:t>
      </w:r>
      <w:r>
        <w:t xml:space="preserve"> </w:t>
      </w:r>
      <w:r>
        <w:t xml:space="preserve">Illustration of the need for several national compulsory licences in case of EU cross-</w:t>
      </w:r>
      <w:r>
        <w:t xml:space="preserve"> </w:t>
      </w:r>
      <w:r>
        <w:t xml:space="preserve">border crisis</w:t>
      </w:r>
      <w:r>
        <w:t xml:space="preserve"> </w:t>
      </w:r>
      <w:r>
        <w:t xml:space="preserve">Figure 15 and Figure 16 below are provided to illustrate the need for several national</w:t>
      </w:r>
      <w:r>
        <w:t xml:space="preserve"> </w:t>
      </w:r>
      <w:r>
        <w:t xml:space="preserve">compulsory licences in case of EU cross-border crisis affecting the Single Market,</w:t>
      </w:r>
      <w:r>
        <w:t xml:space="preserve"> </w:t>
      </w:r>
      <w:r>
        <w:t xml:space="preserve">especially with regards to the need of issuing corresponding licences for all partners</w:t>
      </w:r>
      <w:r>
        <w:t xml:space="preserve"> </w:t>
      </w:r>
      <w:r>
        <w:t xml:space="preserve">involved in the manufacturing process, as well as in the final use. In addition, national</w:t>
      </w:r>
      <w:r>
        <w:t xml:space="preserve"> </w:t>
      </w:r>
      <w:r>
        <w:t xml:space="preserve">compulsory licences remain applicable to the national territory, meaning that the goods</w:t>
      </w:r>
      <w:r>
        <w:t xml:space="preserve"> </w:t>
      </w:r>
      <w:r>
        <w:t xml:space="preserve">produced under a compulsory licence cannot be exported to another Member State, or</w:t>
      </w:r>
      <w:r>
        <w:t xml:space="preserve"> </w:t>
      </w:r>
      <w:r>
        <w:t xml:space="preserve">only in small quantities</w:t>
      </w:r>
      <w:r>
        <w:t xml:space="preserve"> </w:t>
      </w:r>
      <w:r>
        <w:t xml:space="preserve">Figure 15: National compulsory licensing systems in practice in case of a patented product with cross-border value</w:t>
      </w:r>
      <w:r>
        <w:t xml:space="preserve"> </w:t>
      </w:r>
      <w:r>
        <w:t xml:space="preserve">chains – example</w:t>
      </w:r>
    </w:p>
    <w:p>
      <w:pPr>
        <w:pStyle w:val="BodyText"/>
      </w:pPr>
      <w:r>
        <w:t xml:space="preserve">Source: own elaborations.</w:t>
      </w:r>
      <w:r>
        <w:t xml:space="preserve"> </w:t>
      </w:r>
      <w:r>
        <w:t xml:space="preserve">Figure 16: EU compulsory licensing system in practice in case of Member States with export limitations – example</w:t>
      </w:r>
    </w:p>
    <w:p>
      <w:pPr>
        <w:pStyle w:val="BodyText"/>
      </w:pPr>
      <w:r>
        <w:t xml:space="preserve">Source: own elaborations.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Figure 17: Export of goods to other Member States, 2021, [EUR billion]</w:t>
      </w:r>
    </w:p>
    <w:p>
      <w:pPr>
        <w:pStyle w:val="BodyText"/>
      </w:pPr>
      <w:r>
        <w:t xml:space="preserve">Source: Eurostat - Comext DS-018995, https://ec.europa.eu/eurostat/statistics-explained/index.php?title=Intra-</w:t>
      </w:r>
      <w:r>
        <w:t xml:space="preserve"> </w:t>
      </w:r>
      <w:r>
        <w:t xml:space="preserve">EU_trade_in_goods_-_main_features</w:t>
      </w:r>
      <w:r>
        <w:t xml:space="preserve"> </w:t>
      </w:r>
      <w:r>
        <w:t xml:space="preserve">Table 15: Are current national laws on compulsory licensing fit to tackle: national crisis?</w:t>
      </w:r>
      <w:r>
        <w:t xml:space="preserve"> </w:t>
      </w:r>
      <w:r>
        <w:t xml:space="preserve">I am giving my contribution as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opinion Yes</w:t>
      </w:r>
      <w:r>
        <w:t xml:space="preserve"> </w:t>
      </w:r>
      <w:r>
        <w:t xml:space="preserve">Total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21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EU citizen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11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21</w:t>
      </w:r>
      <w:r>
        <w:t xml:space="preserve"> </w:t>
      </w:r>
      <w:r>
        <w:t xml:space="preserve">7</w:t>
      </w:r>
      <w:r>
        <w:t xml:space="preserve"> </w:t>
      </w:r>
      <w:r>
        <w:t xml:space="preserve">43</w:t>
      </w:r>
      <w:r>
        <w:t xml:space="preserve"> </w:t>
      </w:r>
      <w:r>
        <w:t xml:space="preserve">71</w:t>
      </w:r>
      <w:r>
        <w:t xml:space="preserve"> </w:t>
      </w:r>
      <w:r>
        <w:t xml:space="preserve">Source: Open public consultation, Question 3</w:t>
      </w:r>
      <w:r>
        <w:t xml:space="preserve"> </w:t>
      </w:r>
      <w:r>
        <w:t xml:space="preserve">Table 16: Are current national laws on compulsory licensing fit to tackle: EU crisis?</w:t>
      </w:r>
      <w:r>
        <w:t xml:space="preserve"> </w:t>
      </w:r>
      <w:r>
        <w:t xml:space="preserve">I am giving my contribution as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opinion Yes</w:t>
      </w:r>
      <w:r>
        <w:t xml:space="preserve"> </w:t>
      </w:r>
      <w:r>
        <w:t xml:space="preserve">Total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EU citizen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Other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25</w:t>
      </w:r>
      <w:r>
        <w:t xml:space="preserve"> </w:t>
      </w:r>
      <w:r>
        <w:t xml:space="preserve">7</w:t>
      </w:r>
      <w:r>
        <w:t xml:space="preserve"> </w:t>
      </w:r>
      <w:r>
        <w:t xml:space="preserve">38</w:t>
      </w:r>
      <w:r>
        <w:t xml:space="preserve"> </w:t>
      </w:r>
      <w:r>
        <w:t xml:space="preserve">70</w:t>
      </w:r>
      <w:r>
        <w:t xml:space="preserve"> </w:t>
      </w:r>
      <w:r>
        <w:t xml:space="preserve">Source: Open public consultation, Question 3</w:t>
      </w:r>
      <w:r>
        <w:t xml:space="preserve"> </w:t>
      </w:r>
      <w:r>
        <w:t xml:space="preserve">Table 17: Are current national laws on compulsory licensing fit to tackle: global crisis?</w:t>
      </w:r>
      <w:r>
        <w:t xml:space="preserve"> </w:t>
      </w:r>
      <w:r>
        <w:t xml:space="preserve">I am giving my contribution as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opinion Yes</w:t>
      </w:r>
      <w:r>
        <w:t xml:space="preserve"> </w:t>
      </w:r>
      <w:r>
        <w:t xml:space="preserve">Total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EU citizen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Other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22</w:t>
      </w:r>
      <w:r>
        <w:t xml:space="preserve"> </w:t>
      </w:r>
      <w:r>
        <w:t xml:space="preserve">9</w:t>
      </w:r>
      <w:r>
        <w:t xml:space="preserve"> </w:t>
      </w:r>
      <w:r>
        <w:t xml:space="preserve">37</w:t>
      </w:r>
      <w:r>
        <w:t xml:space="preserve"> </w:t>
      </w:r>
      <w:r>
        <w:t xml:space="preserve">68</w:t>
      </w:r>
      <w:r>
        <w:t xml:space="preserve"> </w:t>
      </w:r>
      <w:r>
        <w:t xml:space="preserve">Source: Open public consultation, Question 3</w:t>
      </w:r>
      <w:r>
        <w:t xml:space="preserve"> </w:t>
      </w:r>
      <w:r>
        <w:t xml:space="preserve">Table 18: Number of Member States where EP patents were active, by COVID-related IPC as defined in PatentScope</w:t>
      </w:r>
      <w:r>
        <w:t xml:space="preserve"> </w:t>
      </w:r>
      <w:r>
        <w:t xml:space="preserve">COVID Index (WIPO)</w:t>
      </w:r>
      <w:r>
        <w:br/>
      </w:r>
      <w:r>
        <w:t xml:space="preserve">IPC Description</w:t>
      </w:r>
      <w:r>
        <w:t xml:space="preserve"> </w:t>
      </w:r>
      <w:r>
        <w:t xml:space="preserve">Average</w:t>
      </w:r>
      <w:r>
        <w:t xml:space="preserve"> </w:t>
      </w:r>
      <w:r>
        <w:t xml:space="preserve">all</w:t>
      </w:r>
      <w:r>
        <w:t xml:space="preserve"> </w:t>
      </w:r>
      <w:r>
        <w:t xml:space="preserve">patents</w:t>
      </w:r>
      <w:r>
        <w:t xml:space="preserve"> </w:t>
      </w:r>
      <w:r>
        <w:t xml:space="preserve">Average</w:t>
      </w:r>
      <w:r>
        <w:t xml:space="preserve"> </w:t>
      </w:r>
      <w:r>
        <w:t xml:space="preserve">EP</w:t>
      </w:r>
      <w:r>
        <w:t xml:space="preserve"> </w:t>
      </w:r>
      <w:r>
        <w:t xml:space="preserve">Total</w:t>
      </w:r>
      <w:r>
        <w:t xml:space="preserve"> </w:t>
      </w:r>
      <w:r>
        <w:t xml:space="preserve">patent</w:t>
      </w:r>
      <w:r>
        <w:t xml:space="preserve"> </w:t>
      </w:r>
      <w:r>
        <w:t xml:space="preserve">families</w:t>
      </w:r>
      <w:r>
        <w:t xml:space="preserve"> </w:t>
      </w:r>
      <w:r>
        <w:t xml:space="preserve">A41D - OUTERWEAR; PROTECTIVE GARMENTS;</w:t>
      </w:r>
      <w:r>
        <w:t xml:space="preserve"> </w:t>
      </w:r>
      <w:r>
        <w:t xml:space="preserve">ACCESSORIES</w:t>
      </w:r>
      <w:r>
        <w:t xml:space="preserve"> </w:t>
      </w:r>
      <w:r>
        <w:t xml:space="preserve">2.35</w:t>
      </w:r>
      <w:r>
        <w:t xml:space="preserve"> </w:t>
      </w:r>
      <w:r>
        <w:t xml:space="preserve">3.61</w:t>
      </w:r>
      <w:r>
        <w:t xml:space="preserve"> </w:t>
      </w:r>
      <w:r>
        <w:t xml:space="preserve">1738</w:t>
      </w:r>
      <w:r>
        <w:t xml:space="preserve"> </w:t>
      </w:r>
      <w:r>
        <w:t xml:space="preserve">A61B - DIAGNOSIS; SURGERY; IDENTIFICATION</w:t>
      </w:r>
      <w:r>
        <w:t xml:space="preserve"> </w:t>
      </w:r>
      <w:r>
        <w:t xml:space="preserve">2.49</w:t>
      </w:r>
      <w:r>
        <w:t xml:space="preserve"> </w:t>
      </w:r>
      <w:r>
        <w:t xml:space="preserve">3.01</w:t>
      </w:r>
      <w:r>
        <w:t xml:space="preserve"> </w:t>
      </w:r>
      <w:r>
        <w:t xml:space="preserve">61955</w:t>
      </w:r>
      <w:r>
        <w:t xml:space="preserve"> </w:t>
      </w:r>
      <w:r>
        <w:t xml:space="preserve">A61F - FILTERS IMPLANTABLE INTO BLOOD VESSELS;</w:t>
      </w:r>
      <w:r>
        <w:t xml:space="preserve"> </w:t>
      </w:r>
      <w:r>
        <w:t xml:space="preserve">PROSTHESES; […] BANDAGES […]; FIRST-AID KITS</w:t>
      </w:r>
      <w:r>
        <w:t xml:space="preserve"> </w:t>
      </w:r>
      <w:r>
        <w:t xml:space="preserve">3.62</w:t>
      </w:r>
      <w:r>
        <w:t xml:space="preserve"> </w:t>
      </w:r>
      <w:r>
        <w:t xml:space="preserve">4.03</w:t>
      </w:r>
      <w:r>
        <w:t xml:space="preserve"> </w:t>
      </w:r>
      <w:r>
        <w:t xml:space="preserve">8987</w:t>
      </w:r>
      <w:r>
        <w:t xml:space="preserve"> </w:t>
      </w:r>
      <w:r>
        <w:t xml:space="preserve">A61G - TRANSPORT, PERSONAL CONVEYANCES, OR</w:t>
      </w:r>
      <w:r>
        <w:t xml:space="preserve"> </w:t>
      </w:r>
      <w:r>
        <w:t xml:space="preserve">ACCOMMODATION SPECIALLY ADAPTED FOR PATIENTS OR</w:t>
      </w:r>
      <w:r>
        <w:t xml:space="preserve"> </w:t>
      </w:r>
      <w:r>
        <w:t xml:space="preserve">DISABLED PERSONS</w:t>
      </w:r>
      <w:r>
        <w:t xml:space="preserve"> </w:t>
      </w:r>
      <w:r>
        <w:t xml:space="preserve">2.76</w:t>
      </w:r>
      <w:r>
        <w:t xml:space="preserve"> </w:t>
      </w:r>
      <w:r>
        <w:t xml:space="preserve">3.52</w:t>
      </w:r>
      <w:r>
        <w:t xml:space="preserve"> </w:t>
      </w:r>
      <w:r>
        <w:t xml:space="preserve">1970</w:t>
      </w:r>
      <w:r>
        <w:t xml:space="preserve"> </w:t>
      </w:r>
      <w:r>
        <w:t xml:space="preserve">A61H - PHYSICAL THERAPY APPARATUS;[…] ARTIFICIAL</w:t>
      </w:r>
      <w:r>
        <w:t xml:space="preserve"> </w:t>
      </w:r>
      <w:r>
        <w:t xml:space="preserve">RESPIRATION;</w:t>
      </w:r>
      <w:r>
        <w:t xml:space="preserve"> </w:t>
      </w:r>
      <w:r>
        <w:t xml:space="preserve">2.86</w:t>
      </w:r>
      <w:r>
        <w:t xml:space="preserve"> </w:t>
      </w:r>
      <w:r>
        <w:t xml:space="preserve">3.40</w:t>
      </w:r>
      <w:r>
        <w:t xml:space="preserve"> </w:t>
      </w:r>
      <w:r>
        <w:t xml:space="preserve">1834</w:t>
      </w:r>
      <w:r>
        <w:t xml:space="preserve"> </w:t>
      </w:r>
      <w:r>
        <w:t xml:space="preserve">A61K - PREPARATIONS FOR MEDICAL, DENTAL, OR TOILET</w:t>
      </w:r>
      <w:r>
        <w:t xml:space="preserve"> </w:t>
      </w:r>
      <w:r>
        <w:t xml:space="preserve">PURPOSES</w:t>
      </w:r>
      <w:r>
        <w:t xml:space="preserve"> </w:t>
      </w:r>
      <w:r>
        <w:t xml:space="preserve">6.53</w:t>
      </w:r>
      <w:r>
        <w:t xml:space="preserve"> </w:t>
      </w:r>
      <w:r>
        <w:t xml:space="preserve">7.27</w:t>
      </w:r>
      <w:r>
        <w:t xml:space="preserve"> </w:t>
      </w:r>
      <w:r>
        <w:t xml:space="preserve">99648</w:t>
      </w:r>
      <w:r>
        <w:t xml:space="preserve"> </w:t>
      </w:r>
      <w:r>
        <w:t xml:space="preserve">A61L - METHODS OR APPARATUS FOR STERILISING</w:t>
      </w:r>
      <w:r>
        <w:t xml:space="preserve"> </w:t>
      </w:r>
      <w:r>
        <w:t xml:space="preserve">MATERIALS OR OBJECTS […]; DISINFECTION, STERILISATION</w:t>
      </w:r>
      <w:r>
        <w:t xml:space="preserve"> </w:t>
      </w:r>
      <w:r>
        <w:t xml:space="preserve">[…]</w:t>
      </w:r>
      <w:r>
        <w:t xml:space="preserve"> </w:t>
      </w:r>
      <w:r>
        <w:t xml:space="preserve">3.70</w:t>
      </w:r>
      <w:r>
        <w:t xml:space="preserve"> </w:t>
      </w:r>
      <w:r>
        <w:t xml:space="preserve">4.47</w:t>
      </w:r>
      <w:r>
        <w:t xml:space="preserve"> </w:t>
      </w:r>
      <w:r>
        <w:t xml:space="preserve">14964</w:t>
      </w:r>
      <w:r>
        <w:t xml:space="preserve"> </w:t>
      </w:r>
      <w:r>
        <w:t xml:space="preserve">A61M - DEVICES FOR INTRODUCING MEDIA INTO, OR</w:t>
      </w:r>
      <w:r>
        <w:t xml:space="preserve"> </w:t>
      </w:r>
      <w:r>
        <w:t xml:space="preserve">ONTO, THE BODY</w:t>
      </w:r>
      <w:r>
        <w:t xml:space="preserve"> </w:t>
      </w:r>
      <w:r>
        <w:t xml:space="preserve">3.52</w:t>
      </w:r>
      <w:r>
        <w:t xml:space="preserve"> </w:t>
      </w:r>
      <w:r>
        <w:t xml:space="preserve">3.88</w:t>
      </w:r>
      <w:r>
        <w:t xml:space="preserve"> </w:t>
      </w:r>
      <w:r>
        <w:t xml:space="preserve">22375</w:t>
      </w:r>
      <w:r>
        <w:t xml:space="preserve"> </w:t>
      </w:r>
      <w:r>
        <w:t xml:space="preserve">A62B - DEVICES, APPARATUS OR METHODS FOR LIFE-</w:t>
      </w:r>
      <w:r>
        <w:t xml:space="preserve"> </w:t>
      </w:r>
      <w:r>
        <w:t xml:space="preserve">SAVING</w:t>
      </w:r>
      <w:r>
        <w:t xml:space="preserve"> </w:t>
      </w:r>
      <w:r>
        <w:t xml:space="preserve">2.31</w:t>
      </w:r>
      <w:r>
        <w:t xml:space="preserve"> </w:t>
      </w:r>
      <w:r>
        <w:t xml:space="preserve">2.96</w:t>
      </w:r>
      <w:r>
        <w:t xml:space="preserve"> </w:t>
      </w:r>
      <w:r>
        <w:t xml:space="preserve">2663</w:t>
      </w:r>
      <w:r>
        <w:t xml:space="preserve"> </w:t>
      </w:r>
      <w:r>
        <w:t xml:space="preserve">A62D - […] COMPOSITION OF CHEMICAL MATERIALS FOR</w:t>
      </w:r>
      <w:r>
        <w:t xml:space="preserve"> </w:t>
      </w:r>
      <w:r>
        <w:t xml:space="preserve">USE IN BREATHING APPARATUS</w:t>
      </w:r>
      <w:r>
        <w:t xml:space="preserve"> </w:t>
      </w:r>
      <w:r>
        <w:t xml:space="preserve">3.46</w:t>
      </w:r>
      <w:r>
        <w:t xml:space="preserve"> </w:t>
      </w:r>
      <w:r>
        <w:t xml:space="preserve">4.09</w:t>
      </w:r>
      <w:r>
        <w:t xml:space="preserve"> </w:t>
      </w:r>
      <w:r>
        <w:t xml:space="preserve">202</w:t>
      </w:r>
      <w:r>
        <w:t xml:space="preserve"> </w:t>
      </w:r>
      <w:r>
        <w:t xml:space="preserve">B25J - MANIPULATORS; CHAMBERS PROVIDED WITH</w:t>
      </w:r>
      <w:r>
        <w:t xml:space="preserve"> </w:t>
      </w:r>
      <w:r>
        <w:t xml:space="preserve">MANIPULATION DEVICES</w:t>
      </w:r>
      <w:r>
        <w:t xml:space="preserve"> </w:t>
      </w:r>
      <w:r>
        <w:t xml:space="preserve">1.90</w:t>
      </w:r>
      <w:r>
        <w:t xml:space="preserve"> </w:t>
      </w:r>
      <w:r>
        <w:t xml:space="preserve">2.62</w:t>
      </w:r>
      <w:r>
        <w:t xml:space="preserve"> </w:t>
      </w:r>
      <w:r>
        <w:t xml:space="preserve">9734</w:t>
      </w:r>
      <w:r>
        <w:t xml:space="preserve"> </w:t>
      </w:r>
      <w:r>
        <w:t xml:space="preserve">C07D - HETEROCYCLIC COMPOUNDS</w:t>
      </w:r>
      <w:r>
        <w:t xml:space="preserve"> </w:t>
      </w:r>
      <w:r>
        <w:t xml:space="preserve">7.74</w:t>
      </w:r>
      <w:r>
        <w:t xml:space="preserve"> </w:t>
      </w:r>
      <w:r>
        <w:t xml:space="preserve">8.18</w:t>
      </w:r>
      <w:r>
        <w:t xml:space="preserve"> </w:t>
      </w:r>
      <w:r>
        <w:t xml:space="preserve">24052</w:t>
      </w:r>
      <w:r>
        <w:t xml:space="preserve"> </w:t>
      </w:r>
      <w:r>
        <w:t xml:space="preserve">C07H - SUGARS; DERIVATIVES THEREOF; NUCLEOSIDES;</w:t>
      </w:r>
      <w:r>
        <w:t xml:space="preserve"> </w:t>
      </w:r>
      <w:r>
        <w:t xml:space="preserve">NUCLEOTIDES; NUCLEIC ACIDS</w:t>
      </w:r>
      <w:r>
        <w:t xml:space="preserve"> </w:t>
      </w:r>
      <w:r>
        <w:t xml:space="preserve">6.45</w:t>
      </w:r>
      <w:r>
        <w:t xml:space="preserve"> </w:t>
      </w:r>
      <w:r>
        <w:t xml:space="preserve">6.74</w:t>
      </w:r>
      <w:r>
        <w:t xml:space="preserve"> </w:t>
      </w:r>
      <w:r>
        <w:t xml:space="preserve">9689</w:t>
      </w:r>
      <w:r>
        <w:t xml:space="preserve"> </w:t>
      </w:r>
      <w:r>
        <w:t xml:space="preserve">C07K – PEPTIDES</w:t>
      </w:r>
      <w:r>
        <w:t xml:space="preserve"> </w:t>
      </w:r>
      <w:r>
        <w:t xml:space="preserve">7.20</w:t>
      </w:r>
      <w:r>
        <w:t xml:space="preserve"> </w:t>
      </w:r>
      <w:r>
        <w:t xml:space="preserve">7.54</w:t>
      </w:r>
      <w:r>
        <w:t xml:space="preserve"> </w:t>
      </w:r>
      <w:r>
        <w:t xml:space="preserve">33736</w:t>
      </w:r>
      <w:r>
        <w:t xml:space="preserve"> </w:t>
      </w:r>
      <w:r>
        <w:t xml:space="preserve">C12M - APPARATUS FOR ENZYMOLOGY OR</w:t>
      </w:r>
      <w:r>
        <w:t xml:space="preserve"> </w:t>
      </w:r>
      <w:r>
        <w:t xml:space="preserve">MICROBIOLOGY</w:t>
      </w:r>
      <w:r>
        <w:t xml:space="preserve"> </w:t>
      </w:r>
      <w:r>
        <w:t xml:space="preserve">3.87</w:t>
      </w:r>
      <w:r>
        <w:t xml:space="preserve"> </w:t>
      </w:r>
      <w:r>
        <w:t xml:space="preserve">4.23</w:t>
      </w:r>
      <w:r>
        <w:t xml:space="preserve"> </w:t>
      </w:r>
      <w:r>
        <w:t xml:space="preserve">8780</w:t>
      </w:r>
      <w:r>
        <w:t xml:space="preserve"> </w:t>
      </w:r>
      <w:r>
        <w:t xml:space="preserve">C12N - MICROORGANISMS OR ENZYMES; COMPOSITIONS</w:t>
      </w:r>
      <w:r>
        <w:t xml:space="preserve"> </w:t>
      </w:r>
      <w:r>
        <w:t xml:space="preserve">THEREOF; […]</w:t>
      </w:r>
      <w:r>
        <w:t xml:space="preserve"> </w:t>
      </w:r>
      <w:r>
        <w:t xml:space="preserve">6.16</w:t>
      </w:r>
      <w:r>
        <w:t xml:space="preserve"> </w:t>
      </w:r>
      <w:r>
        <w:t xml:space="preserve">6.54</w:t>
      </w:r>
      <w:r>
        <w:t xml:space="preserve"> </w:t>
      </w:r>
      <w:r>
        <w:t xml:space="preserve">46613</w:t>
      </w:r>
      <w:r>
        <w:t xml:space="preserve"> </w:t>
      </w:r>
      <w:r>
        <w:t xml:space="preserve">C12P - FERMENTATION OR ENZYME-USING PROCESSES TO</w:t>
      </w:r>
      <w:r>
        <w:t xml:space="preserve"> </w:t>
      </w:r>
      <w:r>
        <w:t xml:space="preserve">SYNTHESISE A DESIRED CHEMICAL COMPOUND[…]</w:t>
      </w:r>
      <w:r>
        <w:t xml:space="preserve"> </w:t>
      </w:r>
      <w:r>
        <w:t xml:space="preserve">6.77</w:t>
      </w:r>
      <w:r>
        <w:t xml:space="preserve"> </w:t>
      </w:r>
      <w:r>
        <w:t xml:space="preserve">7.06</w:t>
      </w:r>
      <w:r>
        <w:t xml:space="preserve"> </w:t>
      </w:r>
      <w:r>
        <w:t xml:space="preserve">14042</w:t>
      </w:r>
      <w:r>
        <w:t xml:space="preserve"> </w:t>
      </w:r>
      <w:r>
        <w:t xml:space="preserve">C12Q - MEASURING OR TESTING PROCESSES INVOLVING</w:t>
      </w:r>
      <w:r>
        <w:t xml:space="preserve"> </w:t>
      </w:r>
      <w:r>
        <w:t xml:space="preserve">ENZYMES, NUCLEIC ACIDS OR MICROORGANISMS</w:t>
      </w:r>
      <w:r>
        <w:br/>
      </w:r>
      <w:r>
        <w:t xml:space="preserve">4.63</w:t>
      </w:r>
      <w:r>
        <w:t xml:space="preserve"> </w:t>
      </w:r>
      <w:r>
        <w:t xml:space="preserve">5.07</w:t>
      </w:r>
      <w:r>
        <w:t xml:space="preserve"> </w:t>
      </w:r>
      <w:r>
        <w:t xml:space="preserve">26094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G01N - INVESTIGATING OR ANALYSING MATERIALS BY</w:t>
      </w:r>
      <w:r>
        <w:t xml:space="preserve"> </w:t>
      </w:r>
      <w:r>
        <w:t xml:space="preserve">DETERMINING THEIR CHEMICAL OR PHYSICAL PROPERTIES</w:t>
      </w:r>
      <w:r>
        <w:t xml:space="preserve"> </w:t>
      </w:r>
      <w:r>
        <w:t xml:space="preserve">4.33</w:t>
      </w:r>
      <w:r>
        <w:t xml:space="preserve"> </w:t>
      </w:r>
      <w:r>
        <w:t xml:space="preserve">4.78</w:t>
      </w:r>
      <w:r>
        <w:t xml:space="preserve"> </w:t>
      </w:r>
      <w:r>
        <w:t xml:space="preserve">33219</w:t>
      </w:r>
      <w:r>
        <w:t xml:space="preserve"> </w:t>
      </w:r>
      <w:r>
        <w:t xml:space="preserve">G16B - BIOINFORMATICS, […] ICT SPECIALLY ADAPTED FOR</w:t>
      </w:r>
      <w:r>
        <w:t xml:space="preserve"> </w:t>
      </w:r>
      <w:r>
        <w:t xml:space="preserve">GENETIC OR PROTEIN-RELATED DATA PROCESSING […]</w:t>
      </w:r>
      <w:r>
        <w:t xml:space="preserve"> </w:t>
      </w:r>
      <w:r>
        <w:t xml:space="preserve">4.84</w:t>
      </w:r>
      <w:r>
        <w:t xml:space="preserve"> </w:t>
      </w:r>
      <w:r>
        <w:t xml:space="preserve">5.15</w:t>
      </w:r>
      <w:r>
        <w:t xml:space="preserve"> </w:t>
      </w:r>
      <w:r>
        <w:t xml:space="preserve">2072</w:t>
      </w:r>
      <w:r>
        <w:t xml:space="preserve"> </w:t>
      </w:r>
      <w:r>
        <w:t xml:space="preserve">G16C - COMPUTATIONAL CHEMISTRY;</w:t>
      </w:r>
      <w:r>
        <w:t xml:space="preserve"> </w:t>
      </w:r>
      <w:r>
        <w:t xml:space="preserve">CHEMOINFORMATICS; COMPUTATIONAL MATERIALS</w:t>
      </w:r>
      <w:r>
        <w:t xml:space="preserve"> </w:t>
      </w:r>
      <w:r>
        <w:t xml:space="preserve">SCIENCE</w:t>
      </w:r>
      <w:r>
        <w:t xml:space="preserve"> </w:t>
      </w:r>
      <w:r>
        <w:t xml:space="preserve">4.79</w:t>
      </w:r>
      <w:r>
        <w:t xml:space="preserve"> </w:t>
      </w:r>
      <w:r>
        <w:t xml:space="preserve">5.02</w:t>
      </w:r>
      <w:r>
        <w:t xml:space="preserve"> </w:t>
      </w:r>
      <w:r>
        <w:t xml:space="preserve">329</w:t>
      </w:r>
      <w:r>
        <w:t xml:space="preserve"> </w:t>
      </w:r>
      <w:r>
        <w:t xml:space="preserve">G16H - HEALTHCARE INFORMATICS, […] ICT SPECIALLY</w:t>
      </w:r>
      <w:r>
        <w:t xml:space="preserve"> </w:t>
      </w:r>
      <w:r>
        <w:t xml:space="preserve">ADAPTED FOR THE HANDLING OR PROCESSING OF</w:t>
      </w:r>
      <w:r>
        <w:t xml:space="preserve"> </w:t>
      </w:r>
      <w:r>
        <w:t xml:space="preserve">MEDICAL OR HEALTHCARE DATA</w:t>
      </w:r>
      <w:r>
        <w:br/>
      </w:r>
      <w:r>
        <w:t xml:space="preserve">2.73</w:t>
      </w:r>
      <w:r>
        <w:t xml:space="preserve"> </w:t>
      </w:r>
      <w:r>
        <w:t xml:space="preserve">3.26</w:t>
      </w:r>
      <w:r>
        <w:t xml:space="preserve"> </w:t>
      </w:r>
      <w:r>
        <w:t xml:space="preserve">7441</w:t>
      </w:r>
      <w:r>
        <w:t xml:space="preserve"> </w:t>
      </w:r>
      <w:r>
        <w:t xml:space="preserve">F24F - AIR-CONDITIONING; AIR-HUMIDIFICATION;</w:t>
      </w:r>
      <w:r>
        <w:t xml:space="preserve"> </w:t>
      </w:r>
      <w:r>
        <w:t xml:space="preserve">VENTILATION; USE OF AIR CURRENTS FOR SCREENING</w:t>
      </w:r>
      <w:r>
        <w:t xml:space="preserve"> </w:t>
      </w:r>
      <w:r>
        <w:t xml:space="preserve">2.35</w:t>
      </w:r>
      <w:r>
        <w:t xml:space="preserve"> </w:t>
      </w:r>
      <w:r>
        <w:t xml:space="preserve">3.14</w:t>
      </w:r>
      <w:r>
        <w:t xml:space="preserve"> </w:t>
      </w:r>
      <w:r>
        <w:t xml:space="preserve">1744</w:t>
      </w:r>
      <w:r>
        <w:t xml:space="preserve"> </w:t>
      </w:r>
      <w:r>
        <w:t xml:space="preserve">Source: own analysis based on PatentSight® data for selected IPC codes; Note: IPC descriptions shortened.</w:t>
      </w:r>
      <w:r>
        <w:t xml:space="preserve"> </w:t>
      </w:r>
      <w:r>
        <w:t xml:space="preserve">Figure 18: Main branch groups in parts and components - share of parts and components in each branch group’s</w:t>
      </w:r>
      <w:r>
        <w:t xml:space="preserve"> </w:t>
      </w:r>
      <w:r>
        <w:t xml:space="preserve">trade (%)</w:t>
      </w:r>
    </w:p>
    <w:p>
      <w:pPr>
        <w:pStyle w:val="BodyText"/>
      </w:pPr>
      <w:r>
        <w:t xml:space="preserve">Source: Gaulier, G., Sztulman A., Ünal D., Are Global Value Chains Receding? The Jury Is Still Out. Key Findings</w:t>
      </w:r>
      <w:r>
        <w:t xml:space="preserve"> </w:t>
      </w:r>
      <w:r>
        <w:t xml:space="preserve">from the Analysis of Deflated World Trade in Parts and Components, CEPII Working Paper 2019-01, Paris, page 18.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Table 19: Overview of different national grounds for a compulsory licensing(CL) applicable in crises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Legal provision for</w:t>
      </w:r>
      <w:r>
        <w:t xml:space="preserve"> </w:t>
      </w:r>
      <w:r>
        <w:t xml:space="preserve">granting CL for</w:t>
      </w:r>
      <w:r>
        <w:t xml:space="preserve"> </w:t>
      </w:r>
      <w:r>
        <w:t xml:space="preserve">crisis management</w:t>
      </w:r>
      <w:r>
        <w:t xml:space="preserve"> </w:t>
      </w:r>
      <w:r>
        <w:t xml:space="preserve">Competent authority for</w:t>
      </w:r>
      <w:r>
        <w:t xml:space="preserve"> </w:t>
      </w:r>
      <w:r>
        <w:t xml:space="preserve">crisis CL</w:t>
      </w:r>
      <w:r>
        <w:t xml:space="preserve"> </w:t>
      </w:r>
      <w:r>
        <w:t xml:space="preserve">Assessment</w:t>
      </w:r>
      <w:r>
        <w:t xml:space="preserve"> </w:t>
      </w:r>
      <w:r>
        <w:t xml:space="preserve">Comment</w:t>
      </w:r>
      <w:r>
        <w:t xml:space="preserve"> </w:t>
      </w:r>
      <w:r>
        <w:t xml:space="preserve">Austria</w:t>
      </w:r>
      <w:r>
        <w:t xml:space="preserve"> </w:t>
      </w:r>
      <w:r>
        <w:t xml:space="preserve">Austrian Patent Act</w:t>
      </w:r>
      <w:r>
        <w:t xml:space="preserve"> </w:t>
      </w:r>
      <w:r>
        <w:t xml:space="preserve">(Patentgesetz), section</w:t>
      </w:r>
      <w:r>
        <w:t xml:space="preserve"> </w:t>
      </w:r>
      <w:r>
        <w:t xml:space="preserve">36(5)</w:t>
      </w:r>
      <w:r>
        <w:br/>
      </w:r>
      <w:r>
        <w:t xml:space="preserve">Austrian Patent Office</w:t>
      </w:r>
      <w:r>
        <w:t xml:space="preserve"> </w:t>
      </w:r>
      <w:r>
        <w:t xml:space="preserve">Public interest crises</w:t>
      </w:r>
      <w:r>
        <w:t xml:space="preserve"> </w:t>
      </w:r>
      <w:r>
        <w:t xml:space="preserve">“public interest”, could be also in case of a “national emergency” or “other</w:t>
      </w:r>
      <w:r>
        <w:t xml:space="preserve"> </w:t>
      </w:r>
      <w:r>
        <w:t xml:space="preserve">circumstances of extreme urgency”</w:t>
      </w:r>
      <w:r>
        <w:t xml:space="preserve"> </w:t>
      </w:r>
      <w:r>
        <w:t xml:space="preserve">Belgium</w:t>
      </w:r>
      <w:r>
        <w:t xml:space="preserve"> </w:t>
      </w:r>
      <w:r>
        <w:t xml:space="preserve">Code of Economic Law,</w:t>
      </w:r>
      <w:r>
        <w:t xml:space="preserve"> </w:t>
      </w:r>
      <w:r>
        <w:t xml:space="preserve">Art. XI.38</w:t>
      </w:r>
      <w:r>
        <w:t xml:space="preserve"> </w:t>
      </w:r>
      <w:r>
        <w:t xml:space="preserve">Council of Ministers (for public</w:t>
      </w:r>
      <w:r>
        <w:t xml:space="preserve"> </w:t>
      </w:r>
      <w:r>
        <w:t xml:space="preserve">health CL).</w:t>
      </w:r>
    </w:p>
    <w:p>
      <w:pPr>
        <w:pStyle w:val="BodyText"/>
      </w:pPr>
      <w:r>
        <w:t xml:space="preserve">Public health crises</w:t>
      </w:r>
      <w:r>
        <w:t xml:space="preserve"> </w:t>
      </w:r>
      <w:r>
        <w:t xml:space="preserve">“public health grounds”</w:t>
      </w:r>
      <w:r>
        <w:t xml:space="preserve"> </w:t>
      </w:r>
      <w:r>
        <w:t xml:space="preserve">“a) a medicine, a medical device, a medical device or product for diagnosis, a derived</w:t>
      </w:r>
      <w:r>
        <w:t xml:space="preserve"> </w:t>
      </w:r>
      <w:r>
        <w:t xml:space="preserve">or combinable therapeutic product; b) the process or product necessary for the</w:t>
      </w:r>
      <w:r>
        <w:t xml:space="preserve"> </w:t>
      </w:r>
      <w:r>
        <w:t xml:space="preserve">fabrication of one or more products indicated under a); and c) a diagnostic method</w:t>
      </w:r>
      <w:r>
        <w:t xml:space="preserve"> </w:t>
      </w:r>
      <w:r>
        <w:t xml:space="preserve">applied outside the human or animal body”</w:t>
      </w:r>
      <w:r>
        <w:t xml:space="preserve"> </w:t>
      </w:r>
      <w:r>
        <w:t xml:space="preserve">Bulgaria</w:t>
      </w:r>
      <w:r>
        <w:t xml:space="preserve"> </w:t>
      </w:r>
      <w:r>
        <w:t xml:space="preserve">Law of Patents and Utility</w:t>
      </w:r>
      <w:r>
        <w:t xml:space="preserve"> </w:t>
      </w:r>
      <w:r>
        <w:t xml:space="preserve">Models Registration</w:t>
      </w:r>
      <w:r>
        <w:t xml:space="preserve"> </w:t>
      </w:r>
      <w:r>
        <w:t xml:space="preserve">(1993), Art. 32(2)</w:t>
      </w:r>
      <w:r>
        <w:t xml:space="preserve"> </w:t>
      </w:r>
      <w:r>
        <w:t xml:space="preserve">Bulgarian Patent Office</w:t>
      </w:r>
      <w:r>
        <w:t xml:space="preserve"> </w:t>
      </w:r>
      <w:r>
        <w:t xml:space="preserve">(Disputes department)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“public interest, even if negotiations with the right owner have not been conducted”</w:t>
      </w:r>
      <w:r>
        <w:t xml:space="preserve"> </w:t>
      </w:r>
      <w:r>
        <w:t xml:space="preserve">Croatia</w:t>
      </w:r>
      <w:r>
        <w:t xml:space="preserve"> </w:t>
      </w:r>
      <w:r>
        <w:t xml:space="preserve">Patent Act, Art. 104(5)</w:t>
      </w:r>
      <w:r>
        <w:t xml:space="preserve"> </w:t>
      </w:r>
      <w:r>
        <w:t xml:space="preserve">Zagreb Commercial Court</w:t>
      </w:r>
      <w:r>
        <w:t xml:space="preserve"> </w:t>
      </w:r>
      <w:r>
        <w:t xml:space="preserve">National urgency</w:t>
      </w:r>
      <w:r>
        <w:t xml:space="preserve"> </w:t>
      </w:r>
      <w:r>
        <w:t xml:space="preserve">“in situations of extreme urgency on a national level, in particular for national security,</w:t>
      </w:r>
      <w:r>
        <w:t xml:space="preserve"> </w:t>
      </w:r>
      <w:r>
        <w:t xml:space="preserve">public interest protection in the field of health, food supply, environmental protection</w:t>
      </w:r>
      <w:r>
        <w:t xml:space="preserve"> </w:t>
      </w:r>
      <w:r>
        <w:t xml:space="preserve">and improvement, or to remedy an anti-competitive practice”</w:t>
      </w:r>
      <w:r>
        <w:t xml:space="preserve"> </w:t>
      </w:r>
      <w:r>
        <w:t xml:space="preserve">Cyprus</w:t>
      </w:r>
      <w:r>
        <w:t xml:space="preserve"> </w:t>
      </w:r>
      <w:r>
        <w:t xml:space="preserve">Cypriot Patents Act, Sec.</w:t>
      </w:r>
      <w:r>
        <w:t xml:space="preserve"> </w:t>
      </w:r>
      <w:r>
        <w:t xml:space="preserve">55</w:t>
      </w:r>
      <w:r>
        <w:t xml:space="preserve"> </w:t>
      </w:r>
      <w:r>
        <w:t xml:space="preserve">Council of Ministers</w:t>
      </w:r>
      <w:r>
        <w:t xml:space="preserve"> </w:t>
      </w:r>
      <w:r>
        <w:t xml:space="preserve">National security or</w:t>
      </w:r>
      <w:r>
        <w:t xml:space="preserve"> </w:t>
      </w:r>
      <w:r>
        <w:t xml:space="preserve">public safety</w:t>
      </w:r>
      <w:r>
        <w:t xml:space="preserve"> </w:t>
      </w:r>
      <w:r>
        <w:t xml:space="preserve">“in situations of extreme urgency on a national level, in particular for national security,</w:t>
      </w:r>
      <w:r>
        <w:t xml:space="preserve"> </w:t>
      </w:r>
      <w:r>
        <w:t xml:space="preserve">public interest protection in the field of health, food supply, environmental protection</w:t>
      </w:r>
      <w:r>
        <w:t xml:space="preserve"> </w:t>
      </w:r>
      <w:r>
        <w:t xml:space="preserve">and improvement”</w:t>
      </w:r>
      <w:r>
        <w:t xml:space="preserve"> </w:t>
      </w:r>
      <w:r>
        <w:t xml:space="preserve">Czechia</w:t>
      </w:r>
      <w:r>
        <w:t xml:space="preserve"> </w:t>
      </w:r>
      <w:r>
        <w:t xml:space="preserve">Act on Inventions and</w:t>
      </w:r>
      <w:r>
        <w:t xml:space="preserve"> </w:t>
      </w:r>
      <w:r>
        <w:t xml:space="preserve">Rationalisation Proposals</w:t>
      </w:r>
      <w:r>
        <w:t xml:space="preserve"> </w:t>
      </w:r>
      <w:r>
        <w:t xml:space="preserve">No. 527/1990 Coll.</w:t>
      </w:r>
      <w:r>
        <w:t xml:space="preserve"> </w:t>
      </w:r>
      <w:r>
        <w:t xml:space="preserve">(Czech Patent Act), Sec.</w:t>
      </w:r>
      <w:r>
        <w:t xml:space="preserve"> </w:t>
      </w:r>
      <w:r>
        <w:t xml:space="preserve">20</w:t>
      </w:r>
      <w:r>
        <w:t xml:space="preserve"> </w:t>
      </w:r>
      <w:r>
        <w:t xml:space="preserve">Industrial Property Office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“in there exists a threat to an important public interest”</w:t>
      </w:r>
      <w:r>
        <w:t xml:space="preserve"> </w:t>
      </w:r>
      <w:r>
        <w:t xml:space="preserve">Denmark</w:t>
      </w:r>
      <w:r>
        <w:t xml:space="preserve"> </w:t>
      </w:r>
      <w:r>
        <w:t xml:space="preserve">Danish Patents Act, Sec.</w:t>
      </w:r>
      <w:r>
        <w:t xml:space="preserve"> </w:t>
      </w:r>
      <w:r>
        <w:t xml:space="preserve">47</w:t>
      </w:r>
      <w:r>
        <w:t xml:space="preserve"> </w:t>
      </w:r>
      <w:r>
        <w:t xml:space="preserve">Maritime and Commercial High</w:t>
      </w:r>
      <w:r>
        <w:t xml:space="preserve"> </w:t>
      </w:r>
      <w:r>
        <w:t xml:space="preserve">Court in cases on the merits</w:t>
      </w:r>
      <w:r>
        <w:t xml:space="preserve"> </w:t>
      </w:r>
      <w:r>
        <w:t xml:space="preserve">(Section 50 of the Patents Act)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“essential public interests render it necessary”</w:t>
      </w:r>
      <w:r>
        <w:t xml:space="preserve"> </w:t>
      </w:r>
      <w:r>
        <w:t xml:space="preserve">Estonia</w:t>
      </w:r>
      <w:r>
        <w:t xml:space="preserve"> </w:t>
      </w:r>
      <w:r>
        <w:t xml:space="preserve">Estonian Patents Act of</w:t>
      </w:r>
      <w:r>
        <w:t xml:space="preserve"> </w:t>
      </w:r>
      <w:r>
        <w:t xml:space="preserve">16 March 1994, Sec.</w:t>
      </w:r>
      <w:r>
        <w:t xml:space="preserve"> </w:t>
      </w:r>
      <w:r>
        <w:t xml:space="preserve">47(1)</w:t>
      </w:r>
      <w:r>
        <w:t xml:space="preserve"> </w:t>
      </w:r>
      <w:r>
        <w:t xml:space="preserve">Harju County Court (court of</w:t>
      </w:r>
      <w:r>
        <w:t xml:space="preserve"> </w:t>
      </w:r>
      <w:r>
        <w:t xml:space="preserve">first instance)</w:t>
      </w:r>
      <w:r>
        <w:t xml:space="preserve"> </w:t>
      </w:r>
      <w:r>
        <w:t xml:space="preserve">National defence and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“national defence, environmental protection, public health and other significant</w:t>
      </w:r>
      <w:r>
        <w:t xml:space="preserve"> </w:t>
      </w:r>
      <w:r>
        <w:t xml:space="preserve">national interests of the Republic of Estonia require the use of the invention, including</w:t>
      </w:r>
      <w:r>
        <w:t xml:space="preserve"> </w:t>
      </w:r>
      <w:r>
        <w:t xml:space="preserve">the need to use the invention in connection with a natural disaster or other emergency”</w:t>
      </w:r>
    </w:p>
    <w:p>
      <w:pPr>
        <w:pStyle w:val="BodyText"/>
      </w:pPr>
      <w:r>
        <w:t xml:space="preserve">“in the event of an epidemic” and in an emergency situation” (referring to the meaning</w:t>
      </w:r>
      <w:r>
        <w:t xml:space="preserve"> </w:t>
      </w:r>
      <w:r>
        <w:t xml:space="preserve">set in the Communicable Disease Prevention and Control Act and in the Emergency</w:t>
      </w:r>
      <w:r>
        <w:t xml:space="preserve"> </w:t>
      </w:r>
      <w:r>
        <w:t xml:space="preserve">Situation Act)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Finland</w:t>
      </w:r>
      <w:r>
        <w:t xml:space="preserve"> </w:t>
      </w:r>
      <w:r>
        <w:t xml:space="preserve">Finnish Patents Act</w:t>
      </w:r>
      <w:r>
        <w:t xml:space="preserve"> </w:t>
      </w:r>
      <w:r>
        <w:t xml:space="preserve">(550/1967), Sec. 47</w:t>
      </w:r>
      <w:r>
        <w:t xml:space="preserve"> </w:t>
      </w:r>
      <w:r>
        <w:t xml:space="preserve">Market Court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“considerable public interest”</w:t>
      </w:r>
      <w:r>
        <w:t xml:space="preserve"> </w:t>
      </w:r>
      <w:r>
        <w:t xml:space="preserve">France</w:t>
      </w:r>
      <w:r>
        <w:t xml:space="preserve"> </w:t>
      </w:r>
      <w:r>
        <w:t xml:space="preserve">French Intellectual</w:t>
      </w:r>
      <w:r>
        <w:t xml:space="preserve"> </w:t>
      </w:r>
      <w:r>
        <w:t xml:space="preserve">Property Code (CPI), Art.</w:t>
      </w:r>
      <w:r>
        <w:t xml:space="preserve"> </w:t>
      </w:r>
      <w:r>
        <w:t xml:space="preserve">L613-16</w:t>
      </w:r>
      <w:r>
        <w:t xml:space="preserve"> </w:t>
      </w:r>
      <w:r>
        <w:t xml:space="preserve">Ministry in charge of industrial</w:t>
      </w:r>
      <w:r>
        <w:t xml:space="preserve"> </w:t>
      </w:r>
      <w:r>
        <w:t xml:space="preserve">property (on request of the</w:t>
      </w:r>
      <w:r>
        <w:t xml:space="preserve"> </w:t>
      </w:r>
      <w:r>
        <w:t xml:space="preserve">Ministry of Public Health)</w:t>
      </w:r>
      <w:r>
        <w:t xml:space="preserve"> </w:t>
      </w:r>
      <w:r>
        <w:t xml:space="preserve">Public heath</w:t>
      </w:r>
      <w:r>
        <w:t xml:space="preserve"> </w:t>
      </w:r>
      <w:r>
        <w:t xml:space="preserve">“Interests of public health”:</w:t>
      </w:r>
      <w:r>
        <w:br/>
      </w:r>
      <w:r>
        <w:t xml:space="preserve">“(a) a medicinal product, a medical device, an in vitro diagnostic medical device or an</w:t>
      </w:r>
      <w:r>
        <w:t xml:space="preserve"> </w:t>
      </w:r>
      <w:r>
        <w:t xml:space="preserve">ancillary therapeutic product</w:t>
      </w:r>
      <w:r>
        <w:t xml:space="preserve"> </w:t>
      </w:r>
      <w:r>
        <w:t xml:space="preserve">(b) a process for obtaining them, a product necessary for obtaining them or a process</w:t>
      </w:r>
      <w:r>
        <w:t xml:space="preserve"> </w:t>
      </w:r>
      <w:r>
        <w:t xml:space="preserve">for manufacturing such a product</w:t>
      </w:r>
      <w:r>
        <w:t xml:space="preserve"> </w:t>
      </w:r>
      <w:r>
        <w:t xml:space="preserve">c) an ex vivo diagnostic method.”</w:t>
      </w:r>
      <w:r>
        <w:t xml:space="preserve"> </w:t>
      </w:r>
      <w:r>
        <w:t xml:space="preserve">“The patents for these products, processes or diagnostic methods may only be subject</w:t>
      </w:r>
      <w:r>
        <w:t xml:space="preserve"> </w:t>
      </w:r>
      <w:r>
        <w:t xml:space="preserve">to the ex officio license system in the interest of public health when these products, or</w:t>
      </w:r>
      <w:r>
        <w:t xml:space="preserve"> </w:t>
      </w:r>
      <w:r>
        <w:t xml:space="preserve">products derived from these processes, or these methods are made available to the</w:t>
      </w:r>
      <w:r>
        <w:t xml:space="preserve"> </w:t>
      </w:r>
      <w:r>
        <w:t xml:space="preserve">public in insufficient quantity or quality or at abnormally high prices, or when the</w:t>
      </w:r>
      <w:r>
        <w:t xml:space="preserve"> </w:t>
      </w:r>
      <w:r>
        <w:t xml:space="preserve">patent is exploited under conditions that are contrary to the interest of public health”</w:t>
      </w:r>
      <w:r>
        <w:t xml:space="preserve"> </w:t>
      </w:r>
      <w:r>
        <w:t xml:space="preserve">Art. L613-18 CPI</w:t>
      </w:r>
      <w:r>
        <w:t xml:space="preserve"> </w:t>
      </w:r>
      <w:r>
        <w:t xml:space="preserve">Ministry in charge of industrial</w:t>
      </w:r>
      <w:r>
        <w:t xml:space="preserve"> </w:t>
      </w:r>
      <w:r>
        <w:t xml:space="preserve">property</w:t>
      </w:r>
      <w:r>
        <w:t xml:space="preserve"> </w:t>
      </w:r>
      <w:r>
        <w:t xml:space="preserve">National economy</w:t>
      </w:r>
      <w:r>
        <w:t xml:space="preserve"> </w:t>
      </w:r>
      <w:r>
        <w:t xml:space="preserve">“in the interest of the national economy”: “if the absence of working or the inadequacy</w:t>
      </w:r>
      <w:r>
        <w:t xml:space="preserve"> </w:t>
      </w:r>
      <w:r>
        <w:t xml:space="preserve">in quality or quantity of the working undertaken is seriously prejudicial to economic</w:t>
      </w:r>
      <w:r>
        <w:t xml:space="preserve"> </w:t>
      </w:r>
      <w:r>
        <w:t xml:space="preserve">development and the public interest”</w:t>
      </w:r>
      <w:r>
        <w:t xml:space="preserve"> </w:t>
      </w:r>
      <w:r>
        <w:t xml:space="preserve">Art. L613-19 CPI</w:t>
      </w:r>
      <w:r>
        <w:t xml:space="preserve"> </w:t>
      </w:r>
      <w:r>
        <w:t xml:space="preserve">Ministry in charge of industrial</w:t>
      </w:r>
      <w:r>
        <w:t xml:space="preserve"> </w:t>
      </w:r>
      <w:r>
        <w:t xml:space="preserve">property (on request of the</w:t>
      </w:r>
      <w:r>
        <w:t xml:space="preserve"> </w:t>
      </w:r>
      <w:r>
        <w:t xml:space="preserve">ministry in charge of national</w:t>
      </w:r>
      <w:r>
        <w:t xml:space="preserve"> </w:t>
      </w:r>
      <w:r>
        <w:t xml:space="preserve">defence)</w:t>
      </w:r>
      <w:r>
        <w:t xml:space="preserve"> </w:t>
      </w:r>
      <w:r>
        <w:t xml:space="preserve">National defence</w:t>
      </w:r>
      <w:r>
        <w:t xml:space="preserve"> </w:t>
      </w:r>
      <w:r>
        <w:t xml:space="preserve">“in the interest of the national defence”</w:t>
      </w:r>
      <w:r>
        <w:t xml:space="preserve"> </w:t>
      </w:r>
      <w:r>
        <w:t xml:space="preserve">Law n° 2020-290 of</w:t>
      </w:r>
      <w:r>
        <w:t xml:space="preserve"> </w:t>
      </w:r>
      <w:r>
        <w:t xml:space="preserve">March 23, 2020 of</w:t>
      </w:r>
      <w:r>
        <w:t xml:space="preserve"> </w:t>
      </w:r>
      <w:r>
        <w:t xml:space="preserve">emergency to face the</w:t>
      </w:r>
      <w:r>
        <w:t xml:space="preserve"> </w:t>
      </w:r>
      <w:r>
        <w:t xml:space="preserve">epidemic of covid-19</w:t>
      </w:r>
      <w:r>
        <w:t xml:space="preserve"> </w:t>
      </w:r>
      <w:r>
        <w:t xml:space="preserve">introduced a new article</w:t>
      </w:r>
      <w:r>
        <w:t xml:space="preserve"> </w:t>
      </w:r>
      <w:r>
        <w:t xml:space="preserve">L.3131-15 in the public</w:t>
      </w:r>
      <w:r>
        <w:t xml:space="preserve"> </w:t>
      </w:r>
      <w:r>
        <w:t xml:space="preserve">health code</w:t>
      </w:r>
      <w:r>
        <w:t xml:space="preserve"> </w:t>
      </w:r>
      <w:r>
        <w:t xml:space="preserve">Prime Minister</w:t>
      </w:r>
      <w:r>
        <w:t xml:space="preserve"> </w:t>
      </w:r>
      <w:r>
        <w:t xml:space="preserve">Public health</w:t>
      </w:r>
      <w:r>
        <w:t xml:space="preserve"> </w:t>
      </w:r>
      <w:r>
        <w:t xml:space="preserve">This article allows the Prime Minister, when a state of health emergency is declared,</w:t>
      </w:r>
      <w:r>
        <w:t xml:space="preserve"> </w:t>
      </w:r>
      <w:r>
        <w:t xml:space="preserve">and for the sole purpose of guaranteeing public health :</w:t>
      </w:r>
      <w:r>
        <w:t xml:space="preserve"> </w:t>
      </w:r>
      <w:r>
        <w:t xml:space="preserve">- to order the requisition of all goods and services necessary for the fight against the</w:t>
      </w:r>
      <w:r>
        <w:t xml:space="preserve"> </w:t>
      </w:r>
      <w:r>
        <w:t xml:space="preserve">health disaster as well as of any person necessary for the functioning of these services</w:t>
      </w:r>
      <w:r>
        <w:t xml:space="preserve"> </w:t>
      </w:r>
      <w:r>
        <w:t xml:space="preserve">or the use of these goods;</w:t>
      </w:r>
      <w:r>
        <w:t xml:space="preserve"> </w:t>
      </w:r>
      <w:r>
        <w:t xml:space="preserve">- to take any measure allowing the provision of appropriate medicines to patients for</w:t>
      </w:r>
      <w:r>
        <w:t xml:space="preserve"> </w:t>
      </w:r>
      <w:r>
        <w:t xml:space="preserve">the eradication of the health disaster.</w:t>
      </w:r>
      <w:r>
        <w:t xml:space="preserve"> </w:t>
      </w:r>
      <w:r>
        <w:t xml:space="preserve">Germany</w:t>
      </w:r>
      <w:r>
        <w:t xml:space="preserve"> </w:t>
      </w:r>
      <w:r>
        <w:t xml:space="preserve">Sec. 24(1) Patent Act</w:t>
      </w:r>
      <w:r>
        <w:t xml:space="preserve"> </w:t>
      </w:r>
      <w:r>
        <w:t xml:space="preserve">(Patent Gesetz)</w:t>
      </w:r>
      <w:r>
        <w:t xml:space="preserve"> </w:t>
      </w:r>
      <w:r>
        <w:t xml:space="preserve">Federal Patent Court</w:t>
      </w:r>
      <w:r>
        <w:t xml:space="preserve"> </w:t>
      </w:r>
      <w:r>
        <w:t xml:space="preserve">(Bundespatentgericht)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“the public interest calls for the grant of a compulsory licence”.</w:t>
      </w:r>
      <w:r>
        <w:br/>
      </w:r>
      <w:r>
        <w:t xml:space="preserve">Public interest cannot be described in general. It exists if a medicine to treat serious</w:t>
      </w:r>
      <w:r>
        <w:t xml:space="preserve"> </w:t>
      </w:r>
      <w:r>
        <w:t xml:space="preserve">illnesses has specific therapeutic characteristics that comparable medicines do not have,</w:t>
      </w:r>
      <w:r>
        <w:t xml:space="preserve"> </w:t>
      </w:r>
      <w:r>
        <w:t xml:space="preserve">or not to the same extent or if the use of such a medicine leads to a reduction of side</w:t>
      </w:r>
      <w:r>
        <w:t xml:space="preserve"> </w:t>
      </w:r>
      <w:r>
        <w:t xml:space="preserve">effects that would have been suffered when prescribing/using different medicines.</w:t>
      </w:r>
      <w:r>
        <w:t xml:space="preserve"> </w:t>
      </w:r>
      <w:r>
        <w:t xml:space="preserve">However, public interest cannot exist if there is a similar treatment possible with a</w:t>
      </w:r>
      <w:r>
        <w:t xml:space="preserve"> </w:t>
      </w:r>
      <w:r>
        <w:t xml:space="preserve">different medicine191.</w:t>
      </w:r>
      <w:r>
        <w:t xml:space="preserve"> </w:t>
      </w:r>
      <w:r>
        <w:t xml:space="preserve">Infektionsschutzgesetz -</w:t>
      </w:r>
      <w:r>
        <w:t xml:space="preserve"> </w:t>
      </w:r>
      <w:r>
        <w:t xml:space="preserve">IfSG and Sec. 13 German</w:t>
      </w:r>
      <w:r>
        <w:t xml:space="preserve"> </w:t>
      </w:r>
      <w:r>
        <w:t xml:space="preserve">Federal Ministry of Health</w:t>
      </w:r>
    </w:p>
    <w:p>
      <w:pPr>
        <w:pStyle w:val="BodyText"/>
      </w:pPr>
      <w:r>
        <w:t xml:space="preserve">“epidemic situation of national importance is determined by the German Bundestag”</w:t>
      </w:r>
    </w:p>
    <w:p>
      <w:pPr>
        <w:pStyle w:val="BodyText"/>
      </w:pPr>
      <w:r>
        <w:t xml:space="preserve">191 EPO(2018), p. 30.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PA</w:t>
      </w:r>
      <w:r>
        <w:t xml:space="preserve"> </w:t>
      </w:r>
      <w:r>
        <w:t xml:space="preserve">Greece</w:t>
      </w:r>
      <w:r>
        <w:t xml:space="preserve"> </w:t>
      </w:r>
      <w:r>
        <w:t xml:space="preserve">Arts. 13 Greek Patents</w:t>
      </w:r>
      <w:r>
        <w:t xml:space="preserve"> </w:t>
      </w:r>
      <w:r>
        <w:t xml:space="preserve">Act</w:t>
      </w:r>
      <w:r>
        <w:t xml:space="preserve"> </w:t>
      </w:r>
      <w:r>
        <w:t xml:space="preserve">Hellenic Property Organisation</w:t>
      </w:r>
      <w:r>
        <w:t xml:space="preserve"> </w:t>
      </w:r>
      <w:r>
        <w:t xml:space="preserve">(OBI)</w:t>
      </w:r>
      <w:r>
        <w:t xml:space="preserve"> </w:t>
      </w:r>
      <w:r>
        <w:t xml:space="preserve">National health or</w:t>
      </w:r>
      <w:r>
        <w:t xml:space="preserve"> </w:t>
      </w:r>
      <w:r>
        <w:t xml:space="preserve">national defence</w:t>
      </w:r>
      <w:r>
        <w:t xml:space="preserve"> </w:t>
      </w:r>
      <w:r>
        <w:t xml:space="preserve">“Imperative need for purposes of national health or national defence exists”.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Art. 33/B(1) Hungarian</w:t>
      </w:r>
      <w:r>
        <w:t xml:space="preserve"> </w:t>
      </w:r>
      <w:r>
        <w:t xml:space="preserve">Patents Act</w:t>
      </w:r>
    </w:p>
    <w:p>
      <w:pPr>
        <w:pStyle w:val="BodyText"/>
      </w:pPr>
      <w:r>
        <w:t xml:space="preserve">Hungarian Intellectual Property</w:t>
      </w:r>
      <w:r>
        <w:t xml:space="preserve"> </w:t>
      </w:r>
      <w:r>
        <w:t xml:space="preserve">Office (HIPO) is</w:t>
      </w:r>
      <w:r>
        <w:br/>
      </w:r>
      <w:r>
        <w:t xml:space="preserve">competent to grant compulsory</w:t>
      </w:r>
      <w:r>
        <w:t xml:space="preserve"> </w:t>
      </w:r>
      <w:r>
        <w:t xml:space="preserve">licences based on</w:t>
      </w:r>
      <w:r>
        <w:br/>
      </w:r>
      <w:r>
        <w:t xml:space="preserve">Art. 33/A PA (for the treatment</w:t>
      </w:r>
      <w:r>
        <w:t xml:space="preserve"> </w:t>
      </w:r>
      <w:r>
        <w:t xml:space="preserve">of public health problems).</w:t>
      </w:r>
      <w:r>
        <w:t xml:space="preserve"> </w:t>
      </w:r>
      <w:r>
        <w:t xml:space="preserve">Public health</w:t>
      </w:r>
      <w:r>
        <w:t xml:space="preserve"> </w:t>
      </w:r>
      <w:r>
        <w:t xml:space="preserve">“For the interest of public health problems”</w:t>
      </w:r>
      <w:r>
        <w:t xml:space="preserve"> </w:t>
      </w:r>
      <w:r>
        <w:t xml:space="preserve">“In the interest of meeting domestic demand stemming from a public health crisis”</w:t>
      </w:r>
      <w:r>
        <w:t xml:space="preserve"> </w:t>
      </w:r>
      <w:r>
        <w:t xml:space="preserve">referred to in Subsection (2) of Section 228 of Act CLIV of 1997 on Health Care.</w:t>
      </w:r>
      <w:r>
        <w:br/>
      </w:r>
      <w:r>
        <w:t xml:space="preserve">Covering patented medicinal products, active substances or investigational medicinal</w:t>
      </w:r>
      <w:r>
        <w:t xml:space="preserve"> </w:t>
      </w:r>
      <w:r>
        <w:t xml:space="preserve">products as well as medical devices or for patented procedures, equipment or devices</w:t>
      </w:r>
      <w:r>
        <w:t xml:space="preserve"> </w:t>
      </w:r>
      <w:r>
        <w:t xml:space="preserve">required for the production of healthcare products.</w:t>
      </w:r>
      <w:r>
        <w:t xml:space="preserve"> </w:t>
      </w:r>
      <w:r>
        <w:t xml:space="preserve">Ireland</w:t>
      </w:r>
      <w:r>
        <w:t xml:space="preserve"> </w:t>
      </w:r>
      <w:r>
        <w:t xml:space="preserve">Sections 70 to 75 of the</w:t>
      </w:r>
      <w:r>
        <w:t xml:space="preserve"> </w:t>
      </w:r>
      <w:r>
        <w:t xml:space="preserve">Patents Act 1992. Buscar</w:t>
      </w:r>
      <w:r>
        <w:t xml:space="preserve"> </w:t>
      </w:r>
      <w:r>
        <w:t xml:space="preserve">cual</w:t>
      </w:r>
      <w:r>
        <w:t xml:space="preserve"> </w:t>
      </w:r>
      <w:r>
        <w:t xml:space="preserve">Controller of Patents, Trade</w:t>
      </w:r>
      <w:r>
        <w:t xml:space="preserve"> </w:t>
      </w:r>
      <w:r>
        <w:t xml:space="preserve">Marks and Designs</w:t>
      </w:r>
      <w:r>
        <w:t xml:space="preserve"> </w:t>
      </w:r>
      <w:r>
        <w:t xml:space="preserve">X</w:t>
      </w:r>
      <w:r>
        <w:t xml:space="preserve"> </w:t>
      </w:r>
      <w:r>
        <w:t xml:space="preserve">“a demand in the State for the subject matter of the patent is not being met or is not</w:t>
      </w:r>
      <w:r>
        <w:t xml:space="preserve"> </w:t>
      </w:r>
      <w:r>
        <w:t xml:space="preserve">being met on reasonable terms or that the establishment or development of commercial</w:t>
      </w:r>
      <w:r>
        <w:t xml:space="preserve"> </w:t>
      </w:r>
      <w:r>
        <w:t xml:space="preserve">or industrial activities in the State is unfairly prejudiced”</w:t>
      </w:r>
      <w:r>
        <w:t xml:space="preserve"> </w:t>
      </w:r>
      <w:r>
        <w:t xml:space="preserve">Italy</w:t>
      </w:r>
      <w:r>
        <w:t xml:space="preserve"> </w:t>
      </w:r>
      <w:r>
        <w:t xml:space="preserve">Intellectual Property Code</w:t>
      </w:r>
      <w:r>
        <w:t xml:space="preserve"> </w:t>
      </w:r>
      <w:r>
        <w:t xml:space="preserve">(Codice della proprietà</w:t>
      </w:r>
      <w:r>
        <w:t xml:space="preserve"> </w:t>
      </w:r>
      <w:r>
        <w:t xml:space="preserve">industriale</w:t>
      </w:r>
      <w:r>
        <w:br/>
      </w:r>
      <w:r>
        <w:t xml:space="preserve">2005, hereinafter IP Code</w:t>
      </w:r>
      <w:r>
        <w:t xml:space="preserve"> </w:t>
      </w:r>
      <w:r>
        <w:t xml:space="preserve">or IPC), Art. 70-bis</w:t>
      </w:r>
      <w:r>
        <w:t xml:space="preserve"> </w:t>
      </w:r>
      <w:r>
        <w:t xml:space="preserve">Italian Minister of Health in</w:t>
      </w:r>
      <w:r>
        <w:t xml:space="preserve"> </w:t>
      </w:r>
      <w:r>
        <w:t xml:space="preserve">agreement with the Italian</w:t>
      </w:r>
      <w:r>
        <w:t xml:space="preserve"> </w:t>
      </w:r>
      <w:r>
        <w:t xml:space="preserve">Minister of Economic</w:t>
      </w:r>
      <w:r>
        <w:t xml:space="preserve"> </w:t>
      </w:r>
      <w:r>
        <w:t xml:space="preserve">Development</w:t>
      </w:r>
      <w:r>
        <w:t xml:space="preserve"> </w:t>
      </w:r>
      <w:r>
        <w:t xml:space="preserve">National emergency</w:t>
      </w:r>
      <w:r>
        <w:t xml:space="preserve"> </w:t>
      </w:r>
      <w:r>
        <w:t xml:space="preserve">“national health emergency” for “medicines and medical devices deemed essential for</w:t>
      </w:r>
      <w:r>
        <w:t xml:space="preserve"> </w:t>
      </w:r>
      <w:r>
        <w:t xml:space="preserve">dealing with the health emergency” (requires the declaration of a state of emergency)</w:t>
      </w:r>
      <w:r>
        <w:br/>
      </w:r>
      <w:r>
        <w:t xml:space="preserve">Latvia192</w:t>
      </w:r>
      <w:r>
        <w:t xml:space="preserve"> </w:t>
      </w:r>
      <w:r>
        <w:t xml:space="preserve">Art. 54(3) of the Patent</w:t>
      </w:r>
      <w:r>
        <w:t xml:space="preserve"> </w:t>
      </w:r>
      <w:r>
        <w:t xml:space="preserve">Law of 2007, amended on</w:t>
      </w:r>
      <w:r>
        <w:t xml:space="preserve"> </w:t>
      </w:r>
      <w:r>
        <w:t xml:space="preserve">1 January 2016.</w:t>
      </w:r>
      <w:r>
        <w:t xml:space="preserve"> </w:t>
      </w:r>
      <w:r>
        <w:t xml:space="preserve">Administrative court of first</w:t>
      </w:r>
      <w:r>
        <w:t xml:space="preserve"> </w:t>
      </w:r>
      <w:r>
        <w:t xml:space="preserve">instance</w:t>
      </w:r>
      <w:r>
        <w:t xml:space="preserve"> </w:t>
      </w:r>
      <w:r>
        <w:t xml:space="preserve">National defence or</w:t>
      </w:r>
      <w:r>
        <w:t xml:space="preserve"> </w:t>
      </w:r>
      <w:r>
        <w:t xml:space="preserve">economic interests</w:t>
      </w:r>
      <w:r>
        <w:t xml:space="preserve"> </w:t>
      </w:r>
      <w:r>
        <w:t xml:space="preserve">“vital importance for the welfare, defence or economic interests of the people of</w:t>
      </w:r>
      <w:r>
        <w:t xml:space="preserve"> </w:t>
      </w:r>
      <w:r>
        <w:t xml:space="preserve">Latvia”</w:t>
      </w:r>
    </w:p>
    <w:p>
      <w:pPr>
        <w:pStyle w:val="BodyText"/>
      </w:pPr>
      <w:r>
        <w:t xml:space="preserve">Art. 54(5) Patent Law</w:t>
      </w:r>
      <w:r>
        <w:t xml:space="preserve"> </w:t>
      </w:r>
      <w:r>
        <w:t xml:space="preserve">Cabinet of Ministers</w:t>
      </w:r>
      <w:r>
        <w:t xml:space="preserve"> </w:t>
      </w:r>
      <w:r>
        <w:t xml:space="preserve">National emergency</w:t>
      </w:r>
      <w:r>
        <w:t xml:space="preserve"> </w:t>
      </w:r>
      <w:r>
        <w:t xml:space="preserve">“state of national emergency”</w:t>
      </w:r>
      <w:r>
        <w:t xml:space="preserve"> </w:t>
      </w:r>
      <w:r>
        <w:t xml:space="preserve">Lithuania</w:t>
      </w:r>
      <w:r>
        <w:t xml:space="preserve"> </w:t>
      </w:r>
      <w:r>
        <w:t xml:space="preserve">Patent Law of the</w:t>
      </w:r>
      <w:r>
        <w:t xml:space="preserve"> </w:t>
      </w:r>
      <w:r>
        <w:t xml:space="preserve">Republic of Lithuania of</w:t>
      </w:r>
      <w:r>
        <w:t xml:space="preserve"> </w:t>
      </w:r>
      <w:r>
        <w:t xml:space="preserve">18 January 1994,</w:t>
      </w:r>
      <w:r>
        <w:br/>
      </w:r>
      <w:r>
        <w:t xml:space="preserve">No. I-372 (modified on 3</w:t>
      </w:r>
      <w:r>
        <w:t xml:space="preserve"> </w:t>
      </w:r>
      <w:r>
        <w:t xml:space="preserve">February 2012).</w:t>
      </w:r>
      <w:r>
        <w:t xml:space="preserve"> </w:t>
      </w:r>
      <w:r>
        <w:t xml:space="preserve">Government of the Republic</w:t>
      </w:r>
      <w:r>
        <w:t xml:space="preserve"> </w:t>
      </w:r>
      <w:r>
        <w:t xml:space="preserve">Public needs,</w:t>
      </w:r>
      <w:r>
        <w:t xml:space="preserve"> </w:t>
      </w:r>
      <w:r>
        <w:t xml:space="preserve">national security or</w:t>
      </w:r>
      <w:r>
        <w:t xml:space="preserve"> </w:t>
      </w:r>
      <w:r>
        <w:t xml:space="preserve">public health</w:t>
      </w:r>
      <w:r>
        <w:t xml:space="preserve"> </w:t>
      </w:r>
      <w:r>
        <w:t xml:space="preserve">“public needs, national security and public health protection, development of</w:t>
      </w:r>
      <w:r>
        <w:t xml:space="preserve"> </w:t>
      </w:r>
      <w:r>
        <w:t xml:space="preserve">economically important sectors, or if a competent court determines that a method of the</w:t>
      </w:r>
      <w:r>
        <w:t xml:space="preserve"> </w:t>
      </w:r>
      <w:r>
        <w:t xml:space="preserve">exploitation of a patented invention by its owner or licensee is anti-competitive”</w:t>
      </w:r>
      <w:r>
        <w:t xml:space="preserve"> </w:t>
      </w:r>
      <w:r>
        <w:t xml:space="preserve">Luxemburg</w:t>
      </w:r>
      <w:r>
        <w:t xml:space="preserve"> </w:t>
      </w:r>
      <w:r>
        <w:t xml:space="preserve">Law of 20 July 1992 on</w:t>
      </w:r>
      <w:r>
        <w:t xml:space="preserve"> </w:t>
      </w:r>
      <w:r>
        <w:t xml:space="preserve">Patents, Art. 63</w:t>
      </w:r>
      <w:r>
        <w:t xml:space="preserve"> </w:t>
      </w:r>
      <w:r>
        <w:t xml:space="preserve">Government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“public interest”. They are also called ex-officio licences, which are delivered by the</w:t>
      </w:r>
      <w:r>
        <w:t xml:space="preserve"> </w:t>
      </w:r>
      <w:r>
        <w:t xml:space="preserve">Government where the invention has been declared by decree of public interest.</w:t>
      </w:r>
      <w:r>
        <w:t xml:space="preserve"> </w:t>
      </w:r>
      <w:r>
        <w:t xml:space="preserve">Malta</w:t>
      </w:r>
      <w:r>
        <w:t xml:space="preserve"> </w:t>
      </w:r>
      <w:r>
        <w:t xml:space="preserve">Art. 39 of the Patents and</w:t>
      </w:r>
      <w:r>
        <w:t xml:space="preserve"> </w:t>
      </w:r>
      <w:r>
        <w:t xml:space="preserve">Designs Act (Cap. 417 of</w:t>
      </w:r>
      <w:r>
        <w:t xml:space="preserve"> </w:t>
      </w:r>
      <w:r>
        <w:t xml:space="preserve">the Laws of Malta)</w:t>
      </w:r>
      <w:r>
        <w:br/>
      </w:r>
      <w:r>
        <w:t xml:space="preserve">Minister responsible for the</w:t>
      </w:r>
      <w:r>
        <w:t xml:space="preserve"> </w:t>
      </w:r>
      <w:r>
        <w:t xml:space="preserve">protection of industrial property</w:t>
      </w:r>
      <w:r>
        <w:t xml:space="preserve"> </w:t>
      </w:r>
      <w:r>
        <w:t xml:space="preserve">National security</w:t>
      </w:r>
      <w:r>
        <w:t xml:space="preserve"> </w:t>
      </w:r>
      <w:r>
        <w:t xml:space="preserve">“where the national security or public safety so requires, even without the agreement of</w:t>
      </w:r>
      <w:r>
        <w:t xml:space="preserve"> </w:t>
      </w:r>
      <w:r>
        <w:t xml:space="preserve">the proprietor of the patent or the patent application”</w:t>
      </w:r>
      <w:r>
        <w:t xml:space="preserve"> </w:t>
      </w:r>
      <w:r>
        <w:t xml:space="preserve">Netherlands</w:t>
      </w:r>
      <w:r>
        <w:t xml:space="preserve"> </w:t>
      </w:r>
      <w:r>
        <w:t xml:space="preserve">Patents Act of 15</w:t>
      </w:r>
      <w:r>
        <w:t xml:space="preserve"> </w:t>
      </w:r>
      <w:r>
        <w:t xml:space="preserve">December 1994 (Dutch</w:t>
      </w:r>
      <w:r>
        <w:t xml:space="preserve"> </w:t>
      </w:r>
      <w:r>
        <w:t xml:space="preserve">Patent Act), Art. 57(1)</w:t>
      </w:r>
      <w:r>
        <w:t xml:space="preserve"> </w:t>
      </w:r>
      <w:r>
        <w:t xml:space="preserve">Minister of Economic Affairs</w:t>
      </w:r>
    </w:p>
    <w:p>
      <w:pPr>
        <w:pStyle w:val="BodyText"/>
      </w:pPr>
      <w:r>
        <w:t xml:space="preserve">Public interest</w:t>
      </w:r>
      <w:r>
        <w:t xml:space="preserve"> </w:t>
      </w:r>
      <w:r>
        <w:t xml:space="preserve">“public interest”</w:t>
      </w:r>
      <w:r>
        <w:t xml:space="preserve"> </w:t>
      </w:r>
      <w:r>
        <w:t xml:space="preserve">Art. 59 Dutch Patent</w:t>
      </w:r>
      <w:r>
        <w:t xml:space="preserve"> </w:t>
      </w:r>
      <w:r>
        <w:t xml:space="preserve">N/A</w:t>
      </w:r>
      <w:r>
        <w:t xml:space="preserve"> </w:t>
      </w:r>
      <w:r>
        <w:t xml:space="preserve">National defence</w:t>
      </w:r>
      <w:r>
        <w:t xml:space="preserve"> </w:t>
      </w:r>
      <w:r>
        <w:t xml:space="preserve">“national defence”</w:t>
      </w:r>
    </w:p>
    <w:p>
      <w:pPr>
        <w:pStyle w:val="BodyText"/>
      </w:pPr>
      <w:r>
        <w:t xml:space="preserve">192 EPO(2018), p. 75.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Act193</w:t>
      </w:r>
      <w:r>
        <w:t xml:space="preserve"> </w:t>
      </w:r>
      <w:r>
        <w:t xml:space="preserve">Poland</w:t>
      </w:r>
      <w:r>
        <w:t xml:space="preserve"> </w:t>
      </w:r>
      <w:r>
        <w:t xml:space="preserve">Act of 30 June 2000 on</w:t>
      </w:r>
      <w:r>
        <w:t xml:space="preserve"> </w:t>
      </w:r>
      <w:r>
        <w:t xml:space="preserve">Industrial</w:t>
      </w:r>
      <w:r>
        <w:br/>
      </w:r>
      <w:r>
        <w:t xml:space="preserve">Property, Art. 82(1)</w:t>
      </w:r>
      <w:r>
        <w:t xml:space="preserve"> </w:t>
      </w:r>
      <w:r>
        <w:t xml:space="preserve">Patent Office</w:t>
      </w:r>
      <w:r>
        <w:t xml:space="preserve"> </w:t>
      </w:r>
      <w:r>
        <w:t xml:space="preserve">National emergency</w:t>
      </w:r>
      <w:r>
        <w:t xml:space="preserve"> </w:t>
      </w:r>
      <w:r>
        <w:t xml:space="preserve">“to prevent or eliminate the state of national emergency, in particular in the field of</w:t>
      </w:r>
      <w:r>
        <w:t xml:space="preserve"> </w:t>
      </w:r>
      <w:r>
        <w:t xml:space="preserve">defence, public order, the protection of human life and health, as well as the protection</w:t>
      </w:r>
      <w:r>
        <w:t xml:space="preserve"> </w:t>
      </w:r>
      <w:r>
        <w:t xml:space="preserve">of the natural environment”</w:t>
      </w:r>
      <w:r>
        <w:t xml:space="preserve"> </w:t>
      </w:r>
      <w:r>
        <w:t xml:space="preserve">Act of 30 June 2000 on</w:t>
      </w:r>
      <w:r>
        <w:t xml:space="preserve"> </w:t>
      </w:r>
      <w:r>
        <w:t xml:space="preserve">Industrial</w:t>
      </w:r>
      <w:r>
        <w:br/>
      </w:r>
      <w:r>
        <w:t xml:space="preserve">Property,</w:t>
      </w:r>
      <w:r>
        <w:t xml:space="preserve"> </w:t>
      </w:r>
      <w:r>
        <w:t xml:space="preserve">Patent Office</w:t>
      </w:r>
      <w:r>
        <w:br/>
      </w:r>
      <w:r>
        <w:t xml:space="preserve">Public interests</w:t>
      </w:r>
      <w:r>
        <w:t xml:space="preserve"> </w:t>
      </w:r>
      <w:r>
        <w:t xml:space="preserve">“to prevent or remove a threat to important state interests, in particular public safety</w:t>
      </w:r>
      <w:r>
        <w:t xml:space="preserve"> </w:t>
      </w:r>
      <w:r>
        <w:t xml:space="preserve">and order”</w:t>
      </w:r>
      <w:r>
        <w:t xml:space="preserve"> </w:t>
      </w:r>
      <w:r>
        <w:t xml:space="preserve">Portugal194</w:t>
      </w:r>
      <w:r>
        <w:t xml:space="preserve"> </w:t>
      </w:r>
      <w:r>
        <w:t xml:space="preserve">Industrial</w:t>
      </w:r>
      <w:r>
        <w:br/>
      </w:r>
      <w:r>
        <w:t xml:space="preserve">Property Code in Arts.</w:t>
      </w:r>
      <w:r>
        <w:t xml:space="preserve"> </w:t>
      </w:r>
      <w:r>
        <w:t xml:space="preserve">107 to 112.</w:t>
      </w:r>
      <w:r>
        <w:br/>
      </w:r>
      <w:r>
        <w:t xml:space="preserve">Government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“public interest”</w:t>
      </w:r>
      <w:r>
        <w:t xml:space="preserve"> </w:t>
      </w:r>
      <w:r>
        <w:t xml:space="preserve">Romania</w:t>
      </w:r>
      <w:r>
        <w:t xml:space="preserve"> </w:t>
      </w:r>
      <w:r>
        <w:t xml:space="preserve">Arts. 43(4) of the</w:t>
      </w:r>
      <w:r>
        <w:t xml:space="preserve"> </w:t>
      </w:r>
      <w:r>
        <w:t xml:space="preserve">Romanian Law No. </w:t>
      </w:r>
      <w:r>
        <w:t xml:space="preserve"> </w:t>
      </w:r>
      <w:r>
        <w:t xml:space="preserve">64/1991 on patents</w:t>
      </w:r>
      <w:r>
        <w:t xml:space="preserve"> </w:t>
      </w:r>
      <w:r>
        <w:t xml:space="preserve">(Romanian Patents Act)</w:t>
      </w:r>
      <w:r>
        <w:t xml:space="preserve"> </w:t>
      </w:r>
      <w:r>
        <w:t xml:space="preserve">Bucharest Tribunal</w:t>
      </w:r>
      <w:r>
        <w:t xml:space="preserve"> </w:t>
      </w:r>
      <w:r>
        <w:t xml:space="preserve">National emergency</w:t>
      </w:r>
      <w:r>
        <w:t xml:space="preserve"> </w:t>
      </w:r>
      <w:r>
        <w:t xml:space="preserve">“a) in national emergency cases;</w:t>
      </w:r>
      <w:r>
        <w:t xml:space="preserve"> </w:t>
      </w:r>
      <w:r>
        <w:t xml:space="preserve">b) in other cases of extreme emergency;</w:t>
      </w:r>
      <w:r>
        <w:t xml:space="preserve"> </w:t>
      </w:r>
      <w:r>
        <w:t xml:space="preserve">c) in cases of public use for non-commercial purposes.”</w:t>
      </w:r>
      <w:r>
        <w:t xml:space="preserve"> </w:t>
      </w:r>
      <w:r>
        <w:t xml:space="preserve">Slovakia</w:t>
      </w:r>
      <w:r>
        <w:t xml:space="preserve"> </w:t>
      </w:r>
      <w:r>
        <w:t xml:space="preserve">Slovak</w:t>
      </w:r>
      <w:r>
        <w:br/>
      </w:r>
      <w:r>
        <w:t xml:space="preserve">Patent Act, Sec. 27</w:t>
      </w:r>
      <w:r>
        <w:t xml:space="preserve"> </w:t>
      </w:r>
      <w:r>
        <w:t xml:space="preserve">District Court Banská Bystrica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“in case of threat to an important public interest”</w:t>
      </w:r>
      <w:r>
        <w:t xml:space="preserve"> </w:t>
      </w:r>
      <w:r>
        <w:t xml:space="preserve">Slovenia</w:t>
      </w:r>
      <w:r>
        <w:t xml:space="preserve"> </w:t>
      </w:r>
      <w:r>
        <w:t xml:space="preserve">Art. 125(1) Industrial</w:t>
      </w:r>
      <w:r>
        <w:t xml:space="preserve"> </w:t>
      </w:r>
      <w:r>
        <w:t xml:space="preserve">Property Act (ZIL-1-</w:t>
      </w:r>
      <w:r>
        <w:t xml:space="preserve"> </w:t>
      </w:r>
      <w:r>
        <w:t xml:space="preserve">UPB3) (amended up</w:t>
      </w:r>
      <w:r>
        <w:br/>
      </w:r>
      <w:r>
        <w:t xml:space="preserve">to 6 December 2013).</w:t>
      </w:r>
      <w:r>
        <w:br/>
      </w:r>
      <w:r>
        <w:t xml:space="preserve">District Court of Ljubljana</w:t>
      </w:r>
      <w:r>
        <w:t xml:space="preserve"> </w:t>
      </w:r>
      <w:r>
        <w:t xml:space="preserve">Public interest or</w:t>
      </w:r>
      <w:r>
        <w:t xml:space="preserve"> </w:t>
      </w:r>
      <w:r>
        <w:t xml:space="preserve">national security</w:t>
      </w:r>
      <w:r>
        <w:t xml:space="preserve"> </w:t>
      </w:r>
      <w:r>
        <w:t xml:space="preserve">“where the public interest is concerned, in particular if national security, nutrition,</w:t>
      </w:r>
      <w:r>
        <w:t xml:space="preserve"> </w:t>
      </w:r>
      <w:r>
        <w:t xml:space="preserve">health or the development of other vital sectors of the national economy so requires”</w:t>
      </w:r>
      <w:r>
        <w:t xml:space="preserve"> </w:t>
      </w:r>
      <w:r>
        <w:t xml:space="preserve">Spain</w:t>
      </w:r>
      <w:r>
        <w:t xml:space="preserve"> </w:t>
      </w:r>
      <w:r>
        <w:t xml:space="preserve">Patents Act (Ley</w:t>
      </w:r>
      <w:r>
        <w:t xml:space="preserve"> </w:t>
      </w:r>
      <w:r>
        <w:t xml:space="preserve">24/2015), Art. 95(2)</w:t>
      </w:r>
      <w:r>
        <w:br/>
      </w:r>
      <w:r>
        <w:t xml:space="preserve">Patent and Trademarks Office</w:t>
      </w:r>
      <w:r>
        <w:t xml:space="preserve"> </w:t>
      </w:r>
      <w:r>
        <w:t xml:space="preserve">(OEPM) (by request of the</w:t>
      </w:r>
      <w:r>
        <w:t xml:space="preserve"> </w:t>
      </w:r>
      <w:r>
        <w:t xml:space="preserve">Government)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“public interest”, meaning:</w:t>
      </w:r>
      <w:r>
        <w:br/>
      </w:r>
      <w:r>
        <w:t xml:space="preserve">(a) the initiation, increase or generalisation of the exploitation of the invention, or the</w:t>
      </w:r>
      <w:r>
        <w:t xml:space="preserve"> </w:t>
      </w:r>
      <w:r>
        <w:t xml:space="preserve">improvement of the conditions under which such exploitation takes place, are of major</w:t>
      </w:r>
      <w:r>
        <w:t xml:space="preserve"> </w:t>
      </w:r>
      <w:r>
        <w:t xml:space="preserve">importance for public health or national defence.</w:t>
      </w:r>
      <w:r>
        <w:t xml:space="preserve"> </w:t>
      </w:r>
      <w:r>
        <w:t xml:space="preserve">(b) The non-exploitation or the inadequacy in quality or quantity of the exploitation</w:t>
      </w:r>
      <w:r>
        <w:t xml:space="preserve"> </w:t>
      </w:r>
      <w:r>
        <w:t xml:space="preserve">carried out is seriously detrimental to the economic or technological development of</w:t>
      </w:r>
      <w:r>
        <w:t xml:space="preserve"> </w:t>
      </w:r>
      <w:r>
        <w:t xml:space="preserve">the country.</w:t>
      </w:r>
      <w:r>
        <w:t xml:space="preserve"> </w:t>
      </w:r>
      <w:r>
        <w:t xml:space="preserve">c) The needs of national supply.</w:t>
      </w:r>
      <w:r>
        <w:t xml:space="preserve"> </w:t>
      </w:r>
      <w:r>
        <w:t xml:space="preserve">Sweden195</w:t>
      </w:r>
      <w:r>
        <w:t xml:space="preserve"> </w:t>
      </w:r>
      <w:r>
        <w:t xml:space="preserve">Section 47 of the Swedish</w:t>
      </w:r>
      <w:r>
        <w:t xml:space="preserve"> </w:t>
      </w:r>
      <w:r>
        <w:t xml:space="preserve">Patents Act No. 837 of</w:t>
      </w:r>
      <w:r>
        <w:t xml:space="preserve"> </w:t>
      </w:r>
      <w:r>
        <w:t xml:space="preserve">1967 as</w:t>
      </w:r>
      <w:r>
        <w:br/>
      </w:r>
      <w:r>
        <w:t xml:space="preserve">amended.</w:t>
      </w:r>
      <w:r>
        <w:br/>
      </w:r>
      <w:r>
        <w:t xml:space="preserve">Patent and Market Court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“public interest of utmost importance requiring a compulsory licence to be granted to</w:t>
      </w:r>
      <w:r>
        <w:t xml:space="preserve"> </w:t>
      </w:r>
      <w:r>
        <w:t xml:space="preserve">someone who intends to exploit the invention commercially”</w:t>
      </w:r>
    </w:p>
    <w:p>
      <w:pPr>
        <w:pStyle w:val="BodyText"/>
      </w:pPr>
      <w:r>
        <w:t xml:space="preserve">193 EPO(2018), p. 85.</w:t>
      </w:r>
      <w:r>
        <w:t xml:space="preserve"> </w:t>
      </w:r>
      <w:r>
        <w:t xml:space="preserve">194 EPO(2018), p. 97.</w:t>
      </w:r>
      <w:r>
        <w:t xml:space="preserve"> </w:t>
      </w:r>
      <w:r>
        <w:t xml:space="preserve">195 EPO(2018), p. 103.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Table 20: Institutions competent to grant compulsory licences across Member States</w:t>
      </w:r>
    </w:p>
    <w:p>
      <w:pPr>
        <w:pStyle w:val="BodyText"/>
      </w:pPr>
      <w:r>
        <w:t xml:space="preserve">Ministry/</w:t>
      </w:r>
      <w:r>
        <w:t xml:space="preserve"> </w:t>
      </w:r>
      <w:r>
        <w:t xml:space="preserve">Governme</w:t>
      </w:r>
      <w:r>
        <w:t xml:space="preserve"> </w:t>
      </w:r>
      <w:r>
        <w:t xml:space="preserve">nt</w:t>
      </w:r>
      <w:r>
        <w:t xml:space="preserve"> </w:t>
      </w:r>
      <w:r>
        <w:t xml:space="preserve">Patent</w:t>
      </w:r>
      <w:r>
        <w:t xml:space="preserve"> </w:t>
      </w:r>
      <w:r>
        <w:t xml:space="preserve">Office/</w:t>
      </w:r>
      <w:r>
        <w:t xml:space="preserve"> </w:t>
      </w:r>
      <w:r>
        <w:t xml:space="preserve">IPO</w:t>
      </w:r>
      <w:r>
        <w:t xml:space="preserve"> </w:t>
      </w:r>
      <w:r>
        <w:t xml:space="preserve">Court</w:t>
      </w:r>
      <w:r>
        <w:t xml:space="preserve"> </w:t>
      </w:r>
      <w:r>
        <w:t xml:space="preserve">Agency</w:t>
      </w:r>
      <w:r>
        <w:t xml:space="preserve"> </w:t>
      </w:r>
      <w:r>
        <w:t xml:space="preserve">Competiti</w:t>
      </w:r>
      <w:r>
        <w:t xml:space="preserve"> </w:t>
      </w:r>
      <w:r>
        <w:t xml:space="preserve">on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# of Auth.</w:t>
      </w:r>
      <w:r>
        <w:t xml:space="preserve"> </w:t>
      </w:r>
      <w:r>
        <w:t xml:space="preserve">competent</w:t>
      </w:r>
      <w:r>
        <w:t xml:space="preserve"> </w:t>
      </w:r>
      <w:r>
        <w:t xml:space="preserve">to grant</w:t>
      </w:r>
      <w:r>
        <w:t xml:space="preserve"> </w:t>
      </w:r>
      <w:r>
        <w:t xml:space="preserve">CL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Belgium*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X196</w:t>
      </w:r>
      <w:r>
        <w:t xml:space="preserve"> </w:t>
      </w:r>
      <w:r>
        <w:t xml:space="preserve">2</w:t>
      </w:r>
      <w:r>
        <w:t xml:space="preserve"> </w:t>
      </w:r>
      <w:r>
        <w:t xml:space="preserve">Bulgaria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Cyprus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Estonia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France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Germany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Greece*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Italy*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Lithuania*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Luxembourg*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Malta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Netherlands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Spain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40</w:t>
      </w:r>
      <w:r>
        <w:t xml:space="preserve"> </w:t>
      </w:r>
      <w:r>
        <w:t xml:space="preserve">Source: CEIPI (2023), pp 32-33</w:t>
      </w:r>
      <w:r>
        <w:t xml:space="preserve"> </w:t>
      </w:r>
      <w:r>
        <w:t xml:space="preserve">Note: Results exclude Latvia and Portugal. *= In times of crisis, the usual authority for applying for/granting</w:t>
      </w:r>
      <w:r>
        <w:t xml:space="preserve"> </w:t>
      </w:r>
      <w:r>
        <w:t xml:space="preserve">compulsory licences is different. From Questionnaire Responses, Member States responses on question 18.</w:t>
      </w:r>
    </w:p>
    <w:p>
      <w:pPr>
        <w:pStyle w:val="BodyText"/>
      </w:pPr>
      <w:r>
        <w:t xml:space="preserve">196 Minister + Committee on CL or Minister + Advisory Committee (on Bioethics): “The Advisory Committee on Bio-</w:t>
      </w:r>
      <w:r>
        <w:t xml:space="preserve"> </w:t>
      </w:r>
      <w:r>
        <w:t xml:space="preserve">ethics is an intergovernmental committee established by the national and regional governments to inform the public</w:t>
      </w:r>
      <w:r>
        <w:t xml:space="preserve"> </w:t>
      </w:r>
      <w:r>
        <w:t xml:space="preserve">and the authorities about bio-ethical topics. The Committee is composed of lawyers, geneticists, ethicists, philosophers</w:t>
      </w:r>
      <w:r>
        <w:t xml:space="preserve"> </w:t>
      </w:r>
      <w:r>
        <w:t xml:space="preserve">and physicians from different organizations and representing a broad scale of ideological and philosophical beliefs.”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Table 21: Overview of divergences in scope, procedures and conditions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Scope</w:t>
      </w:r>
      <w:r>
        <w:t xml:space="preserve"> </w:t>
      </w:r>
      <w:r>
        <w:t xml:space="preserve">Procedures</w:t>
      </w:r>
      <w:r>
        <w:t xml:space="preserve"> </w:t>
      </w:r>
      <w:r>
        <w:t xml:space="preserve">Conditions</w:t>
      </w:r>
      <w:r>
        <w:t xml:space="preserve"> </w:t>
      </w:r>
      <w:r>
        <w:t xml:space="preserve">Patent</w:t>
      </w:r>
      <w:r>
        <w:t xml:space="preserve"> </w:t>
      </w:r>
      <w:r>
        <w:t xml:space="preserve">Appl.197</w:t>
      </w:r>
      <w:r>
        <w:br/>
      </w:r>
      <w:r>
        <w:t xml:space="preserve">SPC198</w:t>
      </w:r>
      <w:r>
        <w:t xml:space="preserve"> </w:t>
      </w:r>
      <w:r>
        <w:t xml:space="preserve">RDP</w:t>
      </w:r>
      <w:r>
        <w:t xml:space="preserve"> </w:t>
      </w:r>
      <w:r>
        <w:t xml:space="preserve">199</w:t>
      </w:r>
      <w:r>
        <w:t xml:space="preserve"> </w:t>
      </w:r>
      <w:r>
        <w:t xml:space="preserve">Trade</w:t>
      </w:r>
      <w:r>
        <w:t xml:space="preserve"> </w:t>
      </w:r>
      <w:r>
        <w:t xml:space="preserve">secrets/know-</w:t>
      </w:r>
      <w:r>
        <w:t xml:space="preserve"> </w:t>
      </w:r>
      <w:r>
        <w:t xml:space="preserve">how</w:t>
      </w:r>
      <w:r>
        <w:t xml:space="preserve"> </w:t>
      </w:r>
      <w:r>
        <w:t xml:space="preserve">Appeal</w:t>
      </w:r>
      <w:r>
        <w:t xml:space="preserve"> </w:t>
      </w:r>
      <w:r>
        <w:t xml:space="preserve">Preliminary relief</w:t>
      </w:r>
      <w:r>
        <w:t xml:space="preserve"> </w:t>
      </w:r>
      <w:r>
        <w:t xml:space="preserve">Embargos200</w:t>
      </w:r>
      <w:r>
        <w:t xml:space="preserve"> </w:t>
      </w:r>
      <w:r>
        <w:t xml:space="preserve">Criteria for remuneration</w:t>
      </w:r>
      <w:r>
        <w:t xml:space="preserve"> </w:t>
      </w:r>
      <w:r>
        <w:t xml:space="preserve">Austria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(Appeal to the Higher Regional Court of Vienna</w:t>
      </w:r>
      <w:r>
        <w:t xml:space="preserve"> </w:t>
      </w:r>
      <w:r>
        <w:t xml:space="preserve">and (in exceptional cases) to the Austrian Supreme</w:t>
      </w:r>
      <w:r>
        <w:t xml:space="preserve"> </w:t>
      </w:r>
      <w:r>
        <w:t xml:space="preserve">Court)</w:t>
      </w:r>
      <w:r>
        <w:t xml:space="preserve"> </w:t>
      </w:r>
      <w:r>
        <w:t xml:space="preserve">Uncertain</w:t>
      </w:r>
      <w:r>
        <w:t xml:space="preserve"> </w:t>
      </w:r>
      <w:r>
        <w:t xml:space="preserve">(The Austrian Patent Code</w:t>
      </w:r>
      <w:r>
        <w:t xml:space="preserve"> </w:t>
      </w:r>
      <w:r>
        <w:t xml:space="preserve">does not foresee the specific</w:t>
      </w:r>
      <w:r>
        <w:t xml:space="preserve"> </w:t>
      </w:r>
      <w:r>
        <w:t xml:space="preserve">possibility of a compulsory</w:t>
      </w:r>
      <w:r>
        <w:t xml:space="preserve"> </w:t>
      </w:r>
      <w:r>
        <w:t xml:space="preserve">licence by way of a</w:t>
      </w:r>
      <w:r>
        <w:t xml:space="preserve"> </w:t>
      </w:r>
      <w:r>
        <w:t xml:space="preserve">preliminary injunction but</w:t>
      </w:r>
      <w:r>
        <w:t xml:space="preserve"> </w:t>
      </w:r>
      <w:r>
        <w:t xml:space="preserve">provides for an expedited</w:t>
      </w:r>
      <w:r>
        <w:t xml:space="preserve"> </w:t>
      </w:r>
      <w:r>
        <w:t xml:space="preserve">decision before the Austrian</w:t>
      </w:r>
      <w:r>
        <w:t xml:space="preserve"> </w:t>
      </w:r>
      <w:r>
        <w:t xml:space="preserve">Patent Office, in case a</w:t>
      </w:r>
      <w:r>
        <w:t xml:space="preserve"> </w:t>
      </w:r>
      <w:r>
        <w:t xml:space="preserve">patented invention is needed</w:t>
      </w:r>
      <w:r>
        <w:t xml:space="preserve"> </w:t>
      </w:r>
      <w:r>
        <w:t xml:space="preserve">in the public interest)</w:t>
      </w:r>
      <w:r>
        <w:t xml:space="preserve"> </w:t>
      </w:r>
      <w:r>
        <w:t xml:space="preserve">Yes</w:t>
      </w:r>
      <w:r>
        <w:br/>
      </w:r>
      <w:r>
        <w:t xml:space="preserve">(Four years after</w:t>
      </w:r>
      <w:r>
        <w:t xml:space="preserve"> </w:t>
      </w:r>
      <w:r>
        <w:t xml:space="preserve">application date or three</w:t>
      </w:r>
      <w:r>
        <w:t xml:space="preserve"> </w:t>
      </w:r>
      <w:r>
        <w:t xml:space="preserve">years after grant date if</w:t>
      </w:r>
      <w:r>
        <w:t xml:space="preserve"> </w:t>
      </w:r>
      <w:r>
        <w:t xml:space="preserve">the patented invention is</w:t>
      </w:r>
      <w:r>
        <w:t xml:space="preserve"> </w:t>
      </w:r>
      <w:r>
        <w:t xml:space="preserve">not exploited to an</w:t>
      </w:r>
      <w:r>
        <w:t xml:space="preserve"> </w:t>
      </w:r>
      <w:r>
        <w:t xml:space="preserve">appropriate extent).</w:t>
      </w:r>
      <w:r>
        <w:t xml:space="preserve"> </w:t>
      </w:r>
      <w:r>
        <w:t xml:space="preserve">Yes</w:t>
      </w:r>
      <w:r>
        <w:t xml:space="preserve"> </w:t>
      </w:r>
      <w:r>
        <w:t xml:space="preserve">Appropriate remuneration</w:t>
      </w:r>
      <w:r>
        <w:t xml:space="preserve"> </w:t>
      </w:r>
      <w:r>
        <w:t xml:space="preserve">determined by the</w:t>
      </w:r>
      <w:r>
        <w:t xml:space="preserve"> </w:t>
      </w:r>
      <w:r>
        <w:t xml:space="preserve">Austrian PO considering</w:t>
      </w:r>
      <w:r>
        <w:t xml:space="preserve"> </w:t>
      </w:r>
      <w:r>
        <w:t xml:space="preserve">the economic value of the</w:t>
      </w:r>
      <w:r>
        <w:t xml:space="preserve"> </w:t>
      </w:r>
      <w:r>
        <w:t xml:space="preserve">licence (section 37.1</w:t>
      </w:r>
      <w:r>
        <w:t xml:space="preserve"> </w:t>
      </w:r>
      <w:r>
        <w:t xml:space="preserve">Patent Code).</w:t>
      </w:r>
      <w:r>
        <w:t xml:space="preserve"> </w:t>
      </w:r>
      <w:r>
        <w:t xml:space="preserve">Belgium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(Administrative appeal for annulment of the</w:t>
      </w:r>
      <w:r>
        <w:t xml:space="preserve"> </w:t>
      </w:r>
      <w:r>
        <w:t xml:space="preserve">decision can be introduced before the Council of</w:t>
      </w:r>
      <w:r>
        <w:t xml:space="preserve"> </w:t>
      </w:r>
      <w:r>
        <w:t xml:space="preserve">State)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(Four years from the</w:t>
      </w:r>
      <w:r>
        <w:t xml:space="preserve"> </w:t>
      </w:r>
      <w:r>
        <w:t xml:space="preserve">filing date of the patent</w:t>
      </w:r>
      <w:r>
        <w:t xml:space="preserve"> </w:t>
      </w:r>
      <w:r>
        <w:t xml:space="preserve">application or three</w:t>
      </w:r>
      <w:r>
        <w:t xml:space="preserve"> </w:t>
      </w:r>
      <w:r>
        <w:t xml:space="preserve">years from the grant</w:t>
      </w:r>
      <w:r>
        <w:t xml:space="preserve"> </w:t>
      </w:r>
      <w:r>
        <w:t xml:space="preserve">date of the patent in</w:t>
      </w:r>
      <w:r>
        <w:t xml:space="preserve"> </w:t>
      </w:r>
      <w:r>
        <w:t xml:space="preserve">case there is a lack of</w:t>
      </w:r>
      <w:r>
        <w:t xml:space="preserve"> </w:t>
      </w:r>
      <w:r>
        <w:t xml:space="preserve">exploitation)</w:t>
      </w:r>
      <w:r>
        <w:br/>
      </w:r>
      <w:r>
        <w:t xml:space="preserve">Yes</w:t>
      </w:r>
      <w:r>
        <w:t xml:space="preserve"> </w:t>
      </w:r>
      <w:r>
        <w:t xml:space="preserve">Adequate remuneration to</w:t>
      </w:r>
      <w:r>
        <w:t xml:space="preserve"> </w:t>
      </w:r>
      <w:r>
        <w:t xml:space="preserve">the patentee, taking the</w:t>
      </w:r>
      <w:r>
        <w:t xml:space="preserve"> </w:t>
      </w:r>
      <w:r>
        <w:t xml:space="preserve">economic value of the</w:t>
      </w:r>
      <w:r>
        <w:t xml:space="preserve"> </w:t>
      </w:r>
      <w:r>
        <w:t xml:space="preserve">licence into account.</w:t>
      </w:r>
    </w:p>
    <w:p>
      <w:pPr>
        <w:pStyle w:val="BodyText"/>
      </w:pPr>
      <w:r>
        <w:t xml:space="preserve">197 CEIPI(2023): The CL legislation of many Member States does not explicitly refer to the possibility for a CL to cover published patent applications. There are different views among</w:t>
      </w:r>
      <w:r>
        <w:t xml:space="preserve"> </w:t>
      </w:r>
      <w:r>
        <w:t xml:space="preserve">the national experts consulted on how to interpret the absence of reference to published patent applications. In some Member States national experts consider that requests for a CL can</w:t>
      </w:r>
      <w:r>
        <w:t xml:space="preserve"> </w:t>
      </w:r>
      <w:r>
        <w:t xml:space="preserve">cover published patent applications, e.g., in Croatia, Greece, Romania and Spain even though the law is unclear.</w:t>
      </w:r>
      <w:r>
        <w:t xml:space="preserve"> </w:t>
      </w:r>
      <w:r>
        <w:t xml:space="preserve">198 CEIPI(2023): While it was reported that SPCs are covered by CL legislation in some MS, e.g., in Croatia, Czech Republic, Estonia, Greece, Hungary, Lithuania, Romania and</w:t>
      </w:r>
      <w:r>
        <w:t xml:space="preserve"> </w:t>
      </w:r>
      <w:r>
        <w:t xml:space="preserve">Slovakia, it was reported that in several other MS CLs cannot cover SPCs on the basis of literal interpretation (because SPCs are not explicitly mentioned in the CL provisions). In the</w:t>
      </w:r>
      <w:r>
        <w:t xml:space="preserve"> </w:t>
      </w:r>
      <w:r>
        <w:t xml:space="preserve">absence of cases, explicit mention in the law (e.g., Section 70 d of the Finnish PA and Art. 100(5) of the Spanish PA) or in authoritative official documents of interpretative value (e.g.,</w:t>
      </w:r>
      <w:r>
        <w:t xml:space="preserve"> </w:t>
      </w:r>
      <w:r>
        <w:t xml:space="preserve">Memorandum (MvT) for the legislative bill of 19 April 2021, amending the Netherlands Patents Act 1995, p. 2, clarifying the application of CLs to SPCs and paediatric extensions of</w:t>
      </w:r>
      <w:r>
        <w:t xml:space="preserve"> </w:t>
      </w:r>
      <w:r>
        <w:t xml:space="preserve">SPCs).</w:t>
      </w:r>
      <w:r>
        <w:t xml:space="preserve"> </w:t>
      </w:r>
      <w:r>
        <w:t xml:space="preserve">199 Regulatory Data Protection.</w:t>
      </w:r>
      <w:r>
        <w:t xml:space="preserve"> </w:t>
      </w:r>
      <w:r>
        <w:t xml:space="preserve">200 Some MS have national laws that provide a certain period during which a CL cannot be requested.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Bulgaria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br/>
      </w:r>
      <w:r>
        <w:t xml:space="preserve">(However, Art. 9</w:t>
      </w:r>
      <w:r>
        <w:t xml:space="preserve"> </w:t>
      </w:r>
      <w:r>
        <w:t xml:space="preserve">Trade Secret</w:t>
      </w:r>
      <w:r>
        <w:t xml:space="preserve"> </w:t>
      </w:r>
      <w:r>
        <w:t xml:space="preserve">Law states:</w:t>
      </w:r>
      <w:r>
        <w:t xml:space="preserve"> </w:t>
      </w:r>
      <w:r>
        <w:t xml:space="preserve">“The</w:t>
      </w:r>
      <w:r>
        <w:t xml:space="preserve"> </w:t>
      </w:r>
      <w:r>
        <w:t xml:space="preserve">acquisition, use</w:t>
      </w:r>
      <w:r>
        <w:t xml:space="preserve"> </w:t>
      </w:r>
      <w:r>
        <w:t xml:space="preserve">or disclosure of</w:t>
      </w:r>
      <w:r>
        <w:t xml:space="preserve"> </w:t>
      </w:r>
      <w:r>
        <w:t xml:space="preserve">a trade secret</w:t>
      </w:r>
      <w:r>
        <w:t xml:space="preserve"> </w:t>
      </w:r>
      <w:r>
        <w:t xml:space="preserve">shall not be</w:t>
      </w:r>
      <w:r>
        <w:t xml:space="preserve"> </w:t>
      </w:r>
      <w:r>
        <w:t xml:space="preserve">considered</w:t>
      </w:r>
      <w:r>
        <w:t xml:space="preserve"> </w:t>
      </w:r>
      <w:r>
        <w:t xml:space="preserve">unlawful in the</w:t>
      </w:r>
      <w:r>
        <w:t xml:space="preserve"> </w:t>
      </w:r>
      <w:r>
        <w:t xml:space="preserve">following cases</w:t>
      </w:r>
      <w:r>
        <w:t xml:space="preserve"> </w:t>
      </w:r>
      <w:r>
        <w:t xml:space="preserve">[…] for the</w:t>
      </w:r>
      <w:r>
        <w:t xml:space="preserve"> </w:t>
      </w:r>
      <w:r>
        <w:t xml:space="preserve">protection of an</w:t>
      </w:r>
      <w:r>
        <w:t xml:space="preserve"> </w:t>
      </w:r>
      <w:r>
        <w:t xml:space="preserve">interest</w:t>
      </w:r>
      <w:r>
        <w:t xml:space="preserve"> </w:t>
      </w:r>
      <w:r>
        <w:t xml:space="preserve">recognized by</w:t>
      </w:r>
      <w:r>
        <w:t xml:space="preserve"> </w:t>
      </w:r>
      <w:r>
        <w:t xml:space="preserve">the law of the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or by the</w:t>
      </w:r>
      <w:r>
        <w:t xml:space="preserve"> </w:t>
      </w:r>
      <w:r>
        <w:t xml:space="preserve">Bulgarian</w:t>
      </w:r>
      <w:r>
        <w:t xml:space="preserve"> </w:t>
      </w:r>
      <w:r>
        <w:t xml:space="preserve">legislation.”)</w:t>
      </w:r>
      <w:r>
        <w:t xml:space="preserve"> </w:t>
      </w:r>
      <w:r>
        <w:t xml:space="preserve">Yes</w:t>
      </w:r>
      <w:r>
        <w:t xml:space="preserve"> </w:t>
      </w:r>
      <w:r>
        <w:t xml:space="preserve">The BPO decision may be appealed within three</w:t>
      </w:r>
      <w:r>
        <w:t xml:space="preserve"> </w:t>
      </w:r>
      <w:r>
        <w:t xml:space="preserve">months of its announcement to the parties before</w:t>
      </w:r>
      <w:r>
        <w:t xml:space="preserve"> </w:t>
      </w:r>
      <w:r>
        <w:t xml:space="preserve">the Sofia City Administrative Court. The decision of</w:t>
      </w:r>
      <w:r>
        <w:t xml:space="preserve"> </w:t>
      </w:r>
      <w:r>
        <w:t xml:space="preserve">the Sofia City Administrative Court is subject to</w:t>
      </w:r>
      <w:r>
        <w:t xml:space="preserve"> </w:t>
      </w:r>
      <w:r>
        <w:t xml:space="preserve">cassation before the Supreme Administrative</w:t>
      </w:r>
      <w:r>
        <w:t xml:space="preserve"> </w:t>
      </w:r>
      <w:r>
        <w:t xml:space="preserve">Court, whose decision is final. The Sofia City</w:t>
      </w:r>
      <w:r>
        <w:t xml:space="preserve"> </w:t>
      </w:r>
      <w:r>
        <w:t xml:space="preserve">Administrative Court and the Supreme</w:t>
      </w:r>
      <w:r>
        <w:t xml:space="preserve"> </w:t>
      </w:r>
      <w:r>
        <w:t xml:space="preserve">Administrative Court may return the case back to</w:t>
      </w:r>
      <w:r>
        <w:t xml:space="preserve"> </w:t>
      </w:r>
      <w:r>
        <w:t xml:space="preserve">the BPO for a new decision on the merits based on</w:t>
      </w:r>
      <w:r>
        <w:t xml:space="preserve"> </w:t>
      </w:r>
      <w:r>
        <w:t xml:space="preserve">the court’s explicit instructions on the application of</w:t>
      </w:r>
      <w:r>
        <w:t xml:space="preserve"> </w:t>
      </w:r>
      <w:r>
        <w:t xml:space="preserve">the law.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(The invention has not</w:t>
      </w:r>
      <w:r>
        <w:t xml:space="preserve"> </w:t>
      </w:r>
      <w:r>
        <w:t xml:space="preserve">been exploited for a</w:t>
      </w:r>
      <w:r>
        <w:t xml:space="preserve"> </w:t>
      </w:r>
      <w:r>
        <w:t xml:space="preserve">period of four years from</w:t>
      </w:r>
      <w:r>
        <w:t xml:space="preserve"> </w:t>
      </w:r>
      <w:r>
        <w:t xml:space="preserve">the date of filing of the</w:t>
      </w:r>
      <w:r>
        <w:t xml:space="preserve"> </w:t>
      </w:r>
      <w:r>
        <w:t xml:space="preserve">patent application or</w:t>
      </w:r>
      <w:r>
        <w:t xml:space="preserve"> </w:t>
      </w:r>
      <w:r>
        <w:t xml:space="preserve">three years from the</w:t>
      </w:r>
      <w:r>
        <w:t xml:space="preserve"> </w:t>
      </w:r>
      <w:r>
        <w:t xml:space="preserve">grant of the patent)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Art. 32(10) provides that</w:t>
      </w:r>
      <w:r>
        <w:t xml:space="preserve"> </w:t>
      </w:r>
      <w:r>
        <w:t xml:space="preserve">the compulsory licensee</w:t>
      </w:r>
      <w:r>
        <w:t xml:space="preserve"> </w:t>
      </w:r>
      <w:r>
        <w:t xml:space="preserve">shall owe the patent owner</w:t>
      </w:r>
      <w:r>
        <w:t xml:space="preserve"> </w:t>
      </w:r>
      <w:r>
        <w:t xml:space="preserve">a remuneration but does</w:t>
      </w:r>
      <w:r>
        <w:t xml:space="preserve"> </w:t>
      </w:r>
      <w:r>
        <w:t xml:space="preserve">not provide as to who</w:t>
      </w:r>
      <w:r>
        <w:t xml:space="preserve"> </w:t>
      </w:r>
      <w:r>
        <w:t xml:space="preserve">determines it.</w:t>
      </w:r>
      <w:r>
        <w:t xml:space="preserve"> </w:t>
      </w:r>
      <w:r>
        <w:t xml:space="preserve">Croatia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decisions of the court issued in the procedures</w:t>
      </w:r>
      <w:r>
        <w:t xml:space="preserve"> </w:t>
      </w:r>
      <w:r>
        <w:t xml:space="preserve">for the grant of a compulsory licence may be</w:t>
      </w:r>
      <w:r>
        <w:t xml:space="preserve"> </w:t>
      </w:r>
      <w:r>
        <w:t xml:space="preserve">appealed in accordance with the rules laid down in</w:t>
      </w:r>
      <w:r>
        <w:t xml:space="preserve"> </w:t>
      </w:r>
      <w:r>
        <w:t xml:space="preserve">the Act on Civil Proceedings. The High</w:t>
      </w:r>
      <w:r>
        <w:t xml:space="preserve"> </w:t>
      </w:r>
      <w:r>
        <w:t xml:space="preserve">Commercial Court has jurisdiction on appeal.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(Lack of exploitation:</w:t>
      </w:r>
      <w:r>
        <w:t xml:space="preserve"> </w:t>
      </w:r>
      <w:r>
        <w:t xml:space="preserve">after the expiration of a</w:t>
      </w:r>
      <w:r>
        <w:t xml:space="preserve"> </w:t>
      </w:r>
      <w:r>
        <w:t xml:space="preserve">period of four years from</w:t>
      </w:r>
      <w:r>
        <w:t xml:space="preserve"> </w:t>
      </w:r>
      <w:r>
        <w:t xml:space="preserve">the filing date of a patent</w:t>
      </w:r>
      <w:r>
        <w:t xml:space="preserve"> </w:t>
      </w:r>
      <w:r>
        <w:t xml:space="preserve">application, or after the</w:t>
      </w:r>
      <w:r>
        <w:t xml:space="preserve"> </w:t>
      </w:r>
      <w:r>
        <w:t xml:space="preserve">expiration of three years</w:t>
      </w:r>
      <w:r>
        <w:t xml:space="preserve"> </w:t>
      </w:r>
      <w:r>
        <w:t xml:space="preserve">from the date the patent</w:t>
      </w:r>
      <w:r>
        <w:t xml:space="preserve"> </w:t>
      </w:r>
      <w:r>
        <w:t xml:space="preserve">was granted)</w:t>
      </w:r>
      <w:r>
        <w:br/>
      </w:r>
      <w:r>
        <w:t xml:space="preserve">Yes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economic value of the</w:t>
      </w:r>
      <w:r>
        <w:t xml:space="preserve"> </w:t>
      </w:r>
      <w:r>
        <w:t xml:space="preserve">authorisation and need to</w:t>
      </w:r>
      <w:r>
        <w:t xml:space="preserve"> </w:t>
      </w:r>
      <w:r>
        <w:t xml:space="preserve">correct anti-competitive</w:t>
      </w:r>
      <w:r>
        <w:t xml:space="preserve"> </w:t>
      </w:r>
      <w:r>
        <w:t xml:space="preserve">practice (Art. 69(5) PA).</w:t>
      </w:r>
      <w:r>
        <w:t xml:space="preserve"> </w:t>
      </w:r>
      <w:r>
        <w:t xml:space="preserve">Cyprus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Registrar’s decision may be referred to the</w:t>
      </w:r>
      <w:r>
        <w:t xml:space="preserve"> </w:t>
      </w:r>
      <w:r>
        <w:t xml:space="preserve">Administrative Court for review and the decision of</w:t>
      </w:r>
      <w:r>
        <w:t xml:space="preserve"> </w:t>
      </w:r>
      <w:r>
        <w:t xml:space="preserve">the Administrative Court may be appealed before</w:t>
      </w:r>
      <w:r>
        <w:t xml:space="preserve"> </w:t>
      </w:r>
      <w:r>
        <w:t xml:space="preserve">the Supreme Court panel of three Supreme Court</w:t>
      </w:r>
      <w:r>
        <w:t xml:space="preserve"> </w:t>
      </w:r>
      <w:r>
        <w:t xml:space="preserve">judges.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(Any time after the</w:t>
      </w:r>
      <w:r>
        <w:t xml:space="preserve"> </w:t>
      </w:r>
      <w:r>
        <w:t xml:space="preserve">expiration of four years</w:t>
      </w:r>
      <w:r>
        <w:t xml:space="preserve"> </w:t>
      </w:r>
      <w:r>
        <w:t xml:space="preserve">from the date of the</w:t>
      </w:r>
      <w:r>
        <w:t xml:space="preserve"> </w:t>
      </w:r>
      <w:r>
        <w:t xml:space="preserve">grant of a patent – Art.</w:t>
      </w:r>
      <w:r>
        <w:t xml:space="preserve"> </w:t>
      </w:r>
      <w:r>
        <w:t xml:space="preserve">49 Patent Laws)</w:t>
      </w:r>
      <w:r>
        <w:br/>
      </w:r>
      <w:r>
        <w:t xml:space="preserve">Yes</w:t>
      </w:r>
      <w:r>
        <w:t xml:space="preserve"> </w:t>
      </w:r>
      <w:r>
        <w:t xml:space="preserve">Reasonable remuneration</w:t>
      </w:r>
      <w:r>
        <w:t xml:space="preserve"> </w:t>
      </w:r>
      <w:r>
        <w:t xml:space="preserve">according to the nature of</w:t>
      </w:r>
      <w:r>
        <w:t xml:space="preserve"> </w:t>
      </w:r>
      <w:r>
        <w:t xml:space="preserve">the invention and the</w:t>
      </w:r>
      <w:r>
        <w:t xml:space="preserve"> </w:t>
      </w:r>
      <w:r>
        <w:t xml:space="preserve">economic value of the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on grant or rejection of the</w:t>
      </w:r>
      <w:r>
        <w:t xml:space="preserve"> </w:t>
      </w:r>
      <w:r>
        <w:t xml:space="preserve">compulsory licence may be appealed within one</w:t>
      </w:r>
      <w:r>
        <w:t xml:space="preserve"> </w:t>
      </w:r>
      <w:r>
        <w:t xml:space="preserve">month to the President of the Office. The appellate</w:t>
      </w:r>
      <w:r>
        <w:t xml:space="preserve"> </w:t>
      </w:r>
      <w:r>
        <w:t xml:space="preserve">decision may be subject to administrative review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(In case of an</w:t>
      </w:r>
      <w:r>
        <w:t xml:space="preserve"> </w:t>
      </w:r>
      <w:r>
        <w:t xml:space="preserve">insufficient use of the</w:t>
      </w:r>
      <w:r>
        <w:t xml:space="preserve"> </w:t>
      </w:r>
      <w:r>
        <w:t xml:space="preserve">invention, a compulsory</w:t>
      </w:r>
      <w:r>
        <w:t xml:space="preserve"> </w:t>
      </w:r>
      <w:r>
        <w:t xml:space="preserve">licence cannot be</w:t>
      </w:r>
      <w:r>
        <w:t xml:space="preserve"> </w:t>
      </w:r>
      <w:r>
        <w:t xml:space="preserve">Yes</w:t>
      </w:r>
      <w:r>
        <w:t xml:space="preserve"> </w:t>
      </w:r>
      <w:r>
        <w:t xml:space="preserve">The grant of a compulsory</w:t>
      </w:r>
      <w:r>
        <w:t xml:space="preserve"> </w:t>
      </w:r>
      <w:r>
        <w:t xml:space="preserve">license shall not affect the</w:t>
      </w:r>
      <w:r>
        <w:t xml:space="preserve"> </w:t>
      </w:r>
      <w:r>
        <w:t xml:space="preserve">right of the proprietor of</w:t>
      </w:r>
      <w:r>
        <w:t xml:space="preserve"> </w:t>
      </w:r>
      <w:r>
        <w:t xml:space="preserve">the patent for the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relating to all factual and legal aspects before the</w:t>
      </w:r>
      <w:r>
        <w:t xml:space="preserve"> </w:t>
      </w:r>
      <w:r>
        <w:t xml:space="preserve">Prague City Court. The judgment of the Prague</w:t>
      </w:r>
      <w:r>
        <w:t xml:space="preserve"> </w:t>
      </w:r>
      <w:r>
        <w:t xml:space="preserve">City Court may be challenged in a cassation</w:t>
      </w:r>
      <w:r>
        <w:t xml:space="preserve"> </w:t>
      </w:r>
      <w:r>
        <w:t xml:space="preserve">complaint with the Czech Supreme Administrative</w:t>
      </w:r>
      <w:r>
        <w:t xml:space="preserve"> </w:t>
      </w:r>
      <w:r>
        <w:t xml:space="preserve">Court.</w:t>
      </w:r>
      <w:r>
        <w:t xml:space="preserve"> </w:t>
      </w:r>
      <w:r>
        <w:t xml:space="preserve">granted before four</w:t>
      </w:r>
      <w:r>
        <w:t xml:space="preserve"> </w:t>
      </w:r>
      <w:r>
        <w:t xml:space="preserve">years from patent</w:t>
      </w:r>
      <w:r>
        <w:t xml:space="preserve"> </w:t>
      </w:r>
      <w:r>
        <w:t xml:space="preserve">application filing date or</w:t>
      </w:r>
      <w:r>
        <w:t xml:space="preserve"> </w:t>
      </w:r>
      <w:r>
        <w:t xml:space="preserve">three years from the</w:t>
      </w:r>
      <w:r>
        <w:t xml:space="preserve"> </w:t>
      </w:r>
      <w:r>
        <w:t xml:space="preserve">grant)</w:t>
      </w:r>
      <w:r>
        <w:br/>
      </w:r>
      <w:r>
        <w:t xml:space="preserve">compensation of the value</w:t>
      </w:r>
      <w:r>
        <w:t xml:space="preserve"> </w:t>
      </w:r>
      <w:r>
        <w:t xml:space="preserve">of the license. If the value</w:t>
      </w:r>
      <w:r>
        <w:t xml:space="preserve"> </w:t>
      </w:r>
      <w:r>
        <w:t xml:space="preserve">of the license is not</w:t>
      </w:r>
      <w:r>
        <w:t xml:space="preserve"> </w:t>
      </w:r>
      <w:r>
        <w:t xml:space="preserve">agreed by concerned</w:t>
      </w:r>
      <w:r>
        <w:t xml:space="preserve"> </w:t>
      </w:r>
      <w:r>
        <w:t xml:space="preserve">parties it shall be</w:t>
      </w:r>
      <w:r>
        <w:t xml:space="preserve"> </w:t>
      </w:r>
      <w:r>
        <w:t xml:space="preserve">determined, upon request,</w:t>
      </w:r>
      <w:r>
        <w:t xml:space="preserve"> </w:t>
      </w:r>
      <w:r>
        <w:t xml:space="preserve">by the court, taking into</w:t>
      </w:r>
      <w:r>
        <w:t xml:space="preserve"> </w:t>
      </w:r>
      <w:r>
        <w:t xml:space="preserve">account the importance of</w:t>
      </w:r>
      <w:r>
        <w:t xml:space="preserve"> </w:t>
      </w:r>
      <w:r>
        <w:t xml:space="preserve">the invention and the</w:t>
      </w:r>
      <w:r>
        <w:t xml:space="preserve"> </w:t>
      </w:r>
      <w:r>
        <w:t xml:space="preserve">value of the license</w:t>
      </w:r>
      <w:r>
        <w:t xml:space="preserve"> </w:t>
      </w:r>
      <w:r>
        <w:t xml:space="preserve">contracts in the relevant</w:t>
      </w:r>
      <w:r>
        <w:t xml:space="preserve"> </w:t>
      </w:r>
      <w:r>
        <w:t xml:space="preserve">technical field (Section</w:t>
      </w:r>
      <w:r>
        <w:t xml:space="preserve"> </w:t>
      </w:r>
      <w:r>
        <w:t xml:space="preserve">20.7).</w:t>
      </w:r>
      <w:r>
        <w:t xml:space="preserve"> </w:t>
      </w:r>
      <w:r>
        <w:t xml:space="preserve">Denmark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Decisions delivered by the Maritime and</w:t>
      </w:r>
      <w:r>
        <w:t xml:space="preserve"> </w:t>
      </w:r>
      <w:r>
        <w:t xml:space="preserve">Commercial High Court or the district court can be</w:t>
      </w:r>
      <w:r>
        <w:t xml:space="preserve"> </w:t>
      </w:r>
      <w:r>
        <w:t xml:space="preserve">appealed to the Eastern or Western High Court, or</w:t>
      </w:r>
      <w:r>
        <w:t xml:space="preserve"> </w:t>
      </w:r>
      <w:r>
        <w:t xml:space="preserve">the Supreme Court (Danish Administration of</w:t>
      </w:r>
      <w:r>
        <w:t xml:space="preserve"> </w:t>
      </w:r>
      <w:r>
        <w:t xml:space="preserve">Justice Act, Sections 368(1) and (4)). According to</w:t>
      </w:r>
      <w:r>
        <w:t xml:space="preserve"> </w:t>
      </w:r>
      <w:r>
        <w:t xml:space="preserve">Section 368(4) of the Danish Administration of</w:t>
      </w:r>
      <w:r>
        <w:t xml:space="preserve"> </w:t>
      </w:r>
      <w:r>
        <w:t xml:space="preserve">Justice Act, a decision delivered by the High</w:t>
      </w:r>
      <w:r>
        <w:t xml:space="preserve"> </w:t>
      </w:r>
      <w:r>
        <w:t xml:space="preserve">Courts or the Maritime and Commercial High Court</w:t>
      </w:r>
      <w:r>
        <w:t xml:space="preserve"> </w:t>
      </w:r>
      <w:r>
        <w:t xml:space="preserve">may be appealed to the Supreme Court if the</w:t>
      </w:r>
      <w:r>
        <w:t xml:space="preserve"> </w:t>
      </w:r>
      <w:r>
        <w:t xml:space="preserve">outcome of the case is of fundamental legal</w:t>
      </w:r>
      <w:r>
        <w:t xml:space="preserve"> </w:t>
      </w:r>
      <w:r>
        <w:t xml:space="preserve">importance and of general importance to the</w:t>
      </w:r>
      <w:r>
        <w:t xml:space="preserve"> </w:t>
      </w:r>
      <w:r>
        <w:t xml:space="preserve">application and development of the law or has</w:t>
      </w:r>
      <w:r>
        <w:t xml:space="preserve"> </w:t>
      </w:r>
      <w:r>
        <w:t xml:space="preserve">significant societal implications in general, or</w:t>
      </w:r>
      <w:r>
        <w:t xml:space="preserve"> </w:t>
      </w:r>
      <w:r>
        <w:t xml:space="preserve">where there are other special reasons why the</w:t>
      </w:r>
      <w:r>
        <w:t xml:space="preserve"> </w:t>
      </w:r>
      <w:r>
        <w:t xml:space="preserve">case should be heard before the Supreme Court.</w:t>
      </w:r>
      <w:r>
        <w:t xml:space="preserve"> </w:t>
      </w:r>
      <w:r>
        <w:t xml:space="preserve">Uncertain201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(In case the invention is</w:t>
      </w:r>
      <w:r>
        <w:t xml:space="preserve"> </w:t>
      </w:r>
      <w:r>
        <w:t xml:space="preserve">not exercised, three</w:t>
      </w:r>
      <w:r>
        <w:t xml:space="preserve"> </w:t>
      </w:r>
      <w:r>
        <w:t xml:space="preserve">years of the grant of the</w:t>
      </w:r>
      <w:r>
        <w:t xml:space="preserve"> </w:t>
      </w:r>
      <w:r>
        <w:t xml:space="preserve">patent or four years from</w:t>
      </w:r>
      <w:r>
        <w:t xml:space="preserve"> </w:t>
      </w:r>
      <w:r>
        <w:t xml:space="preserve">the filing of the patent</w:t>
      </w:r>
      <w:r>
        <w:t xml:space="preserve"> </w:t>
      </w:r>
      <w:r>
        <w:t xml:space="preserve">application)</w:t>
      </w:r>
      <w:r>
        <w:t xml:space="preserve"> </w:t>
      </w:r>
      <w:r>
        <w:t xml:space="preserve">Yes</w:t>
      </w:r>
      <w:r>
        <w:t xml:space="preserve"> </w:t>
      </w:r>
      <w:r>
        <w:t xml:space="preserve">The Maritime and</w:t>
      </w:r>
      <w:r>
        <w:t xml:space="preserve"> </w:t>
      </w:r>
      <w:r>
        <w:t xml:space="preserve">Commercial Court shall</w:t>
      </w:r>
      <w:r>
        <w:t xml:space="preserve"> </w:t>
      </w:r>
      <w:r>
        <w:t xml:space="preserve">decide as the court of first</w:t>
      </w:r>
      <w:r>
        <w:t xml:space="preserve"> </w:t>
      </w:r>
      <w:r>
        <w:t xml:space="preserve">instance whether a</w:t>
      </w:r>
      <w:r>
        <w:t xml:space="preserve"> </w:t>
      </w:r>
      <w:r>
        <w:t xml:space="preserve">compulsory licence shall</w:t>
      </w:r>
      <w:r>
        <w:t xml:space="preserve"> </w:t>
      </w:r>
      <w:r>
        <w:t xml:space="preserve">be granted and shall also</w:t>
      </w:r>
      <w:r>
        <w:t xml:space="preserve"> </w:t>
      </w:r>
      <w:r>
        <w:t xml:space="preserve">determine the extent to</w:t>
      </w:r>
      <w:r>
        <w:t xml:space="preserve"> </w:t>
      </w:r>
      <w:r>
        <w:t xml:space="preserve">which the invention may</w:t>
      </w:r>
      <w:r>
        <w:t xml:space="preserve"> </w:t>
      </w:r>
      <w:r>
        <w:t xml:space="preserve">be exploited, fix the</w:t>
      </w:r>
      <w:r>
        <w:t xml:space="preserve"> </w:t>
      </w:r>
      <w:r>
        <w:t xml:space="preserve">compensation and lay</w:t>
      </w:r>
      <w:r>
        <w:t xml:space="preserve"> </w:t>
      </w:r>
      <w:r>
        <w:t xml:space="preserve">down the other terms of</w:t>
      </w:r>
      <w:r>
        <w:t xml:space="preserve"> </w:t>
      </w:r>
      <w:r>
        <w:t xml:space="preserve">the compulsory licence</w:t>
      </w:r>
      <w:r>
        <w:t xml:space="preserve"> </w:t>
      </w:r>
      <w:r>
        <w:t xml:space="preserve">(Section 50).</w:t>
      </w:r>
      <w:r>
        <w:t xml:space="preserve"> </w:t>
      </w:r>
      <w:r>
        <w:t xml:space="preserve">Estonia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court decision granting or refusing a</w:t>
      </w:r>
      <w:r>
        <w:t xml:space="preserve"> </w:t>
      </w:r>
      <w:r>
        <w:t xml:space="preserve">compulsory licence for an invention may be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br/>
      </w:r>
      <w:r>
        <w:t xml:space="preserve">(Lack of use of the</w:t>
      </w:r>
      <w:r>
        <w:t xml:space="preserve"> </w:t>
      </w:r>
      <w:r>
        <w:t xml:space="preserve">invention within three</w:t>
      </w:r>
      <w:r>
        <w:t xml:space="preserve"> </w:t>
      </w:r>
      <w:r>
        <w:t xml:space="preserve">A court shall determine the</w:t>
      </w:r>
      <w:r>
        <w:t xml:space="preserve"> </w:t>
      </w:r>
      <w:r>
        <w:t xml:space="preserve">terms and conditions of</w:t>
      </w:r>
      <w:r>
        <w:t xml:space="preserve"> </w:t>
      </w:r>
      <w:r>
        <w:t xml:space="preserve">the compulsory licence,</w:t>
      </w:r>
    </w:p>
    <w:p>
      <w:pPr>
        <w:pStyle w:val="BodyText"/>
      </w:pPr>
      <w:r>
        <w:t xml:space="preserve">201 The rules allow the Maritime and Commercial High Court or the district court to order a compulsory licence as a preliminary measure. On the other hand, it may be argued that the</w:t>
      </w:r>
      <w:r>
        <w:t xml:space="preserve"> </w:t>
      </w:r>
      <w:r>
        <w:t xml:space="preserve">competence to grant compulsory licences lies only with the Maritime and Commercial High Court in cases on the merits, according to Section 50 of the Patents Act. Whether that</w:t>
      </w:r>
      <w:r>
        <w:t xml:space="preserve"> </w:t>
      </w:r>
      <w:r>
        <w:t xml:space="preserve">would prevent the same court from granting a compulsory licence as a preliminary measure is unclear. If a potential compulsory licence can be granted as a preliminary measure, it</w:t>
      </w:r>
      <w:r>
        <w:t xml:space="preserve"> </w:t>
      </w:r>
      <w:r>
        <w:t xml:space="preserve">would probably at least require that the person requesting the compulsory licence had negotiated with the patentee to obtain a licence by agreement first, according to Section 49 of the</w:t>
      </w:r>
      <w:r>
        <w:t xml:space="preserve"> </w:t>
      </w:r>
      <w:r>
        <w:t xml:space="preserve">Patents Act.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appealed first to the circuit court and further to the</w:t>
      </w:r>
      <w:r>
        <w:t xml:space="preserve"> </w:t>
      </w:r>
      <w:r>
        <w:t xml:space="preserve">Supreme Court.</w:t>
      </w:r>
      <w:r>
        <w:t xml:space="preserve"> </w:t>
      </w:r>
      <w:r>
        <w:t xml:space="preserve">years from the</w:t>
      </w:r>
      <w:r>
        <w:t xml:space="preserve"> </w:t>
      </w:r>
      <w:r>
        <w:t xml:space="preserve">publication of the notice</w:t>
      </w:r>
      <w:r>
        <w:t xml:space="preserve"> </w:t>
      </w:r>
      <w:r>
        <w:t xml:space="preserve">concerning the grant of</w:t>
      </w:r>
      <w:r>
        <w:t xml:space="preserve"> </w:t>
      </w:r>
      <w:r>
        <w:t xml:space="preserve">the patent or within four</w:t>
      </w:r>
      <w:r>
        <w:t xml:space="preserve"> </w:t>
      </w:r>
      <w:r>
        <w:t xml:space="preserve">years from the filing of</w:t>
      </w:r>
      <w:r>
        <w:t xml:space="preserve"> </w:t>
      </w:r>
      <w:r>
        <w:t xml:space="preserve">the patent application)</w:t>
      </w:r>
      <w:r>
        <w:br/>
      </w:r>
      <w:r>
        <w:t xml:space="preserve">including the extent and</w:t>
      </w:r>
      <w:r>
        <w:t xml:space="preserve"> </w:t>
      </w:r>
      <w:r>
        <w:t xml:space="preserve">duration of the use of the</w:t>
      </w:r>
      <w:r>
        <w:t xml:space="preserve"> </w:t>
      </w:r>
      <w:r>
        <w:t xml:space="preserve">invention and the amount</w:t>
      </w:r>
      <w:r>
        <w:t xml:space="preserve"> </w:t>
      </w:r>
      <w:r>
        <w:t xml:space="preserve">and procedure for</w:t>
      </w:r>
      <w:r>
        <w:t xml:space="preserve"> </w:t>
      </w:r>
      <w:r>
        <w:t xml:space="preserve">payment of the licence fee</w:t>
      </w:r>
      <w:r>
        <w:t xml:space="preserve"> </w:t>
      </w:r>
      <w:r>
        <w:t xml:space="preserve">(Art. 47.3).</w:t>
      </w:r>
      <w:r>
        <w:t xml:space="preserve"> </w:t>
      </w:r>
      <w:r>
        <w:t xml:space="preserve">Finland</w:t>
      </w:r>
      <w:r>
        <w:t xml:space="preserve"> </w:t>
      </w:r>
      <w:r>
        <w:t xml:space="preserve">Yes202</w:t>
      </w:r>
    </w:p>
    <w:p>
      <w:pPr>
        <w:pStyle w:val="BodyText"/>
      </w:pPr>
      <w:r>
        <w:t xml:space="preserve">Uncertain</w:t>
      </w:r>
      <w:r>
        <w:t xml:space="preserve"> </w:t>
      </w:r>
      <w:r>
        <w:t xml:space="preserve">(Section</w:t>
      </w:r>
      <w:r>
        <w:t xml:space="preserve"> </w:t>
      </w:r>
      <w:r>
        <w:t xml:space="preserve">70d of the</w:t>
      </w:r>
      <w:r>
        <w:t xml:space="preserve"> </w:t>
      </w:r>
      <w:r>
        <w:t xml:space="preserve">Finnish PA</w:t>
      </w:r>
      <w:r>
        <w:t xml:space="preserve"> </w:t>
      </w:r>
      <w:r>
        <w:t xml:space="preserve">could</w:t>
      </w:r>
      <w:r>
        <w:t xml:space="preserve"> </w:t>
      </w:r>
      <w:r>
        <w:t xml:space="preserve">argue for</w:t>
      </w:r>
      <w:r>
        <w:t xml:space="preserve"> </w:t>
      </w:r>
      <w:r>
        <w:t xml:space="preserve">the</w:t>
      </w:r>
      <w:r>
        <w:t xml:space="preserve"> </w:t>
      </w:r>
      <w:r>
        <w:t xml:space="preserve">extension</w:t>
      </w:r>
      <w:r>
        <w:t xml:space="preserve"> </w:t>
      </w:r>
      <w:r>
        <w:t xml:space="preserve">to SPCs)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Under Section 7(4) of the Market Court</w:t>
      </w:r>
      <w:r>
        <w:t xml:space="preserve"> </w:t>
      </w:r>
      <w:r>
        <w:t xml:space="preserve">Proceedings Act (100/2013), a party may appeal</w:t>
      </w:r>
      <w:r>
        <w:t xml:space="preserve"> </w:t>
      </w:r>
      <w:r>
        <w:t xml:space="preserve">by submitting a written petition of appeal to the</w:t>
      </w:r>
      <w:r>
        <w:t xml:space="preserve"> </w:t>
      </w:r>
      <w:r>
        <w:t xml:space="preserve">Supreme Court. Any appeal to the Supreme Court</w:t>
      </w:r>
      <w:r>
        <w:t xml:space="preserve"> </w:t>
      </w:r>
      <w:r>
        <w:t xml:space="preserve">is subject to a leave to appeal. The period for filing</w:t>
      </w:r>
      <w:r>
        <w:t xml:space="preserve"> </w:t>
      </w:r>
      <w:r>
        <w:t xml:space="preserve">a request for an appeal is 60 days from the day of</w:t>
      </w:r>
      <w:r>
        <w:t xml:space="preserve"> </w:t>
      </w:r>
      <w:r>
        <w:t xml:space="preserve">the Market Court’s initial adjudication.</w:t>
      </w:r>
      <w:r>
        <w:t xml:space="preserve"> </w:t>
      </w:r>
      <w:r>
        <w:t xml:space="preserve">Uncertain</w:t>
      </w:r>
      <w:r>
        <w:t xml:space="preserve"> </w:t>
      </w:r>
      <w:r>
        <w:t xml:space="preserve">(Possible according to the</w:t>
      </w:r>
      <w:r>
        <w:t xml:space="preserve"> </w:t>
      </w:r>
      <w:r>
        <w:t xml:space="preserve">law wording, uncertain in</w:t>
      </w:r>
      <w:r>
        <w:t xml:space="preserve"> </w:t>
      </w:r>
      <w:r>
        <w:t xml:space="preserve">practice)</w:t>
      </w:r>
      <w:r>
        <w:t xml:space="preserve"> </w:t>
      </w:r>
      <w:r>
        <w:t xml:space="preserve">Yes</w:t>
      </w:r>
      <w:r>
        <w:t xml:space="preserve"> </w:t>
      </w:r>
      <w:r>
        <w:t xml:space="preserve">(If three years have</w:t>
      </w:r>
      <w:r>
        <w:t xml:space="preserve"> </w:t>
      </w:r>
      <w:r>
        <w:t xml:space="preserve">elapsed since the grant</w:t>
      </w:r>
      <w:r>
        <w:t xml:space="preserve"> </w:t>
      </w:r>
      <w:r>
        <w:t xml:space="preserve">of the patent and four</w:t>
      </w:r>
      <w:r>
        <w:t xml:space="preserve"> </w:t>
      </w:r>
      <w:r>
        <w:t xml:space="preserve">years have elapsed from</w:t>
      </w:r>
      <w:r>
        <w:t xml:space="preserve"> </w:t>
      </w:r>
      <w:r>
        <w:t xml:space="preserve">the filing of the</w:t>
      </w:r>
      <w:r>
        <w:t xml:space="preserve"> </w:t>
      </w:r>
      <w:r>
        <w:t xml:space="preserve">application and the</w:t>
      </w:r>
      <w:r>
        <w:t xml:space="preserve"> </w:t>
      </w:r>
      <w:r>
        <w:t xml:space="preserve">invention is not worked</w:t>
      </w:r>
      <w:r>
        <w:t xml:space="preserve"> </w:t>
      </w:r>
      <w:r>
        <w:t xml:space="preserve">or brought into use to a</w:t>
      </w:r>
      <w:r>
        <w:t xml:space="preserve"> </w:t>
      </w:r>
      <w:r>
        <w:t xml:space="preserve">reasonable extent in</w:t>
      </w:r>
      <w:r>
        <w:t xml:space="preserve"> </w:t>
      </w:r>
      <w:r>
        <w:t xml:space="preserve">Finland – section 45 PA)</w:t>
      </w:r>
      <w:r>
        <w:t xml:space="preserve"> </w:t>
      </w:r>
      <w:r>
        <w:t xml:space="preserve">Compulsory licences shall</w:t>
      </w:r>
      <w:r>
        <w:t xml:space="preserve"> </w:t>
      </w:r>
      <w:r>
        <w:t xml:space="preserve">be granted by a court of</w:t>
      </w:r>
      <w:r>
        <w:t xml:space="preserve"> </w:t>
      </w:r>
      <w:r>
        <w:t xml:space="preserve">law, which shall also</w:t>
      </w:r>
      <w:r>
        <w:t xml:space="preserve"> </w:t>
      </w:r>
      <w:r>
        <w:t xml:space="preserve">decide the extent to which</w:t>
      </w:r>
      <w:r>
        <w:t xml:space="preserve"> </w:t>
      </w:r>
      <w:r>
        <w:t xml:space="preserve">the invention may be</w:t>
      </w:r>
      <w:r>
        <w:t xml:space="preserve"> </w:t>
      </w:r>
      <w:r>
        <w:t xml:space="preserve">exploited and shall</w:t>
      </w:r>
      <w:r>
        <w:t xml:space="preserve"> </w:t>
      </w:r>
      <w:r>
        <w:t xml:space="preserve">determine the</w:t>
      </w:r>
      <w:r>
        <w:t xml:space="preserve"> </w:t>
      </w:r>
      <w:r>
        <w:t xml:space="preserve">remuneration to be paid</w:t>
      </w:r>
      <w:r>
        <w:t xml:space="preserve"> </w:t>
      </w:r>
      <w:r>
        <w:t xml:space="preserve">and any other conditions</w:t>
      </w:r>
      <w:r>
        <w:t xml:space="preserve"> </w:t>
      </w:r>
      <w:r>
        <w:t xml:space="preserve">under the licence (Section</w:t>
      </w:r>
      <w:r>
        <w:t xml:space="preserve"> </w:t>
      </w:r>
      <w:r>
        <w:t xml:space="preserve">50).</w:t>
      </w:r>
      <w:r>
        <w:t xml:space="preserve"> </w:t>
      </w:r>
      <w:r>
        <w:t xml:space="preserve">France</w:t>
      </w:r>
      <w:r>
        <w:t xml:space="preserve"> </w:t>
      </w:r>
      <w:r>
        <w:t xml:space="preserve">Yes</w:t>
      </w:r>
      <w:r>
        <w:t xml:space="preserve"> </w:t>
      </w:r>
      <w:r>
        <w:t xml:space="preserve">Art. L613-</w:t>
      </w:r>
      <w:r>
        <w:t xml:space="preserve"> </w:t>
      </w:r>
      <w:r>
        <w:t xml:space="preserve">19 French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Code (CPI)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Decisions may be appealed following the regular</w:t>
      </w:r>
      <w:r>
        <w:t xml:space="preserve"> </w:t>
      </w:r>
      <w:r>
        <w:t xml:space="preserve">civil appeal procedures (i.e. within one month).</w:t>
      </w:r>
      <w:r>
        <w:t xml:space="preserve"> </w:t>
      </w:r>
      <w:r>
        <w:t xml:space="preserve">Decisions of the ministry in charge of industrial</w:t>
      </w:r>
      <w:r>
        <w:t xml:space="preserve"> </w:t>
      </w:r>
      <w:r>
        <w:t xml:space="preserve">property may be appealed pursuant to the relevant</w:t>
      </w:r>
      <w:r>
        <w:t xml:space="preserve"> </w:t>
      </w:r>
      <w:r>
        <w:t xml:space="preserve">public law provisions.</w:t>
      </w:r>
      <w:r>
        <w:t xml:space="preserve"> </w:t>
      </w:r>
      <w:r>
        <w:t xml:space="preserve">Uncertain</w:t>
      </w:r>
      <w:r>
        <w:t xml:space="preserve"> </w:t>
      </w:r>
      <w:r>
        <w:t xml:space="preserve">(The law does not foresee it.</w:t>
      </w:r>
      <w:r>
        <w:t xml:space="preserve"> </w:t>
      </w:r>
      <w:r>
        <w:t xml:space="preserve">There is no case law to</w:t>
      </w:r>
      <w:r>
        <w:t xml:space="preserve"> </w:t>
      </w:r>
      <w:r>
        <w:t xml:space="preserve">date)</w:t>
      </w:r>
      <w:r>
        <w:t xml:space="preserve"> </w:t>
      </w:r>
      <w:r>
        <w:t xml:space="preserve">Yes</w:t>
      </w:r>
      <w:r>
        <w:t xml:space="preserve"> </w:t>
      </w:r>
      <w:r>
        <w:t xml:space="preserve">(Lack of exploitation:</w:t>
      </w:r>
      <w:r>
        <w:t xml:space="preserve"> </w:t>
      </w:r>
      <w:r>
        <w:t xml:space="preserve">three years following the</w:t>
      </w:r>
      <w:r>
        <w:t xml:space="preserve"> </w:t>
      </w:r>
      <w:r>
        <w:t xml:space="preserve">grant of the patent, or</w:t>
      </w:r>
      <w:r>
        <w:t xml:space="preserve"> </w:t>
      </w:r>
      <w:r>
        <w:t xml:space="preserve">four years following the</w:t>
      </w:r>
      <w:r>
        <w:t xml:space="preserve"> </w:t>
      </w:r>
      <w:r>
        <w:t xml:space="preserve">publication of the</w:t>
      </w:r>
      <w:r>
        <w:t xml:space="preserve"> </w:t>
      </w:r>
      <w:r>
        <w:t xml:space="preserve">application)</w:t>
      </w:r>
      <w:r>
        <w:br/>
      </w:r>
      <w:r>
        <w:t xml:space="preserve">Yes</w:t>
      </w:r>
      <w:r>
        <w:t xml:space="preserve"> </w:t>
      </w:r>
      <w:r>
        <w:t xml:space="preserve">According to special</w:t>
      </w:r>
      <w:r>
        <w:t xml:space="preserve"> </w:t>
      </w:r>
      <w:r>
        <w:t xml:space="preserve">conditions, which might be</w:t>
      </w:r>
      <w:r>
        <w:t xml:space="preserve"> </w:t>
      </w:r>
      <w:r>
        <w:t xml:space="preserve">determined by a tribunal</w:t>
      </w:r>
      <w:r>
        <w:t xml:space="preserve"> </w:t>
      </w:r>
      <w:r>
        <w:t xml:space="preserve">(Art. L613-12).</w:t>
      </w:r>
      <w:r>
        <w:t xml:space="preserve"> </w:t>
      </w:r>
      <w:r>
        <w:t xml:space="preserve">Germany</w:t>
      </w:r>
      <w:r>
        <w:t xml:space="preserve"> </w:t>
      </w:r>
      <w:r>
        <w:t xml:space="preserve">No</w:t>
      </w:r>
      <w:r>
        <w:br/>
      </w:r>
      <w:r>
        <w:t xml:space="preserve">(CL</w:t>
      </w:r>
      <w:r>
        <w:t xml:space="preserve"> </w:t>
      </w:r>
      <w:r>
        <w:t xml:space="preserve">expressly</w:t>
      </w:r>
      <w:r>
        <w:t xml:space="preserve"> </w:t>
      </w:r>
      <w:r>
        <w:t xml:space="preserve">only</w:t>
      </w:r>
      <w:r>
        <w:t xml:space="preserve"> </w:t>
      </w:r>
      <w:r>
        <w:t xml:space="preserve">permissible</w:t>
      </w:r>
      <w:r>
        <w:t xml:space="preserve"> </w:t>
      </w:r>
      <w:r>
        <w:t xml:space="preserve">after the</w:t>
      </w:r>
      <w:r>
        <w:t xml:space="preserve"> </w:t>
      </w:r>
      <w:r>
        <w:t xml:space="preserve">patent has</w:t>
      </w:r>
      <w:r>
        <w:t xml:space="preserve"> </w:t>
      </w:r>
      <w:r>
        <w:t xml:space="preserve">been</w:t>
      </w:r>
      <w:r>
        <w:t xml:space="preserve"> </w:t>
      </w:r>
      <w:r>
        <w:t xml:space="preserve">Yes</w:t>
      </w:r>
      <w:r>
        <w:t xml:space="preserve"> </w:t>
      </w:r>
      <w:r>
        <w:t xml:space="preserve">(CL</w:t>
      </w:r>
      <w:r>
        <w:t xml:space="preserve"> </w:t>
      </w:r>
      <w:r>
        <w:t xml:space="preserve">extends</w:t>
      </w:r>
      <w:r>
        <w:t xml:space="preserve"> </w:t>
      </w:r>
      <w:r>
        <w:t xml:space="preserve">also to a</w:t>
      </w:r>
      <w:r>
        <w:t xml:space="preserve"> </w:t>
      </w:r>
      <w:r>
        <w:t xml:space="preserve">SPC, it</w:t>
      </w:r>
      <w:r>
        <w:t xml:space="preserve"> </w:t>
      </w:r>
      <w:r>
        <w:t xml:space="preserve">may also</w:t>
      </w:r>
      <w:r>
        <w:t xml:space="preserve"> </w:t>
      </w:r>
      <w:r>
        <w:t xml:space="preserve">be applied</w:t>
      </w:r>
      <w:r>
        <w:t xml:space="preserve"> </w:t>
      </w:r>
      <w:r>
        <w:t xml:space="preserve">for and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of the Federal Patent Court may be</w:t>
      </w:r>
      <w:r>
        <w:t xml:space="preserve"> </w:t>
      </w:r>
      <w:r>
        <w:t xml:space="preserve">appealed before the FCJ (Bundesgerichtshof).</w:t>
      </w:r>
      <w:r>
        <w:t xml:space="preserve"> </w:t>
      </w:r>
      <w:r>
        <w:t xml:space="preserve">Yes</w:t>
      </w:r>
      <w:r>
        <w:t xml:space="preserve"> </w:t>
      </w:r>
      <w:r>
        <w:t xml:space="preserve">(Section 85 Patent Code)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Equitable remuneration</w:t>
      </w:r>
      <w:r>
        <w:t xml:space="preserve"> </w:t>
      </w:r>
      <w:r>
        <w:t xml:space="preserve">considering the economic</w:t>
      </w:r>
      <w:r>
        <w:t xml:space="preserve"> </w:t>
      </w:r>
      <w:r>
        <w:t xml:space="preserve">value of compulsory</w:t>
      </w:r>
      <w:r>
        <w:t xml:space="preserve"> </w:t>
      </w:r>
      <w:r>
        <w:t xml:space="preserve">licensing.</w:t>
      </w:r>
    </w:p>
    <w:p>
      <w:pPr>
        <w:pStyle w:val="BodyText"/>
      </w:pPr>
      <w:r>
        <w:t xml:space="preserve">202 According to Section 48 Finnish PA, it is possible for a third party to obtain a CL for the exploitation of an invention where the third party at the time of public disclosure of the</w:t>
      </w:r>
      <w:r>
        <w:t xml:space="preserve"> </w:t>
      </w:r>
      <w:r>
        <w:t xml:space="preserve">patent application documents was exploiting the invention for which the patent has been applied, on the condition that the application leads to the grant of a patent and that there are</w:t>
      </w:r>
      <w:r>
        <w:t xml:space="preserve"> </w:t>
      </w:r>
      <w:r>
        <w:t xml:space="preserve">special reasons for granting the CL and that the third party was not aware or could not have been aware of the patent application. The CL can also extend to a time period preceding the</w:t>
      </w:r>
      <w:r>
        <w:t xml:space="preserve"> </w:t>
      </w:r>
      <w:r>
        <w:t xml:space="preserve">grant of the patent.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granted)</w:t>
      </w:r>
      <w:r>
        <w:t xml:space="preserve"> </w:t>
      </w:r>
      <w:r>
        <w:t xml:space="preserve">granted in</w:t>
      </w:r>
      <w:r>
        <w:t xml:space="preserve"> </w:t>
      </w:r>
      <w:r>
        <w:t xml:space="preserve">isolation</w:t>
      </w:r>
      <w:r>
        <w:t xml:space="preserve"> </w:t>
      </w:r>
      <w:r>
        <w:t xml:space="preserve">only for</w:t>
      </w:r>
      <w:r>
        <w:t xml:space="preserve"> </w:t>
      </w:r>
      <w:r>
        <w:t xml:space="preserve">the SPC)</w:t>
      </w:r>
      <w:r>
        <w:t xml:space="preserve"> </w:t>
      </w:r>
      <w:r>
        <w:t xml:space="preserve">Greece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can be appealed before the Court of</w:t>
      </w:r>
      <w:r>
        <w:t xml:space="preserve"> </w:t>
      </w:r>
      <w:r>
        <w:t xml:space="preserve">Appeal, whose decision can be further appealed</w:t>
      </w:r>
      <w:r>
        <w:t xml:space="preserve"> </w:t>
      </w:r>
      <w:r>
        <w:t xml:space="preserve">before the Supreme Court. In the case of a</w:t>
      </w:r>
      <w:r>
        <w:t xml:space="preserve"> </w:t>
      </w:r>
      <w:r>
        <w:t xml:space="preserve">compulsory licence granted by the State, the</w:t>
      </w:r>
      <w:r>
        <w:t xml:space="preserve"> </w:t>
      </w:r>
      <w:r>
        <w:t xml:space="preserve">decision may be appealed before the Supreme</w:t>
      </w:r>
      <w:r>
        <w:t xml:space="preserve"> </w:t>
      </w:r>
      <w:r>
        <w:t xml:space="preserve">Administrative Court.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(Three years from grant</w:t>
      </w:r>
      <w:r>
        <w:t xml:space="preserve"> </w:t>
      </w:r>
      <w:r>
        <w:t xml:space="preserve">or four years from filing</w:t>
      </w:r>
      <w:r>
        <w:t xml:space="preserve"> </w:t>
      </w:r>
      <w:r>
        <w:t xml:space="preserve">of a patent have passed)</w:t>
      </w:r>
      <w:r>
        <w:br/>
      </w:r>
      <w:r>
        <w:t xml:space="preserve">Yes</w:t>
      </w:r>
      <w:r>
        <w:t xml:space="preserve"> </w:t>
      </w:r>
      <w:r>
        <w:t xml:space="preserve">Established by the</w:t>
      </w:r>
      <w:r>
        <w:t xml:space="preserve"> </w:t>
      </w:r>
      <w:r>
        <w:t xml:space="preserve">competent court and</w:t>
      </w:r>
      <w:r>
        <w:t xml:space="preserve"> </w:t>
      </w:r>
      <w:r>
        <w:t xml:space="preserve">accompanied by an</w:t>
      </w:r>
      <w:r>
        <w:t xml:space="preserve"> </w:t>
      </w:r>
      <w:r>
        <w:t xml:space="preserve">opinion of the IP office</w:t>
      </w:r>
      <w:r>
        <w:t xml:space="preserve"> </w:t>
      </w:r>
      <w:r>
        <w:t xml:space="preserve">regarding, amongst</w:t>
      </w:r>
      <w:r>
        <w:t xml:space="preserve"> </w:t>
      </w:r>
      <w:r>
        <w:t xml:space="preserve">others, the terms of the</w:t>
      </w:r>
      <w:r>
        <w:t xml:space="preserve"> </w:t>
      </w:r>
      <w:r>
        <w:t xml:space="preserve">compensation and the</w:t>
      </w:r>
      <w:r>
        <w:t xml:space="preserve"> </w:t>
      </w:r>
      <w:r>
        <w:t xml:space="preserve">amount, which are</w:t>
      </w:r>
      <w:r>
        <w:t xml:space="preserve"> </w:t>
      </w:r>
      <w:r>
        <w:t xml:space="preserve">determined in accordance</w:t>
      </w:r>
      <w:r>
        <w:t xml:space="preserve"> </w:t>
      </w:r>
      <w:r>
        <w:t xml:space="preserve">with the extent of the</w:t>
      </w:r>
      <w:r>
        <w:t xml:space="preserve"> </w:t>
      </w:r>
      <w:r>
        <w:t xml:space="preserve">industrial exploitation of</w:t>
      </w:r>
      <w:r>
        <w:t xml:space="preserve"> </w:t>
      </w:r>
      <w:r>
        <w:t xml:space="preserve">the protected invention.</w:t>
      </w:r>
      <w:r>
        <w:t xml:space="preserve"> </w:t>
      </w:r>
      <w:r>
        <w:t xml:space="preserve">(Article 13.5 and 13.6).</w:t>
      </w:r>
      <w:r>
        <w:t xml:space="preserve"> </w:t>
      </w:r>
      <w:r>
        <w:t xml:space="preserve">Hungary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CL for public health grounds:</w:t>
      </w:r>
      <w:r>
        <w:t xml:space="preserve"> </w:t>
      </w:r>
      <w:r>
        <w:t xml:space="preserve">The decision of the HIPO may be subject to judicial</w:t>
      </w:r>
      <w:r>
        <w:t xml:space="preserve"> </w:t>
      </w:r>
      <w:r>
        <w:t xml:space="preserve">review before the Metropolitan Court. The decision</w:t>
      </w:r>
      <w:r>
        <w:t xml:space="preserve"> </w:t>
      </w:r>
      <w:r>
        <w:t xml:space="preserve">of the Metropolitan Court may be appealed before</w:t>
      </w:r>
      <w:r>
        <w:t xml:space="preserve"> </w:t>
      </w:r>
      <w:r>
        <w:t xml:space="preserve">the Metropolitan Court of Appeal, and the decision</w:t>
      </w:r>
      <w:r>
        <w:t xml:space="preserve"> </w:t>
      </w:r>
      <w:r>
        <w:t xml:space="preserve">of the Metropolitan Court of Appeal is subject to</w:t>
      </w:r>
      <w:r>
        <w:t xml:space="preserve"> </w:t>
      </w:r>
      <w:r>
        <w:t xml:space="preserve">judicial review before the Curia (Hungarian</w:t>
      </w:r>
      <w:r>
        <w:t xml:space="preserve"> </w:t>
      </w:r>
      <w:r>
        <w:t xml:space="preserve">Supreme Court).</w:t>
      </w:r>
      <w:r>
        <w:t xml:space="preserve"> </w:t>
      </w:r>
      <w:r>
        <w:t xml:space="preserve">Yes203</w:t>
      </w:r>
      <w:r>
        <w:t xml:space="preserve"> </w:t>
      </w:r>
      <w:r>
        <w:t xml:space="preserve">(There is no court practice</w:t>
      </w:r>
      <w:r>
        <w:t xml:space="preserve"> </w:t>
      </w:r>
      <w:r>
        <w:t xml:space="preserve">relating to the preconditions</w:t>
      </w:r>
      <w:r>
        <w:t xml:space="preserve"> </w:t>
      </w:r>
      <w:r>
        <w:t xml:space="preserve">and its scope)</w:t>
      </w:r>
      <w:r>
        <w:t xml:space="preserve"> </w:t>
      </w:r>
      <w:r>
        <w:t xml:space="preserve">Yes</w:t>
      </w:r>
      <w:r>
        <w:t xml:space="preserve"> </w:t>
      </w:r>
      <w:r>
        <w:t xml:space="preserve">(Lack of exploitation:</w:t>
      </w:r>
      <w:r>
        <w:t xml:space="preserve"> </w:t>
      </w:r>
      <w:r>
        <w:t xml:space="preserve">four years from the date</w:t>
      </w:r>
      <w:r>
        <w:t xml:space="preserve"> </w:t>
      </w:r>
      <w:r>
        <w:t xml:space="preserve">of filing of the patent</w:t>
      </w:r>
      <w:r>
        <w:t xml:space="preserve"> </w:t>
      </w:r>
      <w:r>
        <w:t xml:space="preserve">application or within</w:t>
      </w:r>
      <w:r>
        <w:t xml:space="preserve"> </w:t>
      </w:r>
      <w:r>
        <w:t xml:space="preserve">three years from the</w:t>
      </w:r>
      <w:r>
        <w:t xml:space="preserve"> </w:t>
      </w:r>
      <w:r>
        <w:t xml:space="preserve">grant of the patent)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The patentee shall receive</w:t>
      </w:r>
      <w:r>
        <w:t xml:space="preserve"> </w:t>
      </w:r>
      <w:r>
        <w:t xml:space="preserve">adequate compensation</w:t>
      </w:r>
      <w:r>
        <w:t xml:space="preserve"> </w:t>
      </w:r>
      <w:r>
        <w:t xml:space="preserve">for the compulsory license,</w:t>
      </w:r>
      <w:r>
        <w:t xml:space="preserve"> </w:t>
      </w:r>
      <w:r>
        <w:t xml:space="preserve">which shall be fixed, failing</w:t>
      </w:r>
      <w:r>
        <w:t xml:space="preserve"> </w:t>
      </w:r>
      <w:r>
        <w:t xml:space="preserve">agreement between the</w:t>
      </w:r>
      <w:r>
        <w:t xml:space="preserve"> </w:t>
      </w:r>
      <w:r>
        <w:t xml:space="preserve">parties, by the court. The</w:t>
      </w:r>
      <w:r>
        <w:t xml:space="preserve"> </w:t>
      </w:r>
      <w:r>
        <w:t xml:space="preserve">compensation shall take</w:t>
      </w:r>
      <w:r>
        <w:t xml:space="preserve"> </w:t>
      </w:r>
      <w:r>
        <w:t xml:space="preserve">into adequate account the</w:t>
      </w:r>
      <w:r>
        <w:t xml:space="preserve"> </w:t>
      </w:r>
      <w:r>
        <w:t xml:space="preserve">economic value of the</w:t>
      </w:r>
      <w:r>
        <w:t xml:space="preserve"> </w:t>
      </w:r>
      <w:r>
        <w:t xml:space="preserve">compulsory license. In</w:t>
      </w:r>
      <w:r>
        <w:t xml:space="preserve"> </w:t>
      </w:r>
      <w:r>
        <w:t xml:space="preserve">particular, it shall be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royalty the holder of the</w:t>
      </w:r>
      <w:r>
        <w:t xml:space="preserve"> </w:t>
      </w:r>
      <w:r>
        <w:t xml:space="preserve">compulsory license would</w:t>
      </w:r>
    </w:p>
    <w:p>
      <w:pPr>
        <w:pStyle w:val="BodyText"/>
      </w:pPr>
      <w:r>
        <w:t xml:space="preserve">203 Given the principle that a preliminary injunction can be requested in all civil litigation, including the lawsuit for granting a compulsory licence based on dependency and lack of</w:t>
      </w:r>
      <w:r>
        <w:t xml:space="preserve"> </w:t>
      </w:r>
      <w:r>
        <w:t xml:space="preserve">genuine use, seeking provisional relief seems to be theoretically possible (other types of compulsory licence belong to the competence of the HIPO and thus are not civil lawsuits).</w:t>
      </w:r>
      <w:r>
        <w:t xml:space="preserve"> </w:t>
      </w:r>
      <w:r>
        <w:t xml:space="preserve">Special provisions of the PA regarding preliminary injunctions (presumptions, factors to be considered) relate only to infringement disputes, and therefore a provisional injunction</w:t>
      </w:r>
      <w:r>
        <w:t xml:space="preserve"> </w:t>
      </w:r>
      <w:r>
        <w:t xml:space="preserve">sought in the context of a compulsory licence would be governed by the general provisions of the Code of Civil Procedure (Act CXXX of 2016).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have paid on the basis of</w:t>
      </w:r>
      <w:r>
        <w:t xml:space="preserve"> </w:t>
      </w:r>
      <w:r>
        <w:t xml:space="preserve">an exploitation contract</w:t>
      </w:r>
      <w:r>
        <w:t xml:space="preserve"> </w:t>
      </w:r>
      <w:r>
        <w:t xml:space="preserve">concluded with the</w:t>
      </w:r>
      <w:r>
        <w:t xml:space="preserve"> </w:t>
      </w:r>
      <w:r>
        <w:t xml:space="preserve">patentee, taking into</w:t>
      </w:r>
      <w:r>
        <w:t xml:space="preserve"> </w:t>
      </w:r>
      <w:r>
        <w:t xml:space="preserve">account the licensing</w:t>
      </w:r>
      <w:r>
        <w:t xml:space="preserve"> </w:t>
      </w:r>
      <w:r>
        <w:t xml:space="preserve">conditions in the technical</w:t>
      </w:r>
      <w:r>
        <w:t xml:space="preserve"> </w:t>
      </w:r>
      <w:r>
        <w:t xml:space="preserve">field of the invention</w:t>
      </w:r>
      <w:r>
        <w:t xml:space="preserve"> </w:t>
      </w:r>
      <w:r>
        <w:t xml:space="preserve">(Article 33.3).</w:t>
      </w:r>
      <w:r>
        <w:t xml:space="preserve"> </w:t>
      </w:r>
      <w:r>
        <w:t xml:space="preserve">Ireland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(Section</w:t>
      </w:r>
      <w:r>
        <w:t xml:space="preserve"> </w:t>
      </w:r>
      <w:r>
        <w:t xml:space="preserve">76(1) Irish</w:t>
      </w:r>
      <w:r>
        <w:t xml:space="preserve"> </w:t>
      </w:r>
      <w:r>
        <w:t xml:space="preserve">PA)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A decision of the Controller can also be appealed</w:t>
      </w:r>
      <w:r>
        <w:t xml:space="preserve"> </w:t>
      </w:r>
      <w:r>
        <w:t xml:space="preserve">to the High Court. The decision of the High Court</w:t>
      </w:r>
      <w:r>
        <w:t xml:space="preserve"> </w:t>
      </w:r>
      <w:r>
        <w:t xml:space="preserve">can be further appealed to the Court of Appeal on</w:t>
      </w:r>
      <w:r>
        <w:t xml:space="preserve"> </w:t>
      </w:r>
      <w:r>
        <w:t xml:space="preserve">a point of law. If the 63 IE matter is of general</w:t>
      </w:r>
      <w:r>
        <w:t xml:space="preserve"> </w:t>
      </w:r>
      <w:r>
        <w:t xml:space="preserve">public importance or the interests of justice require</w:t>
      </w:r>
      <w:r>
        <w:t xml:space="preserve"> </w:t>
      </w:r>
      <w:r>
        <w:t xml:space="preserve">it, an appeal shall lie to the Supreme Court.</w:t>
      </w:r>
      <w:r>
        <w:t xml:space="preserve"> </w:t>
      </w:r>
      <w:r>
        <w:t xml:space="preserve">Uncertain</w:t>
      </w:r>
      <w:r>
        <w:t xml:space="preserve"> </w:t>
      </w:r>
      <w:r>
        <w:t xml:space="preserve">(The Irish courts have not, to</w:t>
      </w:r>
      <w:r>
        <w:t xml:space="preserve"> </w:t>
      </w:r>
      <w:r>
        <w:t xml:space="preserve">date, granted a compulsory</w:t>
      </w:r>
      <w:r>
        <w:t xml:space="preserve"> </w:t>
      </w:r>
      <w:r>
        <w:t xml:space="preserve">licence by way of preliminary</w:t>
      </w:r>
      <w:r>
        <w:t xml:space="preserve"> </w:t>
      </w:r>
      <w:r>
        <w:t xml:space="preserve">relief)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Adequate remuneration,</w:t>
      </w:r>
      <w:r>
        <w:t xml:space="preserve"> </w:t>
      </w:r>
      <w:r>
        <w:t xml:space="preserve">considering the economic</w:t>
      </w:r>
      <w:r>
        <w:t xml:space="preserve"> </w:t>
      </w:r>
      <w:r>
        <w:t xml:space="preserve">value of the licence.</w:t>
      </w:r>
      <w:r>
        <w:t xml:space="preserve"> </w:t>
      </w:r>
      <w:r>
        <w:t xml:space="preserve">Italy</w:t>
      </w:r>
      <w:r>
        <w:t xml:space="preserve"> </w:t>
      </w:r>
      <w:r>
        <w:t xml:space="preserve">No</w:t>
      </w:r>
      <w:r>
        <w:t xml:space="preserve"> </w:t>
      </w:r>
      <w:r>
        <w:t xml:space="preserve">Uncertain</w:t>
      </w:r>
      <w:r>
        <w:br/>
      </w:r>
      <w:r>
        <w:t xml:space="preserve">(Law</w:t>
      </w:r>
      <w:r>
        <w:t xml:space="preserve"> </w:t>
      </w:r>
      <w:r>
        <w:t xml:space="preserve">refers</w:t>
      </w:r>
      <w:r>
        <w:t xml:space="preserve"> </w:t>
      </w:r>
      <w:r>
        <w:t xml:space="preserve">explicitly</w:t>
      </w:r>
      <w:r>
        <w:t xml:space="preserve"> </w:t>
      </w:r>
      <w:r>
        <w:t xml:space="preserve">to patents</w:t>
      </w:r>
      <w:r>
        <w:t xml:space="preserve"> </w:t>
      </w:r>
      <w:r>
        <w:t xml:space="preserve">only,</w:t>
      </w:r>
      <w:r>
        <w:t xml:space="preserve"> </w:t>
      </w:r>
      <w:r>
        <w:t xml:space="preserve">coverage</w:t>
      </w:r>
      <w:r>
        <w:t xml:space="preserve"> </w:t>
      </w:r>
      <w:r>
        <w:t xml:space="preserve">of SPC is</w:t>
      </w:r>
      <w:r>
        <w:t xml:space="preserve"> </w:t>
      </w:r>
      <w:r>
        <w:t xml:space="preserve">a matter of</w:t>
      </w:r>
      <w:r>
        <w:t xml:space="preserve"> </w:t>
      </w:r>
      <w:r>
        <w:t xml:space="preserve">legal</w:t>
      </w:r>
      <w:r>
        <w:t xml:space="preserve"> </w:t>
      </w:r>
      <w:r>
        <w:t xml:space="preserve">interpretati</w:t>
      </w:r>
      <w:r>
        <w:t xml:space="preserve"> </w:t>
      </w:r>
      <w:r>
        <w:t xml:space="preserve">on))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is taken by the UIBM (IPO), which is</w:t>
      </w:r>
      <w:r>
        <w:t xml:space="preserve"> </w:t>
      </w:r>
      <w:r>
        <w:t xml:space="preserve">a branch of the Ministry of Productive Activities.</w:t>
      </w:r>
      <w:r>
        <w:t xml:space="preserve"> </w:t>
      </w:r>
      <w:r>
        <w:t xml:space="preserve">Hence, it can be appealed as an administrative</w:t>
      </w:r>
      <w:r>
        <w:t xml:space="preserve"> </w:t>
      </w:r>
      <w:r>
        <w:t xml:space="preserve">procedure before the Lazio Regional</w:t>
      </w:r>
      <w:r>
        <w:t xml:space="preserve"> </w:t>
      </w:r>
      <w:r>
        <w:t xml:space="preserve">Administrative Court (T.A.R. Lazio).</w:t>
      </w:r>
      <w:r>
        <w:t xml:space="preserve"> </w:t>
      </w:r>
      <w:r>
        <w:t xml:space="preserve">Yes</w:t>
      </w:r>
      <w:r>
        <w:t xml:space="preserve"> </w:t>
      </w:r>
      <w:r>
        <w:t xml:space="preserve">(An IP civil court may issue</w:t>
      </w:r>
      <w:r>
        <w:t xml:space="preserve"> </w:t>
      </w:r>
      <w:r>
        <w:t xml:space="preserve">an order equivalent to a</w:t>
      </w:r>
      <w:r>
        <w:t xml:space="preserve"> </w:t>
      </w:r>
      <w:r>
        <w:t xml:space="preserve">compulsory licence but there</w:t>
      </w:r>
      <w:r>
        <w:t xml:space="preserve"> </w:t>
      </w:r>
      <w:r>
        <w:t xml:space="preserve">is no precedent for this.</w:t>
      </w:r>
      <w:r>
        <w:t xml:space="preserve"> </w:t>
      </w:r>
      <w:r>
        <w:t xml:space="preserve">Such an order may be also</w:t>
      </w:r>
      <w:r>
        <w:t xml:space="preserve"> </w:t>
      </w:r>
      <w:r>
        <w:t xml:space="preserve">applied via a preliminary</w:t>
      </w:r>
      <w:r>
        <w:t xml:space="preserve"> </w:t>
      </w:r>
      <w:r>
        <w:t xml:space="preserve">measure in order to skip the</w:t>
      </w:r>
      <w:r>
        <w:t xml:space="preserve"> </w:t>
      </w:r>
      <w:r>
        <w:t xml:space="preserve">length of the UIBM</w:t>
      </w:r>
      <w:r>
        <w:t xml:space="preserve"> </w:t>
      </w:r>
      <w:r>
        <w:t xml:space="preserve">procedure.)</w:t>
      </w:r>
      <w:r>
        <w:t xml:space="preserve"> </w:t>
      </w:r>
      <w:r>
        <w:t xml:space="preserve">Yes</w:t>
      </w:r>
      <w:r>
        <w:br/>
      </w:r>
      <w:r>
        <w:t xml:space="preserve">(Four years after</w:t>
      </w:r>
      <w:r>
        <w:t xml:space="preserve"> </w:t>
      </w:r>
      <w:r>
        <w:t xml:space="preserve">application and three</w:t>
      </w:r>
      <w:r>
        <w:t xml:space="preserve"> </w:t>
      </w:r>
      <w:r>
        <w:t xml:space="preserve">years after grant if lack</w:t>
      </w:r>
      <w:r>
        <w:t xml:space="preserve"> </w:t>
      </w:r>
      <w:r>
        <w:t xml:space="preserve">of effective exploitation</w:t>
      </w:r>
      <w:r>
        <w:t xml:space="preserve"> </w:t>
      </w:r>
      <w:r>
        <w:t xml:space="preserve">by the patent owner).</w:t>
      </w:r>
      <w:r>
        <w:t xml:space="preserve"> </w:t>
      </w:r>
      <w:r>
        <w:t xml:space="preserve">Yes</w:t>
      </w:r>
      <w:r>
        <w:t xml:space="preserve"> </w:t>
      </w:r>
      <w:r>
        <w:t xml:space="preserve">Adequate remuneration,</w:t>
      </w:r>
      <w:r>
        <w:t xml:space="preserve"> </w:t>
      </w:r>
      <w:r>
        <w:t xml:space="preserve">determined considering</w:t>
      </w:r>
      <w:r>
        <w:t xml:space="preserve"> </w:t>
      </w:r>
      <w:r>
        <w:t xml:space="preserve">the economic value</w:t>
      </w:r>
      <w:r>
        <w:t xml:space="preserve"> </w:t>
      </w:r>
      <w:r>
        <w:t xml:space="preserve">of the authorization (Art.</w:t>
      </w:r>
      <w:r>
        <w:t xml:space="preserve"> </w:t>
      </w:r>
      <w:r>
        <w:t xml:space="preserve">70bis.2).</w:t>
      </w:r>
      <w:r>
        <w:t xml:space="preserve"> </w:t>
      </w:r>
      <w:r>
        <w:t xml:space="preserve">Latvia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Since the decision to grant a compulsory licence is</w:t>
      </w:r>
      <w:r>
        <w:t xml:space="preserve"> </w:t>
      </w:r>
      <w:r>
        <w:t xml:space="preserve">taken by an administrative court of first instance, it</w:t>
      </w:r>
      <w:r>
        <w:t xml:space="preserve"> </w:t>
      </w:r>
      <w:r>
        <w:t xml:space="preserve">may be appealed to the Administrative Court of</w:t>
      </w:r>
      <w:r>
        <w:t xml:space="preserve"> </w:t>
      </w:r>
      <w:r>
        <w:t xml:space="preserve">Appeal. The rulings of the latter, in turn, may be</w:t>
      </w:r>
      <w:r>
        <w:t xml:space="preserve"> </w:t>
      </w:r>
      <w:r>
        <w:t xml:space="preserve">appealed to the Supreme Court of Latvia.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(if a patented invention</w:t>
      </w:r>
      <w:r>
        <w:t xml:space="preserve"> </w:t>
      </w:r>
      <w:r>
        <w:t xml:space="preserve">has not been used in</w:t>
      </w:r>
      <w:r>
        <w:t xml:space="preserve"> </w:t>
      </w:r>
      <w:r>
        <w:t xml:space="preserve">Latvia or has been used</w:t>
      </w:r>
      <w:r>
        <w:t xml:space="preserve"> </w:t>
      </w:r>
      <w:r>
        <w:t xml:space="preserve">to an insufficient degree</w:t>
      </w:r>
      <w:r>
        <w:t xml:space="preserve"> </w:t>
      </w:r>
      <w:r>
        <w:t xml:space="preserve">within four years from</w:t>
      </w:r>
      <w:r>
        <w:t xml:space="preserve"> </w:t>
      </w:r>
      <w:r>
        <w:t xml:space="preserve">the date of application or</w:t>
      </w:r>
      <w:r>
        <w:t xml:space="preserve"> </w:t>
      </w:r>
      <w:r>
        <w:t xml:space="preserve">three years from the</w:t>
      </w:r>
      <w:r>
        <w:t xml:space="preserve"> </w:t>
      </w:r>
      <w:r>
        <w:t xml:space="preserve">date on which the grant</w:t>
      </w:r>
      <w:r>
        <w:t xml:space="preserve"> </w:t>
      </w:r>
      <w:r>
        <w:t xml:space="preserve">of a patent was</w:t>
      </w:r>
      <w:r>
        <w:t xml:space="preserve"> </w:t>
      </w:r>
      <w:r>
        <w:t xml:space="preserve">published)</w:t>
      </w:r>
      <w:r>
        <w:t xml:space="preserve"> </w:t>
      </w:r>
      <w:r>
        <w:t xml:space="preserve">Yes</w:t>
      </w:r>
      <w:r>
        <w:t xml:space="preserve"> </w:t>
      </w:r>
      <w:r>
        <w:t xml:space="preserve">Determined by the court,</w:t>
      </w:r>
      <w:r>
        <w:t xml:space="preserve"> </w:t>
      </w:r>
      <w:r>
        <w:t xml:space="preserve">observing the economic</w:t>
      </w:r>
      <w:r>
        <w:t xml:space="preserve"> </w:t>
      </w:r>
      <w:r>
        <w:t xml:space="preserve">value of the licence, the</w:t>
      </w:r>
      <w:r>
        <w:t xml:space="preserve"> </w:t>
      </w:r>
      <w:r>
        <w:t xml:space="preserve">extent of use of an</w:t>
      </w:r>
      <w:r>
        <w:t xml:space="preserve"> </w:t>
      </w:r>
      <w:r>
        <w:t xml:space="preserve">invention and other</w:t>
      </w:r>
      <w:r>
        <w:t xml:space="preserve"> </w:t>
      </w:r>
      <w:r>
        <w:t xml:space="preserve">circumstances (Section</w:t>
      </w:r>
      <w:r>
        <w:t xml:space="preserve"> </w:t>
      </w:r>
      <w:r>
        <w:t xml:space="preserve">54.9).</w:t>
      </w:r>
      <w:r>
        <w:t xml:space="preserve"> </w:t>
      </w:r>
      <w:r>
        <w:t xml:space="preserve">Lithuania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br/>
      </w:r>
      <w:r>
        <w:t xml:space="preserve">(However, the</w:t>
      </w:r>
      <w:r>
        <w:t xml:space="preserve"> </w:t>
      </w:r>
      <w:r>
        <w:t xml:space="preserve">Yes</w:t>
      </w:r>
      <w:r>
        <w:t xml:space="preserve"> </w:t>
      </w:r>
      <w:r>
        <w:t xml:space="preserve">All final decisions of a competent court or authority</w:t>
      </w:r>
      <w:r>
        <w:t xml:space="preserve"> </w:t>
      </w:r>
      <w:r>
        <w:t xml:space="preserve">_ _</w:t>
      </w:r>
      <w:r>
        <w:t xml:space="preserve"> </w:t>
      </w:r>
      <w:r>
        <w:t xml:space="preserve">No</w:t>
      </w:r>
      <w:r>
        <w:br/>
      </w:r>
      <w:r>
        <w:t xml:space="preserve">Yes</w:t>
      </w:r>
      <w:r>
        <w:t xml:space="preserve"> </w:t>
      </w:r>
      <w:r>
        <w:t xml:space="preserve">Fair remuneration, taking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laws of the</w:t>
      </w:r>
      <w:r>
        <w:t xml:space="preserve"> </w:t>
      </w:r>
      <w:r>
        <w:t xml:space="preserve">Republic of</w:t>
      </w:r>
      <w:r>
        <w:t xml:space="preserve"> </w:t>
      </w:r>
      <w:r>
        <w:t xml:space="preserve">Lithuania may</w:t>
      </w:r>
      <w:r>
        <w:t xml:space="preserve"> </w:t>
      </w:r>
      <w:r>
        <w:t xml:space="preserve">establish</w:t>
      </w:r>
      <w:r>
        <w:t xml:space="preserve"> </w:t>
      </w:r>
      <w:r>
        <w:t xml:space="preserve">obligation to</w:t>
      </w:r>
      <w:r>
        <w:t xml:space="preserve"> </w:t>
      </w:r>
      <w:r>
        <w:t xml:space="preserve">trade secret</w:t>
      </w:r>
      <w:r>
        <w:t xml:space="preserve"> </w:t>
      </w:r>
      <w:r>
        <w:t xml:space="preserve">holder to</w:t>
      </w:r>
      <w:r>
        <w:t xml:space="preserve"> </w:t>
      </w:r>
      <w:r>
        <w:t xml:space="preserve">disclose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constituting</w:t>
      </w:r>
      <w:r>
        <w:t xml:space="preserve"> </w:t>
      </w:r>
      <w:r>
        <w:t xml:space="preserve">trade secret for</w:t>
      </w:r>
      <w:r>
        <w:t xml:space="preserve"> </w:t>
      </w:r>
      <w:r>
        <w:t xml:space="preserve">reasons of</w:t>
      </w:r>
      <w:r>
        <w:t xml:space="preserve"> </w:t>
      </w:r>
      <w:r>
        <w:t xml:space="preserve">public interest to</w:t>
      </w:r>
      <w:r>
        <w:t xml:space="preserve"> </w:t>
      </w:r>
      <w:r>
        <w:t xml:space="preserve">court,</w:t>
      </w:r>
      <w:r>
        <w:t xml:space="preserve"> </w:t>
      </w:r>
      <w:r>
        <w:t xml:space="preserve">government, 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institution and</w:t>
      </w:r>
      <w:r>
        <w:t xml:space="preserve"> </w:t>
      </w:r>
      <w:r>
        <w:t xml:space="preserve">(or) body.)</w:t>
      </w:r>
      <w:r>
        <w:t xml:space="preserve"> </w:t>
      </w:r>
      <w:r>
        <w:t xml:space="preserve">described in the above may be appealed to a Court</w:t>
      </w:r>
      <w:r>
        <w:t xml:space="preserve"> </w:t>
      </w:r>
      <w:r>
        <w:t xml:space="preserve">of Appeal of Lithuania.</w:t>
      </w:r>
      <w:r>
        <w:t xml:space="preserve"> </w:t>
      </w:r>
      <w:r>
        <w:t xml:space="preserve">into consideration</w:t>
      </w:r>
      <w:r>
        <w:t xml:space="preserve"> </w:t>
      </w:r>
      <w:r>
        <w:t xml:space="preserve">economic value of the</w:t>
      </w:r>
      <w:r>
        <w:t xml:space="preserve"> </w:t>
      </w:r>
      <w:r>
        <w:t xml:space="preserve">invention (Art. 39.2).</w:t>
      </w:r>
      <w:r>
        <w:t xml:space="preserve"> </w:t>
      </w:r>
      <w:r>
        <w:t xml:space="preserve">Luxembourg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Before the Luxembourg Court of Appeal.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(Lack of exploitation:</w:t>
      </w:r>
      <w:r>
        <w:t xml:space="preserve"> </w:t>
      </w:r>
      <w:r>
        <w:t xml:space="preserve">three years from the</w:t>
      </w:r>
      <w:r>
        <w:t xml:space="preserve"> </w:t>
      </w:r>
      <w:r>
        <w:t xml:space="preserve">grant of a patent or four</w:t>
      </w:r>
      <w:r>
        <w:t xml:space="preserve"> </w:t>
      </w:r>
      <w:r>
        <w:t xml:space="preserve">years from the filing date</w:t>
      </w:r>
      <w:r>
        <w:t xml:space="preserve"> </w:t>
      </w:r>
      <w:r>
        <w:t xml:space="preserve">of the patent application)</w:t>
      </w:r>
      <w:r>
        <w:t xml:space="preserve"> </w:t>
      </w:r>
      <w:r>
        <w:t xml:space="preserve">Yes</w:t>
      </w:r>
      <w:r>
        <w:t xml:space="preserve"> </w:t>
      </w:r>
      <w:r>
        <w:t xml:space="preserve">Adequate remuneration,</w:t>
      </w:r>
      <w:r>
        <w:t xml:space="preserve"> </w:t>
      </w:r>
      <w:r>
        <w:t xml:space="preserve">considering the economic</w:t>
      </w:r>
      <w:r>
        <w:t xml:space="preserve"> </w:t>
      </w:r>
      <w:r>
        <w:t xml:space="preserve">value of the licence.</w:t>
      </w:r>
      <w:r>
        <w:t xml:space="preserve"> </w:t>
      </w:r>
      <w:r>
        <w:t xml:space="preserve">Malta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(Art. 40</w:t>
      </w:r>
      <w:r>
        <w:t xml:space="preserve"> </w:t>
      </w:r>
      <w:r>
        <w:t xml:space="preserve">Maltese</w:t>
      </w:r>
      <w:r>
        <w:t xml:space="preserve"> </w:t>
      </w:r>
      <w:r>
        <w:t xml:space="preserve">Patent and</w:t>
      </w:r>
      <w:r>
        <w:t xml:space="preserve"> </w:t>
      </w:r>
      <w:r>
        <w:t xml:space="preserve">Designs</w:t>
      </w:r>
      <w:r>
        <w:t xml:space="preserve"> </w:t>
      </w:r>
      <w:r>
        <w:t xml:space="preserve">Act)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For compulsory licences granted in the public</w:t>
      </w:r>
      <w:r>
        <w:t xml:space="preserve"> </w:t>
      </w:r>
      <w:r>
        <w:t xml:space="preserve">interest the decision may be appealed to the</w:t>
      </w:r>
      <w:r>
        <w:t xml:space="preserve"> </w:t>
      </w:r>
      <w:r>
        <w:t xml:space="preserve">relevant court of first instance indicated herein and,</w:t>
      </w:r>
      <w:r>
        <w:t xml:space="preserve"> </w:t>
      </w:r>
      <w:r>
        <w:t xml:space="preserve">even if the Act is silent on this issue, in terms of</w:t>
      </w:r>
      <w:r>
        <w:t xml:space="preserve"> </w:t>
      </w:r>
      <w:r>
        <w:t xml:space="preserve">general laws of procedure a further appeal from</w:t>
      </w:r>
      <w:r>
        <w:t xml:space="preserve"> </w:t>
      </w:r>
      <w:r>
        <w:t xml:space="preserve">judgment thereof is possible by application filed</w:t>
      </w:r>
      <w:r>
        <w:t xml:space="preserve"> </w:t>
      </w:r>
      <w:r>
        <w:t xml:space="preserve">before the Court of Appeal.</w:t>
      </w:r>
      <w:r>
        <w:t xml:space="preserve"> </w:t>
      </w:r>
      <w:r>
        <w:t xml:space="preserve">The act is silence for the other situations of</w:t>
      </w:r>
      <w:r>
        <w:t xml:space="preserve"> </w:t>
      </w:r>
      <w:r>
        <w:t xml:space="preserve">compulsory licensing.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(Expiration of a period of</w:t>
      </w:r>
      <w:r>
        <w:t xml:space="preserve"> </w:t>
      </w:r>
      <w:r>
        <w:t xml:space="preserve">four years from the date</w:t>
      </w:r>
      <w:r>
        <w:t xml:space="preserve"> </w:t>
      </w:r>
      <w:r>
        <w:t xml:space="preserve">of filing the application</w:t>
      </w:r>
      <w:r>
        <w:t xml:space="preserve"> </w:t>
      </w:r>
      <w:r>
        <w:t xml:space="preserve">for the patent or three</w:t>
      </w:r>
      <w:r>
        <w:t xml:space="preserve"> </w:t>
      </w:r>
      <w:r>
        <w:t xml:space="preserve">years from the grant of</w:t>
      </w:r>
      <w:r>
        <w:t xml:space="preserve"> </w:t>
      </w:r>
      <w:r>
        <w:t xml:space="preserve">the patent)</w:t>
      </w:r>
      <w:r>
        <w:br/>
      </w:r>
      <w:r>
        <w:t xml:space="preserve">Yes</w:t>
      </w:r>
      <w:r>
        <w:t xml:space="preserve"> </w:t>
      </w:r>
      <w:r>
        <w:t xml:space="preserve">“Equitable remuneration”</w:t>
      </w:r>
      <w:r>
        <w:t xml:space="preserve"> </w:t>
      </w:r>
      <w:r>
        <w:t xml:space="preserve">for a sworn application</w:t>
      </w:r>
      <w:r>
        <w:t xml:space="preserve"> </w:t>
      </w:r>
      <w:r>
        <w:t xml:space="preserve">filed by any person who</w:t>
      </w:r>
      <w:r>
        <w:t xml:space="preserve"> </w:t>
      </w:r>
      <w:r>
        <w:t xml:space="preserve">proves his ability to work</w:t>
      </w:r>
      <w:r>
        <w:t xml:space="preserve"> </w:t>
      </w:r>
      <w:r>
        <w:t xml:space="preserve">the patented invention in</w:t>
      </w:r>
      <w:r>
        <w:t xml:space="preserve"> </w:t>
      </w:r>
      <w:r>
        <w:t xml:space="preserve">Malta. Determined by the</w:t>
      </w:r>
      <w:r>
        <w:t xml:space="preserve"> </w:t>
      </w:r>
      <w:r>
        <w:t xml:space="preserve">Court.</w:t>
      </w:r>
      <w:r>
        <w:t xml:space="preserve"> </w:t>
      </w:r>
      <w:r>
        <w:t xml:space="preserve">“Appropriate</w:t>
      </w:r>
      <w:r>
        <w:t xml:space="preserve"> </w:t>
      </w:r>
      <w:r>
        <w:t xml:space="preserve">remuneration” for:</w:t>
      </w:r>
      <w:r>
        <w:t xml:space="preserve"> </w:t>
      </w:r>
      <w:r>
        <w:t xml:space="preserve">Sworn application filed by</w:t>
      </w:r>
      <w:r>
        <w:t xml:space="preserve"> </w:t>
      </w:r>
      <w:r>
        <w:t xml:space="preserve">the owner of the patent.</w:t>
      </w:r>
      <w:r>
        <w:t xml:space="preserve"> </w:t>
      </w:r>
      <w:r>
        <w:t xml:space="preserve">Application filed by a</w:t>
      </w:r>
      <w:r>
        <w:t xml:space="preserve"> </w:t>
      </w:r>
      <w:r>
        <w:t xml:space="preserve">breeder.</w:t>
      </w:r>
      <w:r>
        <w:t xml:space="preserve"> </w:t>
      </w:r>
      <w:r>
        <w:t xml:space="preserve">Application filed by the</w:t>
      </w:r>
      <w:r>
        <w:t xml:space="preserve"> </w:t>
      </w:r>
      <w:r>
        <w:t xml:space="preserve">holder of a patent</w:t>
      </w:r>
      <w:r>
        <w:t xml:space="preserve"> </w:t>
      </w:r>
      <w:r>
        <w:t xml:space="preserve">concerning a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biotechnological invention</w:t>
      </w:r>
      <w:r>
        <w:t xml:space="preserve"> </w:t>
      </w:r>
      <w:r>
        <w:t xml:space="preserve">who cannot exploit it</w:t>
      </w:r>
      <w:r>
        <w:t xml:space="preserve"> </w:t>
      </w:r>
      <w:r>
        <w:t xml:space="preserve">without infringing a prior</w:t>
      </w:r>
      <w:r>
        <w:t xml:space="preserve"> </w:t>
      </w:r>
      <w:r>
        <w:t xml:space="preserve">plant variety right.</w:t>
      </w:r>
      <w:r>
        <w:t xml:space="preserve"> </w:t>
      </w:r>
      <w:r>
        <w:t xml:space="preserve">National security or public</w:t>
      </w:r>
      <w:r>
        <w:t xml:space="preserve"> </w:t>
      </w:r>
      <w:r>
        <w:t xml:space="preserve">safety.</w:t>
      </w:r>
      <w:r>
        <w:t xml:space="preserve"> </w:t>
      </w:r>
      <w:r>
        <w:t xml:space="preserve">Netherlands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br/>
      </w:r>
      <w:r>
        <w:t xml:space="preserve">No</w:t>
      </w:r>
      <w:r>
        <w:t xml:space="preserve"> </w:t>
      </w:r>
      <w:r>
        <w:t xml:space="preserve">(The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Trade Secrets</w:t>
      </w:r>
      <w:r>
        <w:t xml:space="preserve"> </w:t>
      </w:r>
      <w:r>
        <w:t xml:space="preserve">Act do not</w:t>
      </w:r>
      <w:r>
        <w:t xml:space="preserve"> </w:t>
      </w:r>
      <w:r>
        <w:t xml:space="preserve">contain any</w:t>
      </w:r>
      <w:r>
        <w:t xml:space="preserve"> </w:t>
      </w:r>
      <w:r>
        <w:t xml:space="preserve">provisions on</w:t>
      </w:r>
      <w:r>
        <w:t xml:space="preserve"> </w:t>
      </w:r>
      <w:r>
        <w:t xml:space="preserve">forced access to</w:t>
      </w:r>
      <w:r>
        <w:t xml:space="preserve"> </w:t>
      </w:r>
      <w:r>
        <w:t xml:space="preserve">know-how.</w:t>
      </w:r>
      <w:r>
        <w:t xml:space="preserve"> </w:t>
      </w:r>
      <w:r>
        <w:t xml:space="preserve">However, the</w:t>
      </w:r>
      <w:r>
        <w:t xml:space="preserve"> </w:t>
      </w:r>
      <w:r>
        <w:t xml:space="preserve">Act leave open</w:t>
      </w:r>
      <w:r>
        <w:t xml:space="preserve"> </w:t>
      </w:r>
      <w:r>
        <w:t xml:space="preserve">the possibility of</w:t>
      </w:r>
      <w:r>
        <w:t xml:space="preserve"> </w:t>
      </w:r>
      <w:r>
        <w:t xml:space="preserve">such a statutory</w:t>
      </w:r>
      <w:r>
        <w:t xml:space="preserve"> </w:t>
      </w:r>
      <w:r>
        <w:t xml:space="preserve">forced access</w:t>
      </w:r>
      <w:r>
        <w:t xml:space="preserve"> </w:t>
      </w:r>
      <w:r>
        <w:t xml:space="preserve">regulation.)</w:t>
      </w:r>
      <w:r>
        <w:t xml:space="preserve"> </w:t>
      </w:r>
      <w:r>
        <w:t xml:space="preserve">Yes</w:t>
      </w:r>
      <w:r>
        <w:t xml:space="preserve"> </w:t>
      </w:r>
      <w:r>
        <w:t xml:space="preserve">After a decision by the Minister about a compulsory</w:t>
      </w:r>
      <w:r>
        <w:t xml:space="preserve"> </w:t>
      </w:r>
      <w:r>
        <w:t xml:space="preserve">licence in the public interest, both parties (applicant</w:t>
      </w:r>
      <w:r>
        <w:t xml:space="preserve"> </w:t>
      </w:r>
      <w:r>
        <w:t xml:space="preserve">and patentee) may lodge an objection,21 which is</w:t>
      </w:r>
      <w:r>
        <w:t xml:space="preserve"> </w:t>
      </w:r>
      <w:r>
        <w:t xml:space="preserve">a complaint sent to the Minister himself to re-</w:t>
      </w:r>
      <w:r>
        <w:t xml:space="preserve"> </w:t>
      </w:r>
      <w:r>
        <w:t xml:space="preserve">evaluate his previous decision. The term to submit</w:t>
      </w:r>
      <w:r>
        <w:t xml:space="preserve"> </w:t>
      </w:r>
      <w:r>
        <w:t xml:space="preserve">an objection is six weeks.22 After the decision on</w:t>
      </w:r>
      <w:r>
        <w:t xml:space="preserve"> </w:t>
      </w:r>
      <w:r>
        <w:t xml:space="preserve">objection, an appeal can be lodged to the</w:t>
      </w:r>
      <w:r>
        <w:t xml:space="preserve"> </w:t>
      </w:r>
      <w:r>
        <w:t xml:space="preserve">administrative chamber of the District Court of The</w:t>
      </w:r>
      <w:r>
        <w:t xml:space="preserve"> </w:t>
      </w:r>
      <w:r>
        <w:t xml:space="preserve">Hague.23 A final appeal may be lodged to the</w:t>
      </w:r>
      <w:r>
        <w:t xml:space="preserve"> </w:t>
      </w:r>
      <w:r>
        <w:t xml:space="preserve">Council of State (Raad van State). Both the</w:t>
      </w:r>
      <w:r>
        <w:t xml:space="preserve"> </w:t>
      </w:r>
      <w:r>
        <w:t xml:space="preserve">objection and the appeal have suspensive effect,</w:t>
      </w:r>
      <w:r>
        <w:t xml:space="preserve"> </w:t>
      </w:r>
      <w:r>
        <w:t xml:space="preserve">unless the decision of the Minister provides</w:t>
      </w:r>
      <w:r>
        <w:t xml:space="preserve"> </w:t>
      </w:r>
      <w:r>
        <w:t xml:space="preserve">otherwise on grounds of urgency.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(Three years of lack of</w:t>
      </w:r>
      <w:r>
        <w:t xml:space="preserve"> </w:t>
      </w:r>
      <w:r>
        <w:t xml:space="preserve">use before a CL can be</w:t>
      </w:r>
      <w:r>
        <w:t xml:space="preserve"> </w:t>
      </w:r>
      <w:r>
        <w:t xml:space="preserve">requested).</w:t>
      </w:r>
      <w:r>
        <w:t xml:space="preserve"> </w:t>
      </w:r>
      <w:r>
        <w:t xml:space="preserve">Yes</w:t>
      </w:r>
      <w:r>
        <w:t xml:space="preserve"> </w:t>
      </w:r>
      <w:r>
        <w:t xml:space="preserve">In case of national</w:t>
      </w:r>
      <w:r>
        <w:t xml:space="preserve"> </w:t>
      </w:r>
      <w:r>
        <w:t xml:space="preserve">defence, the Minister who</w:t>
      </w:r>
      <w:r>
        <w:t xml:space="preserve"> </w:t>
      </w:r>
      <w:r>
        <w:t xml:space="preserve">is directly concerned shall</w:t>
      </w:r>
      <w:r>
        <w:t xml:space="preserve"> </w:t>
      </w:r>
      <w:r>
        <w:t xml:space="preserve">determine, by agreement</w:t>
      </w:r>
      <w:r>
        <w:t xml:space="preserve"> </w:t>
      </w:r>
      <w:r>
        <w:t xml:space="preserve">with the patent holder, the</w:t>
      </w:r>
      <w:r>
        <w:t xml:space="preserve"> </w:t>
      </w:r>
      <w:r>
        <w:t xml:space="preserve">fee to be paid to the patent</w:t>
      </w:r>
      <w:r>
        <w:t xml:space="preserve"> </w:t>
      </w:r>
      <w:r>
        <w:t xml:space="preserve">holder by the State (Art.</w:t>
      </w:r>
      <w:r>
        <w:t xml:space="preserve"> </w:t>
      </w:r>
      <w:r>
        <w:t xml:space="preserve">59).</w:t>
      </w:r>
      <w:r>
        <w:t xml:space="preserve"> </w:t>
      </w:r>
      <w:r>
        <w:t xml:space="preserve">Poland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Parties to the proceedings are entitled to lodge a</w:t>
      </w:r>
      <w:r>
        <w:t xml:space="preserve"> </w:t>
      </w:r>
      <w:r>
        <w:t xml:space="preserve">complaint with the Voivodeship Administrative</w:t>
      </w:r>
      <w:r>
        <w:t xml:space="preserve"> </w:t>
      </w:r>
      <w:r>
        <w:t xml:space="preserve">Court in Warsaw. A decision rendered by the</w:t>
      </w:r>
      <w:r>
        <w:t xml:space="preserve"> </w:t>
      </w:r>
      <w:r>
        <w:t xml:space="preserve">Voivodeship Administrative Court can be appealed</w:t>
      </w:r>
      <w:r>
        <w:t xml:space="preserve"> </w:t>
      </w:r>
      <w:r>
        <w:t xml:space="preserve">before the Supreme Administrative Court.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br/>
      </w:r>
      <w:r>
        <w:t xml:space="preserve">Yes</w:t>
      </w:r>
      <w:r>
        <w:t xml:space="preserve"> </w:t>
      </w:r>
      <w:r>
        <w:t xml:space="preserve">Determined proportion to</w:t>
      </w:r>
      <w:r>
        <w:t xml:space="preserve"> </w:t>
      </w:r>
      <w:r>
        <w:t xml:space="preserve">the market value of the</w:t>
      </w:r>
      <w:r>
        <w:t xml:space="preserve"> </w:t>
      </w:r>
      <w:r>
        <w:t xml:space="preserve">license, of the royalty and</w:t>
      </w:r>
      <w:r>
        <w:t xml:space="preserve"> </w:t>
      </w:r>
      <w:r>
        <w:t xml:space="preserve">the manner and time limits</w:t>
      </w:r>
      <w:r>
        <w:t xml:space="preserve"> </w:t>
      </w:r>
      <w:r>
        <w:t xml:space="preserve">of payment (Art. 84.2).</w:t>
      </w:r>
      <w:r>
        <w:t xml:space="preserve"> </w:t>
      </w:r>
      <w:r>
        <w:t xml:space="preserve">Portugal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to grant or not grant a compulsory</w:t>
      </w:r>
      <w:r>
        <w:t xml:space="preserve"> </w:t>
      </w:r>
      <w:r>
        <w:t xml:space="preserve">licence can be appealed to the Intellectual Property</w:t>
      </w:r>
      <w:r>
        <w:t xml:space="preserve"> </w:t>
      </w:r>
      <w:r>
        <w:t xml:space="preserve">Court. The expert panel’s decision on the terms</w:t>
      </w:r>
      <w:r>
        <w:t xml:space="preserve"> </w:t>
      </w:r>
      <w:r>
        <w:t xml:space="preserve">and compensation of the compulsory licence may</w:t>
      </w:r>
      <w:r>
        <w:t xml:space="preserve"> </w:t>
      </w:r>
      <w:r>
        <w:t xml:space="preserve">also be appealed to the Intellectual Property Court.</w:t>
      </w:r>
      <w:r>
        <w:t xml:space="preserve"> </w:t>
      </w:r>
      <w:r>
        <w:t xml:space="preserve">No</w:t>
      </w:r>
      <w:r>
        <w:t xml:space="preserve"> </w:t>
      </w:r>
      <w:r>
        <w:t xml:space="preserve">(The law does not</w:t>
      </w:r>
      <w:r>
        <w:t xml:space="preserve"> </w:t>
      </w:r>
      <w:r>
        <w:t xml:space="preserve">contemplate the possibility</w:t>
      </w:r>
      <w:r>
        <w:t xml:space="preserve"> </w:t>
      </w:r>
      <w:r>
        <w:t xml:space="preserve">of obtaining a compulsory</w:t>
      </w:r>
      <w:r>
        <w:t xml:space="preserve"> </w:t>
      </w:r>
      <w:r>
        <w:t xml:space="preserve">licence by way of a</w:t>
      </w:r>
      <w:r>
        <w:t xml:space="preserve"> </w:t>
      </w:r>
      <w:r>
        <w:t xml:space="preserve">preliminary injunction.)</w:t>
      </w:r>
      <w:r>
        <w:t xml:space="preserve"> </w:t>
      </w:r>
      <w:r>
        <w:t xml:space="preserve">Yes</w:t>
      </w:r>
      <w:r>
        <w:t xml:space="preserve"> </w:t>
      </w:r>
      <w:r>
        <w:t xml:space="preserve">(Lack of exploitation:</w:t>
      </w:r>
      <w:r>
        <w:t xml:space="preserve"> </w:t>
      </w:r>
      <w:r>
        <w:t xml:space="preserve">four years of the filing</w:t>
      </w:r>
      <w:r>
        <w:t xml:space="preserve"> </w:t>
      </w:r>
      <w:r>
        <w:t xml:space="preserve">date or three years of</w:t>
      </w:r>
      <w:r>
        <w:t xml:space="preserve"> </w:t>
      </w:r>
      <w:r>
        <w:t xml:space="preserve">the grant date)</w:t>
      </w:r>
      <w:r>
        <w:br/>
      </w:r>
      <w:r>
        <w:t xml:space="preserve">Yes</w:t>
      </w:r>
      <w:r>
        <w:t xml:space="preserve"> </w:t>
      </w:r>
      <w:r>
        <w:t xml:space="preserve">Adequate remuneration,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economic value of the</w:t>
      </w:r>
      <w:r>
        <w:t xml:space="preserve"> </w:t>
      </w:r>
      <w:r>
        <w:t xml:space="preserve">licence (Art. 108.6).</w:t>
      </w:r>
      <w:r>
        <w:t xml:space="preserve"> </w:t>
      </w:r>
      <w:r>
        <w:t xml:space="preserve">Romania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may be appealed to the Bucharest</w:t>
      </w:r>
      <w:r>
        <w:t xml:space="preserve"> </w:t>
      </w:r>
      <w:r>
        <w:t xml:space="preserve">Court of Appeal.</w:t>
      </w:r>
      <w:r>
        <w:t xml:space="preserve"> </w:t>
      </w:r>
      <w:r>
        <w:t xml:space="preserve">No</w:t>
      </w:r>
      <w:r>
        <w:br/>
      </w:r>
      <w:r>
        <w:t xml:space="preserve">(There is neither case law</w:t>
      </w:r>
      <w:r>
        <w:t xml:space="preserve"> </w:t>
      </w:r>
      <w:r>
        <w:t xml:space="preserve">nor special statutory</w:t>
      </w:r>
      <w:r>
        <w:t xml:space="preserve"> </w:t>
      </w:r>
      <w:r>
        <w:t xml:space="preserve">provisions relating to the</w:t>
      </w:r>
      <w:r>
        <w:t xml:space="preserve"> </w:t>
      </w:r>
      <w:r>
        <w:t xml:space="preserve">possibility of obtaining a</w:t>
      </w:r>
      <w:r>
        <w:t xml:space="preserve"> </w:t>
      </w:r>
      <w:r>
        <w:t xml:space="preserve">compulsory licence within a</w:t>
      </w:r>
      <w:r>
        <w:t xml:space="preserve"> </w:t>
      </w:r>
      <w:r>
        <w:t xml:space="preserve">preliminary injunction</w:t>
      </w:r>
      <w:r>
        <w:t xml:space="preserve"> </w:t>
      </w:r>
      <w:r>
        <w:t xml:space="preserve">Yes</w:t>
      </w:r>
      <w:r>
        <w:t xml:space="preserve"> </w:t>
      </w:r>
      <w:r>
        <w:t xml:space="preserve">(If the invention has not</w:t>
      </w:r>
      <w:r>
        <w:t xml:space="preserve"> </w:t>
      </w:r>
      <w:r>
        <w:t xml:space="preserve">been used or has not</w:t>
      </w:r>
      <w:r>
        <w:t xml:space="preserve"> </w:t>
      </w:r>
      <w:r>
        <w:t xml:space="preserve">been sufficiently used,</w:t>
      </w:r>
      <w:r>
        <w:t xml:space="preserve"> </w:t>
      </w:r>
      <w:r>
        <w:t xml:space="preserve">four years from the filing</w:t>
      </w:r>
      <w:r>
        <w:t xml:space="preserve"> </w:t>
      </w:r>
      <w:r>
        <w:t xml:space="preserve">date of the patent</w:t>
      </w:r>
      <w:r>
        <w:t xml:space="preserve"> </w:t>
      </w:r>
      <w:r>
        <w:t xml:space="preserve">application or a period of</w:t>
      </w:r>
      <w:r>
        <w:t xml:space="preserve"> </w:t>
      </w:r>
      <w:r>
        <w:t xml:space="preserve">Yes</w:t>
      </w:r>
      <w:r>
        <w:t xml:space="preserve"> </w:t>
      </w:r>
      <w:r>
        <w:t xml:space="preserve">Determined by the</w:t>
      </w:r>
      <w:r>
        <w:t xml:space="preserve"> </w:t>
      </w:r>
      <w:r>
        <w:t xml:space="preserve">Bucharest Tribunal in</w:t>
      </w:r>
      <w:r>
        <w:t xml:space="preserve"> </w:t>
      </w:r>
      <w:r>
        <w:t xml:space="preserve">relation to the commercial</w:t>
      </w:r>
      <w:r>
        <w:t xml:space="preserve"> </w:t>
      </w:r>
      <w:r>
        <w:t xml:space="preserve">value of the licences</w:t>
      </w:r>
      <w:r>
        <w:t xml:space="preserve"> </w:t>
      </w:r>
      <w:r>
        <w:t xml:space="preserve">granted.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procedure.)</w:t>
      </w:r>
      <w:r>
        <w:t xml:space="preserve"> </w:t>
      </w:r>
      <w:r>
        <w:t xml:space="preserve">three years after the</w:t>
      </w:r>
      <w:r>
        <w:t xml:space="preserve"> </w:t>
      </w:r>
      <w:r>
        <w:t xml:space="preserve">grant of the patent)</w:t>
      </w:r>
      <w:r>
        <w:br/>
      </w:r>
      <w:r>
        <w:t xml:space="preserve">Slovakia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Decisions of the Court are subject to full judicial</w:t>
      </w:r>
      <w:r>
        <w:t xml:space="preserve"> </w:t>
      </w:r>
      <w:r>
        <w:t xml:space="preserve">review with respect to all legal and factual aspects</w:t>
      </w:r>
      <w:r>
        <w:t xml:space="preserve"> </w:t>
      </w:r>
      <w:r>
        <w:t xml:space="preserve">of the decision. The first instance decision of the</w:t>
      </w:r>
      <w:r>
        <w:t xml:space="preserve"> </w:t>
      </w:r>
      <w:r>
        <w:t xml:space="preserve">Court, whether grant of the compulsory licence or</w:t>
      </w:r>
      <w:r>
        <w:t xml:space="preserve"> </w:t>
      </w:r>
      <w:r>
        <w:t xml:space="preserve">rejection of an application, may be appealed within</w:t>
      </w:r>
      <w:r>
        <w:t xml:space="preserve"> </w:t>
      </w:r>
      <w:r>
        <w:t xml:space="preserve">fifteen days to the Regional Court Banská Bystrica.</w:t>
      </w:r>
      <w:r>
        <w:t xml:space="preserve"> </w:t>
      </w:r>
      <w:r>
        <w:t xml:space="preserve">_ _</w:t>
      </w:r>
      <w:r>
        <w:t xml:space="preserve"> </w:t>
      </w:r>
      <w:r>
        <w:t xml:space="preserve">Yes</w:t>
      </w:r>
      <w:r>
        <w:t xml:space="preserve"> </w:t>
      </w:r>
      <w:r>
        <w:t xml:space="preserve">(Lack of use: four-year</w:t>
      </w:r>
      <w:r>
        <w:t xml:space="preserve"> </w:t>
      </w:r>
      <w:r>
        <w:t xml:space="preserve">period from the patent</w:t>
      </w:r>
      <w:r>
        <w:t xml:space="preserve"> </w:t>
      </w:r>
      <w:r>
        <w:t xml:space="preserve">application filing date or</w:t>
      </w:r>
      <w:r>
        <w:t xml:space="preserve"> </w:t>
      </w:r>
      <w:r>
        <w:t xml:space="preserve">three-year period from</w:t>
      </w:r>
      <w:r>
        <w:t xml:space="preserve"> </w:t>
      </w:r>
      <w:r>
        <w:t xml:space="preserve">the date of grant)</w:t>
      </w:r>
      <w:r>
        <w:t xml:space="preserve"> </w:t>
      </w:r>
      <w:r>
        <w:t xml:space="preserve">Adequate compensation</w:t>
      </w:r>
      <w:r>
        <w:t xml:space="preserve"> </w:t>
      </w:r>
      <w:r>
        <w:t xml:space="preserve">as well as terms of</w:t>
      </w:r>
      <w:r>
        <w:t xml:space="preserve"> </w:t>
      </w:r>
      <w:r>
        <w:t xml:space="preserve">payment shall be</w:t>
      </w:r>
      <w:r>
        <w:t xml:space="preserve"> </w:t>
      </w:r>
      <w:r>
        <w:t xml:space="preserve">determined by a court on</w:t>
      </w:r>
      <w:r>
        <w:t xml:space="preserve"> </w:t>
      </w:r>
      <w:r>
        <w:t xml:space="preserve">proposal of one of parties</w:t>
      </w:r>
      <w:r>
        <w:t xml:space="preserve"> </w:t>
      </w:r>
      <w:r>
        <w:t xml:space="preserve">to licence agreement</w:t>
      </w:r>
      <w:r>
        <w:t xml:space="preserve"> </w:t>
      </w:r>
      <w:r>
        <w:t xml:space="preserve">taking into consideration</w:t>
      </w:r>
      <w:r>
        <w:t xml:space="preserve"> </w:t>
      </w:r>
      <w:r>
        <w:t xml:space="preserve">the importance of an</w:t>
      </w:r>
      <w:r>
        <w:t xml:space="preserve"> </w:t>
      </w:r>
      <w:r>
        <w:t xml:space="preserve">invention and usual</w:t>
      </w:r>
      <w:r>
        <w:t xml:space="preserve"> </w:t>
      </w:r>
      <w:r>
        <w:t xml:space="preserve">licence prices in a</w:t>
      </w:r>
      <w:r>
        <w:t xml:space="preserve"> </w:t>
      </w:r>
      <w:r>
        <w:t xml:space="preserve">particular field.</w:t>
      </w:r>
      <w:r>
        <w:t xml:space="preserve"> </w:t>
      </w:r>
      <w:r>
        <w:t xml:space="preserve">Slovenia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The decision may be appealed to the Court of</w:t>
      </w:r>
      <w:r>
        <w:t xml:space="preserve"> </w:t>
      </w:r>
      <w:r>
        <w:t xml:space="preserve">Appeal of Ljubljana (Art. 31 Non-Contentious Civil</w:t>
      </w:r>
      <w:r>
        <w:t xml:space="preserve"> </w:t>
      </w:r>
      <w:r>
        <w:t xml:space="preserve">Procedure Act, Official Gazette of SRS, No. 30/86</w:t>
      </w:r>
      <w:r>
        <w:t xml:space="preserve"> </w:t>
      </w:r>
      <w:r>
        <w:t xml:space="preserve">as amended).</w:t>
      </w:r>
      <w:r>
        <w:t xml:space="preserve"> </w:t>
      </w:r>
      <w:r>
        <w:t xml:space="preserve">_ _</w:t>
      </w:r>
      <w:r>
        <w:br/>
      </w:r>
      <w:r>
        <w:t xml:space="preserve">No</w:t>
      </w:r>
      <w:r>
        <w:t xml:space="preserve"> </w:t>
      </w:r>
      <w:r>
        <w:t xml:space="preserve">Mandatory compensation,</w:t>
      </w:r>
      <w:r>
        <w:t xml:space="preserve"> </w:t>
      </w:r>
      <w:r>
        <w:t xml:space="preserve">determined with regard to</w:t>
      </w:r>
      <w:r>
        <w:t xml:space="preserve"> </w:t>
      </w:r>
      <w:r>
        <w:t xml:space="preserve">the circumstances of each</w:t>
      </w:r>
      <w:r>
        <w:t xml:space="preserve"> </w:t>
      </w:r>
      <w:r>
        <w:t xml:space="preserve">case, while taking into</w:t>
      </w:r>
      <w:r>
        <w:t xml:space="preserve"> </w:t>
      </w:r>
      <w:r>
        <w:t xml:space="preserve">account the economic</w:t>
      </w:r>
      <w:r>
        <w:t xml:space="preserve"> </w:t>
      </w:r>
      <w:r>
        <w:t xml:space="preserve">value of the compulsory</w:t>
      </w:r>
      <w:r>
        <w:t xml:space="preserve"> </w:t>
      </w:r>
      <w:r>
        <w:t xml:space="preserve">licence (Art. 127.2).</w:t>
      </w:r>
      <w:r>
        <w:t xml:space="preserve"> </w:t>
      </w:r>
      <w:r>
        <w:t xml:space="preserve">Spain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(But the parties</w:t>
      </w:r>
      <w:r>
        <w:t xml:space="preserve"> </w:t>
      </w:r>
      <w:r>
        <w:t xml:space="preserve">must act in</w:t>
      </w:r>
      <w:r>
        <w:t xml:space="preserve"> </w:t>
      </w:r>
      <w:r>
        <w:t xml:space="preserve">good faith. For</w:t>
      </w:r>
      <w:r>
        <w:t xml:space="preserve"> </w:t>
      </w:r>
      <w:r>
        <w:t xml:space="preserve">the patentee</w:t>
      </w:r>
      <w:r>
        <w:t xml:space="preserve"> </w:t>
      </w:r>
      <w:r>
        <w:t xml:space="preserve">this means inter</w:t>
      </w:r>
      <w:r>
        <w:t xml:space="preserve"> </w:t>
      </w:r>
      <w:r>
        <w:t xml:space="preserve">alia that it must</w:t>
      </w:r>
      <w:r>
        <w:t xml:space="preserve"> </w:t>
      </w:r>
      <w:r>
        <w:t xml:space="preserve">disclose to the</w:t>
      </w:r>
      <w:r>
        <w:t xml:space="preserve"> </w:t>
      </w:r>
      <w:r>
        <w:t xml:space="preserve">licensee the</w:t>
      </w:r>
      <w:r>
        <w:t xml:space="preserve"> </w:t>
      </w:r>
      <w:r>
        <w:t xml:space="preserve">know-how in its</w:t>
      </w:r>
      <w:r>
        <w:t xml:space="preserve"> </w:t>
      </w:r>
      <w:r>
        <w:t xml:space="preserve">possession that</w:t>
      </w:r>
      <w:r>
        <w:t xml:space="preserve"> </w:t>
      </w:r>
      <w:r>
        <w:t xml:space="preserve">is necessary for</w:t>
      </w:r>
      <w:r>
        <w:t xml:space="preserve"> </w:t>
      </w:r>
      <w:r>
        <w:t xml:space="preserve">an adequate</w:t>
      </w:r>
      <w:r>
        <w:t xml:space="preserve"> </w:t>
      </w:r>
      <w:r>
        <w:t xml:space="preserve">exploitation of</w:t>
      </w:r>
      <w:r>
        <w:t xml:space="preserve"> </w:t>
      </w:r>
      <w:r>
        <w:t xml:space="preserve">the invention -</w:t>
      </w:r>
      <w:r>
        <w:t xml:space="preserve"> </w:t>
      </w:r>
      <w:r>
        <w:t xml:space="preserve">article 100.4 of</w:t>
      </w:r>
      <w:r>
        <w:t xml:space="preserve"> </w:t>
      </w:r>
      <w:r>
        <w:t xml:space="preserve">the Spanish</w:t>
      </w:r>
      <w:r>
        <w:t xml:space="preserve"> </w:t>
      </w:r>
      <w:r>
        <w:t xml:space="preserve">Patent Act.)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The decision reached by the OEPM is appealable</w:t>
      </w:r>
      <w:r>
        <w:t xml:space="preserve"> </w:t>
      </w:r>
      <w:r>
        <w:t xml:space="preserve">at an administrative level (i.e. to be resolved within</w:t>
      </w:r>
      <w:r>
        <w:t xml:space="preserve"> </w:t>
      </w:r>
      <w:r>
        <w:t xml:space="preserve">the OEPM) and subsequently before the</w:t>
      </w:r>
      <w:r>
        <w:t xml:space="preserve"> </w:t>
      </w:r>
      <w:r>
        <w:t xml:space="preserve">contentious-administrative courts, first to the</w:t>
      </w:r>
      <w:r>
        <w:t xml:space="preserve"> </w:t>
      </w:r>
      <w:r>
        <w:t xml:space="preserve">Tribunal Superior de Justicia, then to the</w:t>
      </w:r>
      <w:r>
        <w:t xml:space="preserve"> </w:t>
      </w:r>
      <w:r>
        <w:t xml:space="preserve">Contentious-Administrative Chamber of the</w:t>
      </w:r>
      <w:r>
        <w:t xml:space="preserve"> </w:t>
      </w:r>
      <w:r>
        <w:t xml:space="preserve">Tribunal Supremo. The appeal will be heard by the</w:t>
      </w:r>
      <w:r>
        <w:t xml:space="preserve"> </w:t>
      </w:r>
      <w:r>
        <w:t xml:space="preserve">Tribunal Supremo only if it deems the case to have</w:t>
      </w:r>
      <w:r>
        <w:t xml:space="preserve"> </w:t>
      </w:r>
      <w:r>
        <w:t xml:space="preserve">a cassational interest for the formation of case law.</w:t>
      </w:r>
      <w:r>
        <w:t xml:space="preserve"> </w:t>
      </w:r>
      <w:r>
        <w:t xml:space="preserve">Uncertain</w:t>
      </w:r>
      <w:r>
        <w:t xml:space="preserve"> </w:t>
      </w:r>
      <w:r>
        <w:t xml:space="preserve">(Not expressly, but the</w:t>
      </w:r>
      <w:r>
        <w:t xml:space="preserve"> </w:t>
      </w:r>
      <w:r>
        <w:t xml:space="preserve">provisional measures that</w:t>
      </w:r>
      <w:r>
        <w:t xml:space="preserve"> </w:t>
      </w:r>
      <w:r>
        <w:t xml:space="preserve">both courts and</w:t>
      </w:r>
      <w:r>
        <w:t xml:space="preserve"> </w:t>
      </w:r>
      <w:r>
        <w:t xml:space="preserve">administrative bodies may</w:t>
      </w:r>
      <w:r>
        <w:t xml:space="preserve"> </w:t>
      </w:r>
      <w:r>
        <w:t xml:space="preserve">adopt under general</w:t>
      </w:r>
      <w:r>
        <w:t xml:space="preserve"> </w:t>
      </w:r>
      <w:r>
        <w:t xml:space="preserve">procedural law constitute an</w:t>
      </w:r>
      <w:r>
        <w:t xml:space="preserve"> </w:t>
      </w:r>
      <w:r>
        <w:t xml:space="preserve">open list, and therefore in</w:t>
      </w:r>
      <w:r>
        <w:t xml:space="preserve"> </w:t>
      </w:r>
      <w:r>
        <w:t xml:space="preserve">cases of urgency it might be</w:t>
      </w:r>
      <w:r>
        <w:t xml:space="preserve"> </w:t>
      </w:r>
      <w:r>
        <w:t xml:space="preserve">theoretically possible.)</w:t>
      </w:r>
      <w:r>
        <w:t xml:space="preserve"> </w:t>
      </w:r>
      <w:r>
        <w:t xml:space="preserve">Yes</w:t>
      </w:r>
      <w:r>
        <w:t xml:space="preserve"> </w:t>
      </w:r>
      <w:r>
        <w:t xml:space="preserve">(Failure to exploit or</w:t>
      </w:r>
      <w:r>
        <w:t xml:space="preserve"> </w:t>
      </w:r>
      <w:r>
        <w:t xml:space="preserve">insufficient exploitation</w:t>
      </w:r>
      <w:r>
        <w:t xml:space="preserve"> </w:t>
      </w:r>
      <w:r>
        <w:t xml:space="preserve">of the patented invention</w:t>
      </w:r>
      <w:r>
        <w:t xml:space="preserve"> </w:t>
      </w:r>
      <w:r>
        <w:t xml:space="preserve">for more than four years</w:t>
      </w:r>
      <w:r>
        <w:t xml:space="preserve"> </w:t>
      </w:r>
      <w:r>
        <w:t xml:space="preserve">after the filing of the</w:t>
      </w:r>
      <w:r>
        <w:t xml:space="preserve"> </w:t>
      </w:r>
      <w:r>
        <w:t xml:space="preserve">patent application, or</w:t>
      </w:r>
      <w:r>
        <w:t xml:space="preserve"> </w:t>
      </w:r>
      <w:r>
        <w:t xml:space="preserve">three years after the</w:t>
      </w:r>
      <w:r>
        <w:t xml:space="preserve"> </w:t>
      </w:r>
      <w:r>
        <w:t xml:space="preserve">publication of the</w:t>
      </w:r>
      <w:r>
        <w:t xml:space="preserve"> </w:t>
      </w:r>
      <w:r>
        <w:t xml:space="preserve">mention of grant)</w:t>
      </w:r>
      <w:r>
        <w:br/>
      </w:r>
      <w:r>
        <w:t xml:space="preserve">Yes</w:t>
      </w:r>
      <w:r>
        <w:t xml:space="preserve"> </w:t>
      </w:r>
      <w:r>
        <w:t xml:space="preserve">Based on the economic</w:t>
      </w:r>
      <w:r>
        <w:t xml:space="preserve"> </w:t>
      </w:r>
      <w:r>
        <w:t xml:space="preserve">importance of the</w:t>
      </w:r>
      <w:r>
        <w:t xml:space="preserve"> </w:t>
      </w:r>
      <w:r>
        <w:t xml:space="preserve">invention.</w:t>
      </w:r>
      <w:r>
        <w:t xml:space="preserve"> </w:t>
      </w:r>
      <w:r>
        <w:t xml:space="preserve">Sweden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Uncertain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Yes</w:t>
      </w:r>
      <w:r>
        <w:t xml:space="preserve"> </w:t>
      </w:r>
      <w:r>
        <w:t xml:space="preserve">An appeal to the Patent and Market Court of</w:t>
      </w:r>
      <w:r>
        <w:t xml:space="preserve"> </w:t>
      </w:r>
      <w:r>
        <w:t xml:space="preserve">Appeal is subject to the grant of leave to appeal. A</w:t>
      </w:r>
      <w:r>
        <w:t xml:space="preserve"> </w:t>
      </w:r>
      <w:r>
        <w:t xml:space="preserve">further appeal to the Supreme Court is then subject</w:t>
      </w:r>
      <w:r>
        <w:t xml:space="preserve"> </w:t>
      </w:r>
      <w:r>
        <w:t xml:space="preserve">to a double requirement for leave to appeal (i.e. </w:t>
      </w:r>
      <w:r>
        <w:t xml:space="preserve"> </w:t>
      </w:r>
      <w:r>
        <w:t xml:space="preserve">first from the Patent and Market Court of Appeal</w:t>
      </w:r>
      <w:r>
        <w:t xml:space="preserve"> </w:t>
      </w:r>
      <w:r>
        <w:t xml:space="preserve">and subsequently from the Supreme Court).</w:t>
      </w:r>
      <w:r>
        <w:t xml:space="preserve"> </w:t>
      </w:r>
      <w:r>
        <w:t xml:space="preserve">(No explicit provisions and</w:t>
      </w:r>
      <w:r>
        <w:t xml:space="preserve"> </w:t>
      </w:r>
      <w:r>
        <w:t xml:space="preserve">has not been done in</w:t>
      </w:r>
      <w:r>
        <w:t xml:space="preserve"> </w:t>
      </w:r>
      <w:r>
        <w:t xml:space="preserve">practice. It is conceivable</w:t>
      </w:r>
      <w:r>
        <w:t xml:space="preserve"> </w:t>
      </w:r>
      <w:r>
        <w:t xml:space="preserve">that the court would consider</w:t>
      </w:r>
      <w:r>
        <w:t xml:space="preserve"> </w:t>
      </w:r>
      <w:r>
        <w:t xml:space="preserve">arguments concerning the</w:t>
      </w:r>
      <w:r>
        <w:t xml:space="preserve"> </w:t>
      </w:r>
      <w:r>
        <w:t xml:space="preserve">right to a compulsory licence</w:t>
      </w:r>
      <w:r>
        <w:t xml:space="preserve"> </w:t>
      </w:r>
      <w:r>
        <w:t xml:space="preserve">in deciding whether to grant</w:t>
      </w:r>
      <w:r>
        <w:t xml:space="preserve"> </w:t>
      </w:r>
      <w:r>
        <w:t xml:space="preserve">preliminary injunctive relief</w:t>
      </w:r>
      <w:r>
        <w:t xml:space="preserve"> </w:t>
      </w:r>
      <w:r>
        <w:t xml:space="preserve">against a defendant.)</w:t>
      </w:r>
      <w:r>
        <w:t xml:space="preserve"> </w:t>
      </w:r>
      <w:r>
        <w:t xml:space="preserve">(Lack of exploitation:</w:t>
      </w:r>
      <w:r>
        <w:t xml:space="preserve"> </w:t>
      </w:r>
      <w:r>
        <w:t xml:space="preserve">three years have passed</w:t>
      </w:r>
      <w:r>
        <w:t xml:space="preserve"> </w:t>
      </w:r>
      <w:r>
        <w:t xml:space="preserve">from the grant of the</w:t>
      </w:r>
      <w:r>
        <w:t xml:space="preserve"> </w:t>
      </w:r>
      <w:r>
        <w:t xml:space="preserve">patent and four years</w:t>
      </w:r>
      <w:r>
        <w:t xml:space="preserve"> </w:t>
      </w:r>
      <w:r>
        <w:t xml:space="preserve">from the date of filing of</w:t>
      </w:r>
      <w:r>
        <w:t xml:space="preserve"> </w:t>
      </w:r>
      <w:r>
        <w:t xml:space="preserve">the patent application)</w:t>
      </w:r>
      <w:r>
        <w:t xml:space="preserve"> </w:t>
      </w:r>
      <w:r>
        <w:t xml:space="preserve">Established by the Court.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The table below gives an overview on existing and upcoming Emergency Instruments and Responses in the EU, based on Annex 9 of the impact</w:t>
      </w:r>
      <w:r>
        <w:t xml:space="preserve"> </w:t>
      </w:r>
      <w:r>
        <w:t xml:space="preserve">assessment on SMEI204 and complemented by an evaluation of the relevance of these instruments for the initiative on compulsory licensing for crisis</w:t>
      </w:r>
      <w:r>
        <w:t xml:space="preserve"> </w:t>
      </w:r>
      <w:r>
        <w:t xml:space="preserve">management, marked as: highly relevant, relevant, less relevant.</w:t>
      </w:r>
      <w:r>
        <w:t xml:space="preserve"> </w:t>
      </w:r>
      <w:r>
        <w:t xml:space="preserve">Table 22: Detailed mapping of existing and upcoming Emergency Instruments and Responses</w:t>
      </w:r>
      <w:r>
        <w:t xml:space="preserve"> </w:t>
      </w:r>
      <w:r>
        <w:t xml:space="preserve">Emergency instrument/</w:t>
      </w:r>
      <w:r>
        <w:t xml:space="preserve"> </w:t>
      </w:r>
      <w:r>
        <w:t xml:space="preserve">measure</w:t>
      </w:r>
      <w:r>
        <w:t xml:space="preserve"> </w:t>
      </w:r>
      <w:r>
        <w:t xml:space="preserve">Status</w:t>
      </w:r>
      <w:r>
        <w:t xml:space="preserve"> </w:t>
      </w:r>
      <w:r>
        <w:t xml:space="preserve">Responsible</w:t>
      </w:r>
      <w:r>
        <w:t xml:space="preserve"> </w:t>
      </w:r>
      <w:r>
        <w:t xml:space="preserve">DGs/bodies</w:t>
      </w:r>
      <w:r>
        <w:t xml:space="preserve"> </w:t>
      </w:r>
      <w:r>
        <w:t xml:space="preserve">Relevance for CL</w:t>
      </w:r>
      <w:r>
        <w:t xml:space="preserve"> </w:t>
      </w:r>
      <w:r>
        <w:t xml:space="preserve">Comment</w:t>
      </w:r>
      <w:r>
        <w:t xml:space="preserve"> </w:t>
      </w:r>
      <w:r>
        <w:t xml:space="preserve">Integrated Political Crisis</w:t>
      </w:r>
      <w:r>
        <w:t xml:space="preserve"> </w:t>
      </w:r>
      <w:r>
        <w:t xml:space="preserve">Response (IPCR)</w:t>
      </w:r>
      <w:r>
        <w:t xml:space="preserve"> </w:t>
      </w:r>
      <w:r>
        <w:t xml:space="preserve">Mechanism</w:t>
      </w:r>
      <w:r>
        <w:t xml:space="preserve"> </w:t>
      </w:r>
      <w:r>
        <w:t xml:space="preserve">Council Implementing</w:t>
      </w:r>
      <w:r>
        <w:t xml:space="preserve"> </w:t>
      </w:r>
      <w:r>
        <w:t xml:space="preserve">Decision; Existing</w:t>
      </w:r>
      <w:r>
        <w:t xml:space="preserve"> </w:t>
      </w:r>
      <w:r>
        <w:t xml:space="preserve">mechanism</w:t>
      </w:r>
      <w:r>
        <w:t xml:space="preserve"> </w:t>
      </w:r>
      <w:r>
        <w:t xml:space="preserve">Council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The activation decision (full activation mode) of the Presidency can trigger the CL</w:t>
      </w:r>
      <w:r>
        <w:t xml:space="preserve"> </w:t>
      </w:r>
      <w:r>
        <w:t xml:space="preserve">granting process under Option 3 and 4.</w:t>
      </w:r>
      <w:r>
        <w:t xml:space="preserve"> </w:t>
      </w:r>
      <w:r>
        <w:t xml:space="preserve">European Alliance</w:t>
      </w:r>
      <w:r>
        <w:t xml:space="preserve"> </w:t>
      </w:r>
      <w:r>
        <w:t xml:space="preserve">Against Coronavirus</w:t>
      </w:r>
      <w:r>
        <w:t xml:space="preserve"> </w:t>
      </w:r>
      <w:r>
        <w:t xml:space="preserve">Ad-hoc group</w:t>
      </w:r>
      <w:r>
        <w:t xml:space="preserve"> </w:t>
      </w:r>
      <w:r>
        <w:t xml:space="preserve">GROW</w:t>
      </w:r>
      <w:r>
        <w:t xml:space="preserve"> </w:t>
      </w:r>
      <w:r>
        <w:t xml:space="preserve">Relevant</w:t>
      </w:r>
      <w:r>
        <w:br/>
      </w:r>
      <w:r>
        <w:t xml:space="preserve">As a platform for collaboration (among others matchmaking events) the initiative aims</w:t>
      </w:r>
      <w:r>
        <w:t xml:space="preserve"> </w:t>
      </w:r>
      <w:r>
        <w:t xml:space="preserve">at fostering voluntary solutions and therefore avoiding a CL.</w:t>
      </w:r>
      <w:r>
        <w:t xml:space="preserve"> </w:t>
      </w:r>
      <w:r>
        <w:t xml:space="preserve">EU Rapid Alert Function</w:t>
      </w:r>
      <w:r>
        <w:t xml:space="preserve"> </w:t>
      </w:r>
      <w:r>
        <w:t xml:space="preserve">Ad-hoc solution</w:t>
      </w:r>
      <w:r>
        <w:t xml:space="preserve"> </w:t>
      </w:r>
      <w:r>
        <w:t xml:space="preserve">Regulations</w:t>
      </w:r>
      <w:r>
        <w:t xml:space="preserve"> </w:t>
      </w:r>
      <w:r>
        <w:t xml:space="preserve">GROW</w:t>
      </w:r>
      <w:r>
        <w:t xml:space="preserve"> </w:t>
      </w:r>
      <w:r>
        <w:t xml:space="preserve">Relevant</w:t>
      </w:r>
      <w:r>
        <w:br/>
      </w:r>
      <w:r>
        <w:t xml:space="preserve">The initiative aims at detecting disruptions in supply chains.</w:t>
      </w:r>
      <w:r>
        <w:t xml:space="preserve"> </w:t>
      </w:r>
      <w:r>
        <w:t xml:space="preserve">EU Rapid Alert system</w:t>
      </w:r>
      <w:r>
        <w:t xml:space="preserve"> </w:t>
      </w:r>
      <w:r>
        <w:t xml:space="preserve">Function</w:t>
      </w:r>
      <w:r>
        <w:t xml:space="preserve"> </w:t>
      </w:r>
      <w:r>
        <w:t xml:space="preserve">Existing mechanism:</w:t>
      </w:r>
      <w:r>
        <w:t xml:space="preserve"> </w:t>
      </w:r>
      <w:r>
        <w:t xml:space="preserve">European Union Rapid</w:t>
      </w:r>
      <w:r>
        <w:t xml:space="preserve"> </w:t>
      </w:r>
      <w:r>
        <w:t xml:space="preserve">Information System</w:t>
      </w:r>
      <w:r>
        <w:t xml:space="preserve"> </w:t>
      </w:r>
      <w:r>
        <w:t xml:space="preserve">(Safety Gate/RAPEX)</w:t>
      </w:r>
      <w:r>
        <w:t xml:space="preserve"> </w:t>
      </w:r>
      <w:r>
        <w:t xml:space="preserve">DG JUST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is about an alert system for dangerous goods.</w:t>
      </w:r>
      <w:r>
        <w:t xml:space="preserve"> </w:t>
      </w:r>
      <w:r>
        <w:t xml:space="preserve">EU Vaccines Strategy and</w:t>
      </w:r>
      <w:r>
        <w:t xml:space="preserve"> </w:t>
      </w:r>
      <w:r>
        <w:t xml:space="preserve">Joint Vaccine</w:t>
      </w:r>
      <w:r>
        <w:t xml:space="preserve"> </w:t>
      </w:r>
      <w:r>
        <w:t xml:space="preserve">Procurement</w:t>
      </w:r>
      <w:r>
        <w:t xml:space="preserve"> </w:t>
      </w:r>
      <w:r>
        <w:t xml:space="preserve">Communication</w:t>
      </w:r>
      <w:r>
        <w:t xml:space="preserve"> </w:t>
      </w:r>
      <w:r>
        <w:t xml:space="preserve">SANTE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The initiative refers to the public health emergency recognized under the European</w:t>
      </w:r>
      <w:r>
        <w:t xml:space="preserve"> </w:t>
      </w:r>
      <w:r>
        <w:t xml:space="preserve">Health Union (see below).</w:t>
      </w:r>
      <w:r>
        <w:t xml:space="preserve"> </w:t>
      </w:r>
      <w:r>
        <w:t xml:space="preserve">European Health Union</w:t>
      </w:r>
      <w:r>
        <w:t xml:space="preserve"> </w:t>
      </w:r>
      <w:r>
        <w:t xml:space="preserve">(first key initiative :</w:t>
      </w:r>
      <w:r>
        <w:t xml:space="preserve"> </w:t>
      </w:r>
      <w:r>
        <w:t xml:space="preserve">Serious Cross-Border</w:t>
      </w:r>
      <w:r>
        <w:t xml:space="preserve"> </w:t>
      </w:r>
      <w:r>
        <w:t xml:space="preserve">Threats to Health</w:t>
      </w:r>
      <w:r>
        <w:t xml:space="preserve"> </w:t>
      </w:r>
      <w:r>
        <w:t xml:space="preserve">Regulation)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2022/2371</w:t>
      </w:r>
      <w:r>
        <w:t xml:space="preserve"> </w:t>
      </w:r>
      <w:r>
        <w:t xml:space="preserve">SANTE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Recognition of public health emergency by COM Implementing Act can trigger the</w:t>
      </w:r>
      <w:r>
        <w:t xml:space="preserve"> </w:t>
      </w:r>
      <w:r>
        <w:t xml:space="preserve">CL granting process under Options 3 and 4.</w:t>
      </w:r>
      <w:r>
        <w:br/>
      </w:r>
      <w:r>
        <w:t xml:space="preserve">HERA and the Emergency</w:t>
      </w:r>
      <w:r>
        <w:t xml:space="preserve"> </w:t>
      </w:r>
      <w:r>
        <w:t xml:space="preserve">Framework Regulation</w:t>
      </w:r>
      <w:r>
        <w:t xml:space="preserve"> </w:t>
      </w:r>
      <w:r>
        <w:t xml:space="preserve">(EU) 2022/2372</w:t>
      </w:r>
      <w:r>
        <w:t xml:space="preserve"> </w:t>
      </w:r>
      <w:r>
        <w:t xml:space="preserve">Commission DG</w:t>
      </w:r>
      <w:r>
        <w:t xml:space="preserve"> </w:t>
      </w:r>
      <w:r>
        <w:t xml:space="preserve">established on 16</w:t>
      </w:r>
      <w:r>
        <w:t xml:space="preserve"> </w:t>
      </w:r>
      <w:r>
        <w:t xml:space="preserve">September 2021 with</w:t>
      </w:r>
      <w:r>
        <w:t xml:space="preserve"> </w:t>
      </w:r>
      <w:r>
        <w:t xml:space="preserve">Commission Decision</w:t>
      </w:r>
      <w:r>
        <w:t xml:space="preserve"> </w:t>
      </w:r>
      <w:r>
        <w:t xml:space="preserve">HERA</w:t>
      </w:r>
      <w:r>
        <w:t xml:space="preserve"> </w:t>
      </w:r>
      <w:r>
        <w:t xml:space="preserve">Highly relevant</w:t>
      </w:r>
      <w:r>
        <w:br/>
      </w:r>
      <w:r>
        <w:t xml:space="preserve">The Council Regulation on a framework of measures for ensuring the supply of crisis-</w:t>
      </w:r>
      <w:r>
        <w:t xml:space="preserve"> </w:t>
      </w:r>
      <w:r>
        <w:t xml:space="preserve">relevant medical countermeasures in the event of a public health emergency at Union</w:t>
      </w:r>
      <w:r>
        <w:t xml:space="preserve"> </w:t>
      </w:r>
      <w:r>
        <w:t xml:space="preserve">level, which should have been recognised under the serious cross-border threats to</w:t>
      </w:r>
      <w:r>
        <w:t xml:space="preserve"> </w:t>
      </w:r>
      <w:r>
        <w:t xml:space="preserve">health regulation (see above), provides the framework for HERA’s proposed crisis</w:t>
      </w:r>
    </w:p>
    <w:p>
      <w:pPr>
        <w:pStyle w:val="BodyText"/>
      </w:pPr>
      <w:r>
        <w:t xml:space="preserve">204 COMMISSION STAFF WORKING DOCUMENT Impact Assessment Report Accompanying the document REGULATION OF THE EUROPEAN PARLIAMENT AND OF THE</w:t>
      </w:r>
      <w:r>
        <w:t xml:space="preserve"> </w:t>
      </w:r>
      <w:r>
        <w:t xml:space="preserve">COUNCIL for a Single Market Emergency Instrument Brussels, 19.9.2022 SWD(2022) 289 final, Register of Commission Documents - SWD(2022)289 (europa.eu)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C(2021) 6712</w:t>
      </w:r>
    </w:p>
    <w:p>
      <w:pPr>
        <w:pStyle w:val="BodyText"/>
      </w:pPr>
      <w:r>
        <w:t xml:space="preserve">-Regulation</w:t>
      </w:r>
      <w:r>
        <w:t xml:space="preserve"> </w:t>
      </w:r>
      <w:r>
        <w:t xml:space="preserve">mode and enables the Union to take necessary measures for sufficient and timely</w:t>
      </w:r>
      <w:r>
        <w:t xml:space="preserve"> </w:t>
      </w:r>
      <w:r>
        <w:t xml:space="preserve">availability and supply of crisis-relevant medical countermeasures in case of future</w:t>
      </w:r>
      <w:r>
        <w:t xml:space="preserve"> </w:t>
      </w:r>
      <w:r>
        <w:t xml:space="preserve">public health emergencies. As the objective of the regulation is to establish a</w:t>
      </w:r>
      <w:r>
        <w:t xml:space="preserve"> </w:t>
      </w:r>
      <w:r>
        <w:t xml:space="preserve">framework of measures for ensuring the supply of crisis relevant medical counter-</w:t>
      </w:r>
      <w:r>
        <w:t xml:space="preserve"> </w:t>
      </w:r>
      <w:r>
        <w:t xml:space="preserve">measures in the event of a public health emergency at Union level, a CL could give</w:t>
      </w:r>
      <w:r>
        <w:t xml:space="preserve"> </w:t>
      </w:r>
      <w:r>
        <w:t xml:space="preserve">bargaining power when negotiating voluntary agreements, hence facilitating</w:t>
      </w:r>
      <w:r>
        <w:t xml:space="preserve"> </w:t>
      </w:r>
      <w:r>
        <w:t xml:space="preserve">conclusions of voluntary agreements. CL could also serve as a last resort instrument</w:t>
      </w:r>
      <w:r>
        <w:t xml:space="preserve"> </w:t>
      </w:r>
      <w:r>
        <w:t xml:space="preserve">for the supply of the Union with crisis relevant goods, in case voluntary solutions fail.</w:t>
      </w:r>
      <w:r>
        <w:br/>
      </w:r>
      <w:r>
        <w:t xml:space="preserve">Emergency Assistance on</w:t>
      </w:r>
      <w:r>
        <w:t xml:space="preserve"> </w:t>
      </w:r>
      <w:r>
        <w:t xml:space="preserve">Cross-Border Cooperation</w:t>
      </w:r>
      <w:r>
        <w:t xml:space="preserve"> </w:t>
      </w:r>
      <w:r>
        <w:t xml:space="preserve">in Healthcare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DG Health</w:t>
      </w:r>
      <w:r>
        <w:t xml:space="preserve"> </w:t>
      </w:r>
      <w:r>
        <w:t xml:space="preserve">and Food</w:t>
      </w:r>
      <w:r>
        <w:t xml:space="preserve"> </w:t>
      </w:r>
      <w:r>
        <w:t xml:space="preserve">Safety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The initiative refers to the public health emergency recognized under the European</w:t>
      </w:r>
      <w:r>
        <w:t xml:space="preserve"> </w:t>
      </w:r>
      <w:r>
        <w:t xml:space="preserve">Health Union (see above).</w:t>
      </w:r>
      <w:r>
        <w:br/>
      </w:r>
      <w:r>
        <w:t xml:space="preserve">COVAX Facility and</w:t>
      </w:r>
      <w:r>
        <w:t xml:space="preserve"> </w:t>
      </w:r>
      <w:r>
        <w:t xml:space="preserve">Vaccine Sharing</w:t>
      </w:r>
      <w:r>
        <w:t xml:space="preserve"> </w:t>
      </w:r>
      <w:r>
        <w:t xml:space="preserve">Mechanism</w:t>
      </w:r>
      <w:r>
        <w:t xml:space="preserve"> </w:t>
      </w:r>
      <w:r>
        <w:t xml:space="preserve">Global initiative</w:t>
      </w:r>
      <w:r>
        <w:t xml:space="preserve"> </w:t>
      </w:r>
      <w:r>
        <w:t xml:space="preserve">TRADE/</w:t>
      </w:r>
      <w:r>
        <w:t xml:space="preserve"> </w:t>
      </w:r>
      <w:r>
        <w:t xml:space="preserve">INTPA</w:t>
      </w:r>
      <w:r>
        <w:t xml:space="preserve"> </w:t>
      </w:r>
      <w:r>
        <w:t xml:space="preserve">Highly relevant</w:t>
      </w:r>
      <w:r>
        <w:br/>
      </w:r>
      <w:r>
        <w:t xml:space="preserve">A CL allows as a last resort instrument access to IP protected products, if there are</w:t>
      </w:r>
      <w:r>
        <w:t xml:space="preserve"> </w:t>
      </w:r>
      <w:r>
        <w:t xml:space="preserve">suitable production capacities.</w:t>
      </w:r>
      <w:r>
        <w:t xml:space="preserve"> </w:t>
      </w:r>
      <w:r>
        <w:t xml:space="preserve">Task Force for Industrial</w:t>
      </w:r>
      <w:r>
        <w:t xml:space="preserve"> </w:t>
      </w:r>
      <w:r>
        <w:t xml:space="preserve">Scale-up of COVID-19</w:t>
      </w:r>
      <w:r>
        <w:t xml:space="preserve"> </w:t>
      </w:r>
      <w:r>
        <w:t xml:space="preserve">Vaccines</w:t>
      </w:r>
      <w:r>
        <w:t xml:space="preserve"> </w:t>
      </w:r>
      <w:r>
        <w:t xml:space="preserve">Ad hoc Task Force</w:t>
      </w:r>
      <w:r>
        <w:t xml:space="preserve"> </w:t>
      </w:r>
      <w:r>
        <w:t xml:space="preserve">GROW</w:t>
      </w:r>
      <w:r>
        <w:t xml:space="preserve"> </w:t>
      </w:r>
      <w:r>
        <w:t xml:space="preserve">Relevant</w:t>
      </w:r>
      <w:r>
        <w:br/>
      </w:r>
      <w:r>
        <w:t xml:space="preserve">The initiative aims at avoiding the need of a CL (e.g. by promoting voluntary</w:t>
      </w:r>
      <w:r>
        <w:t xml:space="preserve"> </w:t>
      </w:r>
      <w:r>
        <w:t xml:space="preserve">partnerships etc.)</w:t>
      </w:r>
      <w:r>
        <w:t xml:space="preserve"> </w:t>
      </w:r>
      <w:r>
        <w:t xml:space="preserve">Coronavirus Response in</w:t>
      </w:r>
      <w:r>
        <w:t xml:space="preserve"> </w:t>
      </w:r>
      <w:r>
        <w:t xml:space="preserve">Relation to Personal</w:t>
      </w:r>
      <w:r>
        <w:t xml:space="preserve"> </w:t>
      </w:r>
      <w:r>
        <w:t xml:space="preserve">Protective Equipment</w:t>
      </w:r>
      <w:r>
        <w:t xml:space="preserve"> </w:t>
      </w:r>
      <w:r>
        <w:t xml:space="preserve">Commission</w:t>
      </w:r>
      <w:r>
        <w:t xml:space="preserve"> </w:t>
      </w:r>
      <w:r>
        <w:t xml:space="preserve">Recommendation (13</w:t>
      </w:r>
      <w:r>
        <w:t xml:space="preserve"> </w:t>
      </w:r>
      <w:r>
        <w:t xml:space="preserve">March 2020)</w:t>
      </w:r>
      <w:r>
        <w:t xml:space="preserve"> </w:t>
      </w:r>
      <w:r>
        <w:t xml:space="preserve">accompanied by</w:t>
      </w:r>
      <w:r>
        <w:t xml:space="preserve"> </w:t>
      </w:r>
      <w:r>
        <w:t xml:space="preserve">guidance, followed by</w:t>
      </w:r>
      <w:r>
        <w:t xml:space="preserve"> </w:t>
      </w:r>
      <w:r>
        <w:t xml:space="preserve">the introduction of</w:t>
      </w:r>
      <w:r>
        <w:t xml:space="preserve"> </w:t>
      </w:r>
      <w:r>
        <w:t xml:space="preserve">temporary measures</w:t>
      </w:r>
      <w:r>
        <w:t xml:space="preserve"> </w:t>
      </w:r>
      <w:r>
        <w:t xml:space="preserve">adjusting the PPE</w:t>
      </w:r>
      <w:r>
        <w:t xml:space="preserve"> </w:t>
      </w:r>
      <w:r>
        <w:t xml:space="preserve">export authorisation</w:t>
      </w:r>
      <w:r>
        <w:t xml:space="preserve"> </w:t>
      </w:r>
      <w:r>
        <w:t xml:space="preserve">scheme for 30 days</w:t>
      </w:r>
      <w:r>
        <w:t xml:space="preserve"> </w:t>
      </w:r>
      <w:r>
        <w:t xml:space="preserve">GROW</w:t>
      </w:r>
      <w:r>
        <w:t xml:space="preserve"> </w:t>
      </w:r>
      <w:r>
        <w:t xml:space="preserve">Relevant</w:t>
      </w:r>
      <w:r>
        <w:t xml:space="preserve"> </w:t>
      </w:r>
      <w:r>
        <w:t xml:space="preserve">The initiative aims at speeding up the production of critical products in times of crisis.</w:t>
      </w:r>
      <w:r>
        <w:t xml:space="preserve"> </w:t>
      </w:r>
      <w:r>
        <w:t xml:space="preserve">Extra-EU Export</w:t>
      </w:r>
      <w:r>
        <w:t xml:space="preserve"> </w:t>
      </w:r>
      <w:r>
        <w:t xml:space="preserve">Authorisation Mechanism</w:t>
      </w:r>
      <w:r>
        <w:t xml:space="preserve"> </w:t>
      </w:r>
      <w:r>
        <w:t xml:space="preserve">of Covid-19 Vaccines and</w:t>
      </w:r>
      <w:r>
        <w:t xml:space="preserve"> </w:t>
      </w:r>
      <w:r>
        <w:t xml:space="preserve">their Active Substances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SANTE/</w:t>
      </w:r>
      <w:r>
        <w:t xml:space="preserve"> </w:t>
      </w:r>
      <w:r>
        <w:t xml:space="preserve">TRADE</w:t>
      </w:r>
      <w:r>
        <w:t xml:space="preserve"> </w:t>
      </w:r>
      <w:r>
        <w:t xml:space="preserve">Relevant</w:t>
      </w:r>
      <w:r>
        <w:t xml:space="preserve"> </w:t>
      </w:r>
      <w:r>
        <w:t xml:space="preserve">A CL can also, under certain circumstances, secure the continuous supply with crisis</w:t>
      </w:r>
      <w:r>
        <w:t xml:space="preserve"> </w:t>
      </w:r>
      <w:r>
        <w:t xml:space="preserve">relevant products.</w:t>
      </w:r>
      <w:r>
        <w:t xml:space="preserve"> </w:t>
      </w:r>
      <w:r>
        <w:t xml:space="preserve">Joint Procurements for</w:t>
      </w:r>
      <w:r>
        <w:t xml:space="preserve"> </w:t>
      </w:r>
      <w:r>
        <w:t xml:space="preserve">Medicinal Counter</w:t>
      </w:r>
      <w:r>
        <w:t xml:space="preserve"> </w:t>
      </w:r>
      <w:r>
        <w:t xml:space="preserve">Measures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SANTE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The initiative refers to the public health emergency recognized under the European</w:t>
      </w:r>
      <w:r>
        <w:t xml:space="preserve"> </w:t>
      </w:r>
      <w:r>
        <w:t xml:space="preserve">Health Union (see above).</w:t>
      </w:r>
      <w:r>
        <w:br/>
      </w:r>
      <w:r>
        <w:t xml:space="preserve">A New European</w:t>
      </w:r>
      <w:r>
        <w:t xml:space="preserve"> </w:t>
      </w:r>
      <w:r>
        <w:t xml:space="preserve">Pandemic Information</w:t>
      </w:r>
      <w:r>
        <w:t xml:space="preserve"> </w:t>
      </w:r>
      <w:r>
        <w:t xml:space="preserve">Proposal announced in</w:t>
      </w:r>
      <w:r>
        <w:t xml:space="preserve"> </w:t>
      </w:r>
      <w:r>
        <w:t xml:space="preserve">the Lessons Learnt</w:t>
      </w:r>
      <w:r>
        <w:t xml:space="preserve"> </w:t>
      </w:r>
      <w:r>
        <w:t xml:space="preserve">SANTE/</w:t>
      </w:r>
      <w:r>
        <w:t xml:space="preserve"> </w:t>
      </w:r>
      <w:r>
        <w:t xml:space="preserve">ECDC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already takes effect at a very early stage (No crisis yet, only early signals</w:t>
      </w:r>
      <w:r>
        <w:t xml:space="preserve"> </w:t>
      </w:r>
      <w:r>
        <w:t xml:space="preserve">of potential threats). At this stage, a CL is not to be considered (last resort instrument).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Gathering System &amp; New</w:t>
      </w:r>
      <w:r>
        <w:t xml:space="preserve"> </w:t>
      </w:r>
      <w:r>
        <w:t xml:space="preserve">European Chief</w:t>
      </w:r>
      <w:r>
        <w:t xml:space="preserve"> </w:t>
      </w:r>
      <w:r>
        <w:t xml:space="preserve">Epidemiologist &amp;</w:t>
      </w:r>
      <w:r>
        <w:t xml:space="preserve"> </w:t>
      </w:r>
      <w:r>
        <w:t xml:space="preserve">European Health Data</w:t>
      </w:r>
      <w:r>
        <w:t xml:space="preserve"> </w:t>
      </w:r>
      <w:r>
        <w:t xml:space="preserve">Space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 Framework for the</w:t>
      </w:r>
      <w:r>
        <w:t xml:space="preserve"> </w:t>
      </w:r>
      <w:r>
        <w:t xml:space="preserve">Activation of an EU</w:t>
      </w:r>
      <w:r>
        <w:t xml:space="preserve"> </w:t>
      </w:r>
      <w:r>
        <w:t xml:space="preserve">Pandemic State of</w:t>
      </w:r>
      <w:r>
        <w:t xml:space="preserve"> </w:t>
      </w:r>
      <w:r>
        <w:t xml:space="preserve">Emergency</w:t>
      </w:r>
      <w:r>
        <w:t xml:space="preserve"> </w:t>
      </w:r>
      <w:r>
        <w:t xml:space="preserve">Proposal announced in</w:t>
      </w:r>
      <w:r>
        <w:t xml:space="preserve"> </w:t>
      </w:r>
      <w:r>
        <w:t xml:space="preserve">the Lessons Learnt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Relevant</w:t>
      </w:r>
      <w:r>
        <w:br/>
      </w:r>
      <w:r>
        <w:t xml:space="preserve">The initiative aims among others at supporting the manufacturing of essential counter-</w:t>
      </w:r>
      <w:r>
        <w:t xml:space="preserve"> </w:t>
      </w:r>
      <w:r>
        <w:t xml:space="preserve">measures in times of crisis.</w:t>
      </w:r>
      <w:r>
        <w:t xml:space="preserve"> </w:t>
      </w:r>
      <w:r>
        <w:t xml:space="preserve">Short-term EU Health</w:t>
      </w:r>
      <w:r>
        <w:t xml:space="preserve"> </w:t>
      </w:r>
      <w:r>
        <w:t xml:space="preserve">Preparedness for COVID-</w:t>
      </w:r>
      <w:r>
        <w:t xml:space="preserve"> </w:t>
      </w:r>
      <w:r>
        <w:t xml:space="preserve">19 Outbreaks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Relevant</w:t>
      </w:r>
      <w:r>
        <w:t xml:space="preserve"> </w:t>
      </w:r>
      <w:r>
        <w:t xml:space="preserve">The initiative aims at ensuring free movement of essential critical supplies in the EU</w:t>
      </w:r>
      <w:r>
        <w:t xml:space="preserve"> </w:t>
      </w:r>
      <w:r>
        <w:t xml:space="preserve">and concluding agreements with vaccine producers.</w:t>
      </w:r>
      <w:r>
        <w:t xml:space="preserve"> </w:t>
      </w:r>
      <w:r>
        <w:t xml:space="preserve">Union Civil Protection</w:t>
      </w:r>
      <w:r>
        <w:t xml:space="preserve"> </w:t>
      </w:r>
      <w:r>
        <w:t xml:space="preserve">Mechanism (UCPM)</w:t>
      </w:r>
      <w:r>
        <w:t xml:space="preserve"> </w:t>
      </w:r>
      <w:r>
        <w:t xml:space="preserve">Based on a number of</w:t>
      </w:r>
      <w:r>
        <w:t xml:space="preserve"> </w:t>
      </w:r>
      <w:r>
        <w:t xml:space="preserve">legal acts, including</w:t>
      </w:r>
      <w:r>
        <w:t xml:space="preserve"> </w:t>
      </w:r>
      <w:r>
        <w:t xml:space="preserve">Decision 1313/2013,</w:t>
      </w:r>
      <w:r>
        <w:t xml:space="preserve"> </w:t>
      </w:r>
      <w:r>
        <w:t xml:space="preserve">as amended by</w:t>
      </w:r>
      <w:r>
        <w:br/>
      </w:r>
      <w:r>
        <w:t xml:space="preserve">Regulation 2021/836</w:t>
      </w:r>
      <w:r>
        <w:t xml:space="preserve"> </w:t>
      </w:r>
      <w:r>
        <w:t xml:space="preserve">ECHO</w:t>
      </w:r>
      <w:r>
        <w:t xml:space="preserve"> </w:t>
      </w:r>
      <w:r>
        <w:t xml:space="preserve">Highly relevant</w:t>
      </w:r>
      <w:r>
        <w:br/>
      </w:r>
      <w:r>
        <w:t xml:space="preserve">In the event of a disaster within the Union a patent protected technology could be</w:t>
      </w:r>
      <w:r>
        <w:t xml:space="preserve"> </w:t>
      </w:r>
      <w:r>
        <w:t xml:space="preserve">needed. A CL could help in case voluntary solutions fail</w:t>
      </w:r>
      <w:r>
        <w:t xml:space="preserve"> </w:t>
      </w:r>
      <w:r>
        <w:t xml:space="preserve">RescEU</w:t>
      </w:r>
      <w:r>
        <w:t xml:space="preserve"> </w:t>
      </w:r>
      <w:r>
        <w:t xml:space="preserve">See above</w:t>
      </w:r>
      <w:r>
        <w:t xml:space="preserve"> </w:t>
      </w:r>
      <w:r>
        <w:t xml:space="preserve">ECHO</w:t>
      </w:r>
      <w:r>
        <w:t xml:space="preserve"> </w:t>
      </w:r>
      <w:r>
        <w:t xml:space="preserve">Highly relevant</w:t>
      </w:r>
      <w:r>
        <w:br/>
      </w:r>
      <w:r>
        <w:t xml:space="preserve">The initiative refers to the UCPM (see above).</w:t>
      </w:r>
      <w:r>
        <w:t xml:space="preserve"> </w:t>
      </w:r>
      <w:r>
        <w:t xml:space="preserve">Humanitarian Air Bridge</w:t>
      </w:r>
      <w:r>
        <w:t xml:space="preserve"> </w:t>
      </w:r>
      <w:r>
        <w:t xml:space="preserve">See above</w:t>
      </w:r>
      <w:r>
        <w:t xml:space="preserve"> </w:t>
      </w:r>
      <w:r>
        <w:t xml:space="preserve">ECHO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provides for a transport service.</w:t>
      </w:r>
      <w:r>
        <w:t xml:space="preserve"> </w:t>
      </w:r>
      <w:r>
        <w:t xml:space="preserve">European Civil Protection</w:t>
      </w:r>
      <w:r>
        <w:t xml:space="preserve"> </w:t>
      </w:r>
      <w:r>
        <w:t xml:space="preserve">Pool (ECPP)</w:t>
      </w:r>
      <w:r>
        <w:t xml:space="preserve"> </w:t>
      </w:r>
      <w:r>
        <w:t xml:space="preserve">See above</w:t>
      </w:r>
      <w:r>
        <w:t xml:space="preserve"> </w:t>
      </w:r>
      <w:r>
        <w:t xml:space="preserve">ECHO</w:t>
      </w:r>
      <w:r>
        <w:t xml:space="preserve"> </w:t>
      </w:r>
      <w:r>
        <w:t xml:space="preserve">Highly relevant</w:t>
      </w:r>
      <w:r>
        <w:br/>
      </w:r>
      <w:r>
        <w:t xml:space="preserve">The initiative refers to the UCPM (see above)</w:t>
      </w:r>
      <w:r>
        <w:t xml:space="preserve"> </w:t>
      </w:r>
      <w:r>
        <w:t xml:space="preserve">EU Solidarity Corps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aims at promoting solidarity and visibility of humanitarian aid among</w:t>
      </w:r>
      <w:r>
        <w:t xml:space="preserve"> </w:t>
      </w:r>
      <w:r>
        <w:t xml:space="preserve">Union citizens</w:t>
      </w:r>
      <w:r>
        <w:t xml:space="preserve"> </w:t>
      </w:r>
      <w:r>
        <w:t xml:space="preserve">The Seveso Directive</w:t>
      </w:r>
      <w:r>
        <w:t xml:space="preserve"> </w:t>
      </w:r>
      <w:r>
        <w:t xml:space="preserve">Technological Disaster</w:t>
      </w:r>
      <w:r>
        <w:t xml:space="preserve"> </w:t>
      </w:r>
      <w:r>
        <w:t xml:space="preserve">Risk Reduction</w:t>
      </w:r>
      <w:r>
        <w:t xml:space="preserve"> </w:t>
      </w:r>
      <w:r>
        <w:t xml:space="preserve">Directive</w:t>
      </w:r>
      <w:r>
        <w:t xml:space="preserve"> </w:t>
      </w:r>
      <w:r>
        <w:t xml:space="preserve">ENV</w:t>
      </w:r>
      <w:r>
        <w:t xml:space="preserve"> </w:t>
      </w:r>
      <w:r>
        <w:t xml:space="preserve">Highly relevant</w:t>
      </w:r>
      <w:r>
        <w:br/>
      </w:r>
      <w:r>
        <w:t xml:space="preserve">In the event of a major accident within the Union a patent protected technology could</w:t>
      </w:r>
      <w:r>
        <w:t xml:space="preserve"> </w:t>
      </w:r>
      <w:r>
        <w:t xml:space="preserve">be needed. A CL could help in case voluntary solutions fail.</w:t>
      </w:r>
      <w:r>
        <w:t xml:space="preserve"> </w:t>
      </w:r>
      <w:r>
        <w:t xml:space="preserve">Proposal for a Directive to</w:t>
      </w:r>
      <w:r>
        <w:t xml:space="preserve"> </w:t>
      </w:r>
      <w:r>
        <w:t xml:space="preserve">Enhance the Resilience of</w:t>
      </w:r>
      <w:r>
        <w:t xml:space="preserve"> </w:t>
      </w:r>
      <w:r>
        <w:t xml:space="preserve">Critical Entities Providing</w:t>
      </w:r>
      <w:r>
        <w:t xml:space="preserve"> </w:t>
      </w:r>
      <w:r>
        <w:t xml:space="preserve">Essential Services in the</w:t>
      </w:r>
      <w:r>
        <w:t xml:space="preserve"> </w:t>
      </w:r>
      <w:r>
        <w:t xml:space="preserve">EU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</w:t>
      </w:r>
      <w:r>
        <w:t xml:space="preserve"> </w:t>
      </w:r>
      <w:r>
        <w:t xml:space="preserve">HOME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is about critical entities rather than critical products.</w:t>
      </w:r>
      <w:r>
        <w:t xml:space="preserve"> </w:t>
      </w:r>
      <w:r>
        <w:t xml:space="preserve">Emergency 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Financial instrument</w:t>
      </w:r>
      <w:r>
        <w:t xml:space="preserve"> </w:t>
      </w:r>
      <w:r>
        <w:t xml:space="preserve">(set up by Council</w:t>
      </w:r>
      <w:r>
        <w:t xml:space="preserve"> </w:t>
      </w:r>
      <w:r>
        <w:t xml:space="preserve">Regulation 2016/369</w:t>
      </w:r>
      <w:r>
        <w:t xml:space="preserve"> </w:t>
      </w:r>
      <w:r>
        <w:t xml:space="preserve">and activated by a</w:t>
      </w:r>
      <w:r>
        <w:t xml:space="preserve"> </w:t>
      </w:r>
      <w:r>
        <w:t xml:space="preserve">separate Council</w:t>
      </w:r>
      <w:r>
        <w:t xml:space="preserve"> </w:t>
      </w:r>
      <w:r>
        <w:t xml:space="preserve">BUDG</w:t>
      </w:r>
      <w:r>
        <w:t xml:space="preserve"> </w:t>
      </w:r>
      <w:r>
        <w:t xml:space="preserve">Highly relevant</w:t>
      </w:r>
      <w:r>
        <w:br/>
      </w:r>
      <w:r>
        <w:t xml:space="preserve">Council decision activating the Emergency Support can trigger the CL granting</w:t>
      </w:r>
      <w:r>
        <w:t xml:space="preserve"> </w:t>
      </w:r>
      <w:r>
        <w:t xml:space="preserve">process under Options 3 and 4.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Regulation)</w:t>
      </w:r>
      <w:r>
        <w:t xml:space="preserve"> </w:t>
      </w:r>
      <w:r>
        <w:t xml:space="preserve">Repair and Prepare for the</w:t>
      </w:r>
      <w:r>
        <w:t xml:space="preserve"> </w:t>
      </w:r>
      <w:r>
        <w:t xml:space="preserve">Next Generation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is a recovery instrument embedded in a long-term EU budget.</w:t>
      </w:r>
      <w:r>
        <w:t xml:space="preserve"> </w:t>
      </w:r>
      <w:r>
        <w:t xml:space="preserve">The Single Market</w:t>
      </w:r>
      <w:r>
        <w:t xml:space="preserve"> </w:t>
      </w:r>
      <w:r>
        <w:t xml:space="preserve">Emergency Instrument</w:t>
      </w:r>
      <w:r>
        <w:t xml:space="preserve"> </w:t>
      </w:r>
      <w:r>
        <w:t xml:space="preserve">(SMEI)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GROW</w:t>
      </w:r>
      <w:r>
        <w:t xml:space="preserve"> </w:t>
      </w:r>
      <w:r>
        <w:t xml:space="preserve">Highly relevant</w:t>
      </w:r>
    </w:p>
    <w:p>
      <w:pPr>
        <w:pStyle w:val="BodyText"/>
      </w:pPr>
      <w:r>
        <w:t xml:space="preserve">The declaration of the Single Market Emergency Mode can trigger the CL granting</w:t>
      </w:r>
      <w:r>
        <w:t xml:space="preserve"> </w:t>
      </w:r>
      <w:r>
        <w:t xml:space="preserve">Process under Options 3 and 4.</w:t>
      </w:r>
    </w:p>
    <w:p>
      <w:pPr>
        <w:pStyle w:val="BodyText"/>
      </w:pPr>
      <w:r>
        <w:t xml:space="preserve">Border Management</w:t>
      </w:r>
      <w:r>
        <w:t xml:space="preserve"> </w:t>
      </w:r>
      <w:r>
        <w:t xml:space="preserve">Measures to Protect</w:t>
      </w:r>
      <w:r>
        <w:t xml:space="preserve"> </w:t>
      </w:r>
      <w:r>
        <w:t xml:space="preserve">Health and Ensure</w:t>
      </w:r>
      <w:r>
        <w:t xml:space="preserve"> </w:t>
      </w:r>
      <w:r>
        <w:t xml:space="preserve">Availability of Goods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Relevant</w:t>
      </w:r>
      <w:r>
        <w:t xml:space="preserve"> </w:t>
      </w:r>
      <w:r>
        <w:t xml:space="preserve">The initiative aims at addressing disruptions to the delivery of goods.</w:t>
      </w:r>
      <w:r>
        <w:br/>
      </w:r>
      <w:r>
        <w:t xml:space="preserve">‘Green Lanes’ System and</w:t>
      </w:r>
      <w:r>
        <w:t xml:space="preserve"> </w:t>
      </w:r>
      <w:r>
        <w:t xml:space="preserve">the Forthcoming Transport</w:t>
      </w:r>
      <w:r>
        <w:t xml:space="preserve"> </w:t>
      </w:r>
      <w:r>
        <w:t xml:space="preserve">Mobility Contingency</w:t>
      </w:r>
      <w:r>
        <w:t xml:space="preserve"> </w:t>
      </w:r>
      <w:r>
        <w:t xml:space="preserve">Plan</w:t>
      </w:r>
      <w:r>
        <w:t xml:space="preserve"> </w:t>
      </w:r>
      <w:r>
        <w:t xml:space="preserve">Communication and a</w:t>
      </w:r>
      <w:r>
        <w:t xml:space="preserve"> </w:t>
      </w:r>
      <w:r>
        <w:t xml:space="preserve">planned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MOVE</w:t>
      </w:r>
      <w:r>
        <w:t xml:space="preserve"> </w:t>
      </w:r>
      <w:r>
        <w:t xml:space="preserve">Relevant</w:t>
      </w:r>
      <w:r>
        <w:t xml:space="preserve"> </w:t>
      </w:r>
      <w:r>
        <w:t xml:space="preserve">A CL could be considered (as a last resort instrument) where a certain patent protected</w:t>
      </w:r>
      <w:r>
        <w:t xml:space="preserve"> </w:t>
      </w:r>
      <w:r>
        <w:t xml:space="preserve">technology is needed to overcome the disruption in the EU transport and mobility</w:t>
      </w:r>
      <w:r>
        <w:t xml:space="preserve"> </w:t>
      </w:r>
      <w:r>
        <w:t xml:space="preserve">system.</w:t>
      </w:r>
      <w:r>
        <w:t xml:space="preserve"> </w:t>
      </w:r>
      <w:r>
        <w:t xml:space="preserve">COVID-19 Clearing</w:t>
      </w:r>
      <w:r>
        <w:t xml:space="preserve"> </w:t>
      </w:r>
      <w:r>
        <w:t xml:space="preserve">House for Medical</w:t>
      </w:r>
      <w:r>
        <w:t xml:space="preserve"> </w:t>
      </w:r>
      <w:r>
        <w:t xml:space="preserve">Equipment (CCH)</w:t>
      </w:r>
      <w:r>
        <w:t xml:space="preserve"> </w:t>
      </w:r>
      <w:r>
        <w:t xml:space="preserve">Ad hoc group</w:t>
      </w:r>
      <w:r>
        <w:t xml:space="preserve"> </w:t>
      </w:r>
      <w:r>
        <w:t xml:space="preserve">SG</w:t>
      </w:r>
      <w:r>
        <w:t xml:space="preserve"> </w:t>
      </w:r>
      <w:r>
        <w:t xml:space="preserve">Relevant</w:t>
      </w:r>
      <w:r>
        <w:br/>
      </w:r>
      <w:r>
        <w:t xml:space="preserve">The Clearing House Serves among others as a platform for dialogue and information</w:t>
      </w:r>
      <w:r>
        <w:t xml:space="preserve"> </w:t>
      </w:r>
      <w:r>
        <w:t xml:space="preserve">sharing between Member States and h industry. Its Matchmaking Platform aims at</w:t>
      </w:r>
      <w:r>
        <w:t xml:space="preserve"> </w:t>
      </w:r>
      <w:r>
        <w:t xml:space="preserve">facilitating voluntary solutions. With this objective the initiative aims at avoiding the</w:t>
      </w:r>
      <w:r>
        <w:t xml:space="preserve"> </w:t>
      </w:r>
      <w:r>
        <w:t xml:space="preserve">need for a CL.</w:t>
      </w:r>
      <w:r>
        <w:t xml:space="preserve"> </w:t>
      </w:r>
      <w:r>
        <w:t xml:space="preserve">Council Recommendation</w:t>
      </w:r>
      <w:r>
        <w:t xml:space="preserve"> </w:t>
      </w:r>
      <w:r>
        <w:t xml:space="preserve">on Coordinated Approach</w:t>
      </w:r>
      <w:r>
        <w:t xml:space="preserve"> </w:t>
      </w:r>
      <w:r>
        <w:t xml:space="preserve">to the Restriction of Free</w:t>
      </w:r>
      <w:r>
        <w:t xml:space="preserve"> </w:t>
      </w:r>
      <w:r>
        <w:t xml:space="preserve">Movement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JUST</w:t>
      </w:r>
      <w:r>
        <w:t xml:space="preserve"> </w:t>
      </w:r>
      <w:r>
        <w:t xml:space="preserve">HOME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is about the free movement of persons in times of crisis.</w:t>
      </w:r>
      <w:r>
        <w:t xml:space="preserve"> </w:t>
      </w:r>
      <w:r>
        <w:t xml:space="preserve">Free Movement of</w:t>
      </w:r>
      <w:r>
        <w:t xml:space="preserve"> </w:t>
      </w:r>
      <w:r>
        <w:t xml:space="preserve">Workers, Posted Workers,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EMPL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is about the free movement of workers in times of crisis.</w:t>
      </w:r>
      <w:r>
        <w:t xml:space="preserve"> </w:t>
      </w:r>
      <w:r>
        <w:t xml:space="preserve">Schengen Strategy and</w:t>
      </w:r>
      <w:r>
        <w:t xml:space="preserve"> </w:t>
      </w:r>
      <w:r>
        <w:t xml:space="preserve">Foreseen Revision of</w:t>
      </w:r>
      <w:r>
        <w:t xml:space="preserve"> </w:t>
      </w:r>
      <w:r>
        <w:t xml:space="preserve">Schengen Border Code as</w:t>
      </w:r>
      <w:r>
        <w:t xml:space="preserve"> </w:t>
      </w:r>
      <w:r>
        <w:t xml:space="preserve">Regards Border Closures</w:t>
      </w:r>
      <w:r>
        <w:t xml:space="preserve"> </w:t>
      </w:r>
      <w:r>
        <w:t xml:space="preserve">Communication;</w:t>
      </w:r>
      <w:r>
        <w:t xml:space="preserve"> </w:t>
      </w:r>
      <w:r>
        <w:t xml:space="preserve">planned proposal for a</w:t>
      </w:r>
      <w:r>
        <w:t xml:space="preserve"> </w:t>
      </w:r>
      <w:r>
        <w:t xml:space="preserve">regulation and changes</w:t>
      </w:r>
      <w:r>
        <w:t xml:space="preserve"> </w:t>
      </w:r>
      <w:r>
        <w:t xml:space="preserve">in Practical Handbook</w:t>
      </w:r>
      <w:r>
        <w:t xml:space="preserve"> </w:t>
      </w:r>
      <w:r>
        <w:t xml:space="preserve">for Border Guards</w:t>
      </w:r>
      <w:r>
        <w:t xml:space="preserve"> </w:t>
      </w:r>
      <w:r>
        <w:t xml:space="preserve">HOME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is about introducing internal border controls in times of crisis.</w:t>
      </w:r>
      <w:r>
        <w:t xml:space="preserve"> </w:t>
      </w:r>
      <w:r>
        <w:t xml:space="preserve">Guidance on Free</w:t>
      </w:r>
      <w:r>
        <w:t xml:space="preserve"> </w:t>
      </w:r>
      <w:r>
        <w:t xml:space="preserve">Movement of Health</w:t>
      </w:r>
      <w:r>
        <w:t xml:space="preserve"> </w:t>
      </w:r>
      <w:r>
        <w:t xml:space="preserve">Professionals and</w:t>
      </w:r>
      <w:r>
        <w:t xml:space="preserve"> </w:t>
      </w:r>
      <w:r>
        <w:t xml:space="preserve">Minimum Harmonisation</w:t>
      </w:r>
      <w:r>
        <w:t xml:space="preserve"> </w:t>
      </w:r>
      <w:r>
        <w:t xml:space="preserve">of Training in Relation to</w:t>
      </w:r>
      <w:r>
        <w:t xml:space="preserve"> </w:t>
      </w:r>
      <w:r>
        <w:t xml:space="preserve">COVID- 19 Emergency</w:t>
      </w:r>
      <w:r>
        <w:t xml:space="preserve"> </w:t>
      </w:r>
      <w:r>
        <w:t xml:space="preserve">Communication</w:t>
      </w:r>
      <w:r>
        <w:t xml:space="preserve"> </w:t>
      </w:r>
      <w:r>
        <w:t xml:space="preserve">GROW</w:t>
      </w:r>
      <w:r>
        <w:t xml:space="preserve"> </w:t>
      </w:r>
      <w:r>
        <w:t xml:space="preserve">Less relevant</w:t>
      </w:r>
    </w:p>
    <w:p>
      <w:pPr>
        <w:pStyle w:val="BodyText"/>
      </w:pPr>
      <w:r>
        <w:t xml:space="preserve">The initiative focuses on the allocation of skilled persons (health care workers) rather</w:t>
      </w:r>
      <w:r>
        <w:t xml:space="preserve"> </w:t>
      </w:r>
      <w:r>
        <w:t xml:space="preserve">than the supply with products.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Measures</w:t>
      </w:r>
      <w:r>
        <w:t xml:space="preserve"> </w:t>
      </w:r>
      <w:r>
        <w:t xml:space="preserve">Temporary Restriction on</w:t>
      </w:r>
      <w:r>
        <w:t xml:space="preserve"> </w:t>
      </w:r>
      <w:r>
        <w:t xml:space="preserve">Non-essential Travel in</w:t>
      </w:r>
      <w:r>
        <w:t xml:space="preserve"> </w:t>
      </w:r>
      <w:r>
        <w:t xml:space="preserve">the EU</w:t>
      </w:r>
      <w:r>
        <w:br/>
      </w:r>
      <w:r>
        <w:t xml:space="preserve">Communications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is about travel restrictions in times of crisis.</w:t>
      </w:r>
      <w:r>
        <w:t xml:space="preserve"> </w:t>
      </w:r>
      <w:r>
        <w:t xml:space="preserve">Re-open EU</w:t>
      </w:r>
      <w:r>
        <w:t xml:space="preserve"> </w:t>
      </w:r>
      <w:r>
        <w:t xml:space="preserve">Web portal</w:t>
      </w:r>
      <w:r>
        <w:t xml:space="preserve"> </w:t>
      </w:r>
      <w:r>
        <w:t xml:space="preserve">GROW/</w:t>
      </w:r>
      <w:r>
        <w:t xml:space="preserve"> </w:t>
      </w:r>
      <w:r>
        <w:t xml:space="preserve">JRC</w:t>
      </w:r>
      <w:r>
        <w:t xml:space="preserve"> </w:t>
      </w:r>
      <w:r>
        <w:t xml:space="preserve">Less relevant</w:t>
      </w:r>
      <w:r>
        <w:br/>
      </w:r>
      <w:r>
        <w:t xml:space="preserve">The initiative focuses on providing information to EU citizens.</w:t>
      </w:r>
      <w:r>
        <w:br/>
      </w:r>
      <w:r>
        <w:t xml:space="preserve">EU Digital COVID</w:t>
      </w:r>
      <w:r>
        <w:t xml:space="preserve"> </w:t>
      </w:r>
      <w:r>
        <w:t xml:space="preserve">Certificate</w:t>
      </w:r>
      <w:r>
        <w:t xml:space="preserve"> </w:t>
      </w:r>
      <w:r>
        <w:t xml:space="preserve">Regulation</w:t>
      </w:r>
      <w:r>
        <w:t xml:space="preserve"> </w:t>
      </w:r>
      <w:r>
        <w:t xml:space="preserve">JUST/</w:t>
      </w:r>
      <w:r>
        <w:t xml:space="preserve"> </w:t>
      </w:r>
      <w:r>
        <w:t xml:space="preserve">CNECT</w:t>
      </w:r>
      <w:r>
        <w:t xml:space="preserve"> </w:t>
      </w:r>
      <w:r>
        <w:t xml:space="preserve">Less relevant</w:t>
      </w:r>
      <w:r>
        <w:br/>
      </w:r>
      <w:r>
        <w:t xml:space="preserve">The initiative focuses on persons rather than products.</w:t>
      </w:r>
      <w:r>
        <w:t xml:space="preserve"> </w:t>
      </w:r>
      <w:r>
        <w:t xml:space="preserve">EU Passenger Locator</w:t>
      </w:r>
      <w:r>
        <w:t xml:space="preserve"> </w:t>
      </w:r>
      <w:r>
        <w:t xml:space="preserve">Form</w:t>
      </w:r>
      <w:r>
        <w:t xml:space="preserve"> </w:t>
      </w:r>
      <w:r>
        <w:t xml:space="preserve">Commission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focuses on persons (tracing) rather than products</w:t>
      </w:r>
      <w:r>
        <w:t xml:space="preserve"> </w:t>
      </w:r>
      <w:r>
        <w:t xml:space="preserve">National Contact Tracing</w:t>
      </w:r>
      <w:r>
        <w:t xml:space="preserve"> </w:t>
      </w:r>
      <w:r>
        <w:t xml:space="preserve">Apps</w:t>
      </w:r>
      <w:r>
        <w:t xml:space="preserve"> </w:t>
      </w:r>
      <w:r>
        <w:t xml:space="preserve">National actions &amp;</w:t>
      </w:r>
      <w:r>
        <w:t xml:space="preserve"> </w:t>
      </w:r>
      <w:r>
        <w:t xml:space="preserve">Recommendation &amp;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Less relevant</w:t>
      </w:r>
      <w:r>
        <w:br/>
      </w:r>
      <w:r>
        <w:t xml:space="preserve">The initiative focuses on persons (tracing) rather than products. Relevant at most if a</w:t>
      </w:r>
      <w:r>
        <w:t xml:space="preserve"> </w:t>
      </w:r>
      <w:r>
        <w:t xml:space="preserve">particular app or the software is behind the app is patent protected and access is</w:t>
      </w:r>
      <w:r>
        <w:t xml:space="preserve"> </w:t>
      </w:r>
      <w:r>
        <w:t xml:space="preserve">needed.</w:t>
      </w:r>
      <w:r>
        <w:t xml:space="preserve"> </w:t>
      </w:r>
      <w:r>
        <w:t xml:space="preserve">Treatment of Third</w:t>
      </w:r>
      <w:r>
        <w:t xml:space="preserve"> </w:t>
      </w:r>
      <w:r>
        <w:t xml:space="preserve">Country Nationals at the</w:t>
      </w:r>
      <w:r>
        <w:t xml:space="preserve"> </w:t>
      </w:r>
      <w:r>
        <w:t xml:space="preserve">External Borders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focuses on persons rather than products.</w:t>
      </w:r>
      <w:r>
        <w:t xml:space="preserve"> </w:t>
      </w:r>
      <w:r>
        <w:t xml:space="preserve">Contingency Plan for</w:t>
      </w:r>
      <w:r>
        <w:t xml:space="preserve"> </w:t>
      </w:r>
      <w:r>
        <w:t xml:space="preserve">Ensuring Food Supply and</w:t>
      </w:r>
      <w:r>
        <w:t xml:space="preserve"> </w:t>
      </w:r>
      <w:r>
        <w:t xml:space="preserve">Food Security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AGRI/</w:t>
      </w:r>
      <w:r>
        <w:t xml:space="preserve"> </w:t>
      </w:r>
      <w:r>
        <w:t xml:space="preserve">MARE/</w:t>
      </w:r>
      <w:r>
        <w:t xml:space="preserve"> </w:t>
      </w:r>
      <w:r>
        <w:t xml:space="preserve">SANTE</w:t>
      </w:r>
      <w:r>
        <w:t xml:space="preserve"> </w:t>
      </w:r>
      <w:r>
        <w:t xml:space="preserve">Highly relevant</w:t>
      </w:r>
      <w:r>
        <w:br/>
      </w:r>
      <w:r>
        <w:t xml:space="preserve">The declaration of a food crisis affecting more than one Member State could trigger</w:t>
      </w:r>
      <w:r>
        <w:t xml:space="preserve"> </w:t>
      </w:r>
      <w:r>
        <w:t xml:space="preserve">the CL granting process under Options 3 and 4.</w:t>
      </w:r>
      <w:r>
        <w:t xml:space="preserve"> </w:t>
      </w:r>
      <w:r>
        <w:t xml:space="preserve">A patent protected technology might be needed in times of a food crisis. A CL could</w:t>
      </w:r>
      <w:r>
        <w:t xml:space="preserve"> </w:t>
      </w:r>
      <w:r>
        <w:t xml:space="preserve">be the last resort instrument.</w:t>
      </w:r>
      <w:r>
        <w:t xml:space="preserve"> </w:t>
      </w:r>
      <w:r>
        <w:t xml:space="preserve">Common Market</w:t>
      </w:r>
      <w:r>
        <w:t xml:space="preserve"> </w:t>
      </w:r>
      <w:r>
        <w:t xml:space="preserve">Organisation Regulation</w:t>
      </w:r>
      <w:r>
        <w:t xml:space="preserve"> </w:t>
      </w:r>
      <w:r>
        <w:t xml:space="preserve">(EU) No 1308/2013</w:t>
      </w:r>
      <w:r>
        <w:t xml:space="preserve"> </w:t>
      </w:r>
      <w:r>
        <w:t xml:space="preserve">Regulation</w:t>
      </w:r>
      <w:r>
        <w:t xml:space="preserve"> </w:t>
      </w:r>
      <w:r>
        <w:t xml:space="preserve">AGRI</w:t>
      </w:r>
      <w:r>
        <w:t xml:space="preserve"> </w:t>
      </w:r>
      <w:r>
        <w:t xml:space="preserve">Less relevant</w:t>
      </w:r>
      <w:r>
        <w:br/>
      </w:r>
      <w:r>
        <w:t xml:space="preserve">The initiative is about market disturbance (significant price rises or falls).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2021/2115 (CAP Strategic</w:t>
      </w:r>
      <w:r>
        <w:t xml:space="preserve"> </w:t>
      </w:r>
      <w:r>
        <w:t xml:space="preserve">Plans)</w:t>
      </w:r>
      <w:r>
        <w:t xml:space="preserve"> </w:t>
      </w:r>
      <w:r>
        <w:t xml:space="preserve">Regulation</w:t>
      </w:r>
      <w:r>
        <w:t xml:space="preserve"> </w:t>
      </w:r>
      <w:r>
        <w:t xml:space="preserve">AGRI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lays down rules on general and specific objectives to be pursued through</w:t>
      </w:r>
      <w:r>
        <w:t xml:space="preserve"> </w:t>
      </w:r>
      <w:r>
        <w:t xml:space="preserve">financial Union support.</w:t>
      </w:r>
      <w:r>
        <w:t xml:space="preserve"> </w:t>
      </w:r>
      <w:r>
        <w:t xml:space="preserve">Market observatories</w:t>
      </w:r>
    </w:p>
    <w:p>
      <w:pPr>
        <w:pStyle w:val="BodyText"/>
      </w:pPr>
      <w:r>
        <w:t xml:space="preserve">AGRI</w:t>
      </w:r>
      <w:r>
        <w:t xml:space="preserve"> </w:t>
      </w:r>
      <w:r>
        <w:t xml:space="preserve">Less relevant</w:t>
      </w:r>
      <w:r>
        <w:br/>
      </w:r>
      <w:r>
        <w:t xml:space="preserve">The initiative provides different sectors with more transparency by means of</w:t>
      </w:r>
      <w:r>
        <w:t xml:space="preserve"> </w:t>
      </w:r>
      <w:r>
        <w:t xml:space="preserve">disseminating market data and short-term analysis in a timely manner.</w:t>
      </w:r>
      <w:r>
        <w:br/>
      </w:r>
      <w:r>
        <w:t xml:space="preserve">Agricultural civil dialogue</w:t>
      </w:r>
      <w:r>
        <w:t xml:space="preserve"> </w:t>
      </w:r>
      <w:r>
        <w:t xml:space="preserve">groups</w:t>
      </w:r>
    </w:p>
    <w:p>
      <w:pPr>
        <w:pStyle w:val="BodyText"/>
      </w:pPr>
      <w:r>
        <w:t xml:space="preserve">AGRI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is a stakeholder consultation tool.</w:t>
      </w:r>
      <w:r>
        <w:t xml:space="preserve"> </w:t>
      </w:r>
      <w:r>
        <w:t xml:space="preserve">Fighting Disinformation -</w:t>
      </w:r>
      <w:r>
        <w:t xml:space="preserve"> </w:t>
      </w:r>
      <w:r>
        <w:t xml:space="preserve">Communications, Action</w:t>
      </w:r>
      <w:r>
        <w:t xml:space="preserve"> </w:t>
      </w:r>
      <w:r>
        <w:t xml:space="preserve">Plan and Code of Practice</w:t>
      </w:r>
      <w:r>
        <w:t xml:space="preserve"> </w:t>
      </w:r>
      <w:r>
        <w:t xml:space="preserve">In particular: Joint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accompanied by</w:t>
      </w:r>
      <w:r>
        <w:t xml:space="preserve"> </w:t>
      </w:r>
      <w:r>
        <w:t xml:space="preserve">actions</w:t>
      </w:r>
    </w:p>
    <w:p>
      <w:pPr>
        <w:pStyle w:val="BodyText"/>
      </w:pPr>
      <w:r>
        <w:t xml:space="preserve">Less relevant</w:t>
      </w:r>
      <w:r>
        <w:br/>
      </w:r>
      <w:r>
        <w:t xml:space="preserve">The initiative lacks a triggering mechanism in times of crisis.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Data Act</w:t>
      </w:r>
      <w:r>
        <w:t xml:space="preserve"> </w:t>
      </w:r>
      <w:r>
        <w:t xml:space="preserve">Act</w:t>
      </w:r>
      <w:r>
        <w:t xml:space="preserve"> </w:t>
      </w:r>
      <w:r>
        <w:t xml:space="preserve">CNECT/ G1</w:t>
      </w:r>
      <w:r>
        <w:t xml:space="preserve"> </w:t>
      </w:r>
      <w:r>
        <w:t xml:space="preserve">Less relevant</w:t>
      </w:r>
      <w:r>
        <w:t xml:space="preserve"> </w:t>
      </w:r>
      <w:r>
        <w:t xml:space="preserve">The initiative aims at creating a Single Market for data.</w:t>
      </w:r>
      <w:r>
        <w:t xml:space="preserve"> </w:t>
      </w:r>
      <w:r>
        <w:t xml:space="preserve">Cyber-security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However, it does not seem impossible that a CL could be needed in this context to gain</w:t>
      </w:r>
      <w:r>
        <w:t xml:space="preserve"> </w:t>
      </w:r>
      <w:r>
        <w:t xml:space="preserve">access to a critical information and communication technology that could help fight</w:t>
      </w:r>
      <w:r>
        <w:t xml:space="preserve"> </w:t>
      </w:r>
      <w:r>
        <w:t xml:space="preserve">cyber-attacks.</w:t>
      </w:r>
      <w:r>
        <w:t xml:space="preserve"> </w:t>
      </w:r>
      <w:r>
        <w:t xml:space="preserve">Chips Act</w:t>
      </w:r>
      <w:r>
        <w:t xml:space="preserve"> </w:t>
      </w:r>
      <w:r>
        <w:t xml:space="preserve">Act</w:t>
      </w:r>
    </w:p>
    <w:p>
      <w:pPr>
        <w:pStyle w:val="BodyText"/>
      </w:pPr>
      <w:r>
        <w:t xml:space="preserve">Highly relevant</w:t>
      </w:r>
      <w:r>
        <w:t xml:space="preserve"> </w:t>
      </w:r>
      <w:r>
        <w:t xml:space="preserve">The activation of the crisis stage (semi- conductor crisis) by COM through an</w:t>
      </w:r>
      <w:r>
        <w:t xml:space="preserve"> </w:t>
      </w:r>
      <w:r>
        <w:t xml:space="preserve">Implementing Act can trigger the CL granting process under Options 3 and 4.</w:t>
      </w:r>
      <w:r>
        <w:t xml:space="preserve"> </w:t>
      </w:r>
      <w:r>
        <w:t xml:space="preserve">Security of Energy Supply</w:t>
      </w:r>
      <w:r>
        <w:t xml:space="preserve"> </w:t>
      </w:r>
      <w:r>
        <w:t xml:space="preserve">Regulation</w:t>
      </w:r>
      <w:r>
        <w:t xml:space="preserve"> </w:t>
      </w:r>
      <w:r>
        <w:t xml:space="preserve">ENERGY</w:t>
      </w:r>
      <w:r>
        <w:t xml:space="preserve"> </w:t>
      </w:r>
      <w:r>
        <w:t xml:space="preserve">Highly relevant</w:t>
      </w:r>
      <w:r>
        <w:t xml:space="preserve"> </w:t>
      </w:r>
      <w:r>
        <w:t xml:space="preserve">The declaration of a Union emergency by COM can trigger the CL granting process</w:t>
      </w:r>
      <w:r>
        <w:t xml:space="preserve"> </w:t>
      </w:r>
      <w:r>
        <w:t xml:space="preserve">under Options 3 and 4.</w:t>
      </w:r>
      <w:r>
        <w:t xml:space="preserve"> </w:t>
      </w:r>
      <w:r>
        <w:t xml:space="preserve">Critical Raw Materials</w:t>
      </w:r>
      <w:r>
        <w:t xml:space="preserve"> </w:t>
      </w:r>
      <w:r>
        <w:t xml:space="preserve">Resilience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Relevant</w:t>
      </w:r>
      <w:r>
        <w:br/>
      </w:r>
      <w:r>
        <w:t xml:space="preserve">The initiative is about improving the supply chain resilience. A CL could become</w:t>
      </w:r>
      <w:r>
        <w:t xml:space="preserve"> </w:t>
      </w:r>
      <w:r>
        <w:t xml:space="preserve">relevant in case certain patent protected technologies or procedures for the</w:t>
      </w:r>
      <w:r>
        <w:t xml:space="preserve"> </w:t>
      </w:r>
      <w:r>
        <w:t xml:space="preserve">reprocessing of goods are needed.</w:t>
      </w:r>
      <w:r>
        <w:t xml:space="preserve"> </w:t>
      </w:r>
      <w:r>
        <w:t xml:space="preserve">Copernicus Programme &amp;</w:t>
      </w:r>
      <w:r>
        <w:t xml:space="preserve"> </w:t>
      </w:r>
      <w:r>
        <w:t xml:space="preserve">Galileo Programme</w:t>
      </w:r>
      <w:r>
        <w:t xml:space="preserve"> </w:t>
      </w:r>
      <w:r>
        <w:t xml:space="preserve">Regulations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Nevertheless, it is conceivable that a CL is needed in case a patent protected</w:t>
      </w:r>
      <w:r>
        <w:t xml:space="preserve"> </w:t>
      </w:r>
      <w:r>
        <w:t xml:space="preserve">technology is required.</w:t>
      </w:r>
      <w:r>
        <w:t xml:space="preserve"> </w:t>
      </w:r>
      <w:r>
        <w:t xml:space="preserve">Single Market</w:t>
      </w:r>
      <w:r>
        <w:t xml:space="preserve"> </w:t>
      </w:r>
      <w:r>
        <w:t xml:space="preserve">Enforcement Task Force</w:t>
      </w:r>
      <w:r>
        <w:t xml:space="preserve"> </w:t>
      </w:r>
      <w:r>
        <w:t xml:space="preserve">for Compliance with</w:t>
      </w:r>
      <w:r>
        <w:t xml:space="preserve"> </w:t>
      </w:r>
      <w:r>
        <w:t xml:space="preserve">Single Market Rules</w:t>
      </w:r>
      <w:r>
        <w:t xml:space="preserve"> </w:t>
      </w:r>
      <w:r>
        <w:t xml:space="preserve">(SMET)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Relevant</w:t>
      </w:r>
      <w:r>
        <w:br/>
      </w:r>
      <w:r>
        <w:t xml:space="preserve">Products produced under a CL also face restrictions/ barriers in the Single Market</w:t>
      </w:r>
      <w:r>
        <w:t xml:space="preserve"> </w:t>
      </w:r>
      <w:r>
        <w:t xml:space="preserve">(lack of EU- wide exhaustion)</w:t>
      </w:r>
      <w:r>
        <w:t xml:space="preserve"> </w:t>
      </w:r>
      <w:r>
        <w:t xml:space="preserve">Defence and Security</w:t>
      </w:r>
      <w:r>
        <w:t xml:space="preserve"> </w:t>
      </w:r>
      <w:r>
        <w:t xml:space="preserve">Work Contracts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is about (incompatible) procurement requirements in times of crisis</w:t>
      </w:r>
      <w:r>
        <w:t xml:space="preserve"> </w:t>
      </w:r>
      <w:r>
        <w:t xml:space="preserve">(deadlines imposed by the usual award procedures).</w:t>
      </w:r>
      <w:r>
        <w:t xml:space="preserve"> </w:t>
      </w:r>
      <w:r>
        <w:t xml:space="preserve">Crisis Management and</w:t>
      </w:r>
      <w:r>
        <w:t xml:space="preserve"> </w:t>
      </w:r>
      <w:r>
        <w:t xml:space="preserve">Resilience Acquis in the</w:t>
      </w:r>
      <w:r>
        <w:t xml:space="preserve"> </w:t>
      </w:r>
      <w:r>
        <w:t xml:space="preserve">Financial Services Area</w:t>
      </w:r>
      <w:r>
        <w:t xml:space="preserve"> </w:t>
      </w:r>
      <w:r>
        <w:t xml:space="preserve">Regulations and</w:t>
      </w:r>
      <w:r>
        <w:t xml:space="preserve"> </w:t>
      </w:r>
      <w:r>
        <w:t xml:space="preserve">Directives</w:t>
      </w:r>
    </w:p>
    <w:p>
      <w:pPr>
        <w:pStyle w:val="BodyText"/>
      </w:pPr>
      <w:r>
        <w:t xml:space="preserve">Less relevant</w:t>
      </w:r>
      <w:r>
        <w:t xml:space="preserve"> </w:t>
      </w:r>
      <w:r>
        <w:t xml:space="preserve">The initiative aims at the free movement of capital.</w:t>
      </w:r>
    </w:p>
    <w:p>
      <w:pPr>
        <w:pStyle w:val="BodyText"/>
      </w:pPr>
      <w:r>
        <w:t xml:space="preserve">EXEMPLARY CRISIS DEFINITION</w:t>
      </w:r>
      <w:r>
        <w:t xml:space="preserve"> </w:t>
      </w:r>
      <w:r>
        <w:t xml:space="preserve">As far as the crisis definition used in other initiatives is concerned, an overview of the most pertinent ones is provided below:</w:t>
      </w:r>
      <w:r>
        <w:t xml:space="preserve"> </w:t>
      </w:r>
      <w:r>
        <w:t xml:space="preserve">Table 23: The definition of crisis in other existing and upcoming Emergency Instruments and Responses – selected examples</w:t>
      </w:r>
      <w:r>
        <w:t xml:space="preserve"> </w:t>
      </w:r>
      <w:r>
        <w:t xml:space="preserve">Instrument</w:t>
      </w:r>
      <w:r>
        <w:t xml:space="preserve"> </w:t>
      </w:r>
      <w:r>
        <w:t xml:space="preserve">Crisis definition</w:t>
      </w:r>
      <w:r>
        <w:t xml:space="preserve"> </w:t>
      </w:r>
      <w:r>
        <w:t xml:space="preserve">Integrated Political</w:t>
      </w:r>
      <w:r>
        <w:t xml:space="preserve"> </w:t>
      </w:r>
      <w:r>
        <w:t xml:space="preserve">Crisis Response (IPCR)</w:t>
      </w:r>
      <w:r>
        <w:t xml:space="preserve"> </w:t>
      </w:r>
      <w:r>
        <w:t xml:space="preserve">Mechanism</w:t>
      </w:r>
      <w:r>
        <w:t xml:space="preserve"> </w:t>
      </w:r>
      <w:r>
        <w:t xml:space="preserve">Article 3(a)*: “‘Crisis’ means a situation of such a wide-ranging impact or political significance, that it requires timely policy coordination and</w:t>
      </w:r>
      <w:r>
        <w:t xml:space="preserve"> </w:t>
      </w:r>
      <w:r>
        <w:t xml:space="preserve">response at Union political level”.</w:t>
      </w:r>
      <w:r>
        <w:br/>
      </w:r>
      <w:r>
        <w:t xml:space="preserve">2 Cumulative Elements:</w:t>
      </w:r>
      <w:r>
        <w:br/>
      </w:r>
      <w:r>
        <w:t xml:space="preserve">1)</w:t>
      </w:r>
      <w:r>
        <w:t xml:space="preserve"> </w:t>
      </w:r>
      <w:r>
        <w:t xml:space="preserve">Wide-ranging impact or political significance</w:t>
      </w:r>
      <w:r>
        <w:br/>
      </w:r>
      <w:r>
        <w:t xml:space="preserve">+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2)</w:t>
      </w:r>
      <w:r>
        <w:t xml:space="preserve"> </w:t>
      </w:r>
      <w:r>
        <w:t xml:space="preserve">Requirement of timely policy coordination &amp; response at Union level</w:t>
      </w:r>
    </w:p>
    <w:p>
      <w:pPr>
        <w:pStyle w:val="BodyText"/>
      </w:pPr>
      <w:r>
        <w:t xml:space="preserve">*Council Implementing Decision (EU) 2018/1993 of 11 December 2018 on the EU Integrated Political Crisis Response Arrangements L 320/28]</w:t>
      </w:r>
    </w:p>
    <w:p>
      <w:pPr>
        <w:pStyle w:val="BodyText"/>
      </w:pPr>
      <w:r>
        <w:t xml:space="preserve">European Health Union</w:t>
      </w:r>
      <w:r>
        <w:t xml:space="preserve"> </w:t>
      </w:r>
      <w:r>
        <w:t xml:space="preserve">Public health emergency: Article 2(1)(e)*: in order for the Regulation to apply, the threats need to fall under the categories of serious cross-border</w:t>
      </w:r>
      <w:r>
        <w:t xml:space="preserve"> </w:t>
      </w:r>
      <w:r>
        <w:t xml:space="preserve">threats to health set out in (a) – (d): threats of biological/ chemical/ environmental/ climate/ unknown origin.</w:t>
      </w:r>
    </w:p>
    <w:p>
      <w:pPr>
        <w:pStyle w:val="BodyText"/>
      </w:pPr>
      <w:r>
        <w:t xml:space="preserve">*REGULATION (EU) 2022/2371 OF THE EUROPEAN PARLIAMENT AND OF THE COUNCIL of 23 November 2022 on serious cross-</w:t>
      </w:r>
      <w:r>
        <w:t xml:space="preserve"> </w:t>
      </w:r>
      <w:r>
        <w:t xml:space="preserve">border threats to health and repealing Decision No 1082/2013/EU</w:t>
      </w:r>
    </w:p>
    <w:p>
      <w:pPr>
        <w:pStyle w:val="BodyText"/>
      </w:pPr>
      <w:r>
        <w:t xml:space="preserve">HERA and the</w:t>
      </w:r>
      <w:r>
        <w:t xml:space="preserve"> </w:t>
      </w:r>
      <w:r>
        <w:t xml:space="preserve">Emergency Framework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2022/2372</w:t>
      </w:r>
    </w:p>
    <w:p>
      <w:pPr>
        <w:pStyle w:val="BodyText"/>
      </w:pPr>
      <w:r>
        <w:t xml:space="preserve">Public health emergency: Article 2(2)*: “‘Public health emergency’ means a public health emergency at Union level recognised by the</w:t>
      </w:r>
      <w:r>
        <w:t xml:space="preserve"> </w:t>
      </w:r>
      <w:r>
        <w:t xml:space="preserve">Commission in accordance with Article 23 of Regulation (EU) No…/…[the SCBTH Regulation”, i.e. Regulation (EU) No …/… of the European</w:t>
      </w:r>
      <w:r>
        <w:t xml:space="preserve"> </w:t>
      </w:r>
      <w:r>
        <w:t xml:space="preserve">Parliament and of the Council of … on serious cross-border threats to health and repealing Decision No 1082/2013/EU].</w:t>
      </w:r>
      <w:r>
        <w:br/>
      </w:r>
      <w:r>
        <w:t xml:space="preserve">“Europe needs to be better prepared to anticipate and address jointly the ongoing and increasing risks, not only of pandemics but also of man-made</w:t>
      </w:r>
      <w:r>
        <w:t xml:space="preserve"> </w:t>
      </w:r>
      <w:r>
        <w:t xml:space="preserve">threats such as bioterrorism.”**</w:t>
      </w:r>
    </w:p>
    <w:p>
      <w:pPr>
        <w:pStyle w:val="BodyText"/>
      </w:pPr>
      <w:r>
        <w:t xml:space="preserve">*REGULATION (EU) 2022/2371 OF THE EUROPEAN PARLIAMENT AND OF THE COUNCIL of 23 November 2022 on serious cross-</w:t>
      </w:r>
      <w:r>
        <w:t xml:space="preserve"> </w:t>
      </w:r>
      <w:r>
        <w:t xml:space="preserve">border threats to health and repealing Decision No 1082/2013/EU</w:t>
      </w:r>
      <w:r>
        <w:t xml:space="preserve"> </w:t>
      </w:r>
      <w:r>
        <w:t xml:space="preserve">**Communication from the Commission to the European Parliament, the Council, the European Economic and Social Committee and the</w:t>
      </w:r>
      <w:r>
        <w:t xml:space="preserve"> </w:t>
      </w:r>
      <w:r>
        <w:t xml:space="preserve">Committee of the Regions – Building a European Health Union: Reinforcing the EU’s resilience for cross-border health threats</w:t>
      </w:r>
    </w:p>
    <w:p>
      <w:pPr>
        <w:pStyle w:val="BodyText"/>
      </w:pPr>
      <w:r>
        <w:t xml:space="preserve">Union Civil Protection</w:t>
      </w:r>
      <w:r>
        <w:t xml:space="preserve"> </w:t>
      </w:r>
      <w:r>
        <w:t xml:space="preserve">Mechanism (UCPM)</w:t>
      </w:r>
      <w:r>
        <w:t xml:space="preserve"> </w:t>
      </w:r>
      <w:r>
        <w:t xml:space="preserve">Disaster:</w:t>
      </w:r>
      <w:r>
        <w:t xml:space="preserve"> </w:t>
      </w:r>
      <w:r>
        <w:t xml:space="preserve">Article 4(1)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‘Disaster’</w:t>
      </w:r>
      <w:r>
        <w:rPr>
          <w:i/>
          <w:iCs/>
        </w:rPr>
        <w:t xml:space="preserve"> </w:t>
      </w:r>
      <w:r>
        <w:rPr>
          <w:i/>
          <w:iCs/>
        </w:rPr>
        <w:t xml:space="preserve">means any situation which has or may have a severe impact on people, the environment, or property, including cultural</w:t>
      </w:r>
      <w:r>
        <w:rPr>
          <w:i/>
          <w:iCs/>
        </w:rPr>
        <w:t xml:space="preserve"> </w:t>
      </w:r>
      <w:r>
        <w:rPr>
          <w:i/>
          <w:iCs/>
        </w:rPr>
        <w:t xml:space="preserve">heritage”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Scope/Triggering of civil protection mechanisms by – Article 1(2)</w:t>
      </w:r>
      <w:r>
        <w:t xml:space="preserve">: “The protection to be ensured by the Union Mechanism shall cover primarily</w:t>
      </w:r>
      <w:r>
        <w:t xml:space="preserve"> </w:t>
      </w:r>
      <w:r>
        <w:t xml:space="preserve">people, but also the environment and property, including cultural heritage, against all kinds of natural and man-made disasters, including the</w:t>
      </w:r>
      <w:r>
        <w:t xml:space="preserve"> </w:t>
      </w:r>
      <w:r>
        <w:t xml:space="preserve">consequences of acts of terrorism, technological, radiological or environmental disasters, marine pollution, hydrogeological instability and acute</w:t>
      </w:r>
      <w:r>
        <w:t xml:space="preserve"> </w:t>
      </w:r>
      <w:r>
        <w:t xml:space="preserve">health emergencies, occurring inside or outside the Union. In the case of the consequences of acts of terrorism or radiological disasters, the Union</w:t>
      </w:r>
      <w:r>
        <w:t xml:space="preserve"> </w:t>
      </w:r>
      <w:r>
        <w:t xml:space="preserve">Mechanism may cover only preparedness and response actions.”</w:t>
      </w:r>
    </w:p>
    <w:p>
      <w:pPr>
        <w:pStyle w:val="BodyText"/>
      </w:pPr>
      <w:r>
        <w:t xml:space="preserve">*Decision No 1313/2013/EU of the European Parliament and of the Council of 17 December 2013 on a Union Civil Protection Mechanism, latest</w:t>
      </w:r>
      <w:r>
        <w:t xml:space="preserve"> </w:t>
      </w:r>
      <w:r>
        <w:t xml:space="preserve">amendment by Regulation (EU) 2021/836 of the European Parliament and of the Council of 20 May 2021</w:t>
      </w:r>
    </w:p>
    <w:p>
      <w:pPr>
        <w:pStyle w:val="BodyText"/>
      </w:pPr>
      <w:r>
        <w:t xml:space="preserve">The Seveso Directive</w:t>
      </w:r>
      <w:r>
        <w:t xml:space="preserve"> </w:t>
      </w:r>
      <w:r>
        <w:t xml:space="preserve">Technological Disaster</w:t>
      </w:r>
      <w:r>
        <w:t xml:space="preserve"> </w:t>
      </w:r>
      <w:r>
        <w:t xml:space="preserve">Risk Reduction</w:t>
      </w:r>
      <w:r>
        <w:t xml:space="preserve"> </w:t>
      </w:r>
      <w:r>
        <w:t xml:space="preserve">Major accident:</w:t>
      </w:r>
      <w:r>
        <w:t xml:space="preserve"> </w:t>
      </w:r>
      <w:r>
        <w:t xml:space="preserve">Article 3(13)*: “‘major accident’ means an occurrence such as a major emission, fire, or explosion resulting from uncontrolled developments in</w:t>
      </w:r>
      <w:r>
        <w:t xml:space="preserve"> </w:t>
      </w:r>
      <w:r>
        <w:t xml:space="preserve">the course of the operation of any establishment covered by this Directive, and leading to serious danger to human health or the environment,</w:t>
      </w:r>
      <w:r>
        <w:t xml:space="preserve"> </w:t>
      </w:r>
      <w:r>
        <w:t xml:space="preserve">immediate or delayed, inside or outside the establishment, and involving one or more dangerous substances”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3 Cumulative Elements:</w:t>
      </w:r>
      <w:r>
        <w:t xml:space="preserve"> </w:t>
      </w:r>
      <w:r>
        <w:t xml:space="preserve">1)</w:t>
      </w:r>
      <w:r>
        <w:t xml:space="preserve"> </w:t>
      </w:r>
      <w:r>
        <w:t xml:space="preserve">Major emission, fire, or explosion resulting from uncontrolled developments in the course of the operation of an establishment</w:t>
      </w:r>
      <w:r>
        <w:t xml:space="preserve"> </w:t>
      </w:r>
      <w:r>
        <w:t xml:space="preserve">+</w:t>
      </w:r>
      <w:r>
        <w:t xml:space="preserve"> </w:t>
      </w:r>
      <w:r>
        <w:t xml:space="preserve">2)</w:t>
      </w:r>
      <w:r>
        <w:t xml:space="preserve"> </w:t>
      </w:r>
      <w:r>
        <w:t xml:space="preserve">Leading to serious danger to human health or the environment</w:t>
      </w:r>
      <w:r>
        <w:t xml:space="preserve"> </w:t>
      </w:r>
      <w:r>
        <w:t xml:space="preserve">+</w:t>
      </w:r>
      <w:r>
        <w:t xml:space="preserve"> </w:t>
      </w:r>
      <w:r>
        <w:t xml:space="preserve">3)</w:t>
      </w:r>
      <w:r>
        <w:t xml:space="preserve"> </w:t>
      </w:r>
      <w:r>
        <w:t xml:space="preserve">Involving one or more dangerous substances</w:t>
      </w:r>
    </w:p>
    <w:p>
      <w:pPr>
        <w:pStyle w:val="BodyText"/>
      </w:pPr>
      <w:r>
        <w:t xml:space="preserve">*Directive 2012/18/EU of the European Parliament and of the Council of 4 July 2012 on the control of major- accident hazards involving</w:t>
      </w:r>
      <w:r>
        <w:t xml:space="preserve"> </w:t>
      </w:r>
      <w:r>
        <w:t xml:space="preserve">dangerous substances, amending and subsequently repealing Council Directive 96/82/EC</w:t>
      </w:r>
    </w:p>
    <w:p>
      <w:pPr>
        <w:pStyle w:val="BodyText"/>
      </w:pPr>
      <w:r>
        <w:t xml:space="preserve">Emergency 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Ongoing or potential natural or man-made disaster:</w:t>
      </w:r>
      <w:r>
        <w:br/>
      </w:r>
      <w:r>
        <w:t xml:space="preserve">Article 1(1)*: Measures have to be “appropriate to the economic situation in the event of an ongoing or potential natural or man-made disaster.</w:t>
      </w:r>
      <w:r>
        <w:t xml:space="preserve"> </w:t>
      </w:r>
      <w:r>
        <w:t xml:space="preserve">Such emergency support can only be provided where the exceptional scale and impact of the disaster is such that it gives rises to severe wide-</w:t>
      </w:r>
      <w:r>
        <w:t xml:space="preserve"> </w:t>
      </w:r>
      <w:r>
        <w:t xml:space="preserve">ranging humanitarian consequences in one or more Member States and only in exceptional circumstances where no other instrument available to</w:t>
      </w:r>
      <w:r>
        <w:t xml:space="preserve"> </w:t>
      </w:r>
      <w:r>
        <w:t xml:space="preserve">Member States and to the Union is sufficient.”</w:t>
      </w:r>
    </w:p>
    <w:p>
      <w:pPr>
        <w:pStyle w:val="BodyText"/>
      </w:pPr>
      <w:r>
        <w:t xml:space="preserve">3 Cumulative Elements:</w:t>
      </w:r>
      <w:r>
        <w:t xml:space="preserve"> </w:t>
      </w:r>
      <w:r>
        <w:t xml:space="preserve">1) An ongoing or potential natural or man-made disaster”</w:t>
      </w:r>
      <w:r>
        <w:t xml:space="preserve"> </w:t>
      </w:r>
      <w:r>
        <w:t xml:space="preserve">+</w:t>
      </w:r>
      <w:r>
        <w:t xml:space="preserve"> </w:t>
      </w:r>
      <w:r>
        <w:t xml:space="preserve">2) Exceptional scale and impact of the disaster is such that it gives rises to severe wide-ranging humanitarian consequences in one or</w:t>
      </w:r>
      <w:r>
        <w:t xml:space="preserve"> </w:t>
      </w:r>
      <w:r>
        <w:t xml:space="preserve">more Member States</w:t>
      </w:r>
      <w:r>
        <w:t xml:space="preserve"> </w:t>
      </w:r>
      <w:r>
        <w:t xml:space="preserve">+</w:t>
      </w:r>
      <w:r>
        <w:t xml:space="preserve"> </w:t>
      </w:r>
      <w:r>
        <w:t xml:space="preserve">3) No other instrument available to Member States and to the Union is sufficient.</w:t>
      </w:r>
    </w:p>
    <w:p>
      <w:pPr>
        <w:pStyle w:val="BodyText"/>
      </w:pPr>
      <w:r>
        <w:t xml:space="preserve">*Council Regulation (EU) 2016/369 of 15 March 2016 on the provision of emergency support within the Union as amended by Council</w:t>
      </w:r>
      <w:r>
        <w:t xml:space="preserve"> </w:t>
      </w:r>
      <w:r>
        <w:t xml:space="preserve">Regulation (EU) 2020/521 of 14 April 2020 activating the emergency support under Regulation (EU) 2016/369, and amending its provisions</w:t>
      </w:r>
      <w:r>
        <w:t xml:space="preserve"> </w:t>
      </w:r>
      <w:r>
        <w:t xml:space="preserve">taking into account the COVID-19 outbreak</w:t>
      </w:r>
    </w:p>
    <w:p>
      <w:pPr>
        <w:pStyle w:val="BodyText"/>
      </w:pPr>
      <w:r>
        <w:t xml:space="preserve">SMEI</w:t>
      </w:r>
      <w:r>
        <w:t xml:space="preserve"> </w:t>
      </w:r>
      <w:r>
        <w:t xml:space="preserve">‘Crisis’ Article 3 (1)</w:t>
      </w:r>
      <w:r>
        <w:rPr>
          <w:i/>
          <w:iCs/>
        </w:rPr>
        <w:t xml:space="preserve">: means an exceptional unexpected and sudden, natural or man-made event of extraordinary nature and scale that takes place</w:t>
      </w:r>
      <w:r>
        <w:rPr>
          <w:i/>
          <w:iCs/>
        </w:rPr>
        <w:t xml:space="preserve"> </w:t>
      </w:r>
      <w:r>
        <w:rPr>
          <w:i/>
          <w:iCs/>
        </w:rPr>
        <w:t xml:space="preserve">inside or outside of the Union.</w:t>
      </w:r>
      <w:r>
        <w:rPr>
          <w:i/>
          <w:iCs/>
        </w:rPr>
        <w:t xml:space="preserve"> </w:t>
      </w:r>
      <w:r>
        <w:rPr>
          <w:i/>
          <w:iCs/>
        </w:rPr>
        <w:t xml:space="preserve">In principle SMEI provides for a two-stage mechanism:</w:t>
      </w:r>
      <w:r>
        <w:rPr>
          <w:i/>
          <w:iCs/>
        </w:rPr>
        <w:t xml:space="preserve"> </w:t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i/>
          <w:iCs/>
        </w:rPr>
        <w:t xml:space="preserve">Single Market vigilance mode means a framework for addressing a threat of significant disruption of the supply of goods and services of</w:t>
      </w:r>
      <w:r>
        <w:rPr>
          <w:i/>
          <w:iCs/>
        </w:rPr>
        <w:t xml:space="preserve"> </w:t>
      </w:r>
      <w:r>
        <w:rPr>
          <w:i/>
          <w:iCs/>
        </w:rPr>
        <w:t xml:space="preserve">strategic importance and which has the potential to escalate into a Single Market emergency within the next six months (Article 3 (2)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t xml:space="preserve">The Single Market emergency means a wide-ranging impact of a crisis on the Single Market that severely disrupts the free movement on</w:t>
      </w:r>
      <w:r>
        <w:t xml:space="preserve"> </w:t>
      </w:r>
      <w:r>
        <w:t xml:space="preserve">the Single Market or the functioning of the supply chains that are indispensable in the maintenance of vital societal or economic activities in the</w:t>
      </w:r>
      <w:r>
        <w:t xml:space="preserve"> </w:t>
      </w:r>
      <w:r>
        <w:t xml:space="preserve">Single Market (Article 3 (3)*).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*Proposal for a Regulation of the European Parliament and the Council establishing a Single Market emergency instrument and repealing Council</w:t>
      </w:r>
      <w:r>
        <w:t xml:space="preserve"> </w:t>
      </w:r>
      <w:r>
        <w:t xml:space="preserve">Regulation No (EC) 2679/98</w:t>
      </w:r>
    </w:p>
    <w:p>
      <w:pPr>
        <w:pStyle w:val="BodyText"/>
      </w:pPr>
      <w:r>
        <w:t xml:space="preserve">Chips Act</w:t>
      </w:r>
      <w:r>
        <w:t xml:space="preserve"> </w:t>
      </w:r>
      <w:r>
        <w:t xml:space="preserve">Article 18* Activation of the crisis stage</w:t>
      </w:r>
      <w:r>
        <w:t xml:space="preserve"> </w:t>
      </w:r>
      <w:r>
        <w:t xml:space="preserve">A semiconductor crisis shall be considered to occur when there are serious disruptions in the supply of semiconductors leading to significant</w:t>
      </w:r>
      <w:r>
        <w:t xml:space="preserve"> </w:t>
      </w:r>
      <w:r>
        <w:t xml:space="preserve">shortages, which:</w:t>
      </w:r>
      <w:r>
        <w:t xml:space="preserve"> </w:t>
      </w:r>
      <w:r>
        <w:t xml:space="preserve">entail significant delays or significant negative effects on one or more important economic sectors in the Union, or</w:t>
      </w:r>
      <w:r>
        <w:t xml:space="preserve"> </w:t>
      </w:r>
      <w:r>
        <w:t xml:space="preserve">prevent the supply, repair and maintenance of essential products used by critical sectors.</w:t>
      </w:r>
    </w:p>
    <w:p>
      <w:pPr>
        <w:pStyle w:val="BodyText"/>
      </w:pPr>
      <w:r>
        <w:t xml:space="preserve">*Proposal for a Regulation establishing a framework of measures for strengthening Europe’s semiconductor ecosystem (Chips Act)</w:t>
      </w:r>
    </w:p>
    <w:p>
      <w:pPr>
        <w:pStyle w:val="BodyText"/>
      </w:pPr>
      <w:r>
        <w:t xml:space="preserve">Note: based on COMMISSION STAFF WORKING DOCUMENT Impact Assessment Report Accompanying the document REGULATION OF THE EUROPEAN PARLIAMENT AND OF THE COUNCIL</w:t>
      </w:r>
      <w:r>
        <w:t xml:space="preserve"> </w:t>
      </w:r>
      <w:r>
        <w:t xml:space="preserve">for a Single Market Emergency Instrument Brussels, 19.9.2022 SWD(2022) 289 final, Register of Commission Documents - SWD(2022)289 (europa.eu)</w:t>
      </w:r>
      <w:r>
        <w:t xml:space="preserve"> </w:t>
      </w:r>
      <w:r>
        <w:t xml:space="preserve">Table 24: The triggering and de-triggering of crisis instrument in other existing and/or upcoming Emergency Instruments and Responses – selected examples</w:t>
      </w:r>
      <w:r>
        <w:t xml:space="preserve"> </w:t>
      </w:r>
      <w:r>
        <w:t xml:space="preserve">Instrument</w:t>
      </w:r>
      <w:r>
        <w:t xml:space="preserve"> </w:t>
      </w:r>
      <w:r>
        <w:t xml:space="preserve">Triggering and De-triggering</w:t>
      </w:r>
      <w:r>
        <w:t xml:space="preserve"> </w:t>
      </w:r>
      <w:r>
        <w:t xml:space="preserve">Integrated Political</w:t>
      </w:r>
      <w:r>
        <w:t xml:space="preserve"> </w:t>
      </w:r>
      <w:r>
        <w:t xml:space="preserve">Crisis Response (IPCR)</w:t>
      </w:r>
      <w:r>
        <w:t xml:space="preserve"> </w:t>
      </w:r>
      <w:r>
        <w:t xml:space="preserve">Mechanism</w:t>
      </w:r>
    </w:p>
    <w:p>
      <w:pPr>
        <w:pStyle w:val="BodyText"/>
      </w:pPr>
      <w:r>
        <w:t xml:space="preserve">Two Modes:</w:t>
      </w:r>
      <w:r>
        <w:br/>
      </w:r>
      <w:r>
        <w:t xml:space="preserve">(Article 2(1)(2),(b)):*</w:t>
      </w:r>
      <w:r>
        <w:br/>
      </w:r>
      <w:r>
        <w:t xml:space="preserve"></w:t>
      </w:r>
      <w:r>
        <w:t xml:space="preserve"> </w:t>
      </w:r>
      <w:r>
        <w:t xml:space="preserve">Information sharing mode (pre-stage) to establish the situation &amp; prepare for possible full activation</w:t>
      </w:r>
      <w:r>
        <w:t xml:space="preserve"> </w:t>
      </w:r>
      <w:r>
        <w:t xml:space="preserve"></w:t>
      </w:r>
      <w:r>
        <w:t xml:space="preserve"> </w:t>
      </w:r>
      <w:r>
        <w:t xml:space="preserve">Full activation mode to prepare response measures</w:t>
      </w:r>
    </w:p>
    <w:p>
      <w:pPr>
        <w:pStyle w:val="BodyText"/>
      </w:pPr>
      <w:r>
        <w:t xml:space="preserve">Activation:</w:t>
      </w:r>
      <w:r>
        <w:br/>
      </w:r>
      <w:r>
        <w:t xml:space="preserve">(Article 4):*</w:t>
      </w:r>
      <w:r>
        <w:br/>
      </w:r>
      <w:r>
        <w:t xml:space="preserve"></w:t>
      </w:r>
      <w:r>
        <w:t xml:space="preserve"> </w:t>
      </w:r>
      <w:r>
        <w:t xml:space="preserve">Article4(1)</w:t>
      </w:r>
      <w:r>
        <w:rPr>
          <w:i/>
          <w:iCs/>
        </w:rPr>
        <w:t xml:space="preserve">: Presidency takes IPCR activation decision (initiative by Member States possible)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Article 4(2)</w:t>
      </w:r>
      <w:r>
        <w:t xml:space="preserve">: Triggering upon invocation of solidarity clause (Article 222 TFEU) – still formal adoption by Presidency</w:t>
      </w:r>
      <w:r>
        <w:br/>
      </w:r>
      <w:r>
        <w:t xml:space="preserve"></w:t>
      </w:r>
      <w:r>
        <w:t xml:space="preserve"> </w:t>
      </w:r>
      <w:r>
        <w:t xml:space="preserve">Article 4(5)*: “The decision to activate the IPCR in information sharing mode may also be taken by agreement of the GSC, the</w:t>
      </w:r>
      <w:r>
        <w:t xml:space="preserve"> </w:t>
      </w:r>
      <w:r>
        <w:t xml:space="preserve">Commission services and the EEAS, in consultation with the Presidency”</w:t>
      </w:r>
    </w:p>
    <w:p>
      <w:pPr>
        <w:pStyle w:val="BodyText"/>
      </w:pPr>
      <w:r>
        <w:t xml:space="preserve">Switching between modes:</w:t>
      </w:r>
      <w:r>
        <w:br/>
      </w:r>
      <w:r>
        <w:t xml:space="preserve"></w:t>
      </w:r>
      <w:r>
        <w:t xml:space="preserve"> </w:t>
      </w:r>
      <w:r>
        <w:t xml:space="preserve">Article 4(6)*: the Presidency may decide at any point to escalate or de-escalate the operation from one mode of activation to the other</w:t>
      </w:r>
      <w:r>
        <w:t xml:space="preserve"> </w:t>
      </w:r>
      <w:r>
        <w:t xml:space="preserve">(exception: solidarity clause invocation requires full mode)</w:t>
      </w:r>
    </w:p>
    <w:p>
      <w:pPr>
        <w:pStyle w:val="BodyText"/>
      </w:pPr>
      <w:r>
        <w:t xml:space="preserve">Deactivation:</w:t>
      </w:r>
      <w:r>
        <w:br/>
      </w:r>
      <w:r>
        <w:t xml:space="preserve">(Article 5):*</w:t>
      </w:r>
      <w:r>
        <w:t xml:space="preserve"> </w:t>
      </w:r>
      <w:r>
        <w:t xml:space="preserve"></w:t>
      </w:r>
      <w:r>
        <w:t xml:space="preserve"> </w:t>
      </w:r>
      <w:r>
        <w:t xml:space="preserve">Decision taken by Presidency after consultation with Member States, Commission and the HR (no deactivation when solidarity clause is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invoked)</w:t>
      </w:r>
    </w:p>
    <w:p>
      <w:pPr>
        <w:pStyle w:val="BodyText"/>
      </w:pPr>
      <w:r>
        <w:rPr>
          <w:i/>
          <w:iCs/>
        </w:rPr>
        <w:t xml:space="preserve">Council Implementing Decision (EU) 2018/1993 of 11 December 2018 on the EU Integrated Political Crisis Response Arrangements L 320/28]</w:t>
      </w:r>
      <w:r>
        <w:br/>
      </w:r>
      <w:r>
        <w:rPr>
          <w:i/>
          <w:iCs/>
        </w:rPr>
        <w:t xml:space="preserve">European Health Union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of emergency situations:</w:t>
      </w:r>
      <w:r>
        <w:br/>
      </w:r>
      <w:r>
        <w:rPr>
          <w:i/>
          <w:iCs/>
        </w:rPr>
        <w:t xml:space="preserve">Article 23(1):</w:t>
      </w:r>
      <w:r>
        <w:t xml:space="preserve"> </w:t>
      </w:r>
      <w:r>
        <w:t xml:space="preserve">“The Commission may, based on the expert opinion of the Advisory Committee referred to in Article 24, formally recognise a</w:t>
      </w:r>
      <w:r>
        <w:t xml:space="preserve"> </w:t>
      </w:r>
      <w:r>
        <w:t xml:space="preserve">public health emergency at Union level; including pandemic situations where the serious cross-border threat to health in question endangers public</w:t>
      </w:r>
      <w:r>
        <w:t xml:space="preserve"> </w:t>
      </w:r>
      <w:r>
        <w:t xml:space="preserve">health at the Union level.”</w:t>
      </w:r>
    </w:p>
    <w:p>
      <w:pPr>
        <w:pStyle w:val="BodyText"/>
      </w:pPr>
      <w:r>
        <w:t xml:space="preserve">Two Cumulative Elements for recognition:</w:t>
      </w:r>
      <w:r>
        <w:br/>
      </w:r>
      <w:r>
        <w:t xml:space="preserve">1) Serious cross-border threat to health</w:t>
      </w:r>
      <w:r>
        <w:br/>
      </w:r>
      <w:r>
        <w:t xml:space="preserve">2) Endangerment of public health at Union level</w:t>
      </w:r>
      <w:r>
        <w:t xml:space="preserve"> </w:t>
      </w:r>
      <w:r>
        <w:t xml:space="preserve"></w:t>
      </w:r>
      <w:r>
        <w:t xml:space="preserve"> </w:t>
      </w:r>
      <w:r>
        <w:t xml:space="preserve">Prior liaising with the WHO (Article 23(3)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Adoption by means of implementing acts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Examination procedure in Article 27(2)</w:t>
      </w:r>
      <w:r>
        <w:br/>
      </w:r>
      <w:r>
        <w:t xml:space="preserve"></w:t>
      </w:r>
      <w:r>
        <w:t xml:space="preserve"> </w:t>
      </w:r>
      <w:r>
        <w:t xml:space="preserve">Exception (Article 23(4), subpara. 3*): for cases where this is duly justified on imperative grounds of urgency related to the severity of a</w:t>
      </w:r>
      <w:r>
        <w:t xml:space="preserve"> </w:t>
      </w:r>
      <w:r>
        <w:t xml:space="preserve">serious cross-border threat to health or due to the rapidity of its spread among Member States – more expeditious procedure: immediately</w:t>
      </w:r>
      <w:r>
        <w:t xml:space="preserve"> </w:t>
      </w:r>
      <w:r>
        <w:t xml:space="preserve">applicable implementing acts to recognise a public health emergency</w:t>
      </w:r>
      <w:r>
        <w:br/>
      </w:r>
      <w:r>
        <w:t xml:space="preserve"></w:t>
      </w:r>
      <w:r>
        <w:t xml:space="preserve"> </w:t>
      </w:r>
      <w:r>
        <w:t xml:space="preserve">“The new rules will enable the activation of EU emergency response mechanisms, in close coordination with the World Health</w:t>
      </w:r>
      <w:r>
        <w:t xml:space="preserve"> </w:t>
      </w:r>
      <w:r>
        <w:t xml:space="preserve">Organization (WHO), without making it contingent upon the WHO’s own declaration of a Public Health Emergency of International</w:t>
      </w:r>
      <w:r>
        <w:t xml:space="preserve"> </w:t>
      </w:r>
      <w:r>
        <w:t xml:space="preserve">Concern (PHEIC).” (cf. No. 3, p. 7**)</w:t>
      </w:r>
      <w:r>
        <w:t xml:space="preserve"> </w:t>
      </w:r>
      <w:r>
        <w:t xml:space="preserve"></w:t>
      </w:r>
      <w:r>
        <w:t xml:space="preserve"> </w:t>
      </w:r>
      <w:r>
        <w:t xml:space="preserve">Enabling effect of measures following the recognition (Article 25</w:t>
      </w:r>
      <w:r>
        <w:rPr>
          <w:i/>
          <w:iCs/>
        </w:rPr>
        <w:t xml:space="preserve">) (recitals 18, 19</w:t>
      </w:r>
      <w:r>
        <w:t xml:space="preserve">)</w:t>
      </w:r>
    </w:p>
    <w:p>
      <w:pPr>
        <w:pStyle w:val="BodyText"/>
      </w:pPr>
      <w:r>
        <w:t xml:space="preserve">Termination:</w:t>
      </w:r>
      <w:r>
        <w:br/>
      </w:r>
      <w:r>
        <w:t xml:space="preserve"></w:t>
      </w:r>
      <w:r>
        <w:t xml:space="preserve"> </w:t>
      </w:r>
      <w:r>
        <w:t xml:space="preserve">Article 23(2)*: termination as soon as one of the applicable conditions is no longer met.</w:t>
      </w:r>
    </w:p>
    <w:p>
      <w:pPr>
        <w:pStyle w:val="Compact"/>
        <w:numPr>
          <w:ilvl w:val="0"/>
          <w:numId w:val="1005"/>
        </w:numPr>
      </w:pPr>
      <w:r>
        <w:t xml:space="preserve">REGULATION (EU) 2022/2371 OF THE EUROPEAN PARLIAMENT AND OF THE COUNCIL of 23 November 2022 on serious cross-</w:t>
      </w:r>
      <w:r>
        <w:t xml:space="preserve"> </w:t>
      </w:r>
      <w:r>
        <w:t xml:space="preserve">border threats to health and repealing Decision No 1082/2013/EU</w:t>
      </w:r>
      <w:r>
        <w:t xml:space="preserve"> </w:t>
      </w:r>
      <w:r>
        <w:t xml:space="preserve">**Communication from the Commission to the European Parliament, the Council, the European Economic and Social Committee and the</w:t>
      </w:r>
      <w:r>
        <w:t xml:space="preserve"> </w:t>
      </w:r>
      <w:r>
        <w:t xml:space="preserve">Committee of the Regions – Building a European Health Union: Reinforcing the EU’s resilience for cross-border health threats</w:t>
      </w:r>
    </w:p>
    <w:p>
      <w:pPr>
        <w:pStyle w:val="FirstParagraph"/>
      </w:pPr>
      <w:r>
        <w:t xml:space="preserve">HERA</w:t>
      </w:r>
    </w:p>
    <w:p>
      <w:pPr>
        <w:pStyle w:val="BodyText"/>
      </w:pPr>
      <w:r>
        <w:t xml:space="preserve">Activation:</w:t>
      </w:r>
      <w:r>
        <w:br/>
      </w:r>
      <w:r>
        <w:t xml:space="preserve"></w:t>
      </w:r>
      <w:r>
        <w:t xml:space="preserve"> </w:t>
      </w:r>
      <w:r>
        <w:t xml:space="preserve">Recognition of a public health emergency required (cf. Article 2(2)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Article 3(1): upon proposal of the Commission, the Council “may adopt a regulation activating the emergency framework where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appropriate to the economic situation.”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Article 3(3)</w:t>
      </w:r>
      <w:r>
        <w:t xml:space="preserve">: Duration of the activation is limited to 6 months, but renewable (Article 4* procedure)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</w:t>
      </w:r>
      <w:r>
        <w:t xml:space="preserve"> </w:t>
      </w:r>
      <w:r>
        <w:t xml:space="preserve">Funding: Activation of emergency funding, Article 13*: “Where this measure is activated, emergency support under Regulation (EU)</w:t>
      </w:r>
      <w:r>
        <w:t xml:space="preserve"> </w:t>
      </w:r>
      <w:r>
        <w:t xml:space="preserve">2016/369 is activated to finance expenditure necessary to address the public health emergency […]” “In the event of a public health</w:t>
      </w:r>
      <w:r>
        <w:t xml:space="preserve"> </w:t>
      </w:r>
      <w:r>
        <w:t xml:space="preserve">emergency at Union level, in order to ensure the necessary flexibility and rapidity in implementation, the Council could also trigger</w:t>
      </w:r>
      <w:r>
        <w:t xml:space="preserve"> </w:t>
      </w:r>
      <w:r>
        <w:t xml:space="preserve">financing through the Emergency Support Instrument (ESI), demonstrated in the past to be both flexible and fast. During the COVID-19</w:t>
      </w:r>
      <w:r>
        <w:t xml:space="preserve"> </w:t>
      </w:r>
      <w:r>
        <w:t xml:space="preserve">crisis, the ESI27 proved efficient and effective in ensuring rapid and flexible funding, essential in times of urgency” (p. 13, No. 6.3</w:t>
      </w:r>
      <w:r>
        <w:rPr>
          <w:b/>
          <w:bCs/>
        </w:rPr>
        <w:t xml:space="preserve">)</w:t>
      </w:r>
      <w:r>
        <w:br/>
      </w:r>
      <w:r>
        <w:rPr>
          <w:b/>
          <w:bCs/>
        </w:rPr>
        <w:t xml:space="preserve"></w:t>
      </w:r>
      <w:r>
        <w:rPr>
          <w:b/>
          <w:bCs/>
        </w:rPr>
        <w:t xml:space="preserve"> </w:t>
      </w:r>
      <w:r>
        <w:rPr>
          <w:b/>
          <w:bCs/>
        </w:rPr>
        <w:t xml:space="preserve">“The Council activation of the emergency framework will also specify which of the […] emergency measures, appropriate to the</w:t>
      </w:r>
      <w:r>
        <w:rPr>
          <w:b/>
          <w:bCs/>
        </w:rPr>
        <w:t xml:space="preserve"> </w:t>
      </w:r>
      <w:r>
        <w:rPr>
          <w:b/>
          <w:bCs/>
        </w:rPr>
        <w:t xml:space="preserve">economic situation, should be implemented” (p. 9, No. 4)</w:t>
      </w:r>
      <w:r>
        <w:br/>
      </w:r>
      <w:r>
        <w:t xml:space="preserve"></w:t>
      </w:r>
      <w:r>
        <w:t xml:space="preserve"> </w:t>
      </w:r>
      <w:r>
        <w:t xml:space="preserve">Two phases:</w:t>
      </w:r>
      <w:r>
        <w:t xml:space="preserve"> </w:t>
      </w:r>
      <w:r>
        <w:t xml:space="preserve">“preparedness phase”</w:t>
      </w:r>
      <w:r>
        <w:t xml:space="preserve"> </w:t>
      </w:r>
      <w:r>
        <w:t xml:space="preserve">and</w:t>
      </w:r>
      <w:r>
        <w:t xml:space="preserve"> </w:t>
      </w:r>
      <w:r>
        <w:t xml:space="preserve">“crisis phase”</w:t>
      </w:r>
      <w:r>
        <w:t xml:space="preserve">. In the “crisis phase”, HERA will be able to draw on stronger powers for swift</w:t>
      </w:r>
      <w:r>
        <w:t xml:space="preserve"> </w:t>
      </w:r>
      <w:r>
        <w:t xml:space="preserve">decision-making and implementation of emergency measures. (p. 2, No. 2**)</w:t>
      </w:r>
    </w:p>
    <w:p>
      <w:pPr>
        <w:pStyle w:val="Compact"/>
        <w:numPr>
          <w:ilvl w:val="0"/>
          <w:numId w:val="1006"/>
        </w:numPr>
      </w:pPr>
      <w:r>
        <w:t xml:space="preserve">REGULATION (EU) 2022/2371 OF THE EUROPEAN PARLIAMENT AND OF THE COUNCIL of 23 November 2022 on serious cross-</w:t>
      </w:r>
      <w:r>
        <w:t xml:space="preserve"> </w:t>
      </w:r>
      <w:r>
        <w:t xml:space="preserve">border threats to health and repealing Decision No 1082/2013/EU</w:t>
      </w:r>
      <w:r>
        <w:t xml:space="preserve"> </w:t>
      </w:r>
      <w:r>
        <w:t xml:space="preserve">**Communication from the Commission to the European Parliament, the European Council, the Council, the European Economic and Social</w:t>
      </w:r>
      <w:r>
        <w:t xml:space="preserve"> </w:t>
      </w:r>
      <w:r>
        <w:t xml:space="preserve">Committee and the Committee of the Regions – Introducing HERA, the European Health Emergency preparedness and Response Authority, the</w:t>
      </w:r>
      <w:r>
        <w:t xml:space="preserve"> </w:t>
      </w:r>
      <w:r>
        <w:t xml:space="preserve">next step towards completing the European Health Union</w:t>
      </w:r>
    </w:p>
    <w:p>
      <w:pPr>
        <w:pStyle w:val="FirstParagraph"/>
      </w:pPr>
      <w:r>
        <w:t xml:space="preserve">The Single Market</w:t>
      </w:r>
      <w:r>
        <w:t xml:space="preserve"> </w:t>
      </w:r>
      <w:r>
        <w:t xml:space="preserve">Emergency Instrument</w:t>
      </w:r>
      <w:r>
        <w:t xml:space="preserve"> </w:t>
      </w:r>
      <w:r>
        <w:t xml:space="preserve">(SMEI)</w:t>
      </w:r>
      <w:r>
        <w:br/>
      </w:r>
      <w:r>
        <w:t xml:space="preserve">In principle, SMEI provides for a two-stage mechanism:</w:t>
      </w:r>
    </w:p>
    <w:p>
      <w:pPr>
        <w:pStyle w:val="Compact"/>
        <w:numPr>
          <w:ilvl w:val="0"/>
          <w:numId w:val="1007"/>
        </w:numPr>
      </w:pPr>
      <w:r>
        <w:t xml:space="preserve">Single Market vigilance mode addressing a threat of significant disruption of the supply of goods and services of strategic importance and which</w:t>
      </w:r>
      <w:r>
        <w:t xml:space="preserve"> </w:t>
      </w:r>
      <w:r>
        <w:t xml:space="preserve">has the potential to escalate into a Single Market emergency within the next six months</w:t>
      </w:r>
      <w:r>
        <w:t xml:space="preserve"> </w:t>
      </w:r>
      <w:r>
        <w:t xml:space="preserve"></w:t>
      </w:r>
      <w:r>
        <w:t xml:space="preserve"> </w:t>
      </w:r>
      <w:r>
        <w:t xml:space="preserve">Activation (Article 9</w:t>
      </w:r>
      <w:r>
        <w:rPr>
          <w:i/>
          <w:iCs/>
        </w:rPr>
        <w:t xml:space="preserve">): It is activated by a Commission implementing act taking into consideration the opinion of the Advisory Group</w:t>
      </w:r>
      <w:r>
        <w:rPr>
          <w:i/>
          <w:iCs/>
        </w:rPr>
        <w:t xml:space="preserve"> </w:t>
      </w:r>
      <w:r>
        <w:rPr>
          <w:i/>
          <w:iCs/>
        </w:rPr>
        <w:t xml:space="preserve">(composed of one representative per Member State).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Extension and deactivation (Article 10</w:t>
      </w:r>
      <w:r>
        <w:t xml:space="preserve">): The Commission, if it considers that the reasons for activating the vigilance mode remain valid,</w:t>
      </w:r>
      <w:r>
        <w:t xml:space="preserve"> </w:t>
      </w:r>
      <w:r>
        <w:t xml:space="preserve">and taking into consideration the opinion provided by the advisory group, may extend the vigilance mode for a maximum duration of six</w:t>
      </w:r>
      <w:r>
        <w:t xml:space="preserve"> </w:t>
      </w:r>
      <w:r>
        <w:t xml:space="preserve">months by means of an implementing act (Art. 10 (1)</w:t>
      </w:r>
      <w:r>
        <w:rPr>
          <w:i/>
          <w:iCs/>
        </w:rPr>
        <w:t xml:space="preserve">). Where the Commission, taking into consideration the opinion provided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advisory group, finds that the threat is no longer present, it shall deactivate the vigilance mode in full or in part by means of an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implementing act (Article 10 (2)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Single Market emergency mode</w:t>
      </w:r>
      <w:r>
        <w:t xml:space="preserve"> </w:t>
      </w:r>
      <w:r>
        <w:t xml:space="preserve"></w:t>
      </w:r>
      <w:r>
        <w:t xml:space="preserve"> </w:t>
      </w:r>
      <w:r>
        <w:t xml:space="preserve">Activation (Article 14</w:t>
      </w:r>
      <w:r>
        <w:rPr>
          <w:i/>
          <w:iCs/>
        </w:rPr>
        <w:t xml:space="preserve">): It shall be activated by means of a Council implementing act upon the Commission’s proposal taking into</w:t>
      </w:r>
      <w:r>
        <w:rPr>
          <w:i/>
          <w:iCs/>
        </w:rPr>
        <w:t xml:space="preserve"> </w:t>
      </w:r>
      <w:r>
        <w:rPr>
          <w:i/>
          <w:iCs/>
        </w:rPr>
        <w:t xml:space="preserve">consideration the opinion of the Advisory Group.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Extension and deactivation (Article 15</w:t>
      </w:r>
      <w:r>
        <w:t xml:space="preserve">): Where the Commission considers, taking into consideration the opinion provided by the</w:t>
      </w:r>
      <w:r>
        <w:t xml:space="preserve"> </w:t>
      </w:r>
      <w:r>
        <w:t xml:space="preserve">advisory group, that an extension of the Single Market emergency is necessary, it may propose to the Council to extend the Single Market</w:t>
      </w:r>
      <w:r>
        <w:t xml:space="preserve"> </w:t>
      </w:r>
      <w:r>
        <w:t xml:space="preserve">emergency no later than 30 days before the expiry of the period for which the Single Market emergency has been activated (Article 15</w:t>
      </w:r>
      <w:r>
        <w:t xml:space="preserve"> </w:t>
      </w:r>
      <w:r>
        <w:t xml:space="preserve">(1)</w:t>
      </w:r>
      <w:r>
        <w:rPr>
          <w:i/>
          <w:iCs/>
        </w:rPr>
        <w:t xml:space="preserve">). Where the Commission, taking into consideration the opinion provided by the advisory group, considers that the criteria for</w:t>
      </w:r>
      <w:r>
        <w:rPr>
          <w:i/>
          <w:iCs/>
        </w:rPr>
        <w:t xml:space="preserve"> </w:t>
      </w:r>
      <w:r>
        <w:rPr>
          <w:i/>
          <w:iCs/>
        </w:rPr>
        <w:t xml:space="preserve">activation of Single Market emergency are no longer fulfilled, it shall propose to the Council the deactivation of the Single Market</w:t>
      </w:r>
      <w:r>
        <w:rPr>
          <w:i/>
          <w:iCs/>
        </w:rPr>
        <w:t xml:space="preserve"> </w:t>
      </w:r>
      <w:r>
        <w:rPr>
          <w:i/>
          <w:iCs/>
        </w:rPr>
        <w:t xml:space="preserve">emergency (Article 15 (2)</w:t>
      </w:r>
      <w:r>
        <w:t xml:space="preserve">).</w:t>
      </w:r>
    </w:p>
    <w:p>
      <w:pPr>
        <w:pStyle w:val="FirstParagraph"/>
      </w:pPr>
      <w:r>
        <w:t xml:space="preserve">117</w:t>
      </w:r>
    </w:p>
    <w:p>
      <w:pPr>
        <w:pStyle w:val="BodyText"/>
      </w:pPr>
      <w:r>
        <w:t xml:space="preserve">*Proposal for a Regulation of the European Parliament and the Council establishing a Single Market emergency instrument and repealing Council</w:t>
      </w:r>
      <w:r>
        <w:t xml:space="preserve"> </w:t>
      </w:r>
      <w:r>
        <w:t xml:space="preserve">Regulation No (EC) 2679/98</w:t>
      </w:r>
    </w:p>
    <w:p>
      <w:pPr>
        <w:pStyle w:val="BodyText"/>
      </w:pPr>
      <w:r>
        <w:t xml:space="preserve">Chips Act</w:t>
      </w:r>
      <w:r>
        <w:t xml:space="preserve"> </w:t>
      </w:r>
      <w:r>
        <w:t xml:space="preserve">Article 18* Activation of the crisis stage:</w:t>
      </w:r>
      <w:r>
        <w:t xml:space="preserve"> </w:t>
      </w:r>
      <w:r>
        <w:t xml:space="preserve"></w:t>
      </w:r>
      <w:r>
        <w:t xml:space="preserve"> </w:t>
      </w:r>
      <w:r>
        <w:t xml:space="preserve">Article 18(2)* “Where an assessment of the Commission provides concrete, serious, and reliable evidence of a semiconductor crisis, the</w:t>
      </w:r>
      <w:r>
        <w:t xml:space="preserve"> </w:t>
      </w:r>
      <w:r>
        <w:t xml:space="preserve">Commission may activate the crisis stage by means of implementing acts in accordance with Article 33(2)</w:t>
      </w:r>
      <w:r>
        <w:rPr>
          <w:i/>
          <w:iCs/>
        </w:rPr>
        <w:t xml:space="preserve">. The duration of the 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shall be specified in the implementing act. (…)”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Article 18(3)</w:t>
      </w:r>
      <w:r>
        <w:t xml:space="preserve"> </w:t>
      </w:r>
      <w:r>
        <w:t xml:space="preserve">“Before the expiry of the duration for which the crisis stage was activated, the Commission shall, after consulting the</w:t>
      </w:r>
      <w:r>
        <w:t xml:space="preserve"> </w:t>
      </w:r>
      <w:r>
        <w:t xml:space="preserve">European Semiconductor Board, assess whether the activation of the crisis stage should be prolonged. Where the assessment concludes</w:t>
      </w:r>
      <w:r>
        <w:t xml:space="preserve"> </w:t>
      </w:r>
      <w:r>
        <w:t xml:space="preserve">that a prolongation is appropriate, the Commission may prolong the activation by means of implementing acts. The duration of the</w:t>
      </w:r>
      <w:r>
        <w:t xml:space="preserve"> </w:t>
      </w:r>
      <w:r>
        <w:t xml:space="preserve">prolongation shall be specified in the implementing acts adopted in accordance with Article 33(2)</w:t>
      </w:r>
      <w:r>
        <w:rPr>
          <w:i/>
          <w:iCs/>
        </w:rPr>
        <w:t xml:space="preserve">. (…)”</w:t>
      </w:r>
      <w:r>
        <w:rPr>
          <w:i/>
          <w:iCs/>
        </w:rPr>
        <w:t xml:space="preserve"> </w:t>
      </w:r>
      <w:r>
        <w:t xml:space="preserve">Proposal for a Regulation establishing a framework of measures for strengthening Europe’s semiconductor ecosystem (Chips Act)</w:t>
      </w:r>
    </w:p>
    <w:p>
      <w:pPr>
        <w:pStyle w:val="BodyText"/>
      </w:pPr>
      <w:r>
        <w:t xml:space="preserve">Note: based on COMMISSION STAFF WORKING DOCUMENT Impact Assessment Report Accompanying the document REGULATION OF THE EUROPEAN PARLIAMENT AND OF THE COUNCIL</w:t>
      </w:r>
      <w:r>
        <w:t xml:space="preserve"> </w:t>
      </w:r>
      <w:r>
        <w:t xml:space="preserve">for a Single Market Emergency Instrument Brussels, 19.9.2022 SWD(2022) 289 final, Register of Commission Documents - SWD(2022)289 (europa.eu)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Compulsory licensing during COVID crisis</w:t>
      </w:r>
      <w:r>
        <w:t xml:space="preserve"> </w:t>
      </w:r>
      <w:r>
        <w:t xml:space="preserve">COVID-related compulsory licencing in the world:</w:t>
      </w:r>
      <w:r>
        <w:t xml:space="preserve"> </w:t>
      </w:r>
      <w:r>
        <w:t xml:space="preserve"> Hungary: HIPO CL for Gilead’s remdesivir;</w:t>
      </w:r>
      <w:r>
        <w:br/>
      </w:r>
      <w:r>
        <w:t xml:space="preserve"> Israel: CL granted for Iopinavir/ritonavir (Kaletra) produced by Abbvie;</w:t>
      </w:r>
      <w:r>
        <w:t xml:space="preserve"> </w:t>
      </w:r>
      <w:r>
        <w:t xml:space="preserve"> Russia: CL granted by the government for the Eurasian patents (ЕА025252, ЕА025311, ЕА029712, ЕА020659, ЕА032239 and ЕА028742) Gilead</w:t>
      </w:r>
      <w:r>
        <w:t xml:space="preserve"> </w:t>
      </w:r>
      <w:r>
        <w:t xml:space="preserve">for remdesivir.</w:t>
      </w:r>
      <w:r>
        <w:t xml:space="preserve"> </w:t>
      </w:r>
      <w:r>
        <w:t xml:space="preserve">Source: CEIPI(2023), p.126.</w:t>
      </w:r>
      <w:r>
        <w:t xml:space="preserve"> </w:t>
      </w:r>
      <w:r>
        <w:t xml:space="preserve">Examples of compulsory licences</w:t>
      </w:r>
      <w:r>
        <w:t xml:space="preserve"> </w:t>
      </w:r>
      <w:r>
        <w:t xml:space="preserve">Table 25: Identified case law on compulsory licences</w:t>
      </w:r>
      <w:r>
        <w:t xml:space="preserve"> </w:t>
      </w:r>
      <w:r>
        <w:t xml:space="preserve">Member</w:t>
      </w:r>
      <w:r>
        <w:t xml:space="preserve"> </w:t>
      </w:r>
      <w:r>
        <w:t xml:space="preserve">State / EU</w:t>
      </w:r>
      <w:r>
        <w:t xml:space="preserve"> </w:t>
      </w:r>
      <w:r>
        <w:t xml:space="preserve">Year</w:t>
      </w:r>
      <w:r>
        <w:t xml:space="preserve"> </w:t>
      </w:r>
      <w:r>
        <w:t xml:space="preserve">Domain /</w:t>
      </w:r>
      <w:r>
        <w:t xml:space="preserve"> </w:t>
      </w:r>
      <w:r>
        <w:t xml:space="preserve">product</w:t>
      </w:r>
      <w:r>
        <w:t xml:space="preserve"> </w:t>
      </w:r>
      <w:r>
        <w:t xml:space="preserve">Outcome</w:t>
      </w:r>
      <w:r>
        <w:t xml:space="preserve"> </w:t>
      </w:r>
      <w:r>
        <w:t xml:space="preserve">Duration</w:t>
      </w:r>
      <w:r>
        <w:t xml:space="preserve"> </w:t>
      </w:r>
      <w:r>
        <w:t xml:space="preserve">until CL</w:t>
      </w:r>
      <w:r>
        <w:t xml:space="preserve"> </w:t>
      </w:r>
      <w:r>
        <w:t xml:space="preserve">granting</w:t>
      </w:r>
      <w:r>
        <w:t xml:space="preserve"> </w:t>
      </w:r>
      <w:r>
        <w:t xml:space="preserve">Further information</w:t>
      </w:r>
      <w:r>
        <w:t xml:space="preserve"> </w:t>
      </w:r>
      <w:r>
        <w:t xml:space="preserve">The parties</w:t>
      </w:r>
      <w:r>
        <w:t xml:space="preserve"> </w:t>
      </w:r>
      <w:r>
        <w:t xml:space="preserve">Source</w:t>
      </w:r>
      <w:r>
        <w:t xml:space="preserve"> </w:t>
      </w:r>
      <w:r>
        <w:t xml:space="preserve">Austria</w:t>
      </w:r>
      <w:r>
        <w:t xml:space="preserve"> </w:t>
      </w:r>
      <w:r>
        <w:t xml:space="preserve">1972</w:t>
      </w:r>
      <w:r>
        <w:t xml:space="preserve"> </w:t>
      </w:r>
      <w:r>
        <w:t xml:space="preserve">Medicine /</w:t>
      </w:r>
      <w:r>
        <w:t xml:space="preserve"> </w:t>
      </w:r>
      <w:r>
        <w:t xml:space="preserve">Inderal,</w:t>
      </w:r>
      <w:r>
        <w:t xml:space="preserve"> </w:t>
      </w:r>
      <w:r>
        <w:t xml:space="preserve">propranolol</w:t>
      </w:r>
      <w:r>
        <w:t xml:space="preserve"> </w:t>
      </w:r>
      <w:r>
        <w:t xml:space="preserve">hydrochloride</w:t>
      </w:r>
      <w:r>
        <w:t xml:space="preserve"> </w:t>
      </w:r>
      <w:r>
        <w:t xml:space="preserve">Issued and</w:t>
      </w:r>
      <w:r>
        <w:t xml:space="preserve"> </w:t>
      </w:r>
      <w:r>
        <w:t xml:space="preserve">cancelled</w:t>
      </w:r>
      <w:r>
        <w:t xml:space="preserve"> </w:t>
      </w:r>
      <w:r>
        <w:t xml:space="preserve">in review</w:t>
      </w:r>
      <w:r>
        <w:t xml:space="preserve"> </w:t>
      </w:r>
      <w:r>
        <w:t xml:space="preserve">procedure</w:t>
      </w:r>
      <w:r>
        <w:t xml:space="preserve"> </w:t>
      </w:r>
      <w:r>
        <w:t xml:space="preserve">Ca. 2 years</w:t>
      </w:r>
      <w:r>
        <w:t xml:space="preserve"> </w:t>
      </w:r>
      <w:r>
        <w:t xml:space="preserve">and 8</w:t>
      </w:r>
      <w:r>
        <w:t xml:space="preserve"> </w:t>
      </w:r>
      <w:r>
        <w:t xml:space="preserve">months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  <w:r>
        <w:t xml:space="preserve"> </w:t>
      </w:r>
      <w:r>
        <w:t xml:space="preserve">The CL was granted in first instance, but the appeal of the patentee</w:t>
      </w:r>
      <w:r>
        <w:t xml:space="preserve"> </w:t>
      </w:r>
      <w:r>
        <w:t xml:space="preserve">against this decision was successful before the Supreme Court, and</w:t>
      </w:r>
      <w:r>
        <w:t xml:space="preserve"> </w:t>
      </w:r>
      <w:r>
        <w:t xml:space="preserve">the application was dismissed.</w:t>
      </w:r>
      <w:r>
        <w:br/>
      </w:r>
      <w:r>
        <w:t xml:space="preserve">The question at issue was whether the import of a product</w:t>
      </w:r>
      <w:r>
        <w:t xml:space="preserve"> </w:t>
      </w:r>
      <w:r>
        <w:t xml:space="preserve">manufactured abroad using a patented process in Austria was or was</w:t>
      </w:r>
      <w:r>
        <w:t xml:space="preserve"> </w:t>
      </w:r>
      <w:r>
        <w:t xml:space="preserve">not an “exploitation of the invention in Austria”. While the first</w:t>
      </w:r>
      <w:r>
        <w:t xml:space="preserve"> </w:t>
      </w:r>
      <w:r>
        <w:t xml:space="preserve">instance did not accept such importation as an exploitation of the</w:t>
      </w:r>
      <w:r>
        <w:t xml:space="preserve"> </w:t>
      </w:r>
      <w:r>
        <w:t xml:space="preserve">invention in Austria and therefore granted a CL, the board of appeals</w:t>
      </w:r>
      <w:r>
        <w:t xml:space="preserve"> </w:t>
      </w:r>
      <w:r>
        <w:t xml:space="preserve">approached the issue from a different perspective and argued that</w:t>
      </w:r>
      <w:r>
        <w:t xml:space="preserve"> </w:t>
      </w:r>
      <w:r>
        <w:t xml:space="preserve">under the circumstances, it was unreasonable to demand from the</w:t>
      </w:r>
      <w:r>
        <w:t xml:space="preserve"> </w:t>
      </w:r>
      <w:r>
        <w:t xml:space="preserve">patentee to exploit the patent in Austria and reversed the first</w:t>
      </w:r>
      <w:r>
        <w:t xml:space="preserve"> </w:t>
      </w:r>
      <w:r>
        <w:t xml:space="preserve">instance’s decision so that the CL was denied.</w:t>
      </w:r>
      <w:r>
        <w:br/>
      </w:r>
      <w:r>
        <w:t xml:space="preserve">Remarkably, this case and further CJEU case law (C-235/89, C-</w:t>
      </w:r>
      <w:r>
        <w:t xml:space="preserve"> </w:t>
      </w:r>
      <w:r>
        <w:t xml:space="preserve">30/90, C-191/90) finally led to the provision being amended.</w:t>
      </w:r>
      <w:r>
        <w:t xml:space="preserve"> </w:t>
      </w:r>
      <w:r>
        <w:t xml:space="preserve">Claimant:</w:t>
      </w:r>
      <w:r>
        <w:t xml:space="preserve"> </w:t>
      </w:r>
      <w:r>
        <w:t xml:space="preserve">Austrian</w:t>
      </w:r>
      <w:r>
        <w:t xml:space="preserve"> </w:t>
      </w:r>
      <w:r>
        <w:t xml:space="preserve">company</w:t>
      </w:r>
      <w:r>
        <w:t xml:space="preserve"> </w:t>
      </w:r>
      <w:r>
        <w:t xml:space="preserve">Arcana KG</w:t>
      </w:r>
      <w:r>
        <w:br/>
      </w:r>
      <w:r>
        <w:t xml:space="preserve">Dr. G. Hurka</w:t>
      </w:r>
    </w:p>
    <w:p>
      <w:pPr>
        <w:pStyle w:val="BodyText"/>
      </w:pPr>
      <w:r>
        <w:t xml:space="preserve">Defendant:</w:t>
      </w:r>
      <w:r>
        <w:br/>
      </w:r>
      <w:r>
        <w:t xml:space="preserve">British</w:t>
      </w:r>
      <w:r>
        <w:t xml:space="preserve"> </w:t>
      </w:r>
      <w:r>
        <w:t xml:space="preserve">company</w:t>
      </w:r>
      <w:r>
        <w:t xml:space="preserve"> </w:t>
      </w:r>
      <w:r>
        <w:t xml:space="preserve">Imperial</w:t>
      </w:r>
      <w:r>
        <w:t xml:space="preserve"> </w:t>
      </w:r>
      <w:r>
        <w:t xml:space="preserve">Chemical</w:t>
      </w:r>
      <w:r>
        <w:t xml:space="preserve"> </w:t>
      </w:r>
      <w:r>
        <w:t xml:space="preserve">Industries Ltd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10-11</w:t>
      </w:r>
      <w:r>
        <w:t xml:space="preserve"> </w:t>
      </w:r>
      <w:r>
        <w:t xml:space="preserve">Belgium</w:t>
      </w:r>
      <w:r>
        <w:t xml:space="preserve"> </w:t>
      </w:r>
      <w:r>
        <w:t xml:space="preserve">2022</w:t>
      </w:r>
      <w:r>
        <w:t xml:space="preserve"> </w:t>
      </w:r>
      <w:r>
        <w:t xml:space="preserve">EP2160038B2</w:t>
      </w:r>
      <w:r>
        <w:t xml:space="preserve"> </w:t>
      </w:r>
      <w:r>
        <w:t xml:space="preserve">Appeal</w:t>
      </w:r>
    </w:p>
    <w:p>
      <w:pPr>
        <w:pStyle w:val="BodyText"/>
      </w:pPr>
      <w:r>
        <w:t xml:space="preserve">With respect to Télé-Secours, the Court considered that Tunstall’s</w:t>
      </w:r>
      <w:r>
        <w:t xml:space="preserve"> </w:t>
      </w:r>
      <w:r>
        <w:t xml:space="preserve">Claimant: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method for</w:t>
      </w:r>
      <w:r>
        <w:t xml:space="preserve"> </w:t>
      </w:r>
      <w:r>
        <w:t xml:space="preserve">Tone</w:t>
      </w:r>
      <w:r>
        <w:t xml:space="preserve"> </w:t>
      </w:r>
      <w:r>
        <w:t xml:space="preserve">Signalling</w:t>
      </w:r>
      <w:r>
        <w:t xml:space="preserve"> </w:t>
      </w:r>
      <w:r>
        <w:t xml:space="preserve">pending</w:t>
      </w:r>
      <w:r>
        <w:t xml:space="preserve"> </w:t>
      </w:r>
      <w:r>
        <w:t xml:space="preserve">– –</w:t>
      </w:r>
      <w:r>
        <w:t xml:space="preserve"> </w:t>
      </w:r>
      <w:r>
        <w:t xml:space="preserve">behaviour was abusive because the patented system became</w:t>
      </w:r>
      <w:r>
        <w:t xml:space="preserve"> </w:t>
      </w:r>
      <w:r>
        <w:t xml:space="preserve">necessary to Télé-Secours’ activities over the years. This system was</w:t>
      </w:r>
      <w:r>
        <w:t xml:space="preserve"> </w:t>
      </w:r>
      <w:r>
        <w:t xml:space="preserve">the safest way to connect the hardware sold by Tunstall to the Télé-</w:t>
      </w:r>
      <w:r>
        <w:t xml:space="preserve"> </w:t>
      </w:r>
      <w:r>
        <w:t xml:space="preserve">Secours call center. If Télé-Secours could not use the patented</w:t>
      </w:r>
      <w:r>
        <w:t xml:space="preserve"> </w:t>
      </w:r>
      <w:r>
        <w:t xml:space="preserve">system with third parties’ software, it would be forced to stay with</w:t>
      </w:r>
      <w:r>
        <w:t xml:space="preserve"> </w:t>
      </w:r>
      <w:r>
        <w:t xml:space="preserve">Tunstall. The Court therefore considered that Tunstall’s refusal to</w:t>
      </w:r>
      <w:r>
        <w:t xml:space="preserve"> </w:t>
      </w:r>
      <w:r>
        <w:t xml:space="preserve">license was an abuse of the economic dependency of Télé-Secours.</w:t>
      </w:r>
      <w:r>
        <w:t xml:space="preserve"> </w:t>
      </w:r>
      <w:r>
        <w:t xml:space="preserve">With respect to Victrix the Court also considered that Tunstall’s</w:t>
      </w:r>
      <w:r>
        <w:t xml:space="preserve"> </w:t>
      </w:r>
      <w:r>
        <w:t xml:space="preserve">refusal to license was abusive. This license was necessary for Victrix</w:t>
      </w:r>
      <w:r>
        <w:t xml:space="preserve"> </w:t>
      </w:r>
      <w:r>
        <w:t xml:space="preserve">to compete on the Belgian market and the refusal was discriminatory</w:t>
      </w:r>
      <w:r>
        <w:t xml:space="preserve"> </w:t>
      </w:r>
      <w:r>
        <w:t xml:space="preserve">because Tunstall already licensed its technology to other major</w:t>
      </w:r>
      <w:r>
        <w:t xml:space="preserve"> </w:t>
      </w:r>
      <w:r>
        <w:t xml:space="preserve">actors of the telecare market.</w:t>
      </w:r>
      <w:r>
        <w:t xml:space="preserve"> </w:t>
      </w:r>
      <w:r>
        <w:t xml:space="preserve">The Brussels court ordered Tunstall to grant a non-exclusive license</w:t>
      </w:r>
      <w:r>
        <w:t xml:space="preserve"> </w:t>
      </w:r>
      <w:r>
        <w:t xml:space="preserve">to Télé-Secours and to Victrix for the remaining duration of the</w:t>
      </w:r>
      <w:r>
        <w:t xml:space="preserve"> </w:t>
      </w:r>
      <w:r>
        <w:t xml:space="preserve">patent and for the Belgian territory. The the license fee should be</w:t>
      </w:r>
      <w:r>
        <w:t xml:space="preserve"> </w:t>
      </w:r>
      <w:r>
        <w:t xml:space="preserve">equal to the average price paid by the other licensees taking into</w:t>
      </w:r>
      <w:r>
        <w:t xml:space="preserve"> </w:t>
      </w:r>
      <w:r>
        <w:t xml:space="preserve">consideration the remaining duration of the patent. The parties have</w:t>
      </w:r>
      <w:r>
        <w:t xml:space="preserve"> </w:t>
      </w:r>
      <w:r>
        <w:t xml:space="preserve">three months to conclude a license agreement. It also ordered</w:t>
      </w:r>
      <w:r>
        <w:t xml:space="preserve"> </w:t>
      </w:r>
      <w:r>
        <w:t xml:space="preserve">Tunstall to furnish all information needed to use the protocols it</w:t>
      </w:r>
      <w:r>
        <w:t xml:space="preserve"> </w:t>
      </w:r>
      <w:r>
        <w:t xml:space="preserve">developed based on its patented telecommunication system.</w:t>
      </w:r>
      <w:r>
        <w:t xml:space="preserve"> </w:t>
      </w:r>
      <w:r>
        <w:t xml:space="preserve">Tunstall (UK)</w:t>
      </w:r>
    </w:p>
    <w:p>
      <w:pPr>
        <w:pStyle w:val="BodyText"/>
      </w:pPr>
      <w:r>
        <w:t xml:space="preserve">Defendants :</w:t>
      </w:r>
      <w:r>
        <w:t xml:space="preserve"> </w:t>
      </w:r>
      <w:r>
        <w:t xml:space="preserve">Victris SL</w:t>
      </w:r>
      <w:r>
        <w:t xml:space="preserve"> </w:t>
      </w:r>
      <w:r>
        <w:t xml:space="preserve">(Spain) &amp; Téle-</w:t>
      </w:r>
      <w:r>
        <w:t xml:space="preserve"> </w:t>
      </w:r>
      <w:r>
        <w:t xml:space="preserve">Secourts</w:t>
      </w:r>
      <w:r>
        <w:t xml:space="preserve"> </w:t>
      </w:r>
      <w:r>
        <w:t xml:space="preserve">(Belgium)</w:t>
      </w:r>
      <w:r>
        <w:t xml:space="preserve"> </w:t>
      </w:r>
      <w:r>
        <w:t xml:space="preserve">Bulgaria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No CL procedures were issued in Bulgaria (at least since 1993, the</w:t>
      </w:r>
      <w:r>
        <w:t xml:space="preserve"> </w:t>
      </w:r>
      <w:r>
        <w:t xml:space="preserve">year the current Bulgarian Law of Patents and Utility Models</w:t>
      </w:r>
      <w:r>
        <w:t xml:space="preserve"> </w:t>
      </w:r>
      <w:r>
        <w:t xml:space="preserve">Registration was first adopted).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18</w:t>
      </w:r>
      <w:r>
        <w:t xml:space="preserve"> </w:t>
      </w:r>
      <w:r>
        <w:t xml:space="preserve">Croatia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have been no cases concerning CL in Croatia.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56</w:t>
      </w:r>
      <w:r>
        <w:t xml:space="preserve"> </w:t>
      </w:r>
      <w:r>
        <w:t xml:space="preserve">Cyprus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has been only one case in recent years, which related to</w:t>
      </w:r>
      <w:r>
        <w:t xml:space="preserve"> </w:t>
      </w:r>
      <w:r>
        <w:t xml:space="preserve">licensing of a medication for a genetic condition ordered by the</w:t>
      </w:r>
      <w:r>
        <w:t xml:space="preserve"> </w:t>
      </w:r>
      <w:r>
        <w:t xml:space="preserve">Council of Ministers under Art. 55 Cypriot Patents Law, Law 16(I)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of 1998, as amended (1998 to 2006), but there is no reported decision</w:t>
      </w:r>
      <w:r>
        <w:t xml:space="preserve"> </w:t>
      </w:r>
      <w:r>
        <w:t xml:space="preserve">as the issue was not contested.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25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2000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br/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The application for a CL was rejected, because the patentee proved</w:t>
      </w:r>
      <w:r>
        <w:t xml:space="preserve"> </w:t>
      </w:r>
      <w:r>
        <w:t xml:space="preserve">that it sufficiently works the invention through licensees in the Czech</w:t>
      </w:r>
      <w:r>
        <w:t xml:space="preserve"> </w:t>
      </w:r>
      <w:r>
        <w:t xml:space="preserve">Republic.</w:t>
      </w:r>
      <w:r>
        <w:t xml:space="preserve"> </w:t>
      </w:r>
      <w:r>
        <w:t xml:space="preserve">Claimant:</w:t>
      </w:r>
      <w:r>
        <w:br/>
      </w:r>
      <w:r>
        <w:t xml:space="preserve">Czech company</w:t>
      </w:r>
      <w:r>
        <w:t xml:space="preserve"> </w:t>
      </w:r>
      <w:r>
        <w:t xml:space="preserve">EXIMPO</w:t>
      </w:r>
    </w:p>
    <w:p>
      <w:pPr>
        <w:pStyle w:val="BodyText"/>
      </w:pPr>
      <w:r>
        <w:t xml:space="preserve">Defendant:</w:t>
      </w:r>
      <w:r>
        <w:br/>
      </w:r>
      <w:r>
        <w:t xml:space="preserve">Philips</w:t>
      </w:r>
      <w:r>
        <w:br/>
      </w:r>
      <w:r>
        <w:t xml:space="preserve">Electronics,</w:t>
      </w:r>
      <w:r>
        <w:t xml:space="preserve"> </w:t>
      </w:r>
      <w:r>
        <w:t xml:space="preserve">N.V.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28</w:t>
      </w:r>
      <w:r>
        <w:t xml:space="preserve"> </w:t>
      </w:r>
      <w:r>
        <w:t xml:space="preserve">Denmark</w:t>
      </w:r>
      <w:r>
        <w:t xml:space="preserve"> </w:t>
      </w:r>
      <w:r>
        <w:t xml:space="preserve">1943</w:t>
      </w:r>
      <w:r>
        <w:t xml:space="preserve"> </w:t>
      </w:r>
      <w:r>
        <w:t xml:space="preserve">Medicine /</w:t>
      </w:r>
      <w:r>
        <w:br/>
      </w:r>
      <w:r>
        <w:t xml:space="preserve">Isopropylantip</w:t>
      </w:r>
      <w:r>
        <w:t xml:space="preserve"> </w:t>
      </w:r>
      <w:r>
        <w:t xml:space="preserve">yrin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  <w:r>
        <w:t xml:space="preserve"> </w:t>
      </w:r>
      <w:r>
        <w:t xml:space="preserve">The Supreme Court confirmed a CL for production of a medicine</w:t>
      </w:r>
      <w:r>
        <w:t xml:space="preserve"> </w:t>
      </w:r>
      <w:r>
        <w:t xml:space="preserve">during the Second World War as the product was not exploited in</w:t>
      </w:r>
      <w:r>
        <w:t xml:space="preserve"> </w:t>
      </w:r>
      <w:r>
        <w:t xml:space="preserve">Denmark.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34</w:t>
      </w:r>
      <w:r>
        <w:t xml:space="preserve"> </w:t>
      </w:r>
      <w:r>
        <w:t xml:space="preserve">1966</w:t>
      </w:r>
      <w:r>
        <w:t xml:space="preserve"> </w:t>
      </w:r>
      <w:r>
        <w:t xml:space="preserve">Medicine /</w:t>
      </w:r>
      <w:r>
        <w:br/>
      </w:r>
      <w:r>
        <w:t xml:space="preserve">Phenylbutazon</w:t>
      </w:r>
      <w:r>
        <w:t xml:space="preserve"> </w:t>
      </w:r>
      <w:r>
        <w:t xml:space="preserve">e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  <w:r>
        <w:t xml:space="preserve"> </w:t>
      </w:r>
      <w:r>
        <w:t xml:space="preserve">The Danish Patents Commission granted a CL (today, only the courts</w:t>
      </w:r>
      <w:r>
        <w:t xml:space="preserve"> </w:t>
      </w:r>
      <w:r>
        <w:t xml:space="preserve">have such competence) to a defendant due to the fact that the patent</w:t>
      </w:r>
      <w:r>
        <w:t xml:space="preserve"> </w:t>
      </w:r>
      <w:r>
        <w:t xml:space="preserve">had not been sufficiently exploited in Denmark considering the</w:t>
      </w:r>
      <w:r>
        <w:t xml:space="preserve"> </w:t>
      </w:r>
      <w:r>
        <w:t xml:space="preserve">demand for it and without there being any legitimate reasons for it.</w:t>
      </w:r>
      <w:r>
        <w:t xml:space="preserve"> </w:t>
      </w:r>
      <w:r>
        <w:t xml:space="preserve">The decision was confirmed by the Maritime and Commercial Court</w:t>
      </w:r>
      <w:r>
        <w:t xml:space="preserve"> </w:t>
      </w:r>
      <w:r>
        <w:t xml:space="preserve">and subsequently by the Supreme Court.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34</w:t>
      </w:r>
      <w:r>
        <w:t xml:space="preserve"> </w:t>
      </w:r>
      <w:r>
        <w:t xml:space="preserve">1972</w:t>
      </w:r>
      <w:r>
        <w:t xml:space="preserve"> </w:t>
      </w:r>
      <w:r>
        <w:t xml:space="preserve">Military /</w:t>
      </w:r>
      <w:r>
        <w:t xml:space="preserve"> </w:t>
      </w:r>
      <w:r>
        <w:t xml:space="preserve">Delaying</w:t>
      </w:r>
      <w:r>
        <w:t xml:space="preserve"> </w:t>
      </w:r>
      <w:r>
        <w:t xml:space="preserve">mechanism,</w:t>
      </w:r>
      <w:r>
        <w:t xml:space="preserve"> </w:t>
      </w:r>
      <w:r>
        <w:t xml:space="preserve">which is part</w:t>
      </w:r>
      <w:r>
        <w:t xml:space="preserve"> </w:t>
      </w:r>
      <w:r>
        <w:t xml:space="preserve">of the catapult</w:t>
      </w:r>
      <w:r>
        <w:t xml:space="preserve"> </w:t>
      </w:r>
      <w:r>
        <w:t xml:space="preserve">seat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 Danish Ministry of</w:t>
      </w:r>
      <w:r>
        <w:br/>
      </w:r>
      <w:r>
        <w:t xml:space="preserve">Defence had imported SAAB Draken fighter planes that had</w:t>
      </w:r>
      <w:r>
        <w:br/>
      </w:r>
      <w:r>
        <w:t xml:space="preserve">catapult seats. An English company had a patent to a</w:t>
      </w:r>
      <w:r>
        <w:br/>
      </w:r>
      <w:r>
        <w:t xml:space="preserve">delaying mechanism that was part of the catapult seat. The</w:t>
      </w:r>
      <w:r>
        <w:br/>
      </w:r>
      <w:r>
        <w:t xml:space="preserve">Danish Ministry of Defence and SAAB were awarded a</w:t>
      </w:r>
      <w:r>
        <w:br/>
      </w:r>
      <w:r>
        <w:t xml:space="preserve">compulsory licence for said delaying mechanism.</w:t>
      </w:r>
      <w:r>
        <w:t xml:space="preserve"> </w:t>
      </w:r>
      <w:r>
        <w:t xml:space="preserve">Claimant:</w:t>
      </w:r>
      <w:r>
        <w:br/>
      </w:r>
      <w:r>
        <w:t xml:space="preserve">Danish Ministry</w:t>
      </w:r>
      <w:r>
        <w:t xml:space="preserve"> </w:t>
      </w:r>
      <w:r>
        <w:t xml:space="preserve">of</w:t>
      </w:r>
      <w:r>
        <w:br/>
      </w:r>
      <w:r>
        <w:t xml:space="preserve">Defence and</w:t>
      </w:r>
      <w:r>
        <w:t xml:space="preserve"> </w:t>
      </w:r>
      <w:r>
        <w:t xml:space="preserve">SAAB</w:t>
      </w:r>
      <w:r>
        <w:t xml:space="preserve"> </w:t>
      </w:r>
      <w:r>
        <w:t xml:space="preserve">Defendant: 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34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Estonia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have been no cases concerning CL in Estonia.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36</w:t>
      </w:r>
      <w:r>
        <w:t xml:space="preserve"> </w:t>
      </w:r>
      <w:r>
        <w:t xml:space="preserve">Finland</w:t>
      </w:r>
      <w:r>
        <w:t xml:space="preserve"> </w:t>
      </w:r>
      <w:r>
        <w:t xml:space="preserve">1979</w:t>
      </w:r>
      <w:r>
        <w:t xml:space="preserve"> </w:t>
      </w:r>
      <w:r>
        <w:t xml:space="preserve">Medicine</w:t>
      </w:r>
      <w:r>
        <w:t xml:space="preserve"> </w:t>
      </w:r>
      <w:r>
        <w:t xml:space="preserve">Not 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 and of public interest.</w:t>
      </w:r>
      <w:r>
        <w:t xml:space="preserve"> </w:t>
      </w:r>
      <w:r>
        <w:t xml:space="preserve">The District Court concluded that also subjective reasons, such as</w:t>
      </w:r>
      <w:r>
        <w:t xml:space="preserve"> </w:t>
      </w:r>
      <w:r>
        <w:t xml:space="preserve">market-related and economic reasons presented by the defendant in</w:t>
      </w:r>
      <w:r>
        <w:t xml:space="preserve"> </w:t>
      </w:r>
      <w:r>
        <w:t xml:space="preserve">the case, could constitute a legitimate ground for non-exploitation of</w:t>
      </w:r>
      <w:r>
        <w:t xml:space="preserve"> </w:t>
      </w:r>
      <w:r>
        <w:t xml:space="preserve">a patent within the meaning of Section 45 Finnish Patents Act</w:t>
      </w:r>
      <w:r>
        <w:t xml:space="preserve"> </w:t>
      </w:r>
      <w:r>
        <w:t xml:space="preserve">(550/1967). As the demand for the drug was sufficiently satisfied</w:t>
      </w:r>
      <w:r>
        <w:t xml:space="preserve"> </w:t>
      </w:r>
      <w:r>
        <w:t xml:space="preserve">through import and production in Finland, and was available at a</w:t>
      </w:r>
      <w:r>
        <w:t xml:space="preserve"> </w:t>
      </w:r>
      <w:r>
        <w:t xml:space="preserve">reasonable price, also no such public interest as set forth in Section</w:t>
      </w:r>
      <w:r>
        <w:t xml:space="preserve"> </w:t>
      </w:r>
      <w:r>
        <w:t xml:space="preserve">47 existed. The decision was later confirmed by the Court of</w:t>
      </w:r>
      <w:r>
        <w:t xml:space="preserve"> </w:t>
      </w:r>
      <w:r>
        <w:t xml:space="preserve">Appeals, and further appealed to the Supreme Court. The parties</w:t>
      </w:r>
      <w:r>
        <w:t xml:space="preserve"> </w:t>
      </w:r>
      <w:r>
        <w:t xml:space="preserve">settled before the Supreme Court was able to render its decision.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42</w:t>
      </w:r>
      <w:r>
        <w:t xml:space="preserve"> </w:t>
      </w:r>
      <w:r>
        <w:t xml:space="preserve">France</w:t>
      </w:r>
      <w:r>
        <w:t xml:space="preserve"> </w:t>
      </w:r>
      <w:r>
        <w:t xml:space="preserve">1983</w:t>
      </w:r>
      <w:r>
        <w:t xml:space="preserve"> </w:t>
      </w:r>
      <w:r>
        <w:t xml:space="preserve">Motor vehicle</w:t>
      </w:r>
      <w:r>
        <w:t xml:space="preserve"> </w:t>
      </w:r>
      <w:r>
        <w:t xml:space="preserve">safety /</w:t>
      </w:r>
      <w:r>
        <w:t xml:space="preserve"> </w:t>
      </w:r>
      <w:r>
        <w:t xml:space="preserve">Coupling head</w:t>
      </w:r>
      <w:r>
        <w:t xml:space="preserve"> </w:t>
      </w:r>
      <w:r>
        <w:t xml:space="preserve">intended to air</w:t>
      </w:r>
      <w:r>
        <w:t xml:space="preserve"> </w:t>
      </w:r>
      <w:r>
        <w:t xml:space="preserve">brake systems</w:t>
      </w:r>
      <w:r>
        <w:t xml:space="preserve"> </w:t>
      </w:r>
      <w:r>
        <w:t xml:space="preserve">on motor</w:t>
      </w:r>
      <w:r>
        <w:t xml:space="preserve"> </w:t>
      </w:r>
      <w:r>
        <w:t xml:space="preserve">vehicles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</w:p>
    <w:p>
      <w:pPr>
        <w:pStyle w:val="BodyText"/>
      </w:pPr>
      <w:r>
        <w:t xml:space="preserve">A CL was granted to the alleged infringer because the patent owner</w:t>
      </w:r>
      <w:r>
        <w:t xml:space="preserve"> </w:t>
      </w:r>
      <w:r>
        <w:t xml:space="preserve">did not exploit the patent in France (the patent was however</w:t>
      </w:r>
      <w:r>
        <w:t xml:space="preserve"> </w:t>
      </w:r>
      <w:r>
        <w:t xml:space="preserve">exploited in Germany).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45</w:t>
      </w:r>
      <w:r>
        <w:t xml:space="preserve"> </w:t>
      </w:r>
      <w:r>
        <w:t xml:space="preserve">1997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 of</w:t>
      </w:r>
      <w:r>
        <w:t xml:space="preserve"> </w:t>
      </w:r>
      <w:r>
        <w:t xml:space="preserve">meat /</w:t>
      </w:r>
      <w:r>
        <w:t xml:space="preserve"> </w:t>
      </w:r>
      <w:r>
        <w:t xml:space="preserve">Machine for</w:t>
      </w:r>
      <w:r>
        <w:t xml:space="preserve"> </w:t>
      </w:r>
      <w:r>
        <w:t xml:space="preserve">the automatic</w:t>
      </w:r>
      <w:r>
        <w:t xml:space="preserve"> </w:t>
      </w:r>
      <w:r>
        <w:t xml:space="preserve">production of</w:t>
      </w:r>
      <w:r>
        <w:br/>
      </w:r>
      <w:r>
        <w:t xml:space="preserve">skewers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</w:p>
    <w:p>
      <w:pPr>
        <w:pStyle w:val="BodyText"/>
      </w:pPr>
      <w:r>
        <w:t xml:space="preserve">The defendant was the owner of a patent on a machine for the</w:t>
      </w:r>
      <w:r>
        <w:t xml:space="preserve"> </w:t>
      </w:r>
      <w:r>
        <w:t xml:space="preserve">automatic production of skewers, which the defendant was not</w:t>
      </w:r>
      <w:r>
        <w:t xml:space="preserve"> </w:t>
      </w:r>
      <w:r>
        <w:t xml:space="preserve">exploiting. For this reason, the Court of Appeal granted a licence on</w:t>
      </w:r>
      <w:r>
        <w:t xml:space="preserve"> </w:t>
      </w:r>
      <w:r>
        <w:t xml:space="preserve">the patent to the claimant, a company commercialising a machine for</w:t>
      </w:r>
      <w:r>
        <w:t xml:space="preserve"> </w:t>
      </w:r>
      <w:r>
        <w:t xml:space="preserve">the automatic production of skewers.</w:t>
      </w:r>
      <w:r>
        <w:t xml:space="preserve"> </w:t>
      </w:r>
      <w:r>
        <w:t xml:space="preserve">Claimant:</w:t>
      </w:r>
      <w:r>
        <w:t xml:space="preserve"> </w:t>
      </w:r>
      <w:r>
        <w:t xml:space="preserve">NIJAL</w:t>
      </w:r>
    </w:p>
    <w:p>
      <w:pPr>
        <w:pStyle w:val="BodyText"/>
      </w:pPr>
      <w:r>
        <w:t xml:space="preserve">Defendant:</w:t>
      </w:r>
      <w:r>
        <w:t xml:space="preserve"> </w:t>
      </w:r>
      <w:r>
        <w:t xml:space="preserve">EMSENS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45</w:t>
      </w:r>
      <w:r>
        <w:t xml:space="preserve"> </w:t>
      </w:r>
      <w:r>
        <w:t xml:space="preserve">2003</w:t>
      </w:r>
      <w:r>
        <w:t xml:space="preserve"> </w:t>
      </w:r>
      <w:r>
        <w:t xml:space="preserve">No available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The requested CL was not granted because the patent had expired.</w:t>
      </w:r>
      <w:r>
        <w:t xml:space="preserve"> </w:t>
      </w:r>
      <w:r>
        <w:t xml:space="preserve">No available</w:t>
      </w:r>
      <w:r>
        <w:t xml:space="preserve"> </w:t>
      </w:r>
      <w:r>
        <w:t xml:space="preserve">“Compulsory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information</w:t>
      </w:r>
      <w:r>
        <w:t xml:space="preserve"> </w:t>
      </w:r>
      <w:r>
        <w:t xml:space="preserve">information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44</w:t>
      </w:r>
      <w:r>
        <w:t xml:space="preserve"> </w:t>
      </w:r>
      <w:r>
        <w:t xml:space="preserve">Germany</w:t>
      </w:r>
      <w:r>
        <w:t xml:space="preserve"> </w:t>
      </w:r>
      <w:r>
        <w:t xml:space="preserve">1995</w:t>
      </w:r>
      <w:r>
        <w:t xml:space="preserve"> </w:t>
      </w:r>
      <w:r>
        <w:t xml:space="preserve">Medicine /</w:t>
      </w:r>
      <w:r>
        <w:t xml:space="preserve"> </w:t>
      </w:r>
      <w:r>
        <w:t xml:space="preserve">Interferon</w:t>
      </w:r>
      <w:r>
        <w:t xml:space="preserve"> </w:t>
      </w:r>
      <w:r>
        <w:t xml:space="preserve">gamma</w:t>
      </w:r>
      <w:r>
        <w:t xml:space="preserve"> </w:t>
      </w:r>
      <w:r>
        <w:t xml:space="preserve">(rheumatoid</w:t>
      </w:r>
      <w:r>
        <w:t xml:space="preserve"> </w:t>
      </w:r>
      <w:r>
        <w:t xml:space="preserve">arthritis)</w:t>
      </w:r>
      <w:r>
        <w:t xml:space="preserve"> </w:t>
      </w:r>
      <w:r>
        <w:t xml:space="preserve">Issued and</w:t>
      </w:r>
      <w:r>
        <w:t xml:space="preserve"> </w:t>
      </w:r>
      <w:r>
        <w:t xml:space="preserve">cancelled</w:t>
      </w:r>
      <w:r>
        <w:t xml:space="preserve"> </w:t>
      </w:r>
      <w:r>
        <w:t xml:space="preserve">in review</w:t>
      </w:r>
      <w:r>
        <w:t xml:space="preserve"> </w:t>
      </w:r>
      <w:r>
        <w:t xml:space="preserve">procedure</w:t>
      </w:r>
      <w:r>
        <w:t xml:space="preserve"> </w:t>
      </w:r>
      <w:r>
        <w:t xml:space="preserve">– –</w:t>
      </w:r>
      <w:r>
        <w:t xml:space="preserve"> </w:t>
      </w:r>
      <w:r>
        <w:t xml:space="preserve">The requested CL was not granted because the patent had expired.</w:t>
      </w:r>
      <w:r>
        <w:t xml:space="preserve"> </w:t>
      </w:r>
      <w:r>
        <w:t xml:space="preserve">Confidential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240</w:t>
      </w:r>
      <w:r>
        <w:t xml:space="preserve"> </w:t>
      </w:r>
      <w:r>
        <w:t xml:space="preserve">2016</w:t>
      </w:r>
      <w:r>
        <w:t xml:space="preserve"> </w:t>
      </w:r>
      <w:r>
        <w:t xml:space="preserve">Medicine /</w:t>
      </w:r>
      <w:r>
        <w:t xml:space="preserve"> </w:t>
      </w:r>
      <w:r>
        <w:t xml:space="preserve">Raltegravir</w:t>
      </w:r>
      <w:r>
        <w:t xml:space="preserve"> </w:t>
      </w:r>
      <w:r>
        <w:t xml:space="preserve">(HIV/AIDS)</w:t>
      </w:r>
      <w:r>
        <w:t xml:space="preserve"> </w:t>
      </w:r>
      <w:r>
        <w:t xml:space="preserve">Issued</w:t>
      </w:r>
      <w:r>
        <w:t xml:space="preserve"> </w:t>
      </w:r>
      <w:r>
        <w:t xml:space="preserve">Ca. 2 years</w:t>
      </w:r>
      <w:r>
        <w:t xml:space="preserve"> </w:t>
      </w:r>
      <w:r>
        <w:t xml:space="preserve">and 2</w:t>
      </w:r>
      <w:r>
        <w:t xml:space="preserve"> </w:t>
      </w:r>
      <w:r>
        <w:t xml:space="preserve">months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negotiation</w:t>
      </w:r>
      <w:r>
        <w:t xml:space="preserve"> </w:t>
      </w:r>
      <w:r>
        <w:t xml:space="preserve">phase)</w:t>
      </w:r>
      <w:r>
        <w:t xml:space="preserve"> </w:t>
      </w:r>
      <w:r>
        <w:t xml:space="preserve">Preliminary CL granted to a pharmaceutical company involved in an</w:t>
      </w:r>
      <w:r>
        <w:t xml:space="preserve"> </w:t>
      </w:r>
      <w:r>
        <w:t xml:space="preserve">injunction procedure with another pharmaceutical company. The</w:t>
      </w:r>
      <w:r>
        <w:t xml:space="preserve"> </w:t>
      </w:r>
      <w:r>
        <w:t xml:space="preserve">patent was eventually invalidated.</w:t>
      </w:r>
      <w:r>
        <w:t xml:space="preserve"> </w:t>
      </w:r>
      <w:r>
        <w:t xml:space="preserve">Applicant:</w:t>
      </w:r>
      <w:r>
        <w:t xml:space="preserve"> </w:t>
      </w:r>
      <w:r>
        <w:t xml:space="preserve">Shionogi</w:t>
      </w:r>
    </w:p>
    <w:p>
      <w:pPr>
        <w:pStyle w:val="BodyText"/>
      </w:pPr>
      <w:r>
        <w:t xml:space="preserve">Defendant:</w:t>
      </w:r>
      <w:r>
        <w:t xml:space="preserve"> </w:t>
      </w:r>
      <w:r>
        <w:t xml:space="preserve">Merck Sharp &amp;</w:t>
      </w:r>
      <w:r>
        <w:t xml:space="preserve"> </w:t>
      </w:r>
      <w:r>
        <w:t xml:space="preserve">Dohme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240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Medicine /</w:t>
      </w:r>
      <w:r>
        <w:t xml:space="preserve"> </w:t>
      </w:r>
      <w:r>
        <w:t xml:space="preserve">alirocumab</w:t>
      </w:r>
      <w:r>
        <w:t xml:space="preserve"> </w:t>
      </w:r>
      <w:r>
        <w:t xml:space="preserve">(cholesterol-</w:t>
      </w:r>
      <w:r>
        <w:t xml:space="preserve"> </w:t>
      </w:r>
      <w:r>
        <w:t xml:space="preserve">lowering</w:t>
      </w:r>
      <w:r>
        <w:t xml:space="preserve"> </w:t>
      </w:r>
      <w:r>
        <w:t xml:space="preserve">treatment)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The requested CL was not granted because the patent had expired.</w:t>
      </w:r>
      <w:r>
        <w:t xml:space="preserve"> </w:t>
      </w:r>
      <w:r>
        <w:t xml:space="preserve">Confidential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240</w:t>
      </w:r>
      <w:r>
        <w:t xml:space="preserve"> </w:t>
      </w:r>
      <w:r>
        <w:t xml:space="preserve">Greece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have been no cases concerning CL in Greece.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54</w:t>
      </w:r>
      <w:r>
        <w:t xml:space="preserve"> </w:t>
      </w:r>
      <w:r>
        <w:t xml:space="preserve">Hungary</w:t>
      </w:r>
      <w:r>
        <w:t xml:space="preserve"> </w:t>
      </w:r>
      <w:r>
        <w:t xml:space="preserve">No</w:t>
      </w:r>
      <w:r>
        <w:t xml:space="preserve"> </w:t>
      </w:r>
      <w:r>
        <w:t xml:space="preserve">avail</w:t>
      </w:r>
      <w:r>
        <w:t xml:space="preserve"> </w:t>
      </w:r>
      <w:r>
        <w:t xml:space="preserve">able</w:t>
      </w:r>
      <w:r>
        <w:t xml:space="preserve"> </w:t>
      </w:r>
      <w:r>
        <w:t xml:space="preserve">infor</w:t>
      </w:r>
      <w:r>
        <w:t xml:space="preserve"> </w:t>
      </w:r>
      <w:r>
        <w:t xml:space="preserve">ma-</w:t>
      </w:r>
      <w:r>
        <w:t xml:space="preserve"> </w:t>
      </w:r>
      <w:r>
        <w:t xml:space="preserve">tion</w:t>
      </w:r>
      <w:r>
        <w:t xml:space="preserve"> </w:t>
      </w:r>
      <w:r>
        <w:t xml:space="preserve">Medicine /</w:t>
      </w:r>
      <w:r>
        <w:br/>
      </w:r>
      <w:r>
        <w:t xml:space="preserve">active</w:t>
      </w:r>
      <w:r>
        <w:t xml:space="preserve"> </w:t>
      </w:r>
      <w:r>
        <w:t xml:space="preserve">ingredient for</w:t>
      </w:r>
      <w:r>
        <w:t xml:space="preserve"> </w:t>
      </w:r>
      <w:r>
        <w:t xml:space="preserve">reducing blood</w:t>
      </w:r>
      <w:r>
        <w:t xml:space="preserve"> </w:t>
      </w:r>
      <w:r>
        <w:t xml:space="preserve">pressure</w:t>
      </w:r>
      <w:r>
        <w:t xml:space="preserve"> </w:t>
      </w:r>
      <w:r>
        <w:t xml:space="preserve">Not issued</w:t>
      </w:r>
      <w:r>
        <w:t xml:space="preserve"> </w:t>
      </w:r>
      <w:r>
        <w:t xml:space="preserve">in the first</w:t>
      </w:r>
      <w:r>
        <w:t xml:space="preserve"> </w:t>
      </w:r>
      <w:r>
        <w:t xml:space="preserve">instance,</w:t>
      </w:r>
      <w:r>
        <w:t xml:space="preserve"> </w:t>
      </w:r>
      <w:r>
        <w:t xml:space="preserve">but</w:t>
      </w:r>
      <w:r>
        <w:t xml:space="preserve"> </w:t>
      </w:r>
      <w:r>
        <w:t xml:space="preserve">decision</w:t>
      </w:r>
      <w:r>
        <w:t xml:space="preserve"> </w:t>
      </w:r>
      <w:r>
        <w:t xml:space="preserve">annulled at</w:t>
      </w:r>
      <w:r>
        <w:t xml:space="preserve"> </w:t>
      </w:r>
      <w:r>
        <w:t xml:space="preserve">second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dependency of patents.</w:t>
      </w:r>
      <w:r>
        <w:t xml:space="preserve"> </w:t>
      </w:r>
      <w:r>
        <w:t xml:space="preserve">The specificity of the present case is that a process patent was</w:t>
      </w:r>
      <w:r>
        <w:t xml:space="preserve"> </w:t>
      </w:r>
      <w:r>
        <w:t xml:space="preserve">compared with a product patent.</w:t>
      </w:r>
      <w:r>
        <w:t xml:space="preserve"> </w:t>
      </w:r>
      <w:r>
        <w:t xml:space="preserve">The court of first instance rejected to grant a CL and established that</w:t>
      </w:r>
      <w:r>
        <w:t xml:space="preserve"> </w:t>
      </w:r>
      <w:r>
        <w:t xml:space="preserve">the plaintiff had failed to provide an appropriate basis of comparison,</w:t>
      </w:r>
      <w:r>
        <w:t xml:space="preserve"> </w:t>
      </w:r>
      <w:r>
        <w:t xml:space="preserve">since it is not enough to prove that the dependent patent represents an</w:t>
      </w:r>
      <w:r>
        <w:t xml:space="preserve"> </w:t>
      </w:r>
      <w:r>
        <w:t xml:space="preserve">important technical advance of considerable economic significance;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59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instance</w:t>
      </w:r>
      <w:r>
        <w:t xml:space="preserve"> </w:t>
      </w:r>
      <w:r>
        <w:t xml:space="preserve">it should also be demonstrated that this progress exists in respect of</w:t>
      </w:r>
      <w:r>
        <w:t xml:space="preserve"> </w:t>
      </w:r>
      <w:r>
        <w:t xml:space="preserve">the earlier patent.</w:t>
      </w:r>
      <w:r>
        <w:t xml:space="preserve"> </w:t>
      </w:r>
      <w:r>
        <w:t xml:space="preserve">At second instance, the Metropolitan Appeal Court annulled the</w:t>
      </w:r>
      <w:r>
        <w:t xml:space="preserve"> </w:t>
      </w:r>
      <w:r>
        <w:t xml:space="preserve">decision of the Metropolitan Court and ordered the first instance</w:t>
      </w:r>
      <w:r>
        <w:t xml:space="preserve"> </w:t>
      </w:r>
      <w:r>
        <w:t xml:space="preserve">court to reopen the case. The Metropolitan Appeal Court established</w:t>
      </w:r>
      <w:r>
        <w:t xml:space="preserve"> </w:t>
      </w:r>
      <w:r>
        <w:t xml:space="preserve">that in terms of “significant technical progress” a comparison</w:t>
      </w:r>
      <w:r>
        <w:t xml:space="preserve"> </w:t>
      </w:r>
      <w:r>
        <w:t xml:space="preserve">between the product and process patents was also possible.</w:t>
      </w:r>
      <w:r>
        <w:br/>
      </w:r>
      <w:r>
        <w:t xml:space="preserve">The decision of the Metropolitan Appeal Court was not challenged</w:t>
      </w:r>
      <w:r>
        <w:t xml:space="preserve"> </w:t>
      </w:r>
      <w:r>
        <w:t xml:space="preserve">by the Curia (Supreme Court) because the basic patent’s term had</w:t>
      </w:r>
      <w:r>
        <w:t xml:space="preserve"> </w:t>
      </w:r>
      <w:r>
        <w:t xml:space="preserve">expired.</w:t>
      </w:r>
      <w:r>
        <w:t xml:space="preserve"> </w:t>
      </w:r>
      <w:r>
        <w:t xml:space="preserve">Ireland</w:t>
      </w:r>
      <w:r>
        <w:t xml:space="preserve"> </w:t>
      </w:r>
      <w:r>
        <w:t xml:space="preserve">1966</w:t>
      </w:r>
      <w:r>
        <w:t xml:space="preserve"> </w:t>
      </w:r>
      <w:r>
        <w:t xml:space="preserve">Industry /</w:t>
      </w:r>
      <w:r>
        <w:t xml:space="preserve"> </w:t>
      </w:r>
      <w:r>
        <w:t xml:space="preserve">Sealing head</w:t>
      </w:r>
      <w:r>
        <w:t xml:space="preserve"> </w:t>
      </w:r>
      <w:r>
        <w:t xml:space="preserve">used for</w:t>
      </w:r>
      <w:r>
        <w:t xml:space="preserve"> </w:t>
      </w:r>
      <w:r>
        <w:t xml:space="preserve">securing metal</w:t>
      </w:r>
      <w:r>
        <w:t xml:space="preserve"> </w:t>
      </w:r>
      <w:r>
        <w:t xml:space="preserve">caps to bottles</w:t>
      </w:r>
      <w:r>
        <w:t xml:space="preserve"> </w:t>
      </w:r>
      <w:r>
        <w:t xml:space="preserve">and jars so as</w:t>
      </w:r>
      <w:r>
        <w:t xml:space="preserve"> </w:t>
      </w:r>
      <w:r>
        <w:t xml:space="preserve">to create an</w:t>
      </w:r>
      <w:r>
        <w:t xml:space="preserve"> </w:t>
      </w:r>
      <w:r>
        <w:t xml:space="preserve">air-tight seal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Application made on grounds of abuse of monopoly rights.</w:t>
      </w:r>
    </w:p>
    <w:p>
      <w:pPr>
        <w:pStyle w:val="BodyText"/>
      </w:pPr>
      <w:r>
        <w:t xml:space="preserve">The Irish Supreme Court held that even though there was a void</w:t>
      </w:r>
      <w:r>
        <w:t xml:space="preserve"> </w:t>
      </w:r>
      <w:r>
        <w:t xml:space="preserve">restrictive clause in an agreement, this did not necessarily mean that</w:t>
      </w:r>
      <w:r>
        <w:t xml:space="preserve"> </w:t>
      </w:r>
      <w:r>
        <w:t xml:space="preserve">demand was not being met on reasonable terms. However, this case</w:t>
      </w:r>
      <w:r>
        <w:t xml:space="preserve"> </w:t>
      </w:r>
      <w:r>
        <w:t xml:space="preserve">was decided under legislation that has now been repealed.</w:t>
      </w:r>
      <w:r>
        <w:t xml:space="preserve"> </w:t>
      </w:r>
      <w:r>
        <w:t xml:space="preserve">Claimant:</w:t>
      </w:r>
      <w:r>
        <w:br/>
      </w:r>
      <w:r>
        <w:t xml:space="preserve">Thomas Hunter</w:t>
      </w:r>
      <w:r>
        <w:t xml:space="preserve"> </w:t>
      </w:r>
      <w:r>
        <w:t xml:space="preserve">Ltd. </w:t>
      </w:r>
    </w:p>
    <w:p>
      <w:pPr>
        <w:pStyle w:val="BodyText"/>
      </w:pPr>
      <w:r>
        <w:t xml:space="preserve">Defendant:</w:t>
      </w:r>
      <w:r>
        <w:br/>
      </w:r>
      <w:r>
        <w:t xml:space="preserve">James Fox &amp;</w:t>
      </w:r>
      <w:r>
        <w:t xml:space="preserve"> </w:t>
      </w:r>
      <w:r>
        <w:t xml:space="preserve">Company Ltd. </w:t>
      </w:r>
      <w:r>
        <w:t xml:space="preserve"> </w:t>
      </w:r>
      <w:r>
        <w:t xml:space="preserve">and B. &amp; J.</w:t>
      </w:r>
      <w:r>
        <w:t xml:space="preserve"> </w:t>
      </w:r>
      <w:r>
        <w:t xml:space="preserve">Metal Caps Ltd. 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63</w:t>
      </w:r>
      <w:r>
        <w:t xml:space="preserve"> </w:t>
      </w:r>
      <w:r>
        <w:t xml:space="preserve">Italy</w:t>
      </w:r>
      <w:r>
        <w:t xml:space="preserve"> </w:t>
      </w:r>
      <w:r>
        <w:t xml:space="preserve">2005</w:t>
      </w:r>
      <w:r>
        <w:t xml:space="preserve"> </w:t>
      </w:r>
      <w:r>
        <w:t xml:space="preserve">Medicine /</w:t>
      </w:r>
      <w:r>
        <w:t xml:space="preserve"> </w:t>
      </w:r>
      <w:r>
        <w:t xml:space="preserve">imipenem-</w:t>
      </w:r>
      <w:r>
        <w:t xml:space="preserve"> </w:t>
      </w:r>
      <w:r>
        <w:t xml:space="preserve">cilastatin</w:t>
      </w:r>
      <w:r>
        <w:t xml:space="preserve"> </w:t>
      </w:r>
      <w:r>
        <w:t xml:space="preserve">(antibiotic)</w:t>
      </w:r>
      <w:r>
        <w:t xml:space="preserve"> </w:t>
      </w:r>
      <w:r>
        <w:t xml:space="preserve">SPC</w:t>
      </w:r>
      <w:r>
        <w:t xml:space="preserve"> </w:t>
      </w:r>
      <w:r>
        <w:t xml:space="preserve">Issued</w:t>
      </w:r>
      <w:r>
        <w:t xml:space="preserve"> </w:t>
      </w:r>
      <w:r>
        <w:t xml:space="preserve">At least ca.</w:t>
      </w:r>
      <w:r>
        <w:t xml:space="preserve"> </w:t>
      </w:r>
      <w:r>
        <w:t xml:space="preserve">1 year and</w:t>
      </w:r>
      <w:r>
        <w:t xml:space="preserve"> </w:t>
      </w:r>
      <w:r>
        <w:t xml:space="preserve">10 months</w:t>
      </w:r>
      <w:r>
        <w:t xml:space="preserve"> </w:t>
      </w:r>
      <w:r>
        <w:t xml:space="preserve">CL granted as remedy to anti-competitive behaviour.</w:t>
      </w:r>
      <w:r>
        <w:t xml:space="preserve"> </w:t>
      </w:r>
      <w:r>
        <w:t xml:space="preserve">Claimant: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 Market</w:t>
      </w:r>
      <w:r>
        <w:t xml:space="preserve"> </w:t>
      </w:r>
      <w:r>
        <w:t xml:space="preserve">Authority</w:t>
      </w:r>
    </w:p>
    <w:p>
      <w:pPr>
        <w:pStyle w:val="BodyText"/>
      </w:pPr>
      <w:r>
        <w:t xml:space="preserve">Defendant</w:t>
      </w:r>
      <w:r>
        <w:t xml:space="preserve"> </w:t>
      </w:r>
      <w:r>
        <w:t xml:space="preserve">(Rightholder):</w:t>
      </w:r>
      <w:r>
        <w:t xml:space="preserve"> </w:t>
      </w:r>
      <w:r>
        <w:t xml:space="preserve">Merk &amp; Co. 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240</w:t>
      </w:r>
      <w:r>
        <w:t xml:space="preserve"> </w:t>
      </w:r>
      <w:r>
        <w:t xml:space="preserve">2007</w:t>
      </w:r>
      <w:r>
        <w:t xml:space="preserve"> </w:t>
      </w:r>
      <w:r>
        <w:t xml:space="preserve">Medicine /</w:t>
      </w:r>
      <w:r>
        <w:t xml:space="preserve"> </w:t>
      </w:r>
      <w:r>
        <w:t xml:space="preserve">finasteride</w:t>
      </w:r>
      <w:r>
        <w:t xml:space="preserve"> </w:t>
      </w:r>
      <w:r>
        <w:t xml:space="preserve">(prostetic</w:t>
      </w:r>
      <w:r>
        <w:t xml:space="preserve"> </w:t>
      </w:r>
      <w:r>
        <w:t xml:space="preserve">hyperplasia)</w:t>
      </w:r>
      <w:r>
        <w:t xml:space="preserve"> </w:t>
      </w:r>
      <w:r>
        <w:t xml:space="preserve">SPC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CL granted as remedy to anti-competitive behaviour and to allow</w:t>
      </w:r>
      <w:r>
        <w:t xml:space="preserve"> </w:t>
      </w:r>
      <w:r>
        <w:t xml:space="preserve">parallel export to neighbouring markets with expired patent</w:t>
      </w:r>
      <w:r>
        <w:t xml:space="preserve"> </w:t>
      </w:r>
      <w:r>
        <w:t xml:space="preserve">protection.</w:t>
      </w:r>
      <w:r>
        <w:t xml:space="preserve"> </w:t>
      </w:r>
      <w:r>
        <w:t xml:space="preserve">Claimant: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 Market</w:t>
      </w:r>
      <w:r>
        <w:t xml:space="preserve"> </w:t>
      </w:r>
      <w:r>
        <w:t xml:space="preserve">Authority</w:t>
      </w:r>
    </w:p>
    <w:p>
      <w:pPr>
        <w:pStyle w:val="BodyText"/>
      </w:pPr>
      <w:r>
        <w:t xml:space="preserve">Defendant</w:t>
      </w:r>
      <w:r>
        <w:t xml:space="preserve"> </w:t>
      </w:r>
      <w:r>
        <w:t xml:space="preserve">(Rightholder):</w:t>
      </w:r>
      <w:r>
        <w:t xml:space="preserve"> </w:t>
      </w:r>
      <w:r>
        <w:t xml:space="preserve">Merk &amp; Co. 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240</w:t>
      </w:r>
      <w:r>
        <w:t xml:space="preserve"> </w:t>
      </w:r>
      <w:r>
        <w:t xml:space="preserve">Latvia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According to the information provided by the Latvian Patent Office</w:t>
      </w:r>
      <w:r>
        <w:t xml:space="preserve"> </w:t>
      </w:r>
      <w:r>
        <w:t xml:space="preserve">(www.lrpv.gov.lv/en), no CL have been granted or registered in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Latvia.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76</w:t>
      </w:r>
      <w:r>
        <w:t xml:space="preserve"> </w:t>
      </w:r>
      <w:r>
        <w:t xml:space="preserve">Lithuania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have been no cases concerning CL in Lithuania.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72</w:t>
      </w:r>
      <w:r>
        <w:t xml:space="preserve"> </w:t>
      </w:r>
      <w:r>
        <w:t xml:space="preserve">Luxembo</w:t>
      </w:r>
      <w:r>
        <w:t xml:space="preserve"> </w:t>
      </w:r>
      <w:r>
        <w:t xml:space="preserve">urg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are no published cases concerning CL in Luxembourg.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74</w:t>
      </w:r>
      <w:r>
        <w:t xml:space="preserve"> </w:t>
      </w:r>
      <w:r>
        <w:t xml:space="preserve">Malta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are no published cases concerning CL in Malta.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83</w:t>
      </w:r>
      <w:r>
        <w:t xml:space="preserve"> </w:t>
      </w:r>
      <w:r>
        <w:t xml:space="preserve">Netherlan</w:t>
      </w:r>
      <w:r>
        <w:t xml:space="preserve"> </w:t>
      </w:r>
      <w:r>
        <w:t xml:space="preserve">ds</w:t>
      </w:r>
      <w:r>
        <w:t xml:space="preserve"> </w:t>
      </w:r>
      <w:r>
        <w:t xml:space="preserve">1986</w:t>
      </w:r>
      <w:r>
        <w:t xml:space="preserve"> </w:t>
      </w:r>
      <w:r>
        <w:t xml:space="preserve">Protected plant</w:t>
      </w:r>
      <w:r>
        <w:t xml:space="preserve"> </w:t>
      </w:r>
      <w:r>
        <w:t xml:space="preserve">variety of</w:t>
      </w:r>
      <w:r>
        <w:t xml:space="preserve"> </w:t>
      </w:r>
      <w:r>
        <w:t xml:space="preserve">tulips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CL to plant variety rights.</w:t>
      </w:r>
      <w:r>
        <w:t xml:space="preserve"> </w:t>
      </w:r>
      <w:r>
        <w:t xml:space="preserve">Claimant:</w:t>
      </w:r>
      <w:r>
        <w:t xml:space="preserve"> </w:t>
      </w:r>
      <w:r>
        <w:t xml:space="preserve">Pennings</w:t>
      </w:r>
    </w:p>
    <w:p>
      <w:pPr>
        <w:pStyle w:val="BodyText"/>
      </w:pPr>
      <w:r>
        <w:t xml:space="preserve">Defendant:</w:t>
      </w:r>
      <w:r>
        <w:t xml:space="preserve"> </w:t>
      </w:r>
      <w:r>
        <w:t xml:space="preserve">Schoorl</w:t>
      </w:r>
    </w:p>
    <w:p>
      <w:pPr>
        <w:pStyle w:val="BodyText"/>
      </w:pPr>
      <w:r>
        <w:t xml:space="preserve">Case nr. BIE</w:t>
      </w:r>
      <w:r>
        <w:t xml:space="preserve"> </w:t>
      </w:r>
      <w:r>
        <w:t xml:space="preserve">1987.18,</w:t>
      </w:r>
      <w:r>
        <w:t xml:space="preserve"> </w:t>
      </w:r>
      <w:r>
        <w:t xml:space="preserve">Chairman of the</w:t>
      </w:r>
      <w:r>
        <w:t xml:space="preserve"> </w:t>
      </w:r>
      <w:r>
        <w:t xml:space="preserve">District Court of</w:t>
      </w:r>
      <w:r>
        <w:t xml:space="preserve"> </w:t>
      </w:r>
      <w:r>
        <w:t xml:space="preserve">Haarlem;</w:t>
      </w:r>
      <w:r>
        <w:t xml:space="preserve"> </w:t>
      </w:r>
      <w:r>
        <w:t xml:space="preserve">Pennings vs</w:t>
      </w:r>
      <w:r>
        <w:t xml:space="preserve"> </w:t>
      </w:r>
      <w:r>
        <w:t xml:space="preserve">Schoorl,</w:t>
      </w:r>
      <w:r>
        <w:t xml:space="preserve"> </w:t>
      </w:r>
      <w:r>
        <w:t xml:space="preserve">16.07.1986</w:t>
      </w:r>
      <w:r>
        <w:t xml:space="preserve"> </w:t>
      </w:r>
      <w:r>
        <w:t xml:space="preserve">Poland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On the basis of the currently applicable legislation, no proceedings</w:t>
      </w:r>
      <w:r>
        <w:t xml:space="preserve"> </w:t>
      </w:r>
      <w:r>
        <w:t xml:space="preserve">concerning CL have been recorded.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96</w:t>
      </w:r>
      <w:r>
        <w:t xml:space="preserve"> </w:t>
      </w:r>
      <w:r>
        <w:t xml:space="preserve">Portugal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is no available information concerning cases involving CL in</w:t>
      </w:r>
      <w:r>
        <w:t xml:space="preserve"> </w:t>
      </w:r>
      <w:r>
        <w:t xml:space="preserve">Portugal.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98</w:t>
      </w:r>
      <w:r>
        <w:t xml:space="preserve"> </w:t>
      </w:r>
      <w:r>
        <w:t xml:space="preserve">Romania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have been no cases concerning CL in Romania.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100</w:t>
      </w:r>
      <w:r>
        <w:t xml:space="preserve"> </w:t>
      </w:r>
      <w:r>
        <w:t xml:space="preserve">Slovakia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Based on information provided by the Industrial Property Office of</w:t>
      </w:r>
      <w:r>
        <w:t xml:space="preserve"> </w:t>
      </w:r>
      <w:r>
        <w:t xml:space="preserve">the Slovak Republic, there is no record that a CL application was</w:t>
      </w:r>
      <w:r>
        <w:t xml:space="preserve"> </w:t>
      </w:r>
      <w:r>
        <w:t xml:space="preserve">ever filed in Slovakia.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108</w:t>
      </w:r>
      <w:r>
        <w:t xml:space="preserve"> </w:t>
      </w:r>
      <w:r>
        <w:t xml:space="preserve">Slovenia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– –</w:t>
      </w:r>
      <w:r>
        <w:t xml:space="preserve"> </w:t>
      </w:r>
      <w:r>
        <w:t xml:space="preserve">There is no available information concerning cases involving CL in</w:t>
      </w:r>
      <w:r>
        <w:t xml:space="preserve"> </w:t>
      </w:r>
      <w:r>
        <w:t xml:space="preserve">Slovenia.</w:t>
      </w:r>
      <w:r>
        <w:t xml:space="preserve"> </w:t>
      </w:r>
      <w:r>
        <w:t xml:space="preserve">– –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106</w:t>
      </w:r>
      <w:r>
        <w:t xml:space="preserve"> </w:t>
      </w:r>
      <w:r>
        <w:t xml:space="preserve">Spain</w:t>
      </w:r>
      <w:r>
        <w:t xml:space="preserve"> </w:t>
      </w:r>
      <w:r>
        <w:t xml:space="preserve">2001</w:t>
      </w:r>
      <w:r>
        <w:t xml:space="preserve"> </w:t>
      </w:r>
      <w:r>
        <w:t xml:space="preserve">Medical /</w:t>
      </w:r>
      <w:r>
        <w:br/>
      </w:r>
      <w:r>
        <w:t xml:space="preserve">Carboxyalkyl</w:t>
      </w:r>
      <w:r>
        <w:t xml:space="preserve"> </w:t>
      </w:r>
      <w:r>
        <w:t xml:space="preserve">dipeptide</w:t>
      </w:r>
      <w:r>
        <w:t xml:space="preserve"> </w:t>
      </w:r>
      <w:r>
        <w:t xml:space="preserve">derivatives</w:t>
      </w:r>
      <w:r>
        <w:t xml:space="preserve"> </w:t>
      </w:r>
      <w:r>
        <w:t xml:space="preserve">(anti-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The OEPM closed the compulsory licence proceedings</w:t>
      </w:r>
      <w:r>
        <w:br/>
      </w:r>
      <w:r>
        <w:t xml:space="preserve">because the parties settled. The patentee appealed the OEPM’s</w:t>
      </w:r>
      <w:r>
        <w:t xml:space="preserve"> </w:t>
      </w:r>
      <w:r>
        <w:t xml:space="preserve">decision but the Court of Appeals and later the Supreme Court</w:t>
      </w:r>
      <w:r>
        <w:t xml:space="preserve"> </w:t>
      </w:r>
      <w:r>
        <w:t xml:space="preserve">dismissed the appeal and confirmed the OEPM’s decision. Since a</w:t>
      </w:r>
      <w:r>
        <w:t xml:space="preserve"> </w:t>
      </w:r>
      <w:r>
        <w:t xml:space="preserve">licence agreement between the parties was reached, it was no longer</w:t>
      </w:r>
      <w:r>
        <w:t xml:space="preserve"> </w:t>
      </w:r>
      <w:r>
        <w:t xml:space="preserve">Claimant:</w:t>
      </w:r>
      <w:r>
        <w:t xml:space="preserve"> </w:t>
      </w:r>
      <w:r>
        <w:t xml:space="preserve">Merck &amp; Co. </w:t>
      </w:r>
      <w:r>
        <w:t xml:space="preserve"> </w:t>
      </w:r>
      <w:r>
        <w:t xml:space="preserve">Inc. </w:t>
      </w:r>
    </w:p>
    <w:p>
      <w:pPr>
        <w:pStyle w:val="BodyText"/>
      </w:pPr>
      <w:r>
        <w:t xml:space="preserve">Defendant: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hypertensives)</w:t>
      </w:r>
      <w:r>
        <w:t xml:space="preserve"> </w:t>
      </w:r>
      <w:r>
        <w:t xml:space="preserve">a compulsory licence (subject to the contentious administrative</w:t>
      </w:r>
      <w:r>
        <w:t xml:space="preserve"> </w:t>
      </w:r>
      <w:r>
        <w:t xml:space="preserve">courts) but a contractual licence (subject to the civil courts) and</w:t>
      </w:r>
      <w:r>
        <w:t xml:space="preserve"> </w:t>
      </w:r>
      <w:r>
        <w:t xml:space="preserve">therefore the contentious administrative jurisdiction could not rule in</w:t>
      </w:r>
      <w:r>
        <w:t xml:space="preserve"> </w:t>
      </w:r>
      <w:r>
        <w:t xml:space="preserve">relation to its validity.</w:t>
      </w:r>
      <w:r>
        <w:t xml:space="preserve"> </w:t>
      </w:r>
      <w:r>
        <w:t xml:space="preserve">Inke, S.A.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39</w:t>
      </w:r>
      <w:r>
        <w:t xml:space="preserve"> </w:t>
      </w:r>
      <w:r>
        <w:t xml:space="preserve">2003</w:t>
      </w:r>
      <w:r>
        <w:t xml:space="preserve"> </w:t>
      </w:r>
      <w:r>
        <w:t xml:space="preserve">Medical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</w:p>
    <w:p>
      <w:pPr>
        <w:pStyle w:val="BodyText"/>
      </w:pPr>
      <w:r>
        <w:t xml:space="preserve">A pharmaceutical company had requested a CL over a patent that</w:t>
      </w:r>
      <w:r>
        <w:t xml:space="preserve"> </w:t>
      </w:r>
      <w:r>
        <w:t xml:space="preserve">was considered to be unexploited in Spain. The OEPM refused to</w:t>
      </w:r>
      <w:r>
        <w:t xml:space="preserve"> </w:t>
      </w:r>
      <w:r>
        <w:t xml:space="preserve">grant the licence and Madrid’s</w:t>
      </w:r>
      <w:r>
        <w:br/>
      </w:r>
      <w:r>
        <w:t xml:space="preserve">High Court of Justice revoked the OEPM decision based on formal</w:t>
      </w:r>
      <w:r>
        <w:t xml:space="preserve"> </w:t>
      </w:r>
      <w:r>
        <w:t xml:space="preserve">reasons, namely the fact that the OEPM had not respected the</w:t>
      </w:r>
      <w:r>
        <w:t xml:space="preserve"> </w:t>
      </w:r>
      <w:r>
        <w:t xml:space="preserve">established procedure for granting CL. However, the patentee</w:t>
      </w:r>
      <w:r>
        <w:t xml:space="preserve"> </w:t>
      </w:r>
      <w:r>
        <w:t xml:space="preserve">appealed before the Supreme Court, which reinstated the original</w:t>
      </w:r>
      <w:r>
        <w:t xml:space="preserve"> </w:t>
      </w:r>
      <w:r>
        <w:t xml:space="preserve">OEPM decision, denying the compulsory licence on the grounds that</w:t>
      </w:r>
      <w:r>
        <w:t xml:space="preserve"> </w:t>
      </w:r>
      <w:r>
        <w:t xml:space="preserve">a compulsory licence cannot be granted in a situation when the</w:t>
      </w:r>
      <w:r>
        <w:t xml:space="preserve"> </w:t>
      </w:r>
      <w:r>
        <w:t xml:space="preserve">substantive requirements are not met. In this case it was concluded</w:t>
      </w:r>
      <w:r>
        <w:t xml:space="preserve"> </w:t>
      </w:r>
      <w:r>
        <w:t xml:space="preserve">that the patent was being exploited in Belgium, and therefore this</w:t>
      </w:r>
      <w:r>
        <w:t xml:space="preserve"> </w:t>
      </w:r>
      <w:r>
        <w:t xml:space="preserve">exploitation in an EU member state was considered sufficient in view</w:t>
      </w:r>
      <w:r>
        <w:t xml:space="preserve"> </w:t>
      </w:r>
      <w:r>
        <w:t xml:space="preserve">of the rulings of the Court of Justice of the European Union in the</w:t>
      </w:r>
      <w:r>
        <w:t xml:space="preserve"> </w:t>
      </w:r>
      <w:r>
        <w:t xml:space="preserve">cases C-60/1990 and C-235/1989.</w:t>
      </w:r>
      <w:r>
        <w:t xml:space="preserve"> </w:t>
      </w:r>
      <w:r>
        <w:t xml:space="preserve">Claimant:</w:t>
      </w:r>
      <w:r>
        <w:t xml:space="preserve"> </w:t>
      </w:r>
      <w:r>
        <w:t xml:space="preserve">Astur-Pharma</w:t>
      </w:r>
      <w:r>
        <w:t xml:space="preserve"> </w:t>
      </w:r>
      <w:r>
        <w:t xml:space="preserve">S.A.</w:t>
      </w:r>
    </w:p>
    <w:p>
      <w:pPr>
        <w:pStyle w:val="BodyText"/>
      </w:pPr>
      <w:r>
        <w:t xml:space="preserve">Defendant:</w:t>
      </w:r>
      <w:r>
        <w:t xml:space="preserve"> </w:t>
      </w:r>
      <w:r>
        <w:t xml:space="preserve">Leo</w:t>
      </w:r>
      <w:r>
        <w:t xml:space="preserve"> </w:t>
      </w:r>
      <w:r>
        <w:t xml:space="preserve">Pharmaceu-</w:t>
      </w:r>
      <w:r>
        <w:t xml:space="preserve"> </w:t>
      </w:r>
      <w:r>
        <w:t xml:space="preserve">tical Ltd. A/S</w:t>
      </w:r>
    </w:p>
    <w:p>
      <w:pPr>
        <w:pStyle w:val="BodyText"/>
      </w:pP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39</w:t>
      </w:r>
      <w:r>
        <w:t xml:space="preserve"> </w:t>
      </w:r>
      <w:r>
        <w:t xml:space="preserve">2015</w:t>
      </w:r>
      <w:r>
        <w:t xml:space="preserve"> </w:t>
      </w:r>
      <w:r>
        <w:t xml:space="preserve">Medicine /</w:t>
      </w:r>
      <w:r>
        <w:t xml:space="preserve"> </w:t>
      </w:r>
      <w:r>
        <w:t xml:space="preserve">Sofosbuvir</w:t>
      </w:r>
      <w:r>
        <w:t xml:space="preserve"> </w:t>
      </w:r>
      <w:r>
        <w:t xml:space="preserve">(hepatitis C)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The Supreme Court ruled that granting of CL in cases of public</w:t>
      </w:r>
      <w:r>
        <w:t xml:space="preserve"> </w:t>
      </w:r>
      <w:r>
        <w:t xml:space="preserve">interest is at the discretion of the government, and not an obligation</w:t>
      </w:r>
      <w:r>
        <w:t xml:space="preserve"> </w:t>
      </w:r>
      <w:r>
        <w:t xml:space="preserve">imposed by the law.</w:t>
      </w:r>
      <w:r>
        <w:t xml:space="preserve"> </w:t>
      </w:r>
      <w:r>
        <w:t xml:space="preserve">Claimant: group</w:t>
      </w:r>
      <w:r>
        <w:t xml:space="preserve"> </w:t>
      </w:r>
      <w:r>
        <w:t xml:space="preserve">of patients</w:t>
      </w:r>
      <w:r>
        <w:t xml:space="preserve"> </w:t>
      </w:r>
      <w:r>
        <w:t xml:space="preserve">suffering from</w:t>
      </w:r>
      <w:r>
        <w:br/>
      </w:r>
      <w:r>
        <w:t xml:space="preserve">hepatitis C.</w:t>
      </w:r>
      <w:r>
        <w:br/>
      </w:r>
      <w:r>
        <w:t xml:space="preserve">Defendant:</w:t>
      </w:r>
      <w:r>
        <w:t xml:space="preserve"> </w:t>
      </w:r>
      <w:r>
        <w:t xml:space="preserve">Minister of</w:t>
      </w:r>
      <w:r>
        <w:br/>
      </w:r>
      <w:r>
        <w:t xml:space="preserve">Health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240</w:t>
      </w:r>
      <w:r>
        <w:t xml:space="preserve"> </w:t>
      </w:r>
      <w:r>
        <w:t xml:space="preserve">Sweden</w:t>
      </w:r>
      <w:r>
        <w:t xml:space="preserve"> </w:t>
      </w:r>
      <w:r>
        <w:t xml:space="preserve">1937</w:t>
      </w:r>
      <w:r>
        <w:t xml:space="preserve"> </w:t>
      </w:r>
      <w:r>
        <w:t xml:space="preserve">Military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  <w:r>
        <w:t xml:space="preserve"> </w:t>
      </w:r>
      <w:r>
        <w:t xml:space="preserve">The case was regarding the possibility to avoid a CL by starting to</w:t>
      </w:r>
      <w:r>
        <w:t xml:space="preserve"> </w:t>
      </w:r>
      <w:r>
        <w:t xml:space="preserve">exploit or expanding the exploitation of the patent in Sweden after</w:t>
      </w:r>
      <w:r>
        <w:t xml:space="preserve"> </w:t>
      </w:r>
      <w:r>
        <w:t xml:space="preserve">the filing of an action for a CL (where the answer was negative).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104</w:t>
      </w:r>
      <w:r>
        <w:t xml:space="preserve"> </w:t>
      </w:r>
      <w:r>
        <w:t xml:space="preserve">1945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Issued</w:t>
      </w:r>
      <w:r>
        <w:t xml:space="preserve"> </w:t>
      </w:r>
      <w:r>
        <w:t xml:space="preserve">No</w:t>
      </w:r>
      <w:r>
        <w:t xml:space="preserve"> </w:t>
      </w:r>
      <w:r>
        <w:t xml:space="preserve">available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The case was regarding the existence of a valid reason for not</w:t>
      </w:r>
      <w:r>
        <w:t xml:space="preserve"> </w:t>
      </w:r>
      <w:r>
        <w:t xml:space="preserve">exploiting the invention in Sweden where importing from Germany</w:t>
      </w:r>
      <w:r>
        <w:t xml:space="preserve"> </w:t>
      </w:r>
      <w:r>
        <w:t xml:space="preserve">was not considered sufficient.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104</w:t>
      </w:r>
      <w:r>
        <w:t xml:space="preserve"> </w:t>
      </w:r>
      <w:r>
        <w:t xml:space="preserve">1947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Application made on grounds of no sufficient exploitation of the</w:t>
      </w:r>
      <w:r>
        <w:t xml:space="preserve"> </w:t>
      </w:r>
      <w:r>
        <w:t xml:space="preserve">patent.</w:t>
      </w:r>
    </w:p>
    <w:p>
      <w:pPr>
        <w:pStyle w:val="BodyText"/>
      </w:pPr>
      <w:r>
        <w:t xml:space="preserve">The patented products were manufactured in Sweden and the fact</w:t>
      </w:r>
      <w:r>
        <w:t xml:space="preserve"> </w:t>
      </w:r>
      <w:r>
        <w:t xml:space="preserve">that raw material was imported was not considered relevant.</w:t>
      </w:r>
      <w:r>
        <w:t xml:space="preserve"> </w:t>
      </w:r>
      <w:r>
        <w:t xml:space="preserve">No 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“Compulsory</w:t>
      </w:r>
      <w:r>
        <w:t xml:space="preserve"> </w:t>
      </w:r>
      <w:r>
        <w:t xml:space="preserve">Licensing in</w:t>
      </w:r>
      <w:r>
        <w:t xml:space="preserve"> </w:t>
      </w:r>
      <w:r>
        <w:t xml:space="preserve">Europe: A</w:t>
      </w:r>
      <w:r>
        <w:t xml:space="preserve"> </w:t>
      </w:r>
      <w:r>
        <w:t xml:space="preserve">Country-by-</w:t>
      </w:r>
      <w:r>
        <w:t xml:space="preserve"> </w:t>
      </w:r>
      <w:r>
        <w:t xml:space="preserve">Country</w:t>
      </w:r>
      <w:r>
        <w:t xml:space="preserve"> </w:t>
      </w:r>
      <w:r>
        <w:t xml:space="preserve">Overview” (EPO,</w:t>
      </w:r>
      <w:r>
        <w:t xml:space="preserve"> </w:t>
      </w:r>
      <w:r>
        <w:t xml:space="preserve">2018), p. 104</w:t>
      </w:r>
      <w:r>
        <w:t xml:space="preserve"> </w:t>
      </w:r>
      <w:r>
        <w:t xml:space="preserve">UK (pre-</w:t>
      </w:r>
      <w:r>
        <w:t xml:space="preserve"> </w:t>
      </w:r>
      <w:r>
        <w:t xml:space="preserve">Brexit)</w:t>
      </w:r>
      <w:r>
        <w:t xml:space="preserve"> </w:t>
      </w:r>
      <w:r>
        <w:t xml:space="preserve">2015</w:t>
      </w:r>
      <w:r>
        <w:t xml:space="preserve"> </w:t>
      </w:r>
      <w:r>
        <w:t xml:space="preserve">Medicine / T-</w:t>
      </w:r>
      <w:r>
        <w:t xml:space="preserve"> </w:t>
      </w:r>
      <w:r>
        <w:t xml:space="preserve">DM1 (breast</w:t>
      </w:r>
      <w:r>
        <w:t xml:space="preserve"> </w:t>
      </w:r>
      <w:r>
        <w:t xml:space="preserve">cancer)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CL requested by patient group following plans to remove T-DM1</w:t>
      </w:r>
      <w:r>
        <w:t xml:space="preserve"> </w:t>
      </w:r>
      <w:r>
        <w:t xml:space="preserve">from list of cancer treatments paid for by UK Government</w:t>
      </w:r>
      <w:r>
        <w:t xml:space="preserve"> </w:t>
      </w:r>
      <w:r>
        <w:t xml:space="preserve">(Kmietowicz, 2015a). Price discount negotiated.</w:t>
      </w:r>
      <w:r>
        <w:t xml:space="preserve"> </w:t>
      </w:r>
      <w:r>
        <w:t xml:space="preserve">Rightholder:</w:t>
      </w:r>
      <w:r>
        <w:t xml:space="preserve"> </w:t>
      </w:r>
      <w:r>
        <w:t xml:space="preserve">Roche</w:t>
      </w:r>
      <w:r>
        <w:t xml:space="preserve"> </w:t>
      </w:r>
      <w:r>
        <w:t xml:space="preserve">Request made</w:t>
      </w:r>
      <w:r>
        <w:t xml:space="preserve"> </w:t>
      </w:r>
      <w:r>
        <w:t xml:space="preserve">to: UK</w:t>
      </w:r>
      <w:r>
        <w:t xml:space="preserve"> </w:t>
      </w:r>
      <w:r>
        <w:t xml:space="preserve">Government</w:t>
      </w:r>
      <w:r>
        <w:t xml:space="preserve"> </w:t>
      </w:r>
      <w:r>
        <w:t xml:space="preserve">Request made</w:t>
      </w:r>
      <w:r>
        <w:t xml:space="preserve"> </w:t>
      </w:r>
      <w:r>
        <w:t xml:space="preserve">by: The</w:t>
      </w:r>
      <w:r>
        <w:t xml:space="preserve"> </w:t>
      </w:r>
      <w:r>
        <w:t xml:space="preserve">coalition for</w:t>
      </w:r>
      <w:r>
        <w:t xml:space="preserve"> </w:t>
      </w:r>
      <w:r>
        <w:t xml:space="preserve">affordable T-</w:t>
      </w:r>
      <w:r>
        <w:t xml:space="preserve"> </w:t>
      </w:r>
      <w:r>
        <w:t xml:space="preserve">DM1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241</w:t>
      </w:r>
      <w:r>
        <w:t xml:space="preserve"> </w:t>
      </w:r>
      <w:r>
        <w:t xml:space="preserve">2019</w:t>
      </w:r>
      <w:r>
        <w:t xml:space="preserve"> </w:t>
      </w:r>
      <w:r>
        <w:t xml:space="preserve">Medicine /</w:t>
      </w:r>
      <w:r>
        <w:t xml:space="preserve"> </w:t>
      </w:r>
      <w:r>
        <w:t xml:space="preserve">lumacaftor-</w:t>
      </w:r>
      <w:r>
        <w:t xml:space="preserve"> </w:t>
      </w:r>
      <w:r>
        <w:t xml:space="preserve">ivacaftor</w:t>
      </w:r>
      <w:r>
        <w:t xml:space="preserve"> </w:t>
      </w:r>
      <w:r>
        <w:t xml:space="preserve">(cystic</w:t>
      </w:r>
      <w:r>
        <w:t xml:space="preserve"> </w:t>
      </w:r>
      <w:r>
        <w:t xml:space="preserve">fibrosis)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A Crown Use licence was requested by a patient group.261 The UK</w:t>
      </w:r>
      <w:r>
        <w:t xml:space="preserve"> </w:t>
      </w:r>
      <w:r>
        <w:t xml:space="preserve">Government considered issuing a Crown Use licence (a type of</w:t>
      </w:r>
      <w:r>
        <w:t xml:space="preserve"> </w:t>
      </w:r>
      <w:r>
        <w:t xml:space="preserve">government-use licence) after a pricing deal had not been reached</w:t>
      </w:r>
      <w:r>
        <w:t xml:space="preserve"> </w:t>
      </w:r>
      <w:r>
        <w:t xml:space="preserve">with the originator following three years of negotiations</w:t>
      </w:r>
      <w:r>
        <w:t xml:space="preserve"> </w:t>
      </w:r>
      <w:r>
        <w:t xml:space="preserve">(McConaghie, 2019). A few months after the government announced</w:t>
      </w:r>
      <w:r>
        <w:t xml:space="preserve"> </w:t>
      </w:r>
      <w:r>
        <w:t xml:space="preserve">that it was considering a Crown Use licence, a confidential pricing</w:t>
      </w:r>
      <w:r>
        <w:t xml:space="preserve"> </w:t>
      </w:r>
      <w:r>
        <w:t xml:space="preserve">deal was agreed (Parsons, 2019).</w:t>
      </w:r>
      <w:r>
        <w:t xml:space="preserve"> </w:t>
      </w:r>
      <w:r>
        <w:t xml:space="preserve">Request made</w:t>
      </w:r>
      <w:r>
        <w:t xml:space="preserve"> </w:t>
      </w:r>
      <w:r>
        <w:t xml:space="preserve">for: NHS</w:t>
      </w:r>
      <w:r>
        <w:t xml:space="preserve"> </w:t>
      </w:r>
      <w:r>
        <w:t xml:space="preserve">Engmand</w:t>
      </w:r>
      <w:r>
        <w:t xml:space="preserve"> </w:t>
      </w:r>
      <w:r>
        <w:t xml:space="preserve">Rightholder:</w:t>
      </w:r>
      <w:r>
        <w:br/>
      </w:r>
      <w:r>
        <w:t xml:space="preserve">Vertex</w:t>
      </w:r>
      <w:r>
        <w:t xml:space="preserve"> </w:t>
      </w:r>
      <w:r>
        <w:t xml:space="preserve">Request made</w:t>
      </w:r>
      <w:r>
        <w:t xml:space="preserve"> </w:t>
      </w:r>
      <w:r>
        <w:t xml:space="preserve">by: Just</w:t>
      </w:r>
      <w:r>
        <w:t xml:space="preserve"> </w:t>
      </w:r>
      <w:r>
        <w:t xml:space="preserve">Treatment</w:t>
      </w:r>
      <w:r>
        <w:t xml:space="preserve"> </w:t>
      </w:r>
      <w:r>
        <w:t xml:space="preserve">WHO/WIPO/WT</w:t>
      </w:r>
      <w:r>
        <w:t xml:space="preserve"> </w:t>
      </w:r>
      <w:r>
        <w:t xml:space="preserve">O (2020), p. 241</w:t>
      </w:r>
      <w:r>
        <w:t xml:space="preserve"> </w:t>
      </w:r>
      <w:r>
        <w:t xml:space="preserve">2001</w:t>
      </w:r>
      <w:r>
        <w:t xml:space="preserve"> </w:t>
      </w:r>
      <w:r>
        <w:t xml:space="preserve">Protected plant</w:t>
      </w:r>
      <w:r>
        <w:t xml:space="preserve"> </w:t>
      </w:r>
      <w:r>
        <w:t xml:space="preserve">variety of</w:t>
      </w:r>
      <w:r>
        <w:t xml:space="preserve"> </w:t>
      </w:r>
      <w:r>
        <w:t xml:space="preserve">potato</w:t>
      </w:r>
      <w:r>
        <w:t xml:space="preserve"> </w:t>
      </w:r>
      <w:r>
        <w:t xml:space="preserve">Not Issued</w:t>
      </w:r>
      <w:r>
        <w:t xml:space="preserve"> </w:t>
      </w:r>
      <w:r>
        <w:t xml:space="preserve">– –</w:t>
      </w:r>
      <w:r>
        <w:t xml:space="preserve"> </w:t>
      </w:r>
      <w:r>
        <w:t xml:space="preserve">Dutch seed breeder Meijer owns the UK plant breeders’ rights in</w:t>
      </w:r>
      <w:r>
        <w:t xml:space="preserve"> </w:t>
      </w:r>
      <w:r>
        <w:t xml:space="preserve">‘Lady Rosetta’, a potato variety popularly used in crisp manufacture,</w:t>
      </w:r>
      <w:r>
        <w:t xml:space="preserve"> </w:t>
      </w:r>
      <w:r>
        <w:t xml:space="preserve">with MBM acting as its exclusive agent in the UK. Sacker applied</w:t>
      </w:r>
      <w:r>
        <w:t xml:space="preserve"> </w:t>
      </w:r>
      <w:r>
        <w:t xml:space="preserve">unsuccessfully for compulsory exploitation rights in the protected</w:t>
      </w:r>
      <w:r>
        <w:t xml:space="preserve"> </w:t>
      </w:r>
      <w:r>
        <w:t xml:space="preserve">variety, arguing that Meijer’s refusal to issue a licence was</w:t>
      </w:r>
      <w:r>
        <w:t xml:space="preserve"> </w:t>
      </w:r>
      <w:r>
        <w:t xml:space="preserve">unreasonable, and that the rights’ holder was failing to satisfy</w:t>
      </w:r>
      <w:r>
        <w:t xml:space="preserve"> </w:t>
      </w:r>
      <w:r>
        <w:t xml:space="preserve">demand in the UK market.</w:t>
      </w:r>
      <w:r>
        <w:t xml:space="preserve"> </w:t>
      </w:r>
      <w:r>
        <w:t xml:space="preserve">Defendant:</w:t>
      </w:r>
      <w:r>
        <w:t xml:space="preserve"> </w:t>
      </w:r>
      <w:r>
        <w:t xml:space="preserve">Meijer BV &amp;</w:t>
      </w:r>
      <w:r>
        <w:t xml:space="preserve"> </w:t>
      </w:r>
      <w:r>
        <w:t xml:space="preserve">MBM Produce</w:t>
      </w:r>
      <w:r>
        <w:t xml:space="preserve"> </w:t>
      </w:r>
      <w:r>
        <w:t xml:space="preserve">Limited</w:t>
      </w:r>
      <w:r>
        <w:t xml:space="preserve"> </w:t>
      </w:r>
      <w:r>
        <w:t xml:space="preserve">C: Sacker</w:t>
      </w:r>
      <w:r>
        <w:t xml:space="preserve"> </w:t>
      </w:r>
      <w:r>
        <w:t xml:space="preserve">Potatos Ltd</w:t>
      </w:r>
      <w:r>
        <w:t xml:space="preserve"> </w:t>
      </w:r>
      <w:r>
        <w:t xml:space="preserve">UK Controller of</w:t>
      </w:r>
      <w:r>
        <w:t xml:space="preserve"> </w:t>
      </w:r>
      <w:r>
        <w:t xml:space="preserve">Plant Variety</w:t>
      </w:r>
      <w:r>
        <w:t xml:space="preserve"> </w:t>
      </w:r>
      <w:r>
        <w:t xml:space="preserve">Rights, UK Plant</w:t>
      </w:r>
      <w:r>
        <w:t xml:space="preserve"> </w:t>
      </w:r>
      <w:r>
        <w:t xml:space="preserve">Variety Rights</w:t>
      </w:r>
      <w:r>
        <w:t xml:space="preserve"> </w:t>
      </w:r>
      <w:r>
        <w:t xml:space="preserve">Office and Seeds</w:t>
      </w:r>
      <w:r>
        <w:t xml:space="preserve"> </w:t>
      </w:r>
      <w:r>
        <w:t xml:space="preserve">Division of</w:t>
      </w:r>
      <w:r>
        <w:t xml:space="preserve"> </w:t>
      </w:r>
      <w:r>
        <w:t xml:space="preserve">DEFRA; Sacker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Potatos Ltd vs C</w:t>
      </w:r>
      <w:r>
        <w:t xml:space="preserve"> </w:t>
      </w:r>
      <w:r>
        <w:t xml:space="preserve">Meijer BV &amp;</w:t>
      </w:r>
      <w:r>
        <w:t xml:space="preserve"> </w:t>
      </w:r>
      <w:r>
        <w:t xml:space="preserve">MBM Produce</w:t>
      </w:r>
      <w:r>
        <w:t xml:space="preserve"> </w:t>
      </w:r>
      <w:r>
        <w:t xml:space="preserve">Limited,</w:t>
      </w:r>
      <w:r>
        <w:t xml:space="preserve"> </w:t>
      </w:r>
      <w:r>
        <w:t xml:space="preserve">31.10.2001</w:t>
      </w:r>
      <w:r>
        <w:t xml:space="preserve"> </w:t>
      </w:r>
      <w:r>
        <w:t xml:space="preserve">EU</w:t>
      </w:r>
      <w:r>
        <w:t xml:space="preserve"> </w:t>
      </w:r>
      <w:r>
        <w:t xml:space="preserve">2018</w:t>
      </w:r>
      <w:r>
        <w:t xml:space="preserve"> </w:t>
      </w:r>
      <w:r>
        <w:t xml:space="preserve">Protected plant</w:t>
      </w:r>
      <w:r>
        <w:t xml:space="preserve"> </w:t>
      </w:r>
      <w:r>
        <w:t xml:space="preserve">variety of</w:t>
      </w:r>
      <w:r>
        <w:t xml:space="preserve"> </w:t>
      </w:r>
      <w:r>
        <w:t xml:space="preserve">blackcurrant /</w:t>
      </w:r>
      <w:r>
        <w:t xml:space="preserve"> </w:t>
      </w:r>
      <w:r>
        <w:t xml:space="preserve">“Ben Starav”</w:t>
      </w:r>
      <w:r>
        <w:t xml:space="preserve"> </w:t>
      </w:r>
      <w:r>
        <w:t xml:space="preserve">Not issued</w:t>
      </w:r>
    </w:p>
    <w:p>
      <w:pPr>
        <w:pStyle w:val="BodyText"/>
      </w:pPr>
      <w:r>
        <w:t xml:space="preserve">Application made on public interest grounds.</w:t>
      </w:r>
      <w:r>
        <w:t xml:space="preserve"> </w:t>
      </w:r>
      <w:r>
        <w:t xml:space="preserve">Claimant:</w:t>
      </w:r>
      <w:r>
        <w:t xml:space="preserve"> </w:t>
      </w:r>
      <w:r>
        <w:t xml:space="preserve">Pixley Berries</w:t>
      </w:r>
      <w:r>
        <w:t xml:space="preserve"> </w:t>
      </w:r>
      <w:r>
        <w:t xml:space="preserve">(Juice) Limited</w:t>
      </w:r>
      <w:r>
        <w:br/>
      </w:r>
      <w:r>
        <w:t xml:space="preserve">Defendant:</w:t>
      </w:r>
      <w:r>
        <w:t xml:space="preserve"> </w:t>
      </w:r>
      <w:r>
        <w:t xml:space="preserve">Lucozade</w:t>
      </w:r>
      <w:r>
        <w:t xml:space="preserve"> </w:t>
      </w:r>
      <w:r>
        <w:t xml:space="preserve">Ribena Suntory</w:t>
      </w:r>
      <w:r>
        <w:t xml:space="preserve"> </w:t>
      </w:r>
      <w:r>
        <w:t xml:space="preserve">Limited</w:t>
      </w:r>
      <w:r>
        <w:t xml:space="preserve"> </w:t>
      </w:r>
      <w:r>
        <w:t xml:space="preserve">CPVO Decision</w:t>
      </w:r>
      <w:r>
        <w:t xml:space="preserve"> </w:t>
      </w:r>
      <w:r>
        <w:t xml:space="preserve">NCL001,</w:t>
      </w:r>
      <w:r>
        <w:t xml:space="preserve"> </w:t>
      </w:r>
      <w:r>
        <w:t xml:space="preserve">28.03.2018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Fair compensation and adequate remuneration of right holders</w:t>
      </w:r>
      <w:r>
        <w:t xml:space="preserve"> </w:t>
      </w:r>
      <w:r>
        <w:t xml:space="preserve">The TRIPS Agreement explicitly provides that the right holder shall be paid an adequate</w:t>
      </w:r>
      <w:r>
        <w:t xml:space="preserve"> </w:t>
      </w:r>
      <w:r>
        <w:t xml:space="preserve">remuneration, to be determined depending on the circumstances of the case and taking as</w:t>
      </w:r>
      <w:r>
        <w:t xml:space="preserve"> </w:t>
      </w:r>
      <w:r>
        <w:t xml:space="preserve">one criterion – but not the only one – the economic value of the authorisation. Different</w:t>
      </w:r>
      <w:r>
        <w:t xml:space="preserve"> </w:t>
      </w:r>
      <w:r>
        <w:t xml:space="preserve">practices exist across countries and there is no single accepted approach to determine the</w:t>
      </w:r>
      <w:r>
        <w:t xml:space="preserve"> </w:t>
      </w:r>
      <w:r>
        <w:t xml:space="preserve">adequate remuneration. Methods of calculation are sometimes applied to decide on the</w:t>
      </w:r>
      <w:r>
        <w:t xml:space="preserve"> </w:t>
      </w:r>
      <w:r>
        <w:t xml:space="preserve">adequate level of remuneration. This is for instance the case as regards Regulation (EC)</w:t>
      </w:r>
      <w:r>
        <w:t xml:space="preserve"> </w:t>
      </w:r>
      <w:r>
        <w:t xml:space="preserve">No 816/2006, which provides that in case of national emergency or other circumstances</w:t>
      </w:r>
      <w:r>
        <w:t xml:space="preserve"> </w:t>
      </w:r>
      <w:r>
        <w:t xml:space="preserve">of extreme urgency or in cases of public non-commercial use, the remuneration shall be a</w:t>
      </w:r>
      <w:r>
        <w:t xml:space="preserve"> </w:t>
      </w:r>
      <w:r>
        <w:t xml:space="preserve">maximum of 4% of the price paid by the importing country. By comparison, licensing</w:t>
      </w:r>
      <w:r>
        <w:t xml:space="preserve"> </w:t>
      </w:r>
      <w:r>
        <w:t xml:space="preserve">fees in the pharmaceutical industry amount to approximately 4-5% of the patented item</w:t>
      </w:r>
      <w:r>
        <w:t xml:space="preserve"> </w:t>
      </w:r>
      <w:r>
        <w:t xml:space="preserve">(which is deemed one of the higher licensing rates among all industries).</w:t>
      </w:r>
      <w:r>
        <w:br/>
      </w:r>
      <w:r>
        <w:t xml:space="preserve">This initiative would provide pre-defined rules to ensure a smooth and quick procedure</w:t>
      </w:r>
      <w:r>
        <w:t xml:space="preserve"> </w:t>
      </w:r>
      <w:r>
        <w:t xml:space="preserve">while providing legal certainty to right holders. To that end, it would rely on a calculation</w:t>
      </w:r>
      <w:r>
        <w:t xml:space="preserve"> </w:t>
      </w:r>
      <w:r>
        <w:t xml:space="preserve">method similarly to what exists in Regulation (EC) No 816/2006 (i.e. maximum 4/6% of</w:t>
      </w:r>
      <w:r>
        <w:t xml:space="preserve"> </w:t>
      </w:r>
      <w:r>
        <w:t xml:space="preserve">the price of the generic product). However, as required under the TRIPS Agreement, the</w:t>
      </w:r>
      <w:r>
        <w:t xml:space="preserve"> </w:t>
      </w:r>
      <w:r>
        <w:t xml:space="preserve">initiative would also include other criteria considering the circumstances of the case that</w:t>
      </w:r>
      <w:r>
        <w:t xml:space="preserve"> </w:t>
      </w:r>
      <w:r>
        <w:t xml:space="preserve">could influence the percentage. These criteria would include the subsidies or other</w:t>
      </w:r>
      <w:r>
        <w:t xml:space="preserve"> </w:t>
      </w:r>
      <w:r>
        <w:t xml:space="preserve">contributions that the right holder has received to develop the invention, the degree to</w:t>
      </w:r>
      <w:r>
        <w:t xml:space="preserve"> </w:t>
      </w:r>
      <w:r>
        <w:t xml:space="preserve">which development costs have been amortized and the humanitarian circumstances</w:t>
      </w:r>
      <w:r>
        <w:t xml:space="preserve"> </w:t>
      </w:r>
      <w:r>
        <w:t xml:space="preserve">relating to the issue of the licence. Based on these criteria, the advisory body would</w:t>
      </w:r>
      <w:r>
        <w:t xml:space="preserve"> </w:t>
      </w:r>
      <w:r>
        <w:t xml:space="preserve">propose a percentage in its recommendation based on which either the Commission (in</w:t>
      </w:r>
      <w:r>
        <w:t xml:space="preserve"> </w:t>
      </w:r>
      <w:r>
        <w:t xml:space="preserve">PO4) or the Member State (in PO3) would determine the remuneration. In addition, an</w:t>
      </w:r>
      <w:r>
        <w:t xml:space="preserve"> </w:t>
      </w:r>
      <w:r>
        <w:t xml:space="preserve">appeal procedure is foreseen in the context of which the remuneration should be</w:t>
      </w:r>
      <w:r>
        <w:t xml:space="preserve"> </w:t>
      </w:r>
      <w:r>
        <w:t xml:space="preserve">reviewed, including upon request of the right holder.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Table 26: Share of respondents to the public consultation, per main category, agreeing to a compulsory licence on</w:t>
      </w:r>
      <w:r>
        <w:t xml:space="preserve"> </w:t>
      </w:r>
      <w:r>
        <w:t xml:space="preserve">patents and patent applications</w:t>
      </w:r>
      <w:r>
        <w:t xml:space="preserve"> </w:t>
      </w:r>
      <w:r>
        <w:t xml:space="preserve">Source: OPC, total number of replies N=74</w:t>
      </w:r>
      <w:r>
        <w:t xml:space="preserve"> </w:t>
      </w:r>
      <w:r>
        <w:t xml:space="preserve">Table 27: Share of respondents to the public consultation, per main category, agreeing to a compulsory licence on</w:t>
      </w:r>
      <w:r>
        <w:t xml:space="preserve"> </w:t>
      </w:r>
      <w:r>
        <w:t xml:space="preserve">SPCs</w:t>
      </w:r>
      <w:r>
        <w:t xml:space="preserve"> </w:t>
      </w:r>
      <w:r>
        <w:t xml:space="preserve">Source: OPC, total number of replies N=74</w:t>
      </w:r>
      <w:r>
        <w:t xml:space="preserve"> </w:t>
      </w:r>
      <w:r>
        <w:t xml:space="preserve">Table 28: Share of respondents to the public consultation, per main category, agreeing to a compulsory licence on</w:t>
      </w:r>
      <w:r>
        <w:t xml:space="preserve"> </w:t>
      </w:r>
      <w:r>
        <w:t xml:space="preserve">RDP</w:t>
      </w:r>
      <w:r>
        <w:t xml:space="preserve"> </w:t>
      </w:r>
      <w:r>
        <w:t xml:space="preserve">Source: OPC, total number of replies N=74</w:t>
      </w:r>
      <w:r>
        <w:t xml:space="preserve"> </w:t>
      </w:r>
      <w:r>
        <w:t xml:space="preserve">Table 29: Share of respondents to the public consultation, per main category agreeing to a compulsory licence on</w:t>
      </w:r>
      <w:r>
        <w:t xml:space="preserve"> </w:t>
      </w:r>
      <w:r>
        <w:t xml:space="preserve">know-how</w:t>
      </w:r>
      <w:r>
        <w:br/>
      </w:r>
      <w:r>
        <w:t xml:space="preserve">Source: OPC, total number of replies N=74</w:t>
      </w:r>
      <w:r>
        <w:t xml:space="preserve"> </w:t>
      </w:r>
      <w:r>
        <w:t xml:space="preserve">Table 30: Share of respondents to the public consultation, per main category, agreeing to a compulsory licence for</w:t>
      </w:r>
      <w:r>
        <w:t xml:space="preserve"> </w:t>
      </w:r>
      <w:r>
        <w:t xml:space="preserve">cross-border uses</w:t>
      </w:r>
      <w:r>
        <w:t xml:space="preserve"> </w:t>
      </w:r>
      <w:r>
        <w:t xml:space="preserve">Source: OPC¸ total number of replies N=74</w:t>
      </w:r>
    </w:p>
    <w:p>
      <w:pPr>
        <w:pStyle w:val="BodyText"/>
      </w:pPr>
      <w:r>
        <w:t xml:space="preserve">Company - Business association/ organisation</w:t>
      </w:r>
      <w:r>
        <w:t xml:space="preserve"> </w:t>
      </w:r>
      <w:r>
        <w:t xml:space="preserve">20%, N= 8</w:t>
      </w:r>
      <w:r>
        <w:t xml:space="preserve"> </w:t>
      </w:r>
      <w:r>
        <w:t xml:space="preserve">NGOs</w:t>
      </w:r>
      <w:r>
        <w:t xml:space="preserve"> </w:t>
      </w:r>
      <w:r>
        <w:t xml:space="preserve">100%, N= 6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75%, N= 3</w:t>
      </w:r>
      <w:r>
        <w:t xml:space="preserve"> </w:t>
      </w:r>
      <w:r>
        <w:t xml:space="preserve">Academic/ research institution</w:t>
      </w:r>
      <w:r>
        <w:t xml:space="preserve"> </w:t>
      </w:r>
      <w:r>
        <w:t xml:space="preserve">100%, N= 5</w:t>
      </w:r>
      <w:r>
        <w:t xml:space="preserve"> </w:t>
      </w:r>
      <w:r>
        <w:t xml:space="preserve">Company - Business association/ organisation</w:t>
      </w:r>
      <w:r>
        <w:t xml:space="preserve"> </w:t>
      </w:r>
      <w:r>
        <w:t xml:space="preserve">55%, N= 22</w:t>
      </w:r>
      <w:r>
        <w:t xml:space="preserve"> </w:t>
      </w:r>
      <w:r>
        <w:t xml:space="preserve">NGOs</w:t>
      </w:r>
      <w:r>
        <w:t xml:space="preserve"> </w:t>
      </w:r>
      <w:r>
        <w:t xml:space="preserve">100%, N= 6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75%, N= 3</w:t>
      </w:r>
      <w:r>
        <w:t xml:space="preserve"> </w:t>
      </w:r>
      <w:r>
        <w:t xml:space="preserve">Academic/ research institution</w:t>
      </w:r>
      <w:r>
        <w:t xml:space="preserve"> </w:t>
      </w:r>
      <w:r>
        <w:t xml:space="preserve">80%, N= 4</w:t>
      </w:r>
      <w:r>
        <w:t xml:space="preserve"> </w:t>
      </w:r>
      <w:r>
        <w:t xml:space="preserve">Company - Business association/ organisation</w:t>
      </w:r>
      <w:r>
        <w:t xml:space="preserve"> </w:t>
      </w:r>
      <w:r>
        <w:t xml:space="preserve">2.5%, N= 1</w:t>
      </w:r>
      <w:r>
        <w:t xml:space="preserve"> </w:t>
      </w:r>
      <w:r>
        <w:t xml:space="preserve">NGOs</w:t>
      </w:r>
      <w:r>
        <w:t xml:space="preserve"> </w:t>
      </w:r>
      <w:r>
        <w:t xml:space="preserve">100%, N= 6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75%, N= 3</w:t>
      </w:r>
      <w:r>
        <w:t xml:space="preserve"> </w:t>
      </w:r>
      <w:r>
        <w:t xml:space="preserve">Academic/ research institution</w:t>
      </w:r>
      <w:r>
        <w:t xml:space="preserve"> </w:t>
      </w:r>
      <w:r>
        <w:t xml:space="preserve">80%, N= 4</w:t>
      </w:r>
      <w:r>
        <w:t xml:space="preserve"> </w:t>
      </w:r>
      <w:r>
        <w:t xml:space="preserve">Company - Business association/ organisation</w:t>
      </w:r>
      <w:r>
        <w:t xml:space="preserve"> </w:t>
      </w:r>
      <w:r>
        <w:t xml:space="preserve">5%, N= 2</w:t>
      </w:r>
      <w:r>
        <w:t xml:space="preserve"> </w:t>
      </w:r>
      <w:r>
        <w:t xml:space="preserve">NGOs</w:t>
      </w:r>
      <w:r>
        <w:t xml:space="preserve"> </w:t>
      </w:r>
      <w:r>
        <w:t xml:space="preserve">100%, N= 6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50%, N= 2</w:t>
      </w:r>
      <w:r>
        <w:t xml:space="preserve"> </w:t>
      </w:r>
      <w:r>
        <w:t xml:space="preserve">Academic/ research institution</w:t>
      </w:r>
      <w:r>
        <w:t xml:space="preserve"> </w:t>
      </w:r>
      <w:r>
        <w:t xml:space="preserve">80%, N= 4</w:t>
      </w:r>
    </w:p>
    <w:p>
      <w:pPr>
        <w:pStyle w:val="BodyText"/>
      </w:pPr>
      <w:r>
        <w:t xml:space="preserve">Manufacturing across several</w:t>
      </w:r>
      <w:r>
        <w:t xml:space="preserve"> </w:t>
      </w:r>
      <w:r>
        <w:t xml:space="preserve">EU countries</w:t>
      </w:r>
      <w:r>
        <w:br/>
      </w:r>
      <w:r>
        <w:t xml:space="preserve">Export to another country</w:t>
      </w:r>
      <w:r>
        <w:t xml:space="preserve"> </w:t>
      </w:r>
      <w:r>
        <w:t xml:space="preserve">All</w:t>
      </w:r>
      <w:r>
        <w:t xml:space="preserve"> </w:t>
      </w:r>
      <w:r>
        <w:t xml:space="preserve">46%, N= 34</w:t>
      </w:r>
      <w:r>
        <w:t xml:space="preserve"> </w:t>
      </w:r>
      <w:r>
        <w:t xml:space="preserve">45%, N= 33</w:t>
      </w:r>
      <w:r>
        <w:t xml:space="preserve"> </w:t>
      </w:r>
      <w:r>
        <w:t xml:space="preserve">Company - Business association/</w:t>
      </w:r>
      <w:r>
        <w:t xml:space="preserve"> </w:t>
      </w:r>
      <w:r>
        <w:t xml:space="preserve">organisation</w:t>
      </w:r>
      <w:r>
        <w:t xml:space="preserve"> </w:t>
      </w:r>
      <w:r>
        <w:t xml:space="preserve">12.5%, N= 5</w:t>
      </w:r>
      <w:r>
        <w:t xml:space="preserve"> </w:t>
      </w:r>
      <w:r>
        <w:t xml:space="preserve">10%, N= 4</w:t>
      </w:r>
      <w:r>
        <w:t xml:space="preserve"> </w:t>
      </w:r>
      <w:r>
        <w:t xml:space="preserve">NGOs</w:t>
      </w:r>
      <w:r>
        <w:t xml:space="preserve"> </w:t>
      </w:r>
      <w:r>
        <w:t xml:space="preserve">100%, N= 6</w:t>
      </w:r>
      <w:r>
        <w:t xml:space="preserve"> </w:t>
      </w:r>
      <w:r>
        <w:t xml:space="preserve">100%, N= 6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75%, N= 3</w:t>
      </w:r>
      <w:r>
        <w:t xml:space="preserve"> </w:t>
      </w:r>
      <w:r>
        <w:t xml:space="preserve">75%, N= 3</w:t>
      </w:r>
      <w:r>
        <w:t xml:space="preserve"> </w:t>
      </w:r>
      <w:r>
        <w:t xml:space="preserve">Academic/ research institution</w:t>
      </w:r>
      <w:r>
        <w:t xml:space="preserve"> </w:t>
      </w:r>
      <w:r>
        <w:t xml:space="preserve">80%, N= 4</w:t>
      </w:r>
      <w:r>
        <w:t xml:space="preserve"> </w:t>
      </w:r>
      <w:r>
        <w:t xml:space="preserve">100%, N= 5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Figure 19: Detailed scheme describing the procedural steps foreseen under Option 2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Figure 20: Detailed scheme describing the procedural steps foreseen under Option 3</w:t>
      </w:r>
    </w:p>
    <w:p>
      <w:pPr>
        <w:pStyle w:val="BodyText"/>
      </w:pPr>
      <w:r>
        <w:t xml:space="preserve">Figure 21: Detailed scheme describing the procedural steps foreseen under Option 3 (export)</w:t>
      </w:r>
    </w:p>
    <w:p>
      <w:pPr>
        <w:pStyle w:val="BodyText"/>
      </w:pPr>
      <w:r>
        <w:t xml:space="preserve">Note: AC – advisory committee, COM – the Commission, MS – Member State.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Figure 22: Detailed scheme describing the procedural steps foreseen under Option 4</w:t>
      </w:r>
    </w:p>
    <w:p>
      <w:pPr>
        <w:pStyle w:val="BodyText"/>
      </w:pPr>
      <w:r>
        <w:t xml:space="preserve">Figure 23: Detailed scheme describing the procedural steps foreseen under Option 4 (export)</w:t>
      </w:r>
    </w:p>
    <w:p>
      <w:pPr>
        <w:pStyle w:val="BodyText"/>
      </w:pPr>
      <w:r>
        <w:t xml:space="preserve">Note: AC – advisory committee, COM – the Commission, MS – Member State.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Figure 24: Typology of impact considered in this impact assessment</w:t>
      </w:r>
    </w:p>
    <w:p>
      <w:pPr>
        <w:pStyle w:val="BodyText"/>
      </w:pPr>
      <w:r>
        <w:t xml:space="preserve">Source: own elaborations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ANNEX 7: SUPPLEMENTARY LEGAL ANALYSIS: THE PRINCIPLE</w:t>
      </w:r>
      <w:r>
        <w:t xml:space="preserve"> </w:t>
      </w:r>
      <w:r>
        <w:t xml:space="preserve">OF EXHAUSTION IN THE SINGLE MARKET</w:t>
      </w:r>
      <w:r>
        <w:t xml:space="preserve"> </w:t>
      </w:r>
      <w:r>
        <w:t xml:space="preserve">1. The principle of EU-wide exhaustion in general</w:t>
      </w:r>
      <w:r>
        <w:t xml:space="preserve"> </w:t>
      </w:r>
      <w:r>
        <w:t xml:space="preserve">EU rules on exhaustion are largely the result of the jurisprudence of the Court of Justice</w:t>
      </w:r>
      <w:r>
        <w:t xml:space="preserve"> </w:t>
      </w:r>
      <w:r>
        <w:t xml:space="preserve">of the European Union interpreting Article 34 TFEU on measures having equivalent</w:t>
      </w:r>
      <w:r>
        <w:t xml:space="preserve"> </w:t>
      </w:r>
      <w:r>
        <w:t xml:space="preserve">effect to quantitative restrictions between Member States. The Court of Justice has</w:t>
      </w:r>
      <w:r>
        <w:t xml:space="preserve"> </w:t>
      </w:r>
      <w:r>
        <w:t xml:space="preserve">always interpreted the Treaty as meaning that rights conferred by IP rights are exhausted</w:t>
      </w:r>
      <w:r>
        <w:t xml:space="preserve"> </w:t>
      </w:r>
      <w:r>
        <w:t xml:space="preserve">within the Single Market by virtue of putting the relevant goods on the market (by the</w:t>
      </w:r>
      <w:r>
        <w:t xml:space="preserve"> </w:t>
      </w:r>
      <w:r>
        <w:t xml:space="preserve">right holder or with his/her consent) in the European Union. See for instance cases: e.g. </w:t>
      </w:r>
      <w:r>
        <w:t xml:space="preserve"> </w:t>
      </w:r>
      <w:r>
        <w:t xml:space="preserve">Centrafarm and Adriaan de Peijper v Sterling Drug Inc (C-15/74), Merck and Co Inc. vs</w:t>
      </w:r>
      <w:r>
        <w:t xml:space="preserve"> </w:t>
      </w:r>
      <w:r>
        <w:t xml:space="preserve">Stephar BV and Petrus Stephanus Exler (C-187/80).</w:t>
      </w:r>
      <w:r>
        <w:t xml:space="preserve"> </w:t>
      </w:r>
      <w:r>
        <w:t xml:space="preserve">Under EU law, once a good protected by an intellectual property right has been put</w:t>
      </w:r>
      <w:r>
        <w:t xml:space="preserve"> </w:t>
      </w:r>
      <w:r>
        <w:t xml:space="preserve">lawfully on the market within the European Union (i.e. by the right holder or with his or</w:t>
      </w:r>
      <w:r>
        <w:t xml:space="preserve"> </w:t>
      </w:r>
      <w:r>
        <w:t xml:space="preserve">her consent), the rights conferred by that intellectual property right in relation to the</w:t>
      </w:r>
      <w:r>
        <w:t xml:space="preserve"> </w:t>
      </w:r>
      <w:r>
        <w:t xml:space="preserve">commercial exploitation of the good become exhausted. In that case, the right holder can</w:t>
      </w:r>
      <w:r>
        <w:t xml:space="preserve"> </w:t>
      </w:r>
      <w:r>
        <w:t xml:space="preserve">no longer invoke the intellectual property right in question to prevent the further resale,</w:t>
      </w:r>
      <w:r>
        <w:t xml:space="preserve"> </w:t>
      </w:r>
      <w:r>
        <w:t xml:space="preserve">rental, lending or other forms of commercial exploitation of the good by third parties.</w:t>
      </w:r>
      <w:r>
        <w:t xml:space="preserve"> </w:t>
      </w:r>
      <w:r>
        <w:t xml:space="preserve">In contrast, once a good protected by an intellectual property right has been put on the</w:t>
      </w:r>
      <w:r>
        <w:t xml:space="preserve"> </w:t>
      </w:r>
      <w:r>
        <w:t xml:space="preserve">market within the EU by a person other than the right holder and without his or her</w:t>
      </w:r>
      <w:r>
        <w:t xml:space="preserve"> </w:t>
      </w:r>
      <w:r>
        <w:t xml:space="preserve">consent, that right holder may inter alia oppose to the import by third parties of such</w:t>
      </w:r>
      <w:r>
        <w:t xml:space="preserve"> </w:t>
      </w:r>
      <w:r>
        <w:t xml:space="preserve">good into the European Union or to the putting, resale or otherwise commercial</w:t>
      </w:r>
      <w:r>
        <w:t xml:space="preserve"> </w:t>
      </w:r>
      <w:r>
        <w:t xml:space="preserve">exploitation of such good into the European Union market in so far as such import or</w:t>
      </w:r>
      <w:r>
        <w:t xml:space="preserve"> </w:t>
      </w:r>
      <w:r>
        <w:t xml:space="preserve">commercial exploitation would constitute an infringement of the intellectual property</w:t>
      </w:r>
      <w:r>
        <w:t xml:space="preserve"> </w:t>
      </w:r>
      <w:r>
        <w:t xml:space="preserve">right concerned.</w:t>
      </w:r>
      <w:r>
        <w:t xml:space="preserve"> </w:t>
      </w:r>
      <w:r>
        <w:t xml:space="preserve">2. The principle of exhaustion as regards patents</w:t>
      </w:r>
      <w:r>
        <w:t xml:space="preserve"> </w:t>
      </w:r>
      <w:r>
        <w:t xml:space="preserve">In principle, EU secondary law in relation to patents (including rules on supplementary</w:t>
      </w:r>
      <w:r>
        <w:t xml:space="preserve"> </w:t>
      </w:r>
      <w:r>
        <w:t xml:space="preserve">protection certificates extending the protection of patents for pharmaceutical and plant</w:t>
      </w:r>
      <w:r>
        <w:t xml:space="preserve"> </w:t>
      </w:r>
      <w:r>
        <w:t xml:space="preserve">protection products) do not include specific rules on exhaustion, but the general</w:t>
      </w:r>
      <w:r>
        <w:t xml:space="preserve"> </w:t>
      </w:r>
      <w:r>
        <w:t xml:space="preserve">principles affirmed by the jurisprudence of the Court of Justice apply.</w:t>
      </w:r>
      <w:r>
        <w:br/>
      </w:r>
      <w:r>
        <w:t xml:space="preserve">Otherwise, “if a patent proprietor could preclude the importation of protected products</w:t>
      </w:r>
      <w:r>
        <w:t xml:space="preserve"> </w:t>
      </w:r>
      <w:r>
        <w:t xml:space="preserve">marketed in another Member State by him or with his consent, he would be able to</w:t>
      </w:r>
      <w:r>
        <w:t xml:space="preserve"> </w:t>
      </w:r>
      <w:r>
        <w:t xml:space="preserve">partition the national markets and thus restrict trade between the Member States,</w:t>
      </w:r>
      <w:r>
        <w:t xml:space="preserve"> </w:t>
      </w:r>
      <w:r>
        <w:t xml:space="preserve">although such a restriction is not necessary to protect the substance of his exclusive</w:t>
      </w:r>
      <w:r>
        <w:t xml:space="preserve"> </w:t>
      </w:r>
      <w:r>
        <w:t xml:space="preserve">rights under the parallel patents.” See for instance case: Pharmon v Hoechst (C-19/84).</w:t>
      </w:r>
      <w:r>
        <w:t xml:space="preserve"> </w:t>
      </w:r>
      <w:r>
        <w:t xml:space="preserve">In this spirit also REGULATION (EU) No 1257/2012 OF THE EUROPEAN</w:t>
      </w:r>
      <w:r>
        <w:t xml:space="preserve"> </w:t>
      </w:r>
      <w:r>
        <w:t xml:space="preserve">PARLIAMENT AND OF THE COUNCIL of 17 December 2012 implementing</w:t>
      </w:r>
      <w:r>
        <w:t xml:space="preserve"> </w:t>
      </w:r>
      <w:r>
        <w:t xml:space="preserve">enhanced cooperation in the area of the creation of unitary patent protection states that in</w:t>
      </w:r>
      <w:r>
        <w:t xml:space="preserve"> </w:t>
      </w:r>
      <w:r>
        <w:t xml:space="preserve">accordance with the case-law of the Court of Justice of the European Union, the principle</w:t>
      </w:r>
      <w:r>
        <w:t xml:space="preserve"> </w:t>
      </w:r>
      <w:r>
        <w:t xml:space="preserve">of the exhaustion of rights should also be applied to European patents with unitary effect.</w:t>
      </w:r>
      <w:r>
        <w:t xml:space="preserve"> </w:t>
      </w:r>
      <w:r>
        <w:t xml:space="preserve">Therefore, rights conferred by a European patent with unitary effect should not extend to</w:t>
      </w:r>
      <w:r>
        <w:t xml:space="preserve"> </w:t>
      </w:r>
      <w:r>
        <w:t xml:space="preserve">acts concerning the product covered by that patent which are carried out within the</w:t>
      </w:r>
      <w:r>
        <w:t xml:space="preserve"> </w:t>
      </w:r>
      <w:r>
        <w:t xml:space="preserve">participating Member States in which that patent has unitary effect after that product has</w:t>
      </w:r>
      <w:r>
        <w:t xml:space="preserve"> </w:t>
      </w:r>
      <w:r>
        <w:t xml:space="preserve">been placed on the market in the Union by, or with the consent of, the patent proprietor,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unless there are legitimate grounds for the patent proprietor to oppose further</w:t>
      </w:r>
      <w:r>
        <w:t xml:space="preserve"> </w:t>
      </w:r>
      <w:r>
        <w:t xml:space="preserve">commercialisation of the product (Article 6 and recital 12).</w:t>
      </w:r>
      <w:r>
        <w:t xml:space="preserve"> </w:t>
      </w:r>
      <w:r>
        <w:t xml:space="preserve">3. Lack of exhaustion of patent rights on products manufactured under a</w:t>
      </w:r>
      <w:r>
        <w:t xml:space="preserve"> </w:t>
      </w:r>
      <w:r>
        <w:t xml:space="preserve">compulsory licence</w:t>
      </w:r>
      <w:r>
        <w:t xml:space="preserve"> </w:t>
      </w:r>
      <w:r>
        <w:t xml:space="preserve">The relationship between the principle of EU-wide exhaustion and compulsory licensing</w:t>
      </w:r>
      <w:r>
        <w:t xml:space="preserve"> </w:t>
      </w:r>
      <w:r>
        <w:t xml:space="preserve">was subject to the CJEU Judgement of 9 July 1985 (C-19/84, Pharmon v Hoechst). The</w:t>
      </w:r>
      <w:r>
        <w:t xml:space="preserve"> </w:t>
      </w:r>
      <w:r>
        <w:t xml:space="preserve">judgement was based on the following facts:</w:t>
      </w:r>
      <w:r>
        <w:t xml:space="preserve"> </w:t>
      </w:r>
      <w:r>
        <w:t xml:space="preserve"> Hoechst was the proprietor of a patent in Germany and of parallel patents in the</w:t>
      </w:r>
      <w:r>
        <w:t xml:space="preserve"> </w:t>
      </w:r>
      <w:r>
        <w:t xml:space="preserve">Netherlands and in the United Kingdom in respect of the same invention, namely a</w:t>
      </w:r>
      <w:r>
        <w:t xml:space="preserve"> </w:t>
      </w:r>
      <w:r>
        <w:t xml:space="preserve">process for manufacturing the medicine known as</w:t>
      </w:r>
      <w:r>
        <w:t xml:space="preserve"> </w:t>
      </w:r>
      <w:r>
        <w:t xml:space="preserve">‘frusemide’</w:t>
      </w:r>
      <w:r>
        <w:t xml:space="preserve">.</w:t>
      </w:r>
      <w:r>
        <w:t xml:space="preserve"> </w:t>
      </w:r>
      <w:r>
        <w:t xml:space="preserve"> DDSA Pharmaceuticals Ltd, a British company, obtained a compulsory license to</w:t>
      </w:r>
      <w:r>
        <w:t xml:space="preserve"> </w:t>
      </w:r>
      <w:r>
        <w:t xml:space="preserve">exploit the invention in respect of the parallel patent granted to Hoechst in the</w:t>
      </w:r>
      <w:r>
        <w:t xml:space="preserve"> </w:t>
      </w:r>
      <w:r>
        <w:t xml:space="preserve">United Kingdom.</w:t>
      </w:r>
      <w:r>
        <w:t xml:space="preserve"> </w:t>
      </w:r>
      <w:r>
        <w:t xml:space="preserve"> DDSA sold</w:t>
      </w:r>
      <w:r>
        <w:t xml:space="preserve"> </w:t>
      </w:r>
      <w:r>
        <w:t xml:space="preserve">‘frusemide’</w:t>
      </w:r>
      <w:r>
        <w:t xml:space="preserve"> </w:t>
      </w:r>
      <w:r>
        <w:t xml:space="preserve">tablets which it had produced under the compulsory license</w:t>
      </w:r>
      <w:r>
        <w:t xml:space="preserve"> </w:t>
      </w:r>
      <w:r>
        <w:t xml:space="preserve">to Pharmon, a pharmaceutical company in the Netherlands who intended to market</w:t>
      </w:r>
      <w:r>
        <w:t xml:space="preserve"> </w:t>
      </w:r>
      <w:r>
        <w:t xml:space="preserve">these pharmaceutical products in the Netherlands.</w:t>
      </w:r>
      <w:r>
        <w:t xml:space="preserve"> </w:t>
      </w:r>
      <w:r>
        <w:t xml:space="preserve"> Hoechst brought an action against Pharmon before the Dutch Courts for infringing</w:t>
      </w:r>
      <w:r>
        <w:t xml:space="preserve"> </w:t>
      </w:r>
      <w:r>
        <w:t xml:space="preserve">rights arising under Hoechst’s Netherlands patent.</w:t>
      </w:r>
      <w:r>
        <w:br/>
      </w:r>
      <w:r>
        <w:t xml:space="preserve">The CJEU, which had been asked by the Hoge Raad of the Netherlands to give a preliminary</w:t>
      </w:r>
      <w:r>
        <w:t xml:space="preserve"> </w:t>
      </w:r>
      <w:r>
        <w:t xml:space="preserve">ruling, made the following observations in its decision:</w:t>
      </w:r>
      <w:r>
        <w:t xml:space="preserve"> </w:t>
      </w:r>
      <w:r>
        <w:t xml:space="preserve"> First, the CJEU recalled that in accordance with the principle of the territoriality of</w:t>
      </w:r>
      <w:r>
        <w:t xml:space="preserve"> </w:t>
      </w:r>
      <w:r>
        <w:t xml:space="preserve">the acts of the public authorities of a Member State, a compulsory licence cannot</w:t>
      </w:r>
      <w:r>
        <w:t xml:space="preserve"> </w:t>
      </w:r>
      <w:r>
        <w:t xml:space="preserve">confer on its holder rights in the territories of the other Member States.</w:t>
      </w:r>
      <w:r>
        <w:t xml:space="preserve"> </w:t>
      </w:r>
      <w:r>
        <w:t xml:space="preserve"> Afterwards the CJEU clarified that the question is whether the principle of EU-wide</w:t>
      </w:r>
      <w:r>
        <w:t xml:space="preserve"> </w:t>
      </w:r>
      <w:r>
        <w:t xml:space="preserve">exhaustion applies where the product imported and offered for sale has been</w:t>
      </w:r>
      <w:r>
        <w:t xml:space="preserve"> </w:t>
      </w:r>
      <w:r>
        <w:t xml:space="preserve">manufactured in the exporting Member State by the holder of a compulsory licence</w:t>
      </w:r>
      <w:r>
        <w:t xml:space="preserve"> </w:t>
      </w:r>
      <w:r>
        <w:t xml:space="preserve">granted in respect of a parallel patent held by the proprietor of the patent in the</w:t>
      </w:r>
      <w:r>
        <w:t xml:space="preserve"> </w:t>
      </w:r>
      <w:r>
        <w:t xml:space="preserve">importing Member State. Briefly: Does EU-wide exhaustion apply to products</w:t>
      </w:r>
      <w:r>
        <w:t xml:space="preserve"> </w:t>
      </w:r>
      <w:r>
        <w:t xml:space="preserve">manufactured under a compulsory licence?</w:t>
      </w:r>
      <w:r>
        <w:t xml:space="preserve"> </w:t>
      </w:r>
      <w:r>
        <w:t xml:space="preserve"> The CJEU pointed out that where a compulsory licence is granted to a third party</w:t>
      </w:r>
      <w:r>
        <w:t xml:space="preserve"> </w:t>
      </w:r>
      <w:r>
        <w:t xml:space="preserve">which allows to carry out manufacturing and marketing operations which the patent</w:t>
      </w:r>
      <w:r>
        <w:t xml:space="preserve"> </w:t>
      </w:r>
      <w:r>
        <w:t xml:space="preserve">proprietor would normally have the right to prevent, the patent proprietor cannot be</w:t>
      </w:r>
      <w:r>
        <w:t xml:space="preserve"> </w:t>
      </w:r>
      <w:r>
        <w:t xml:space="preserve">deemed to have consented to the operation of that third party. Such a measure</w:t>
      </w:r>
      <w:r>
        <w:t xml:space="preserve"> </w:t>
      </w:r>
      <w:r>
        <w:t xml:space="preserve">deprives the patent proprietor of his right to determine freely the conditions under</w:t>
      </w:r>
      <w:r>
        <w:t xml:space="preserve"> </w:t>
      </w:r>
      <w:r>
        <w:t xml:space="preserve">which he markets his products.</w:t>
      </w:r>
      <w:r>
        <w:t xml:space="preserve"> </w:t>
      </w:r>
      <w:r>
        <w:t xml:space="preserve"> Finally, the CJEU stated that the substance of a patent right lies essentially in</w:t>
      </w:r>
      <w:r>
        <w:t xml:space="preserve"> </w:t>
      </w:r>
      <w:r>
        <w:t xml:space="preserve">according the inventor an exclusive right of first placing the product on the market</w:t>
      </w:r>
      <w:r>
        <w:t xml:space="preserve"> </w:t>
      </w:r>
      <w:r>
        <w:t xml:space="preserve">so as to allow him to obtain the reward for his creative effort. It is therefore</w:t>
      </w:r>
      <w:r>
        <w:t xml:space="preserve"> </w:t>
      </w:r>
      <w:r>
        <w:t xml:space="preserve">necessary to allow the patent proprietor to prevent the importation and marketing of</w:t>
      </w:r>
      <w:r>
        <w:t xml:space="preserve"> </w:t>
      </w:r>
      <w:r>
        <w:t xml:space="preserve">products manufactured under a compulsory licence in order to protect the substance</w:t>
      </w:r>
      <w:r>
        <w:t xml:space="preserve"> </w:t>
      </w:r>
      <w:r>
        <w:t xml:space="preserve">of his exclusive rights under his patent.</w:t>
      </w:r>
      <w:r>
        <w:t xml:space="preserve"> </w:t>
      </w:r>
      <w:r>
        <w:t xml:space="preserve">Thus, following this judgement, products manufactured under a national compulsory</w:t>
      </w:r>
      <w:r>
        <w:t xml:space="preserve"> </w:t>
      </w:r>
      <w:r>
        <w:t xml:space="preserve">licence (granted for the use of a national patent) in one Member State cannot be imported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in another Member State (where there is a parallel patent) without the consent of the</w:t>
      </w:r>
      <w:r>
        <w:t xml:space="preserve"> </w:t>
      </w:r>
      <w:r>
        <w:t xml:space="preserve">patent proprietor. When products are brought into circulation under a compulsory license</w:t>
      </w:r>
      <w:r>
        <w:t xml:space="preserve"> </w:t>
      </w:r>
      <w:r>
        <w:t xml:space="preserve">the principle of EU-wide exhaustion does not apply. As regards the import of the</w:t>
      </w:r>
      <w:r>
        <w:t xml:space="preserve"> </w:t>
      </w:r>
      <w:r>
        <w:t xml:space="preserve">protected products in another Member State, the patent proprietor is consequently</w:t>
      </w:r>
      <w:r>
        <w:t xml:space="preserve"> </w:t>
      </w:r>
      <w:r>
        <w:t xml:space="preserve">allowed to stop this marketing operation.</w:t>
      </w:r>
      <w:r>
        <w:br/>
      </w:r>
      <w:r>
        <w:t xml:space="preserve">4. Consequences for cross-border supply in times of crisis</w:t>
      </w:r>
      <w:r>
        <w:t xml:space="preserve"> </w:t>
      </w:r>
      <w:r>
        <w:t xml:space="preserve">Under the current compulsory licensing regime in the Member States, based on national</w:t>
      </w:r>
      <w:r>
        <w:t xml:space="preserve"> </w:t>
      </w:r>
      <w:r>
        <w:t xml:space="preserve">law and domestic considerations, a Member State cannot consider the impact of a</w:t>
      </w:r>
      <w:r>
        <w:t xml:space="preserve"> </w:t>
      </w:r>
      <w:r>
        <w:t xml:space="preserve">compulsory licence granted in its jurisdiction on the situation in other Member States.</w:t>
      </w:r>
      <w:r>
        <w:t xml:space="preserve"> </w:t>
      </w:r>
      <w:r>
        <w:t xml:space="preserve">Nor can it make EU-wide arrangements when issuing a compulsory licence that would</w:t>
      </w:r>
      <w:r>
        <w:t xml:space="preserve"> </w:t>
      </w:r>
      <w:r>
        <w:t xml:space="preserve">aim at tackling a cross-border crisis (territoriality of national compulsory licensing</w:t>
      </w:r>
      <w:r>
        <w:t xml:space="preserve"> </w:t>
      </w:r>
      <w:r>
        <w:t xml:space="preserve">schemes). In this context, the lack of exhaustion of national patent rights on a product</w:t>
      </w:r>
      <w:r>
        <w:t xml:space="preserve"> </w:t>
      </w:r>
      <w:r>
        <w:t xml:space="preserve">made under a compulsory license is a crucial obstacle preventing an EU-wide approach</w:t>
      </w:r>
      <w:r>
        <w:t xml:space="preserve"> </w:t>
      </w:r>
      <w:r>
        <w:t xml:space="preserve">for addressing a crisis via a compulsory licence. There is no Single Market for products</w:t>
      </w:r>
      <w:r>
        <w:t xml:space="preserve"> </w:t>
      </w:r>
      <w:r>
        <w:t xml:space="preserve">produced under a compulsory licence.</w:t>
      </w:r>
      <w:r>
        <w:t xml:space="preserve"> </w:t>
      </w:r>
      <w:r>
        <w:t xml:space="preserve">The free movement of goods in the Single Market is one of the fundamental freedoms of</w:t>
      </w:r>
      <w:r>
        <w:t xml:space="preserve"> </w:t>
      </w:r>
      <w:r>
        <w:t xml:space="preserve">the Treaties (articles 34 and 35 TFEU). However, it is not applicable without restrictions.</w:t>
      </w:r>
      <w:r>
        <w:t xml:space="preserve"> </w:t>
      </w:r>
      <w:r>
        <w:t xml:space="preserve">They can be justified by the protection of industrial and commercial property (article 36</w:t>
      </w:r>
      <w:r>
        <w:t xml:space="preserve"> </w:t>
      </w:r>
      <w:r>
        <w:t xml:space="preserve">TFEU). In its jurisdiction the CJEU has aimed at balancing the different interests</w:t>
      </w:r>
      <w:r>
        <w:t xml:space="preserve"> </w:t>
      </w:r>
      <w:r>
        <w:t xml:space="preserve">involved by, on the one hand, allowing the free circulation of patented goods if the</w:t>
      </w:r>
      <w:r>
        <w:t xml:space="preserve"> </w:t>
      </w:r>
      <w:r>
        <w:t xml:space="preserve">marketing was done with the consent of the patent owner (EU-wide exhaustion), but</w:t>
      </w:r>
      <w:r>
        <w:t xml:space="preserve"> </w:t>
      </w:r>
      <w:r>
        <w:t xml:space="preserve">restricting the free circulation if this consent is missing, as in the case of a compulsory</w:t>
      </w:r>
      <w:r>
        <w:t xml:space="preserve"> </w:t>
      </w:r>
      <w:r>
        <w:t xml:space="preserve">license (no EU-wide exhaustion). Whereas the advantages of a Single Market might not</w:t>
      </w:r>
      <w:r>
        <w:t xml:space="preserve"> </w:t>
      </w:r>
      <w:r>
        <w:t xml:space="preserve">be needed when the crisis affects only one Member State that has the capacities to supply</w:t>
      </w:r>
      <w:r>
        <w:t xml:space="preserve"> </w:t>
      </w:r>
      <w:r>
        <w:t xml:space="preserve">itself with critical products under a national compulsory license, the lack of a Single</w:t>
      </w:r>
      <w:r>
        <w:t xml:space="preserve"> </w:t>
      </w:r>
      <w:r>
        <w:t xml:space="preserve">Market for such products and its effects become a significant barrier to cross-border</w:t>
      </w:r>
      <w:r>
        <w:t xml:space="preserve"> </w:t>
      </w:r>
      <w:r>
        <w:t xml:space="preserve">supply in times of an EU-wide crisis when some Member States depend on the capacities</w:t>
      </w:r>
      <w:r>
        <w:t xml:space="preserve"> </w:t>
      </w:r>
      <w:r>
        <w:t xml:space="preserve">of others.</w:t>
      </w:r>
      <w:r>
        <w:t xml:space="preserve"> </w:t>
      </w:r>
      <w:r>
        <w:t xml:space="preserve">If a product that is important for solving an EU-wide crises can be manufactured in one</w:t>
      </w:r>
      <w:r>
        <w:t xml:space="preserve"> </w:t>
      </w:r>
      <w:r>
        <w:t xml:space="preserve">Member State under a compulsory licence, that compulsory licence would not allow the</w:t>
      </w:r>
      <w:r>
        <w:t xml:space="preserve"> </w:t>
      </w:r>
      <w:r>
        <w:t xml:space="preserve">supply in another Member State. Multiple compulsory licences would need to be</w:t>
      </w:r>
      <w:r>
        <w:t xml:space="preserve"> </w:t>
      </w:r>
      <w:r>
        <w:t xml:space="preserve">requested in all importing Member States. These additional compulsory licences in the</w:t>
      </w:r>
      <w:r>
        <w:t xml:space="preserve"> </w:t>
      </w:r>
      <w:r>
        <w:t xml:space="preserve">importing Member States would be necessary to prevent the patent holder from</w:t>
      </w:r>
      <w:r>
        <w:t xml:space="preserve"> </w:t>
      </w:r>
      <w:r>
        <w:t xml:space="preserve">exercising his patent rights to stop the goods from being imported (still exercisable due to</w:t>
      </w:r>
      <w:r>
        <w:t xml:space="preserve"> </w:t>
      </w:r>
      <w:r>
        <w:t xml:space="preserve">the lack of exhaustion). Apart from the fact that requiring multiple national compulsory</w:t>
      </w:r>
      <w:r>
        <w:t xml:space="preserve"> </w:t>
      </w:r>
      <w:r>
        <w:t xml:space="preserve">licenses is a high hurdle for cross-border supply within the EU Single Market, this also</w:t>
      </w:r>
      <w:r>
        <w:t xml:space="preserve"> </w:t>
      </w:r>
      <w:r>
        <w:t xml:space="preserve">bears the risk of contradicting decisions (for instance diverging in content) due to the</w:t>
      </w:r>
      <w:r>
        <w:t xml:space="preserve"> </w:t>
      </w:r>
      <w:r>
        <w:t xml:space="preserve">current legal fragmentation of national compulsory licensing schemes.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ANNEX 8: SME TEST</w:t>
      </w:r>
      <w:r>
        <w:br/>
      </w:r>
      <w:r>
        <w:t xml:space="preserve">This SME-test investigates the impacts of the preferred policy option on SMEs that</w:t>
      </w:r>
      <w:r>
        <w:t xml:space="preserve"> </w:t>
      </w:r>
      <w:r>
        <w:t xml:space="preserve">might be concerned by compulsory licencing issued to address a crisis.</w:t>
      </w:r>
      <w:r>
        <w:t xml:space="preserve"> </w:t>
      </w:r>
      <w:r>
        <w:t xml:space="preserve">The test has been conducted in line with the 4-steps foreseen, as following:</w:t>
      </w:r>
      <w:r>
        <w:t xml:space="preserve"> </w:t>
      </w:r>
      <w:r>
        <w:t xml:space="preserve">STEP-1: IDENTIFICATION OF AFFECTED BUSINESSES</w:t>
      </w:r>
      <w:r>
        <w:t xml:space="preserve"> </w:t>
      </w:r>
      <w:r>
        <w:t xml:space="preserve">As mentioned in Annex 3, the majority of EPO patent applications originating from</w:t>
      </w:r>
      <w:r>
        <w:t xml:space="preserve"> </w:t>
      </w:r>
      <w:r>
        <w:t xml:space="preserve">European countries were filed by large companies (75%), followed by SMEs and</w:t>
      </w:r>
      <w:r>
        <w:t xml:space="preserve"> </w:t>
      </w:r>
      <w:r>
        <w:t xml:space="preserve">individual inventors (20%), and 5% by universities and public research organisations</w:t>
      </w:r>
      <w:r>
        <w:t xml:space="preserve"> </w:t>
      </w:r>
      <w:r>
        <w:t xml:space="preserve">(see: Figure 11). The 2022 IP SME Scoreboard collected data among 8.372 SMEs in all</w:t>
      </w:r>
      <w:r>
        <w:t xml:space="preserve"> </w:t>
      </w:r>
      <w:r>
        <w:t xml:space="preserve">27 EU Member States. Only 10 % of these SMEs reported that they own registered IP</w:t>
      </w:r>
      <w:r>
        <w:t xml:space="preserve"> </w:t>
      </w:r>
      <w:r>
        <w:t xml:space="preserve">rights, such as patents. Among those SMEs owning a registered IP right, national</w:t>
      </w:r>
      <w:r>
        <w:t xml:space="preserve"> </w:t>
      </w:r>
      <w:r>
        <w:t xml:space="preserve">trademarks are the most commonly owned registered type if IP right, owned by 6 % of</w:t>
      </w:r>
      <w:r>
        <w:t xml:space="preserve"> </w:t>
      </w:r>
      <w:r>
        <w:t xml:space="preserve">SMEs. This is followed by EU trademarks (EUTM) and patents (both owned by roughly</w:t>
      </w:r>
      <w:r>
        <w:t xml:space="preserve"> </w:t>
      </w:r>
      <w:r>
        <w:t xml:space="preserve">4 % of SMEs – 4.2 % EUTMs and 3.6 % patents). The least frequently owned registered</w:t>
      </w:r>
      <w:r>
        <w:t xml:space="preserve"> </w:t>
      </w:r>
      <w:r>
        <w:t xml:space="preserve">types of IP rights are breeder rights / plant variety rights (1 %) and registered Community</w:t>
      </w:r>
      <w:r>
        <w:t xml:space="preserve"> </w:t>
      </w:r>
      <w:r>
        <w:t xml:space="preserve">design (2 %). Thus, the number of patents owned by SMEs is in general low. However,</w:t>
      </w:r>
      <w:r>
        <w:t xml:space="preserve"> </w:t>
      </w:r>
      <w:r>
        <w:t xml:space="preserve">the initiative is considered relevant for SMEs as it targets patented products that are</w:t>
      </w:r>
      <w:r>
        <w:t xml:space="preserve"> </w:t>
      </w:r>
      <w:r>
        <w:t xml:space="preserve">needed for crisis management, regardless of the patent owner (be it a large company or a</w:t>
      </w:r>
      <w:r>
        <w:t xml:space="preserve"> </w:t>
      </w:r>
      <w:r>
        <w:t xml:space="preserve">SME). Since SMEs own patents, even if this applies to them to a small extent, it cannot</w:t>
      </w:r>
      <w:r>
        <w:t xml:space="preserve"> </w:t>
      </w:r>
      <w:r>
        <w:t xml:space="preserve">be ruled out that a SME-owned patent will be subject of a compulsory licence.</w:t>
      </w:r>
      <w:r>
        <w:br/>
      </w:r>
      <w:r>
        <w:t xml:space="preserve">Nevertheless, as the initiative focuses on patents, only a very small part of the SMEs</w:t>
      </w:r>
      <w:r>
        <w:t xml:space="preserve"> </w:t>
      </w:r>
      <w:r>
        <w:t xml:space="preserve">could possibly be affected directly by compulsory licencing.</w:t>
      </w:r>
      <w:r>
        <w:br/>
      </w:r>
      <w:r>
        <w:t xml:space="preserve">STEP-2: CONSULTATIONS OF SME STAKEHOLDERS</w:t>
      </w:r>
      <w:r>
        <w:t xml:space="preserve"> </w:t>
      </w:r>
      <w:r>
        <w:t xml:space="preserve">As far the OPC are concerned, the SMEs contributed, but they have not constituted the</w:t>
      </w:r>
      <w:r>
        <w:t xml:space="preserve"> </w:t>
      </w:r>
      <w:r>
        <w:t xml:space="preserve">majority of respondents (74 in total, out of which 18 companies/business organisations),</w:t>
      </w:r>
      <w:r>
        <w:t xml:space="preserve"> </w:t>
      </w:r>
      <w:r>
        <w:t xml:space="preserve">see Figure 25 below.</w:t>
      </w:r>
      <w:r>
        <w:t xml:space="preserve"> </w:t>
      </w:r>
      <w:r>
        <w:t xml:space="preserve">Figure 25: Number of respondents to the OPC by size-classes among companies</w:t>
      </w:r>
    </w:p>
    <w:p>
      <w:pPr>
        <w:pStyle w:val="BodyText"/>
      </w:pPr>
      <w:r>
        <w:t xml:space="preserve">Source: OPC</w:t>
      </w:r>
      <w:r>
        <w:t xml:space="preserve"> </w:t>
      </w:r>
      <w:r>
        <w:t xml:space="preserve">Additionally, twenty two business associations contributed to the OPC, among which</w:t>
      </w:r>
      <w:r>
        <w:t xml:space="preserve"> </w:t>
      </w:r>
      <w:r>
        <w:t xml:space="preserve">many could have represented the views of smaller companies. Inputs received in the OPC</w:t>
      </w:r>
      <w:r>
        <w:t xml:space="preserve"> </w:t>
      </w:r>
      <w:r>
        <w:t xml:space="preserve">have not pointed out towards potential negative consequences towards SMEs. The same</w:t>
      </w:r>
      <w:r>
        <w:t xml:space="preserve"> </w:t>
      </w:r>
      <w:r>
        <w:t xml:space="preserve">concerned the feedback received following the Call for Evidence.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STEP-3: ASSESSMENT OF THE IMPACT ON SMES</w:t>
      </w:r>
      <w:r>
        <w:t xml:space="preserve"> </w:t>
      </w:r>
      <w:r>
        <w:t xml:space="preserve">Impacts that may materialise as a result of the preferred option (PO4) will mainly</w:t>
      </w:r>
      <w:r>
        <w:t xml:space="preserve"> </w:t>
      </w:r>
      <w:r>
        <w:t xml:space="preserve">concern the patent holders, but the number of SMEs that own IP rights in the EU is</w:t>
      </w:r>
      <w:r>
        <w:t xml:space="preserve"> </w:t>
      </w:r>
      <w:r>
        <w:t xml:space="preserve">relatively low (see above). Furthermore, apart from the fact that a compulsory licence is</w:t>
      </w:r>
      <w:r>
        <w:t xml:space="preserve"> </w:t>
      </w:r>
      <w:r>
        <w:t xml:space="preserve">an extreme event in terms of probability (last resort instrument that has been used very</w:t>
      </w:r>
      <w:r>
        <w:t xml:space="preserve"> </w:t>
      </w:r>
      <w:r>
        <w:t xml:space="preserve">rarely in the past), it can be assumed that small enterprises are more prone to enter into</w:t>
      </w:r>
      <w:r>
        <w:t xml:space="preserve"> </w:t>
      </w:r>
      <w:r>
        <w:t xml:space="preserve">voluntary agreements than larger firms, hence there could be no need to use the CL at all.</w:t>
      </w:r>
      <w:r>
        <w:t xml:space="preserve"> </w:t>
      </w:r>
      <w:r>
        <w:t xml:space="preserve">This is because the manufacturing capacities of an SME may be insufficient to satisfy</w:t>
      </w:r>
      <w:r>
        <w:t xml:space="preserve"> </w:t>
      </w:r>
      <w:r>
        <w:t xml:space="preserve">sudden increase in demand induced by crisis (e.g. carry-out large scale production to</w:t>
      </w:r>
      <w:r>
        <w:t xml:space="preserve"> </w:t>
      </w:r>
      <w:r>
        <w:t xml:space="preserve">serve several Member States), so they would be more willing to benefit from</w:t>
      </w:r>
      <w:r>
        <w:t xml:space="preserve"> </w:t>
      </w:r>
      <w:r>
        <w:t xml:space="preserve">remuneration from a licensing agreement. In other words, if during a major cross-border</w:t>
      </w:r>
      <w:r>
        <w:t xml:space="preserve"> </w:t>
      </w:r>
      <w:r>
        <w:t xml:space="preserve">crisis there is a need for access to critical goods covered by a patent held by an SME, the</w:t>
      </w:r>
      <w:r>
        <w:t xml:space="preserve"> </w:t>
      </w:r>
      <w:r>
        <w:t xml:space="preserve">probability that such circumstances would lead to CL negotiations is lower that if the</w:t>
      </w:r>
      <w:r>
        <w:t xml:space="preserve"> </w:t>
      </w:r>
      <w:r>
        <w:t xml:space="preserve">patent holder was a large company.</w:t>
      </w:r>
      <w:r>
        <w:br/>
      </w:r>
      <w:r>
        <w:t xml:space="preserve">Yet, if a CL is nevertheless granted, the terms and conditions for an SME would be the</w:t>
      </w:r>
      <w:r>
        <w:t xml:space="preserve"> </w:t>
      </w:r>
      <w:r>
        <w:t xml:space="preserve">same as for a large company (i.e. the proposed rules would be identical, irrespective of</w:t>
      </w:r>
      <w:r>
        <w:t xml:space="preserve"> </w:t>
      </w:r>
      <w:r>
        <w:t xml:space="preserve">the patent holder size).</w:t>
      </w:r>
      <w:r>
        <w:br/>
      </w:r>
      <w:r>
        <w:t xml:space="preserve">STEP-4: MINIMISING NEGATIVE IMPACTS ON SMES.</w:t>
      </w:r>
      <w:r>
        <w:t xml:space="preserve"> </w:t>
      </w:r>
      <w:r>
        <w:t xml:space="preserve">The preferred policy option (PO4) is not expected to have negative effects on SMEs.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2026-07-31T16:47:49Z</dcterms:created>
  <dcterms:modified xsi:type="dcterms:W3CDTF">2026-07-31T16:47:49Z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