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27.4.2023</w:t>
      </w:r>
      <w:r>
        <w:br/>
      </w:r>
      <w:r>
        <w:t xml:space="preserve">SWD(2023) 124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 on standard</w:t>
      </w:r>
      <w:r>
        <w:t xml:space="preserve"> </w:t>
      </w:r>
      <w:r>
        <w:t xml:space="preserve">essential patents and amending Regulation (EU) 2017/1001</w:t>
      </w:r>
    </w:p>
    <w:p>
      <w:pPr>
        <w:pStyle w:val="BodyText"/>
      </w:pPr>
      <w:r>
        <w:t xml:space="preserve">{COM(2023) 232 final} - {SEC(2023) 174 final} - {SWD(2023) 123 final} -</w:t>
      </w:r>
      <w:r>
        <w:t xml:space="preserve"> </w:t>
      </w:r>
      <w:r>
        <w:t xml:space="preserve">{SWD(2023) 125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…………………………………………………………………………………51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EVALUATED?……………………………..59</w:t>
      </w:r>
      <w:r>
        <w:t xml:space="preserve"> </w:t>
      </w:r>
      <w:r>
        <w:t xml:space="preserve">ANNEX 1: PROCEDURAL INFORMATION …………………………………………………………………………………61</w:t>
      </w:r>
      <w:r>
        <w:t xml:space="preserve"> </w:t>
      </w:r>
      <w:r>
        <w:t xml:space="preserve">ANNEX 2: STAKEHOLDER CONSULTATION (SYNOPSIS REPORT) ………………………………………….63</w:t>
      </w:r>
      <w:r>
        <w:t xml:space="preserve"> </w:t>
      </w:r>
      <w:r>
        <w:t xml:space="preserve">ANNEX 3: WHO IS AFFECTED AND HOW? ……………………………………………………………………………….73</w:t>
      </w:r>
      <w:r>
        <w:t xml:space="preserve"> </w:t>
      </w:r>
      <w:r>
        <w:t xml:space="preserve">ANNEX 4: ANALYTICAL METHODS …………………………………………………………………………………………76</w:t>
      </w:r>
      <w:r>
        <w:t xml:space="preserve"> </w:t>
      </w:r>
      <w:r>
        <w:t xml:space="preserve">ANNEX 5: ADDITIONAL INFORMATION IN SUPPORT OF PROBLEM SECTION ………………………77</w:t>
      </w:r>
      <w:r>
        <w:t xml:space="preserve"> </w:t>
      </w:r>
      <w:r>
        <w:t xml:space="preserve">ANNEX 6: ADDITIONAL INFORMATION ON OPTIONS DISCARDED AT AN EARLY STAGE …..89</w:t>
      </w:r>
      <w:r>
        <w:t xml:space="preserve"> </w:t>
      </w:r>
      <w:r>
        <w:t xml:space="preserve">ANNEX 7: ADDITIONAL INFORMATION IN SUPPORT OF IMPACT ANALYSIS ……………………….97</w:t>
      </w:r>
      <w:r>
        <w:t xml:space="preserve"> </w:t>
      </w:r>
      <w:r>
        <w:t xml:space="preserve">ANNEX 8: SMES AND SEPS ……………………………………………………………………………………………………..123</w:t>
      </w:r>
      <w:r>
        <w:t xml:space="preserve"> </w:t>
      </w:r>
      <w:r>
        <w:t xml:space="preserve">ANNEX 9: PUBLIC CONSULTATION – DETAILED SUMMARY ……………………………………………….149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3GPP</w:t>
      </w:r>
      <w:r>
        <w:t xml:space="preserve"> </w:t>
      </w:r>
      <w:r>
        <w:t xml:space="preserve">3GPP – The Mobile Broadband Standard Partnership</w:t>
      </w:r>
      <w:r>
        <w:t xml:space="preserve"> </w:t>
      </w:r>
      <w:r>
        <w:t xml:space="preserve">Project</w:t>
      </w:r>
      <w:r>
        <w:t xml:space="preserve"> </w:t>
      </w:r>
      <w:r>
        <w:t xml:space="preserve">Arbitration</w:t>
      </w:r>
      <w:r>
        <w:t xml:space="preserve"> </w:t>
      </w:r>
      <w:r>
        <w:t xml:space="preserve">A structured process in which the parties submit their</w:t>
      </w:r>
      <w:r>
        <w:t xml:space="preserve"> </w:t>
      </w:r>
      <w:r>
        <w:t xml:space="preserve">dispute for adjudication to a trained arbitrator or panel of</w:t>
      </w:r>
      <w:r>
        <w:t xml:space="preserve"> </w:t>
      </w:r>
      <w:r>
        <w:t xml:space="preserve">arbitrators resulting in a binding decision.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EU Charter</w:t>
      </w:r>
      <w:r>
        <w:t xml:space="preserve"> </w:t>
      </w:r>
      <w:r>
        <w:t xml:space="preserve">Charter of Fundamental Rights of the European Union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Commission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Conciliation</w:t>
      </w:r>
      <w:r>
        <w:t xml:space="preserve"> </w:t>
      </w:r>
      <w:r>
        <w:t xml:space="preserve">A structured process in which the parties submit their</w:t>
      </w:r>
      <w:r>
        <w:t xml:space="preserve"> </w:t>
      </w:r>
      <w:r>
        <w:t xml:space="preserve">dispute for negotiation and resolution with the assistance</w:t>
      </w:r>
      <w:r>
        <w:t xml:space="preserve"> </w:t>
      </w:r>
      <w:r>
        <w:t xml:space="preserve">of a neutral person, who may issue a non-binding</w:t>
      </w:r>
      <w:r>
        <w:t xml:space="preserve"> </w:t>
      </w:r>
      <w:r>
        <w:t xml:space="preserve">opinion if the parties are unable to resolve their dispute.</w:t>
      </w:r>
      <w:r>
        <w:t xml:space="preserve"> </w:t>
      </w:r>
      <w:r>
        <w:t xml:space="preserve">Council</w:t>
      </w:r>
      <w:r>
        <w:t xml:space="preserve"> </w:t>
      </w:r>
      <w:r>
        <w:t xml:space="preserve">Council of the European Union</w:t>
      </w:r>
      <w:r>
        <w:t xml:space="preserve"> </w:t>
      </w:r>
      <w:r>
        <w:t xml:space="preserve">EPO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EP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ETSI</w:t>
      </w:r>
      <w:r>
        <w:t xml:space="preserve"> </w:t>
      </w:r>
      <w:r>
        <w:t xml:space="preserve">European Telecommunications Standards Institute</w:t>
      </w:r>
      <w:r>
        <w:t xml:space="preserve"> </w:t>
      </w:r>
      <w:r>
        <w:t xml:space="preserve">EUIPO</w:t>
      </w:r>
      <w:r>
        <w:t xml:space="preserve"> </w:t>
      </w:r>
      <w:r>
        <w:t xml:space="preserve">European Union Intellectual Property Office</w:t>
      </w:r>
      <w:r>
        <w:t xml:space="preserve"> </w:t>
      </w:r>
      <w:r>
        <w:t xml:space="preserve">FRAND</w:t>
      </w:r>
      <w:r>
        <w:t xml:space="preserve"> </w:t>
      </w:r>
      <w:r>
        <w:t xml:space="preserve">Fair, Reasonable and Non-discriminatory</w:t>
      </w:r>
      <w:r>
        <w:t xml:space="preserve"> </w:t>
      </w:r>
      <w:r>
        <w:t xml:space="preserve">FRAND determination process</w:t>
      </w:r>
      <w:r>
        <w:t xml:space="preserve"> </w:t>
      </w:r>
      <w:r>
        <w:t xml:space="preserve">(conciliation +)</w:t>
      </w:r>
      <w:r>
        <w:t xml:space="preserve"> </w:t>
      </w:r>
      <w:r>
        <w:t xml:space="preserve">A structured process initiated at the request of one party,</w:t>
      </w:r>
      <w:r>
        <w:t xml:space="preserve"> </w:t>
      </w:r>
      <w:r>
        <w:t xml:space="preserve">in which a neutral person assists the parties to determine</w:t>
      </w:r>
      <w:r>
        <w:t xml:space="preserve"> </w:t>
      </w:r>
      <w:r>
        <w:t xml:space="preserve">FRAND royalties, may request evidence from the parties</w:t>
      </w:r>
      <w:r>
        <w:t xml:space="preserve"> </w:t>
      </w:r>
      <w:r>
        <w:t xml:space="preserve">and will issue a non-binding opinion, if the parties are</w:t>
      </w:r>
      <w:r>
        <w:t xml:space="preserve"> </w:t>
      </w:r>
      <w:r>
        <w:t xml:space="preserve">unable to resolve their dispute.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  <w:r>
        <w:t xml:space="preserve"> </w:t>
      </w:r>
      <w:r>
        <w:t xml:space="preserve">IEEE</w:t>
      </w:r>
      <w:r>
        <w:t xml:space="preserve"> </w:t>
      </w:r>
      <w:r>
        <w:t xml:space="preserve">Institute of Electrical and Electronics Engineers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ITU-T</w:t>
      </w:r>
      <w:r>
        <w:t xml:space="preserve"> </w:t>
      </w:r>
      <w:r>
        <w:t xml:space="preserve">International Telecommunications Union –</w:t>
      </w:r>
      <w:r>
        <w:t xml:space="preserve"> </w:t>
      </w:r>
      <w:r>
        <w:t xml:space="preserve">Telecommunications Sector</w:t>
      </w:r>
      <w:r>
        <w:t xml:space="preserve"> </w:t>
      </w:r>
      <w:r>
        <w:t xml:space="preserve">Mediation</w:t>
      </w:r>
      <w:r>
        <w:t xml:space="preserve"> </w:t>
      </w:r>
      <w:r>
        <w:t xml:space="preserve">A structured process in which the parties submit their</w:t>
      </w:r>
      <w:r>
        <w:t xml:space="preserve"> </w:t>
      </w:r>
      <w:r>
        <w:t xml:space="preserve">dispute for negotiation with the assistance of a mutually</w:t>
      </w:r>
      <w:r>
        <w:t xml:space="preserve"> </w:t>
      </w:r>
      <w:r>
        <w:t xml:space="preserve">selected impartial and neutral person.</w:t>
      </w:r>
      <w:r>
        <w:t xml:space="preserve"> </w:t>
      </w:r>
      <w:r>
        <w:t xml:space="preserve">NDA</w:t>
      </w:r>
      <w:r>
        <w:t xml:space="preserve"> </w:t>
      </w:r>
      <w:r>
        <w:t xml:space="preserve">Non-Disclosure Agreement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NPE(s)</w:t>
      </w:r>
      <w:r>
        <w:t xml:space="preserve"> </w:t>
      </w:r>
      <w:r>
        <w:t xml:space="preserve">Non-Practicing Entity(ies)</w:t>
      </w:r>
      <w:r>
        <w:t xml:space="preserve"> </w:t>
      </w:r>
      <w:r>
        <w:t xml:space="preserve">NPO</w:t>
      </w:r>
      <w:r>
        <w:t xml:space="preserve"> </w:t>
      </w:r>
      <w:r>
        <w:t xml:space="preserve">National Patent Office</w:t>
      </w:r>
      <w:r>
        <w:t xml:space="preserve"> </w:t>
      </w:r>
      <w:r>
        <w:t xml:space="preserve">Patent claims</w:t>
      </w:r>
      <w:r>
        <w:t xml:space="preserve"> </w:t>
      </w:r>
      <w:r>
        <w:t xml:space="preserve">Under the European Patent Convention (EPC), a claim</w:t>
      </w:r>
      <w:r>
        <w:t xml:space="preserve"> </w:t>
      </w:r>
      <w:r>
        <w:t xml:space="preserve">must define the matter for which the protection is sought</w:t>
      </w:r>
      <w:r>
        <w:t xml:space="preserve"> </w:t>
      </w:r>
      <w:r>
        <w:t xml:space="preserve">in terms of technical features.</w:t>
      </w:r>
      <w:r>
        <w:t xml:space="preserve"> </w:t>
      </w:r>
      <w:r>
        <w:t xml:space="preserve">Patent Family</w:t>
      </w:r>
      <w:r>
        <w:t xml:space="preserve"> </w:t>
      </w:r>
      <w:r>
        <w:t xml:space="preserve">A patent family is a collection of patents that cover the</w:t>
      </w:r>
      <w:r>
        <w:t xml:space="preserve"> </w:t>
      </w:r>
      <w:r>
        <w:t xml:space="preserve">same technology (invention) and are granted indifferent</w:t>
      </w:r>
      <w:r>
        <w:t xml:space="preserve"> </w:t>
      </w:r>
      <w:r>
        <w:t xml:space="preserve">countries.</w:t>
      </w:r>
      <w:r>
        <w:t xml:space="preserve"> </w:t>
      </w:r>
      <w:r>
        <w:t xml:space="preserve">Patent pool</w:t>
      </w:r>
      <w:r>
        <w:t xml:space="preserve"> </w:t>
      </w:r>
      <w:r>
        <w:t xml:space="preserve">Means an agreement between two or more SEP holders</w:t>
      </w:r>
      <w:r>
        <w:t xml:space="preserve"> </w:t>
      </w:r>
      <w:r>
        <w:t xml:space="preserve">to license one or more of their patents to one another or</w:t>
      </w:r>
      <w:r>
        <w:t xml:space="preserve"> </w:t>
      </w:r>
      <w:r>
        <w:t xml:space="preserve">to third parties.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SDO</w:t>
      </w:r>
      <w:r>
        <w:t xml:space="preserve"> </w:t>
      </w:r>
      <w:r>
        <w:t xml:space="preserve">Standards Development Organisation</w:t>
      </w:r>
      <w:r>
        <w:t xml:space="preserve"> </w:t>
      </w:r>
      <w:r>
        <w:t xml:space="preserve">SEP(s)</w:t>
      </w:r>
      <w:r>
        <w:t xml:space="preserve"> </w:t>
      </w:r>
      <w:r>
        <w:t xml:space="preserve">Standard Essential Patent(s)</w:t>
      </w:r>
      <w:r>
        <w:t xml:space="preserve"> </w:t>
      </w:r>
      <w:r>
        <w:t xml:space="preserve">SME(s)</w:t>
      </w:r>
      <w:r>
        <w:t xml:space="preserve"> </w:t>
      </w:r>
      <w:r>
        <w:t xml:space="preserve">Small and Medium-sized Enterprise(s)</w:t>
      </w:r>
      <w:r>
        <w:t xml:space="preserve"> </w:t>
      </w:r>
      <w:r>
        <w:t xml:space="preserve">TRIPS</w:t>
      </w:r>
      <w:r>
        <w:t xml:space="preserve"> </w:t>
      </w:r>
      <w:r>
        <w:t xml:space="preserve">Trade-Related Aspects of Intellectual Property Rights</w:t>
      </w:r>
      <w:r>
        <w:br/>
      </w:r>
      <w:r>
        <w:t xml:space="preserve">WIPO</w:t>
      </w:r>
      <w:r>
        <w:t xml:space="preserve"> </w:t>
      </w:r>
      <w:r>
        <w:t xml:space="preserve">World Intellectual Property Organisation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Organisation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Standard Essential Patents (SEPs) are patents that protect technology that is incorporated in a</w:t>
      </w:r>
      <w:r>
        <w:t xml:space="preserve"> </w:t>
      </w:r>
      <w:r>
        <w:t xml:space="preserve">standard.1 SEPs are “essential” in the sense that implementation of the standard requires use of the</w:t>
      </w:r>
      <w:r>
        <w:t xml:space="preserve"> </w:t>
      </w:r>
      <w:r>
        <w:t xml:space="preserve">inventions covered by SEPs.</w:t>
      </w:r>
      <w:r>
        <w:t xml:space="preserve"> </w:t>
      </w:r>
      <w:r>
        <w:t xml:space="preserve">SEPs are a combination of two seeming contradictions. Standards ensure compatibility and</w:t>
      </w:r>
      <w:r>
        <w:t xml:space="preserve"> </w:t>
      </w:r>
      <w:r>
        <w:t xml:space="preserve">functionality of complex technology, as well as enable interoperability between devices. The success</w:t>
      </w:r>
      <w:r>
        <w:t xml:space="preserve"> </w:t>
      </w:r>
      <w:r>
        <w:t xml:space="preserve">of a standard depends on its wide implementation and as such every producer should be allowed to</w:t>
      </w:r>
      <w:r>
        <w:t xml:space="preserve"> </w:t>
      </w:r>
      <w:r>
        <w:t xml:space="preserve">use a standard. On the other hand, the goal of a patent is protection of the technology of the patent</w:t>
      </w:r>
      <w:r>
        <w:t xml:space="preserve"> </w:t>
      </w:r>
      <w:r>
        <w:t xml:space="preserve">owner who has the right granted by law to limit, or prevent, the usage of that technology and profit,</w:t>
      </w:r>
      <w:r>
        <w:t xml:space="preserve"> </w:t>
      </w:r>
      <w:r>
        <w:t xml:space="preserve">or not, from it, by choosing how and to whom to license/sell patents, whether or not this is for</w:t>
      </w:r>
      <w:r>
        <w:t xml:space="preserve"> </w:t>
      </w:r>
      <w:r>
        <w:t xml:space="preserve">remuneration. To deal with these contradictions, Standards Development Organisations (SDOs) ask</w:t>
      </w:r>
      <w:r>
        <w:t xml:space="preserve"> </w:t>
      </w:r>
      <w:r>
        <w:t xml:space="preserve">the patent owners who participate in standard development to promise to license their patented</w:t>
      </w:r>
      <w:r>
        <w:t xml:space="preserve"> </w:t>
      </w:r>
      <w:r>
        <w:t xml:space="preserve">technology (i.e., SEPs) on “fair reasonable and non-discriminatory” (FRAND) terms2 to any</w:t>
      </w:r>
      <w:r>
        <w:t xml:space="preserve"> </w:t>
      </w:r>
      <w:r>
        <w:t xml:space="preserve">implementer3 that chooses to use the standard. If a patent owner makes this promise (called FRAND</w:t>
      </w:r>
      <w:r>
        <w:t xml:space="preserve"> </w:t>
      </w:r>
      <w:r>
        <w:t xml:space="preserve">commitment)4, it cannot refuse to license its SEPs to a party who is willing to agree to FRAND terms.</w:t>
      </w:r>
      <w:r>
        <w:t xml:space="preserve"> </w:t>
      </w:r>
      <w:r>
        <w:t xml:space="preserve">SEP licensing issues arise primarily in the context of standards where the SEP holders have made a</w:t>
      </w:r>
      <w:r>
        <w:t xml:space="preserve"> </w:t>
      </w:r>
      <w:r>
        <w:t xml:space="preserve">promise to the relevant SDO to license their SEPs on FRAND terms for remuneration. Such standards</w:t>
      </w:r>
      <w:r>
        <w:t xml:space="preserve"> </w:t>
      </w:r>
      <w:r>
        <w:t xml:space="preserve">are, for example, communication standards (e.g. 3G, 4G, 5G, WiFi, NFC), audio/video compression</w:t>
      </w:r>
      <w:r>
        <w:t xml:space="preserve"> </w:t>
      </w:r>
      <w:r>
        <w:t xml:space="preserve">and decompression standards (MPEG, HEVC), as well as standardized technologies for data storage</w:t>
      </w:r>
      <w:r>
        <w:t xml:space="preserve"> </w:t>
      </w:r>
      <w:r>
        <w:t xml:space="preserve">and exchange (CD and DVD), photo formats (JPEG), and Home Audio/Video Interoperability</w:t>
      </w:r>
      <w:r>
        <w:t xml:space="preserve"> </w:t>
      </w:r>
      <w:r>
        <w:t xml:space="preserve">(HAVi). The users of these standards are traditionally producers of telecommunication equipment,</w:t>
      </w:r>
      <w:r>
        <w:t xml:space="preserve"> </w:t>
      </w:r>
      <w:r>
        <w:t xml:space="preserve">mobile phones, computers, tablets, TV sets, etc. With the recent rise of the Internet of Things (IoT)</w:t>
      </w:r>
      <w:r>
        <w:t xml:space="preserve"> </w:t>
      </w:r>
      <w:r>
        <w:t xml:space="preserve">including connected cars, drones, payment terminals, tracking devices, smart meters and other smart</w:t>
      </w:r>
      <w:r>
        <w:t xml:space="preserve"> </w:t>
      </w:r>
      <w:r>
        <w:t xml:space="preserve">devices, the standards listed above are increasingly implemented by a growing number of companies,</w:t>
      </w:r>
      <w:r>
        <w:t xml:space="preserve"> </w:t>
      </w:r>
      <w:r>
        <w:t xml:space="preserve">often SMEs.</w:t>
      </w:r>
      <w:r>
        <w:t xml:space="preserve"> </w:t>
      </w:r>
      <w:r>
        <w:t xml:space="preserve">Standard setting and the related FRAND obligation are guided by the Horizontal Guidelines5 and the</w:t>
      </w:r>
      <w:r>
        <w:t xml:space="preserve"> </w:t>
      </w:r>
      <w:r>
        <w:t xml:space="preserve">CJEU landmark ruling from 2015 in Huawei v. ZTE.6 The summary of the judgment can be found</w:t>
      </w:r>
    </w:p>
    <w:p>
      <w:pPr>
        <w:pStyle w:val="BodyText"/>
      </w:pPr>
      <w:r>
        <w:t xml:space="preserve">1 A patent that is essential to a standard established by a standardisation body renders its use indispensable to all</w:t>
      </w:r>
      <w:r>
        <w:t xml:space="preserve"> </w:t>
      </w:r>
      <w:r>
        <w:t xml:space="preserve">companies who envisage manufacturing products that comply with the standard to which it is linked. That feature</w:t>
      </w:r>
      <w:r>
        <w:t xml:space="preserve"> </w:t>
      </w:r>
      <w:r>
        <w:t xml:space="preserve">distinguishes a SEP from a patent that is not essential to a standard and which normally allows third parties to manufacture</w:t>
      </w:r>
      <w:r>
        <w:t xml:space="preserve"> </w:t>
      </w:r>
      <w:r>
        <w:t xml:space="preserve">competing products without recourse to the patent concerned and without compromising the essential functions of the</w:t>
      </w:r>
      <w:r>
        <w:t xml:space="preserve"> </w:t>
      </w:r>
      <w:r>
        <w:t xml:space="preserve">product in question (see Judgment of the Court of Justice of 16 July 2015, Huawei Technologies Co. Ltd v ZTE Corp. </w:t>
      </w:r>
      <w:r>
        <w:t xml:space="preserve"> </w:t>
      </w:r>
      <w:r>
        <w:t xml:space="preserve">and ZTE Deutschland GmbH, C-170/13, ECLI:EU:C:2015:477, https://e-justice.europa.eu/ecli/ECLI:EU:C:2015:477).</w:t>
      </w:r>
      <w:r>
        <w:t xml:space="preserve"> </w:t>
      </w:r>
      <w:r>
        <w:t xml:space="preserve">2 According to para. 285 of the Communication from the Commission – Guidelines on the applicability of Article 101 of</w:t>
      </w:r>
      <w:r>
        <w:t xml:space="preserve"> </w:t>
      </w:r>
      <w:r>
        <w:t xml:space="preserve">the Treaty on the Functioning of the European Union to horizontal co-operation agreements, OJ C 11, 14.1.2011, p. 60,</w:t>
      </w:r>
      <w:r>
        <w:t xml:space="preserve"> </w:t>
      </w:r>
      <w:r>
        <w:t xml:space="preserve">CELEX: https://eur-lex.europa.eu/legal-content/EN/TXT/?uri=CELEX:52011XC0114(04), FRAND can also cover</w:t>
      </w:r>
      <w:r>
        <w:t xml:space="preserve"> </w:t>
      </w:r>
      <w:r>
        <w:t xml:space="preserve">royalty-free licensing.</w:t>
      </w:r>
      <w:r>
        <w:t xml:space="preserve"> </w:t>
      </w:r>
      <w:r>
        <w:t xml:space="preserve">3 ‘Implementer’ is any legal person that implements the standard in a product or service.</w:t>
      </w:r>
      <w:r>
        <w:t xml:space="preserve"> </w:t>
      </w:r>
      <w:r>
        <w:t xml:space="preserve">4 The FRAND commitment is a voluntary contractual commitment given by the SEP holder to the benefit of third parties.</w:t>
      </w:r>
      <w:r>
        <w:t xml:space="preserve"> </w:t>
      </w:r>
      <w:r>
        <w:t xml:space="preserve">Each commitment may be different, depending on each Standard Development Organisation’s policy.</w:t>
      </w:r>
      <w:r>
        <w:t xml:space="preserve"> </w:t>
      </w:r>
      <w:r>
        <w:t xml:space="preserve">5 Communication from the Commission – Guidelines on the applicability of Article 101 of the Treaty on the Functioning</w:t>
      </w:r>
      <w:r>
        <w:t xml:space="preserve"> </w:t>
      </w:r>
      <w:r>
        <w:t xml:space="preserve">of the European Union to horizontal co-operation agreements, OJ C 11, 14.01.2011, pp. 1-72, CELEX: https://eur-</w:t>
      </w:r>
      <w:r>
        <w:t xml:space="preserve"> </w:t>
      </w:r>
      <w:r>
        <w:t xml:space="preserve">lex.europa.eu/legal-content/EN/TXT/?uri=CELEX:52011XC0114(04).</w:t>
      </w:r>
      <w:r>
        <w:t xml:space="preserve"> </w:t>
      </w:r>
      <w:r>
        <w:t xml:space="preserve">6 Judgment of the Court of Justice of 16 July 2015, Huawei Technologies Co. Ltd v ZTE Corp. and ZTE Deutschland</w:t>
      </w:r>
      <w:r>
        <w:t xml:space="preserve"> </w:t>
      </w:r>
      <w:r>
        <w:t xml:space="preserve">GmbH, C-170/13, ECLI:EU:C:2015:477, https://e-justice.europa.eu/ecli/ECLI:EU:C:2015:477.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under the link below.7 The CJEU recognized the right of the SEP holder to seek to enforce its patents</w:t>
      </w:r>
      <w:r>
        <w:t xml:space="preserve"> </w:t>
      </w:r>
      <w:r>
        <w:t xml:space="preserve">in national courts subject to certain conditions that must be fulfilled to prevent an abuse of a dominant</w:t>
      </w:r>
      <w:r>
        <w:t xml:space="preserve"> </w:t>
      </w:r>
      <w:r>
        <w:t xml:space="preserve">position by the SEP holder. Since a patent confers on its holder the exclusive right to prevent any</w:t>
      </w:r>
      <w:r>
        <w:t xml:space="preserve"> </w:t>
      </w:r>
      <w:r>
        <w:t xml:space="preserve">third party from using the invention without the holder’s consent only in the jurisdiction for which it</w:t>
      </w:r>
      <w:r>
        <w:t xml:space="preserve"> </w:t>
      </w:r>
      <w:r>
        <w:t xml:space="preserve">is issued (e.g., Germany, France, the US, China etc.), the patent disputes are governed by national</w:t>
      </w:r>
      <w:r>
        <w:t xml:space="preserve"> </w:t>
      </w:r>
      <w:r>
        <w:t xml:space="preserve">patent laws and civil proceedings/enforcement laws.8</w:t>
      </w:r>
      <w:r>
        <w:br/>
      </w:r>
      <w:r>
        <w:t xml:space="preserve">In case of unlicensed imports, SEP holders can rely on Regulation (EU) No 608/2013 concerning</w:t>
      </w:r>
      <w:r>
        <w:t xml:space="preserve"> </w:t>
      </w:r>
      <w:r>
        <w:t xml:space="preserve">customs enforcement of intellectual property rights9 by requesting detention of goods by customs,</w:t>
      </w:r>
      <w:r>
        <w:t xml:space="preserve"> </w:t>
      </w:r>
      <w:r>
        <w:t xml:space="preserve">although that Regulation does not provide specific provisions with regard to applications for customs’</w:t>
      </w:r>
      <w:r>
        <w:t xml:space="preserve"> </w:t>
      </w:r>
      <w:r>
        <w:t xml:space="preserve">action concerning goods infringing SEPs.10 Jurisprudence seems to suggest that the parties have to</w:t>
      </w:r>
      <w:r>
        <w:t xml:space="preserve"> </w:t>
      </w:r>
      <w:r>
        <w:t xml:space="preserve">comply with the conditions described under Huawei v ZTE before requesting such seizure or asking</w:t>
      </w:r>
      <w:r>
        <w:t xml:space="preserve"> </w:t>
      </w:r>
      <w:r>
        <w:t xml:space="preserve">for the release of impounded goods on the part of the implementer.11</w:t>
      </w:r>
      <w:r>
        <w:t xml:space="preserve"> </w:t>
      </w:r>
      <w:r>
        <w:t xml:space="preserve">In 2017, the Commission’s Communication12 “Setting out the EU approach to Standard Essential</w:t>
      </w:r>
      <w:r>
        <w:t xml:space="preserve"> </w:t>
      </w:r>
      <w:r>
        <w:t xml:space="preserve">Patents,” called for a comprehensive and balanced approach to SEP licensing to incentivise the</w:t>
      </w:r>
      <w:r>
        <w:t xml:space="preserve"> </w:t>
      </w:r>
      <w:r>
        <w:t xml:space="preserve">contribution of the best technology to global standardisation efforts and foster efficient access to</w:t>
      </w:r>
      <w:r>
        <w:t xml:space="preserve"> </w:t>
      </w:r>
      <w:r>
        <w:t xml:space="preserve">standardised technologies. The Commission acknowledged the need for increased transparency</w:t>
      </w:r>
      <w:r>
        <w:t xml:space="preserve"> </w:t>
      </w:r>
      <w:r>
        <w:t xml:space="preserve">(regarding, among others, existence of SEPs, SEP ownership, and FRAND royalties) and addressed</w:t>
      </w:r>
      <w:r>
        <w:t xml:space="preserve"> </w:t>
      </w:r>
      <w:r>
        <w:t xml:space="preserve">certain aspects of FRAND licensing and SEPs enforcement. The Commission’s views were</w:t>
      </w:r>
      <w:r>
        <w:t xml:space="preserve"> </w:t>
      </w:r>
      <w:r>
        <w:t xml:space="preserve">supported by Council Conclusions 6681/1813, with the Council stressing the importance of increased</w:t>
      </w:r>
      <w:r>
        <w:t xml:space="preserve"> </w:t>
      </w:r>
      <w:r>
        <w:t xml:space="preserve">transparency.</w:t>
      </w:r>
    </w:p>
    <w:p>
      <w:pPr>
        <w:pStyle w:val="BodyText"/>
      </w:pPr>
      <w:r>
        <w:t xml:space="preserve">7 The bringing of an action for a prohibitory injunction against an alleged infringer by the proprietor of a standard-</w:t>
      </w:r>
      <w:r>
        <w:t xml:space="preserve"> </w:t>
      </w:r>
      <w:r>
        <w:t xml:space="preserve">essential patent which holds a dominant position may constitute an abuse of that dominant position in certain</w:t>
      </w:r>
      <w:r>
        <w:t xml:space="preserve"> </w:t>
      </w:r>
      <w:r>
        <w:t xml:space="preserve">circumstances (europa.eu)</w:t>
      </w:r>
      <w:r>
        <w:br/>
      </w:r>
      <w:r>
        <w:t xml:space="preserve">8 Harmonised by Directive 2004/48/EC of the European Parliament and of the Council of 29 April 2004 on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</w:t>
      </w:r>
      <w:r>
        <w:t xml:space="preserve"> </w:t>
      </w:r>
      <w:r>
        <w:t xml:space="preserve">(‘IPRED’),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157,</w:t>
      </w:r>
      <w:r>
        <w:t xml:space="preserve"> </w:t>
      </w:r>
      <w:r>
        <w:t xml:space="preserve">30.4.2004,</w:t>
      </w:r>
      <w:r>
        <w:t xml:space="preserve"> </w:t>
      </w:r>
      <w:r>
        <w:t xml:space="preserve">pp. </w:t>
      </w:r>
      <w:r>
        <w:t xml:space="preserve"> </w:t>
      </w:r>
      <w:r>
        <w:t xml:space="preserve">45-86,</w:t>
      </w:r>
      <w:r>
        <w:t xml:space="preserve"> </w:t>
      </w:r>
      <w:r>
        <w:t xml:space="preserve">http://data.europa.eu/eli/dir/2004/48/oj.</w:t>
      </w:r>
      <w:r>
        <w:t xml:space="preserve"> </w:t>
      </w:r>
      <w:r>
        <w:t xml:space="preserve">9 Regulation (EU) No. 608/2013 of the European Parliament and of the Council of 12 June 2013 concerning customs</w:t>
      </w:r>
      <w:r>
        <w:t xml:space="preserve"> </w:t>
      </w:r>
      <w:r>
        <w:t xml:space="preserve">enforcement of intellectual property rights and repealing Council Regulation (EC) No. 1383/2003 (‘Regulation</w:t>
      </w:r>
      <w:r>
        <w:t xml:space="preserve"> </w:t>
      </w:r>
      <w:r>
        <w:t xml:space="preserve">concerning customs enforcement of IPRs’), OJ L 181, 29.6.2013, pp. 15-34, http://data.europa.eu/eli/reg/2013/608/oj.</w:t>
      </w:r>
      <w:r>
        <w:t xml:space="preserve"> </w:t>
      </w:r>
      <w:r>
        <w:t xml:space="preserve">10 Customs enforcement of patents is regulated by Regulation concerning customs enforcement of IPRs. Taking into</w:t>
      </w:r>
      <w:r>
        <w:t xml:space="preserve"> </w:t>
      </w:r>
      <w:r>
        <w:t xml:space="preserve">account the broad definition of patents in this Regulation, in particular Article 2(1)(e): “a patent as provided for by</w:t>
      </w:r>
      <w:r>
        <w:t xml:space="preserve"> </w:t>
      </w:r>
      <w:r>
        <w:t xml:space="preserve">national or Union law”, it is understood that it already encompasses SEPs.</w:t>
      </w:r>
      <w:r>
        <w:t xml:space="preserve"> </w:t>
      </w:r>
      <w:r>
        <w:t xml:space="preserve">11 Hague District Court, decision of 24 October 2014, ZTE v. Vringo, C/09/470109 / KG ZA 14- 870,</w:t>
      </w:r>
      <w:r>
        <w:t xml:space="preserve"> </w:t>
      </w:r>
      <w:r>
        <w:t xml:space="preserve">https://slidelegend.com/judgment-hoyng-rokh-monegier_59ec9d4e1723dd6d9a764540.html;</w:t>
      </w:r>
      <w:r>
        <w:t xml:space="preserve"> </w:t>
      </w:r>
      <w:r>
        <w:t xml:space="preserve">Regional</w:t>
      </w:r>
      <w:r>
        <w:t xml:space="preserve"> </w:t>
      </w:r>
      <w:r>
        <w:t xml:space="preserve">Court</w:t>
      </w:r>
      <w:r>
        <w:t xml:space="preserve"> </w:t>
      </w:r>
      <w:r>
        <w:t xml:space="preserve">Düsseldorf,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9</w:t>
      </w:r>
      <w:r>
        <w:t xml:space="preserve"> </w:t>
      </w:r>
      <w:r>
        <w:t xml:space="preserve">November</w:t>
      </w:r>
      <w:r>
        <w:t xml:space="preserve"> </w:t>
      </w:r>
      <w:r>
        <w:t xml:space="preserve">2017,</w:t>
      </w:r>
      <w:r>
        <w:t xml:space="preserve"> </w:t>
      </w:r>
      <w:r>
        <w:t xml:space="preserve">Sisvel</w:t>
      </w:r>
      <w:r>
        <w:t xml:space="preserve"> </w:t>
      </w:r>
      <w:r>
        <w:t xml:space="preserve">v.</w:t>
      </w:r>
      <w:r>
        <w:t xml:space="preserve"> </w:t>
      </w:r>
      <w:r>
        <w:t xml:space="preserve">Samsung,</w:t>
      </w:r>
      <w:r>
        <w:t xml:space="preserve"> </w:t>
      </w:r>
      <w:r>
        <w:t xml:space="preserve">14d</w:t>
      </w:r>
      <w:r>
        <w:t xml:space="preserve"> </w:t>
      </w:r>
      <w:r>
        <w:t xml:space="preserve">O</w:t>
      </w:r>
      <w:r>
        <w:t xml:space="preserve"> </w:t>
      </w:r>
      <w:r>
        <w:t xml:space="preserve">13/17,</w:t>
      </w:r>
      <w:r>
        <w:t xml:space="preserve"> </w:t>
      </w:r>
      <w:r>
        <w:t xml:space="preserve">http://www.justiz.nrw.de/nrwe/lgs/duesseldorf/lg_duesseldorf/j2017/14d_O_13_17_Urteil_20171109.html.</w:t>
      </w:r>
      <w:r>
        <w:t xml:space="preserve"> </w:t>
      </w:r>
      <w:r>
        <w:t xml:space="preserve">12 Communication from the Commission to the European Parliament, the Council and the European Economic and Social</w:t>
      </w:r>
      <w:r>
        <w:t xml:space="preserve"> </w:t>
      </w:r>
      <w:r>
        <w:t xml:space="preserve">Committee on Setting out the EU approach to Standard Essential Patents, COM(2017)712 final, 29.11.2017,</w:t>
      </w:r>
      <w:r>
        <w:t xml:space="preserve"> </w:t>
      </w:r>
      <w:r>
        <w:t xml:space="preserve">https://ec.europa.eu/docsroom/documents/26583.</w:t>
      </w:r>
      <w:r>
        <w:t xml:space="preserve"> </w:t>
      </w:r>
      <w:r>
        <w:t xml:space="preserve">13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Rights,</w:t>
      </w:r>
      <w:r>
        <w:t xml:space="preserve"> </w:t>
      </w:r>
      <w:r>
        <w:t xml:space="preserve">6681/18,</w:t>
      </w:r>
      <w:r>
        <w:t xml:space="preserve"> </w:t>
      </w:r>
      <w:r>
        <w:t xml:space="preserve">1.3.2018,</w:t>
      </w:r>
      <w:r>
        <w:t xml:space="preserve"> </w:t>
      </w:r>
      <w:r>
        <w:t xml:space="preserve">http://data.consilium.europa.eu/doc/document/ST-6681-2018-INIT/en/pdf.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Since then, the Commission has conducted several studies14 and a series of webinars15, has</w:t>
      </w:r>
      <w:r>
        <w:t xml:space="preserve"> </w:t>
      </w:r>
      <w:r>
        <w:t xml:space="preserve">established a group of experts on the licensing and valuation of SEPs16, and has actively monitored</w:t>
      </w:r>
      <w:r>
        <w:t xml:space="preserve"> </w:t>
      </w:r>
      <w:r>
        <w:t xml:space="preserve">the market situation. On 10 November 2020, by Council conclusions 12339/2017, the Council invited</w:t>
      </w:r>
      <w:r>
        <w:t xml:space="preserve"> </w:t>
      </w:r>
      <w:r>
        <w:t xml:space="preserve">the Commission to present proposals for a future EU IP policy. The Council encouraged the</w:t>
      </w:r>
      <w:r>
        <w:t xml:space="preserve"> </w:t>
      </w:r>
      <w:r>
        <w:t xml:space="preserve">Commission to swiftly present the announced IP action plan, with initiatives to make IP protection</w:t>
      </w:r>
      <w:r>
        <w:t xml:space="preserve"> </w:t>
      </w:r>
      <w:r>
        <w:t xml:space="preserve">more effective and more affordable, especially for small and medium-sized EU enterprises</w:t>
      </w:r>
      <w:r>
        <w:t xml:space="preserve"> </w:t>
      </w:r>
      <w:r>
        <w:t xml:space="preserve">(“SMEs”),18 and to promote effective sharing of IP, in particular critical assets such as SEPs, whilst</w:t>
      </w:r>
      <w:r>
        <w:t xml:space="preserve"> </w:t>
      </w:r>
      <w:r>
        <w:t xml:space="preserve">ensuring adequate and fair compensation to technology developers.</w:t>
      </w:r>
      <w:r>
        <w:t xml:space="preserve"> </w:t>
      </w:r>
      <w:r>
        <w:t xml:space="preserve">On 25 November 2020, the Commission published its intellectual property action plan (‘the IP action</w:t>
      </w:r>
      <w:r>
        <w:t xml:space="preserve"> </w:t>
      </w:r>
      <w:r>
        <w:t xml:space="preserve">plan’)19, where it announced its goals of promoting transparency and predictability in SEP licensing,</w:t>
      </w:r>
      <w:r>
        <w:t xml:space="preserve"> </w:t>
      </w:r>
      <w:r>
        <w:t xml:space="preserve">including by improving the SEP licensing system, for the benefit of EU industry and consumers, and</w:t>
      </w:r>
      <w:r>
        <w:t xml:space="preserve"> </w:t>
      </w:r>
      <w:r>
        <w:t xml:space="preserve">in particular SMEs. The IP Action plan noted increases in SEP licensing disputes in the automotive</w:t>
      </w:r>
      <w:r>
        <w:t xml:space="preserve"> </w:t>
      </w:r>
      <w:r>
        <w:t xml:space="preserve">sector and the potential for other IoT sectors to become subject of such disputes, as they begin using</w:t>
      </w:r>
      <w:r>
        <w:t xml:space="preserve"> </w:t>
      </w:r>
      <w:r>
        <w:t xml:space="preserve">connectivity and other standards. The IP Action plan was supported by Council Conclusions of 18</w:t>
      </w:r>
      <w:r>
        <w:t xml:space="preserve"> </w:t>
      </w:r>
      <w:r>
        <w:t xml:space="preserve">June 202120 and by the European Parliament (EP) in its Resolution21. The EP acknowledged the need</w:t>
      </w:r>
      <w:r>
        <w:t xml:space="preserve"> </w:t>
      </w:r>
      <w:r>
        <w:t xml:space="preserve">for a strong, balanced and robust IPR system and agreed with the Commission’s position that the</w:t>
      </w:r>
      <w:r>
        <w:t xml:space="preserve"> </w:t>
      </w:r>
      <w:r>
        <w:t xml:space="preserve">transparency necessary for fair licensing negotiations depends in large part on the availability of</w:t>
      </w:r>
      <w:r>
        <w:t xml:space="preserve"> </w:t>
      </w:r>
      <w:r>
        <w:t xml:space="preserve">information about the existence, scope, essentiality, ownership, and stipulated royalties of SEPs. The</w:t>
      </w:r>
    </w:p>
    <w:p>
      <w:pPr>
        <w:pStyle w:val="BodyText"/>
      </w:pPr>
      <w:r>
        <w:t xml:space="preserve">14 European Commission, Joint Research Centre, Bekkers, R., Henkel, J., Tur, E. M., et al., Pilot study for essentiality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standard</w:t>
      </w:r>
      <w:r>
        <w:t xml:space="preserve"> </w:t>
      </w:r>
      <w:r>
        <w:t xml:space="preserve">essential</w:t>
      </w:r>
      <w:r>
        <w:t xml:space="preserve"> </w:t>
      </w:r>
      <w:r>
        <w:t xml:space="preserve">patents,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https://data.europa.eu/doi/10.2760/68906; European Commission, Joint Research Centre, Bekkers, R., Raiteri, E.,</w:t>
      </w:r>
      <w:r>
        <w:t xml:space="preserve"> </w:t>
      </w:r>
      <w:r>
        <w:t xml:space="preserve">Martinelli, A., et al., Landscape study of potentially essential patents disclosed to ETSI: a study carried out in the context</w:t>
      </w:r>
      <w:r>
        <w:t xml:space="preserve"> </w:t>
      </w:r>
      <w:r>
        <w:t xml:space="preserve">of the EC ‘Pilot study for essentiality assessment of standard essential patents’ project, Thumm, N. (editor), Publications</w:t>
      </w:r>
      <w:r>
        <w:t xml:space="preserve"> </w:t>
      </w:r>
      <w:r>
        <w:t xml:space="preserve">Office, 2020, https://data.europa.eu/doi/10.2760/313626; European Commission, Joint Research Centre, Baron, J.,</w:t>
      </w:r>
      <w:r>
        <w:t xml:space="preserve"> </w:t>
      </w:r>
      <w:r>
        <w:t xml:space="preserve">Pentheroudakis, C., Thumm, N., Licensing terms of standard essential patents: a comprehensive analysis of cases,</w:t>
      </w:r>
      <w:r>
        <w:t xml:space="preserve"> </w:t>
      </w:r>
      <w:r>
        <w:t xml:space="preserve">Thumm, N. (editor), Publications Office, 2018, https://data.europa.eu/doi/10.2791/32230; CRA, Régibeau, P., De</w:t>
      </w:r>
      <w:r>
        <w:t xml:space="preserve"> </w:t>
      </w:r>
      <w:r>
        <w:t xml:space="preserve">Coninck, R. and Zenger, H., Transparency, Predictability, and Efficiency of SSO-based Standardization and SEP</w:t>
      </w:r>
      <w:r>
        <w:t xml:space="preserve"> </w:t>
      </w:r>
      <w:r>
        <w:t xml:space="preserve">Licensing: A Report for the European Commission, 2016, https://ec.europa.eu/docsroom/documents/48794?locale=en;</w:t>
      </w:r>
      <w:r>
        <w:t xml:space="preserve"> </w:t>
      </w:r>
      <w:r>
        <w:t xml:space="preserve">European Commission, Directorate-General for Enterprise and Industry, Patents and standards: a modern framework for</w:t>
      </w:r>
      <w:r>
        <w:t xml:space="preserve"> </w:t>
      </w:r>
      <w:r>
        <w:t xml:space="preserve">IPR-based standardization: final report, 2014, https://data.europa.eu/doi/10.2769/90861.</w:t>
      </w:r>
      <w:r>
        <w:t xml:space="preserve"> </w:t>
      </w:r>
      <w:r>
        <w:t xml:space="preserve">15 See webpage https://ec.europa.eu/growth/content/webinar-series-standard-essential-patents_en.</w:t>
      </w:r>
      <w:r>
        <w:t xml:space="preserve"> </w:t>
      </w:r>
      <w:r>
        <w:t xml:space="preserve">16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  <w:r>
        <w:br/>
      </w:r>
      <w:r>
        <w:t xml:space="preserve">17 Council conclusions on Intellectual property policy and the revision of the industrial designs system in the Union,</w:t>
      </w:r>
      <w:r>
        <w:t xml:space="preserve"> </w:t>
      </w:r>
      <w:r>
        <w:t xml:space="preserve">12750/20, 10.11.2020, https://www.consilium.europa.eu/media/46671/st-12750-2020-init.pdf.</w:t>
      </w:r>
      <w:r>
        <w:br/>
      </w:r>
      <w:r>
        <w:t xml:space="preserve">18 SME definition: https://single-market-economy.ec.europa.eu/smes/sme-definition_en.</w:t>
      </w:r>
      <w:r>
        <w:t xml:space="preserve"> </w:t>
      </w:r>
      <w:r>
        <w:t xml:space="preserve">19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making the most of the EU’s innovative potential: An intellectual</w:t>
      </w:r>
      <w:r>
        <w:t xml:space="preserve"> </w:t>
      </w:r>
      <w:r>
        <w:t xml:space="preserve">property action plan to support the EU’s recovery and resilience (‘IP action plan’), COM(2020) 760 final, 25.11.2020,</w:t>
      </w:r>
      <w:r>
        <w:t xml:space="preserve"> </w:t>
      </w:r>
      <w:r>
        <w:t xml:space="preserve">https://eur-lex.europa.eu/legal-content/EN/ALL/?uri=CELEX:52020DC0760.</w:t>
      </w:r>
      <w:r>
        <w:t xml:space="preserve"> </w:t>
      </w:r>
      <w:r>
        <w:t xml:space="preserve">This proposal along with two others announced in the IP action plan on Supplementary Protection Certificates and</w:t>
      </w:r>
      <w:r>
        <w:t xml:space="preserve"> </w:t>
      </w:r>
      <w:r>
        <w:t xml:space="preserve">Compulsory Licensing are scheduled for adoption as a package in the first half of 2023. These three initiatives share</w:t>
      </w:r>
      <w:r>
        <w:t xml:space="preserve"> </w:t>
      </w:r>
      <w:r>
        <w:t xml:space="preserve">similar goals of increasing legal certainty and transparency as well as reducing fragmentation and transaction costs. All</w:t>
      </w:r>
      <w:r>
        <w:t xml:space="preserve"> </w:t>
      </w:r>
      <w:r>
        <w:t xml:space="preserve">three initiatives take into account the introduction of the Unitary Patent. Beyond the common objectives the two other</w:t>
      </w:r>
      <w:r>
        <w:t xml:space="preserve"> </w:t>
      </w:r>
      <w:r>
        <w:t xml:space="preserve">initiatives are not tackling issues specific to SEPs.</w:t>
      </w:r>
      <w:r>
        <w:br/>
      </w:r>
      <w:r>
        <w:t xml:space="preserve">20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  <w:r>
        <w:t xml:space="preserve"> </w:t>
      </w:r>
      <w:r>
        <w:t xml:space="preserve">on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policy,</w:t>
      </w:r>
      <w:r>
        <w:t xml:space="preserve"> </w:t>
      </w:r>
      <w:r>
        <w:t xml:space="preserve">9932/21,</w:t>
      </w:r>
      <w:r>
        <w:t xml:space="preserve"> </w:t>
      </w:r>
      <w:r>
        <w:t xml:space="preserve">18.6.2021,</w:t>
      </w:r>
      <w:r>
        <w:t xml:space="preserve"> </w:t>
      </w:r>
      <w:r>
        <w:t xml:space="preserve">https://www.consilium.europa.eu/media/50529/st-9932-2021-init.pdf.</w:t>
      </w:r>
      <w:r>
        <w:t xml:space="preserve"> </w:t>
      </w:r>
      <w:r>
        <w:t xml:space="preserve">21 European Parliament resolution of 11 November 2021 on an intellectual property action plan to support the EU’s</w:t>
      </w:r>
      <w:r>
        <w:t xml:space="preserve"> </w:t>
      </w:r>
      <w:r>
        <w:t xml:space="preserve">recovery and resilience (2021/2007(INI)), OJ C 205, 20.5.2022, pp. 26-36, CELEX: https://eur-lex.europa.eu/legal-</w:t>
      </w:r>
      <w:r>
        <w:t xml:space="preserve"> </w:t>
      </w:r>
      <w:r>
        <w:t xml:space="preserve">content/EN/TXT/?uri=CELEX:52021IP0453.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EP also asked the Commission to provide more clarity on various aspects of FRAND, and to consider</w:t>
      </w:r>
      <w:r>
        <w:t xml:space="preserve"> </w:t>
      </w:r>
      <w:r>
        <w:t xml:space="preserve">possible incentives for more efficient SEP licensing negotiations and reducing litigation.</w:t>
      </w:r>
      <w:r>
        <w:t xml:space="preserve"> </w:t>
      </w:r>
      <w:r>
        <w:t xml:space="preserve">In parallel with this initiative, the Commission has updated its Standardisation strategy22 (EU</w:t>
      </w:r>
      <w:r>
        <w:t xml:space="preserve"> </w:t>
      </w:r>
      <w:r>
        <w:t xml:space="preserve">Strategy) and is revising the Horizontal guidelines23. The new EU Strategy, published in February</w:t>
      </w:r>
      <w:r>
        <w:t xml:space="preserve"> </w:t>
      </w:r>
      <w:r>
        <w:t xml:space="preserve">2022, aims to strengthen the EU’s global competitiveness, preserve the high quality of EU standards,</w:t>
      </w:r>
      <w:r>
        <w:t xml:space="preserve"> </w:t>
      </w:r>
      <w:r>
        <w:t xml:space="preserve">and enable a resilient, green and digital economy. The present SEPs initiative is complementary to</w:t>
      </w:r>
      <w:r>
        <w:t xml:space="preserve"> </w:t>
      </w:r>
      <w:r>
        <w:t xml:space="preserve">this EU Strategy and to the ongoing work to revise the Horizontal Guidelines.</w:t>
      </w:r>
      <w:r>
        <w:t xml:space="preserve"> </w:t>
      </w:r>
      <w:r>
        <w:t xml:space="preserve">Furthermore, this initiative is important in the context of global developments. For example, certain</w:t>
      </w:r>
      <w:r>
        <w:t xml:space="preserve"> </w:t>
      </w:r>
      <w:r>
        <w:t xml:space="preserve">emerging economies are taking a much more assertive approach, not only in promoting home-grown</w:t>
      </w:r>
      <w:r>
        <w:t xml:space="preserve"> </w:t>
      </w:r>
      <w:r>
        <w:t xml:space="preserve">standards, but also by actively supporting participation by domestic companies in global</w:t>
      </w:r>
      <w:r>
        <w:t xml:space="preserve"> </w:t>
      </w:r>
      <w:r>
        <w:t xml:space="preserve">standardisation efforts, providing their industries with a competitive edge in terms of market access</w:t>
      </w:r>
      <w:r>
        <w:t xml:space="preserve"> </w:t>
      </w:r>
      <w:r>
        <w:t xml:space="preserve">and technology roll-out. Moreover, courts in the UK, US and China have, with their own specificities,</w:t>
      </w:r>
      <w:r>
        <w:t xml:space="preserve"> </w:t>
      </w:r>
      <w:r>
        <w:t xml:space="preserve">decided that they have jurisdiction to determine global FRAND terms in specific cases, which may</w:t>
      </w:r>
      <w:r>
        <w:t xml:space="preserve"> </w:t>
      </w:r>
      <w:r>
        <w:t xml:space="preserve">impact the EU industry.24 Some countries have released25 or are considering guidelines governing</w:t>
      </w:r>
      <w:r>
        <w:t xml:space="preserve"> </w:t>
      </w:r>
      <w:r>
        <w:t xml:space="preserve">SEP licensing negotiations as well.26</w:t>
      </w:r>
    </w:p>
    <w:p>
      <w:pPr>
        <w:pStyle w:val="BodyText"/>
      </w:pPr>
      <w:r>
        <w:t xml:space="preserve">22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on an EU Strategy on Standardisation: Setting global standards in support</w:t>
      </w:r>
      <w:r>
        <w:t xml:space="preserve"> </w:t>
      </w:r>
      <w:r>
        <w:t xml:space="preserve">of a resilient, green and digital EU single market, COM(2022) 31 final, 2.2.2022, https://eur-lex.europa.eu/legal-</w:t>
      </w:r>
      <w:r>
        <w:t xml:space="preserve"> </w:t>
      </w:r>
      <w:r>
        <w:t xml:space="preserve">content/EN/TXT/?uri=CELEX%3A52022DC0031&amp;qid=1675955640882.</w:t>
      </w:r>
      <w:r>
        <w:t xml:space="preserve"> </w:t>
      </w:r>
      <w:r>
        <w:t xml:space="preserve">23 https://ec.europa.eu/competition-policy/public-consultations/2019-hbers_en.</w:t>
      </w:r>
      <w:r>
        <w:t xml:space="preserve"> </w:t>
      </w:r>
      <w:r>
        <w:t xml:space="preserve">24 United Kingdom’s Supreme Court, Judgment of 26 August 2020, Unwired Planet v. Huawei, UKSC 2018/0214, [2020]</w:t>
      </w:r>
      <w:r>
        <w:t xml:space="preserve"> </w:t>
      </w:r>
      <w:r>
        <w:t xml:space="preserve">UKSC 37, https://www.supremecourt.uk/cases/uksc-2018-0214.html; Decision of the United States District Court for the</w:t>
      </w:r>
      <w:r>
        <w:t xml:space="preserve"> </w:t>
      </w:r>
      <w:r>
        <w:t xml:space="preserve">Central District of California, TCL v Ericsson, Case No. 8:14-cv-00341-JVS-DFM with consent of both parties; Chinese</w:t>
      </w:r>
      <w:r>
        <w:t xml:space="preserve"> </w:t>
      </w:r>
      <w:r>
        <w:t xml:space="preserve">Supreme Court, ruling of 19 August 2021, OPPO v Sharp, Zui Gao Fa Zhi Min Xia Zhong No. 517; Order of the Wuhan</w:t>
      </w:r>
      <w:r>
        <w:t xml:space="preserve"> </w:t>
      </w:r>
      <w:r>
        <w:t xml:space="preserve">Intermediate Court of 23 September 2020, Xiaomi v. Interdigital, (2020) E 01 Zhi Min Chu 169 No. 1,</w:t>
      </w:r>
      <w:r>
        <w:t xml:space="preserve"> </w:t>
      </w:r>
      <w:r>
        <w:t xml:space="preserve">https://patentlyo.com/media/2020/10/Xiaomi-v.-InterDigital-decision-trans-10-17-2020.pdf; Order of the Wuhan</w:t>
      </w:r>
      <w:r>
        <w:t xml:space="preserve"> </w:t>
      </w:r>
      <w:r>
        <w:t xml:space="preserve">Intermediate Court, Samsung v Ericsson, (2020) E 01 Zhi Min Chu No. 743. Due to concerns about the compatibility of</w:t>
      </w:r>
      <w:r>
        <w:t xml:space="preserve"> </w:t>
      </w:r>
      <w:r>
        <w:t xml:space="preserve">China’s policy in this area with its WTO obligations, the EU has challenged certain measures before the WTO and initiated</w:t>
      </w:r>
      <w:r>
        <w:t xml:space="preserve"> </w:t>
      </w:r>
      <w:r>
        <w:t xml:space="preserve">dispute settlement proceedings (China – Enforcement of intellectual property rights DS611). The EU seeks to ensure that</w:t>
      </w:r>
      <w:r>
        <w:t xml:space="preserve"> </w:t>
      </w:r>
      <w:r>
        <w:t xml:space="preserve">its high-tech industry can effectively protect its patents before courts outside China. The EU internal initiative aims at</w:t>
      </w:r>
      <w:r>
        <w:t xml:space="preserve"> </w:t>
      </w:r>
      <w:r>
        <w:t xml:space="preserve">increasing transparency and improving the licensing environment for SEPs within the EU.</w:t>
      </w:r>
      <w:r>
        <w:t xml:space="preserve"> </w:t>
      </w:r>
      <w:r>
        <w:t xml:space="preserve">25</w:t>
      </w:r>
      <w:r>
        <w:t xml:space="preserve"> </w:t>
      </w:r>
      <w:r>
        <w:t xml:space="preserve">Japanese</w:t>
      </w:r>
      <w:r>
        <w:t xml:space="preserve"> </w:t>
      </w:r>
      <w:r>
        <w:t xml:space="preserve">Patent</w:t>
      </w:r>
      <w:r>
        <w:t xml:space="preserve"> </w:t>
      </w:r>
      <w:r>
        <w:t xml:space="preserve">Office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Standard</w:t>
      </w:r>
      <w:r>
        <w:t xml:space="preserve"> </w:t>
      </w:r>
      <w:r>
        <w:t xml:space="preserve">Essential</w:t>
      </w:r>
      <w:r>
        <w:t xml:space="preserve"> </w:t>
      </w:r>
      <w:r>
        <w:t xml:space="preserve">Patents,</w:t>
      </w:r>
      <w:r>
        <w:t xml:space="preserve"> </w:t>
      </w:r>
      <w:r>
        <w:t xml:space="preserve">https://www.jpo.go.jp/e/system/laws/rule/guideline/patent/document/rev-seps-tebiki/guide-seps-en.pdf; South Korean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unfair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Rights,</w:t>
      </w:r>
      <w:r>
        <w:t xml:space="preserve"> </w:t>
      </w:r>
      <w:r>
        <w:t xml:space="preserve">https://ftc.go.kr/eng/cop/bbs/selectBoardList.do?key=2855&amp;bbsId=</w:t>
      </w:r>
      <w:r>
        <w:t xml:space="preserve"> </w:t>
      </w:r>
      <w:r>
        <w:t xml:space="preserve">BBSMSTR_000000003632&amp;bbsTyCode=BBST11; Singapore’s Competition &amp; Consumers Commission Guidelines on</w:t>
      </w:r>
      <w:r>
        <w:t xml:space="preserve"> </w:t>
      </w:r>
      <w:r>
        <w:t xml:space="preserve">the treatment of Intellectual Property Rights, https://www.cccs.gov.sg/-/media/custom/ccs/files/legislation/ccs-</w:t>
      </w:r>
      <w:r>
        <w:t xml:space="preserve"> </w:t>
      </w:r>
      <w:r>
        <w:t xml:space="preserve">guidelines/revised-guidelines-jan-2022/9-cccs-guidelines-on-the-treatment-of-</w:t>
      </w:r>
      <w:r>
        <w:t xml:space="preserve"> </w:t>
      </w:r>
      <w:r>
        <w:t xml:space="preserve">ip.pdf?la=en&amp;hash=4B788CFD35E23E6E6D680F898C3A339FD3B43E0A.</w:t>
      </w:r>
      <w:r>
        <w:t xml:space="preserve"> </w:t>
      </w:r>
      <w:r>
        <w:t xml:space="preserve">26 The United States of America withdrew its Policy Statement on Licensing Negotiations and Remedies for Standards-</w:t>
      </w:r>
      <w:r>
        <w:t xml:space="preserve"> </w:t>
      </w:r>
      <w:r>
        <w:t xml:space="preserve">Essential Patents Subject to F/RAND Commitments and concluded a Memorandum of Understanding with the WIPO</w:t>
      </w:r>
      <w:r>
        <w:t xml:space="preserve"> </w:t>
      </w:r>
      <w:r>
        <w:t xml:space="preserve">Arbitration and Mediation Centre. The UK has launched a process in 2021 on SEPs and innovation, which is ongoing.</w:t>
      </w:r>
      <w:r>
        <w:t xml:space="preserve"> </w:t>
      </w:r>
      <w:r>
        <w:t xml:space="preserve">India’s Department of Telecommunications is discussing a proposal to set up a Digicom Intellectual Property</w:t>
      </w:r>
      <w:r>
        <w:t xml:space="preserve"> </w:t>
      </w:r>
      <w:r>
        <w:t xml:space="preserve">Management Board to facilitate IPR licensing and IP management in the telecommunication sector. China has consulted</w:t>
      </w:r>
      <w:r>
        <w:t xml:space="preserve"> </w:t>
      </w:r>
      <w:r>
        <w:t xml:space="preserve">on the draft amendments to the implementing regulations of its Anti Monopoly Law. Japan’s Patent Office is revising its</w:t>
      </w:r>
      <w:r>
        <w:t xml:space="preserve"> </w:t>
      </w:r>
      <w:r>
        <w:t xml:space="preserve">guidelines and METI launched a Study Group on Licensing Environment of SEPs.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Market description</w:t>
      </w:r>
      <w:r>
        <w:t xml:space="preserve"> </w:t>
      </w:r>
      <w:r>
        <w:t xml:space="preserve">SEPs represent approximately 2% of the population of the patents that are currently in force.</w:t>
      </w:r>
      <w:r>
        <w:t xml:space="preserve"> </w:t>
      </w:r>
      <w:r>
        <w:t xml:space="preserve">Standards to which FRAND commitments are made and SEPs are declared include communication</w:t>
      </w:r>
      <w:r>
        <w:t xml:space="preserve"> </w:t>
      </w:r>
      <w:r>
        <w:t xml:space="preserve">standards (e.g. 4G, 5G, WiFi) (90% of declared SEPs), computer technology (5% of declared SEPs),</w:t>
      </w:r>
      <w:r>
        <w:t xml:space="preserve"> </w:t>
      </w:r>
      <w:r>
        <w:t xml:space="preserve">audio/visual field (e.g. codecs) (2% of declared SEPs). The remaining 3% cover machinery,</w:t>
      </w:r>
      <w:r>
        <w:t xml:space="preserve"> </w:t>
      </w:r>
      <w:r>
        <w:t xml:space="preserve">measurement, semiconductors, optics or medical technology. The number of declared SEPs was</w:t>
      </w:r>
      <w:r>
        <w:t xml:space="preserve"> </w:t>
      </w:r>
      <w:r>
        <w:t xml:space="preserve">estimated at around 75 000 (patent families) worldwide in 2021 following a six fold increase over</w:t>
      </w:r>
      <w:r>
        <w:t xml:space="preserve"> </w:t>
      </w:r>
      <w:r>
        <w:t xml:space="preserve">the last decade. They are owned by approximately 260 companies (companies with at least 10</w:t>
      </w:r>
      <w:r>
        <w:t xml:space="preserve"> </w:t>
      </w:r>
      <w:r>
        <w:t xml:space="preserve">SEPs).27 One third of all SEPs is owned by Chinese companies, doubling their share in just seven</w:t>
      </w:r>
      <w:r>
        <w:t xml:space="preserve"> </w:t>
      </w:r>
      <w:r>
        <w:t xml:space="preserve">years. Also shares of Korean and Taiwanese SEPs increased over that period to respectively 19% and</w:t>
      </w:r>
      <w:r>
        <w:t xml:space="preserve"> </w:t>
      </w:r>
      <w:r>
        <w:t xml:space="preserve">1.2%. On the other hand, both the EU and the US shares in SEPs decreased from 22% to 15% and</w:t>
      </w:r>
      <w:r>
        <w:t xml:space="preserve"> </w:t>
      </w:r>
      <w:r>
        <w:t xml:space="preserve">from 26% to 19% respectively. The share of Japanese companies remains stable at around 11% (see</w:t>
      </w:r>
      <w:r>
        <w:t xml:space="preserve"> </w:t>
      </w:r>
      <w:r>
        <w:t xml:space="preserve">figure below). Around 80% of all SEPs held by EU companies are owned by just two companies,</w:t>
      </w:r>
      <w:r>
        <w:t xml:space="preserve"> </w:t>
      </w:r>
      <w:r>
        <w:t xml:space="preserve">Nokia and Ericsson, and a further 10% by Philips and Siemens. The remaining 10% are shared by</w:t>
      </w:r>
      <w:r>
        <w:t xml:space="preserve"> </w:t>
      </w:r>
      <w:r>
        <w:t xml:space="preserve">around 27 firms including telecoms (e.g. Orange, KPN, Deutsche Telekom, Teliasonera, Telecom</w:t>
      </w:r>
      <w:r>
        <w:t xml:space="preserve"> </w:t>
      </w:r>
      <w:r>
        <w:t xml:space="preserve">Italia, T-Mobile, Alcatel), engineering firms (e.g. Bosch), or research institutions (e.g. Fraunhofer</w:t>
      </w:r>
      <w:r>
        <w:t xml:space="preserve"> </w:t>
      </w:r>
      <w:r>
        <w:t xml:space="preserve">Gesellschaft) to name just a few.28 It has to be noted that the number of declared SEPs may not</w:t>
      </w:r>
      <w:r>
        <w:t xml:space="preserve"> </w:t>
      </w:r>
      <w:r>
        <w:t xml:space="preserve">provide information on the strength of the SEPs portfolio of the different companies. The latter would</w:t>
      </w:r>
      <w:r>
        <w:t xml:space="preserve"> </w:t>
      </w:r>
      <w:r>
        <w:t xml:space="preserve">depend inter alia on which of those declared SEPs are actually essential, which features of the</w:t>
      </w:r>
      <w:r>
        <w:t xml:space="preserve"> </w:t>
      </w:r>
      <w:r>
        <w:t xml:space="preserve">standard they cover and what is their quality.</w:t>
      </w:r>
      <w:r>
        <w:t xml:space="preserve"> </w:t>
      </w:r>
      <w:r>
        <w:t xml:space="preserve">Figure 1: SEP ownership share by year and country (top 50 owners)</w:t>
      </w:r>
    </w:p>
    <w:p>
      <w:pPr>
        <w:pStyle w:val="BodyText"/>
      </w:pPr>
      <w:r>
        <w:t xml:space="preserve">Note: Based on top 50 owners representing from 88% (2014) to 95% (2021) of all SEP families</w:t>
      </w:r>
      <w:r>
        <w:t xml:space="preserve"> </w:t>
      </w:r>
      <w:r>
        <w:t xml:space="preserve">Source: IPLytics database</w:t>
      </w:r>
      <w:r>
        <w:t xml:space="preserve"> </w:t>
      </w:r>
      <w:r>
        <w:t xml:space="preserve">The FRAND commitment underlies the SEP owners’ approach to licensing SEPs to implementers,</w:t>
      </w:r>
      <w:r>
        <w:t xml:space="preserve"> </w:t>
      </w:r>
      <w:r>
        <w:t xml:space="preserve">which may be done either free of charge or for royalties. For instance, SEPs in the area of internet</w:t>
      </w:r>
      <w:r>
        <w:t xml:space="preserve"> </w:t>
      </w:r>
      <w:r>
        <w:t xml:space="preserve">(e.g. URL, HTML, XML, TCP, Java Script) are predominantly licensed royalty-free. Cellular</w:t>
      </w:r>
      <w:r>
        <w:t xml:space="preserve"> </w:t>
      </w:r>
      <w:r>
        <w:t xml:space="preserve">standards (e.g. 4G, 5G) are subject to royalty payments, similar to short range communication</w:t>
      </w:r>
      <w:r>
        <w:t xml:space="preserve"> </w:t>
      </w:r>
      <w:r>
        <w:t xml:space="preserve">standards WiFi and NFC, with the exception of Bluetooth, which is royalty-free but requires a small</w:t>
      </w:r>
      <w:r>
        <w:t xml:space="preserve"> </w:t>
      </w:r>
      <w:r>
        <w:t xml:space="preserve">annual membership fee. SEPs related to CD, DVD, digital image formats (JPEG) and most</w:t>
      </w:r>
    </w:p>
    <w:p>
      <w:pPr>
        <w:pStyle w:val="BodyText"/>
      </w:pPr>
      <w:r>
        <w:t xml:space="preserve">27 The number of patent families presented. - Baron, J., Arque-Castells, P., Leonard, A., Pohlmann, T., Sergheraert, E.,</w:t>
      </w:r>
      <w:r>
        <w:t xml:space="preserve"> </w:t>
      </w:r>
      <w:r>
        <w:t xml:space="preserve">Empirical Assessment of Potential Challenges in SEP Licensing, European Commission, DG GROW, 2023; Figure 4</w:t>
      </w:r>
      <w:r>
        <w:t xml:space="preserve"> </w:t>
      </w:r>
      <w:r>
        <w:t xml:space="preserve">and 5, p. 17 (chapter 2.1.1. Potentially large numbers of declared SEPs per standard).</w:t>
      </w:r>
      <w:r>
        <w:t xml:space="preserve"> </w:t>
      </w:r>
      <w:r>
        <w:t xml:space="preserve">28 The statistics concern firms with 10 or more SEP patent families.</w:t>
      </w:r>
      <w:r>
        <w:t xml:space="preserve"> </w:t>
      </w:r>
      <w:r>
        <w:t xml:space="preserve">22%</w:t>
      </w:r>
      <w:r>
        <w:t xml:space="preserve"> </w:t>
      </w:r>
      <w:r>
        <w:t xml:space="preserve">EU, 15%</w:t>
      </w:r>
      <w:r>
        <w:t xml:space="preserve"> </w:t>
      </w:r>
      <w:r>
        <w:t xml:space="preserve">USA, 19%</w:t>
      </w:r>
      <w:r>
        <w:t xml:space="preserve"> </w:t>
      </w:r>
      <w:r>
        <w:t xml:space="preserve">Japan, 11%</w:t>
      </w:r>
      <w:r>
        <w:t xml:space="preserve"> </w:t>
      </w:r>
      <w:r>
        <w:t xml:space="preserve">Korea, 19%</w:t>
      </w:r>
      <w:r>
        <w:t xml:space="preserve"> </w:t>
      </w:r>
      <w:r>
        <w:t xml:space="preserve">China, 30%</w:t>
      </w:r>
      <w:r>
        <w:t xml:space="preserve"> </w:t>
      </w:r>
      <w:r>
        <w:t xml:space="preserve">Taiwan, 1%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EU</w:t>
      </w:r>
      <w:r>
        <w:t xml:space="preserve"> </w:t>
      </w:r>
      <w:r>
        <w:t xml:space="preserve">USA</w:t>
      </w:r>
      <w:r>
        <w:t xml:space="preserve"> </w:t>
      </w:r>
      <w:r>
        <w:t xml:space="preserve">Japan</w:t>
      </w:r>
      <w:r>
        <w:t xml:space="preserve"> </w:t>
      </w:r>
      <w:r>
        <w:t xml:space="preserve">Korea</w:t>
      </w:r>
      <w:r>
        <w:t xml:space="preserve"> </w:t>
      </w:r>
      <w:r>
        <w:t xml:space="preserve">China</w:t>
      </w:r>
      <w:r>
        <w:t xml:space="preserve"> </w:t>
      </w:r>
      <w:r>
        <w:t xml:space="preserve">Taiwan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audio/video compression technologies (MPEG, AAC, HEVC) are also subject to royalty payments.29</w:t>
      </w:r>
      <w:r>
        <w:t xml:space="preserve"> </w:t>
      </w:r>
      <w:r>
        <w:t xml:space="preserve">Royalty bearing SEPs can be licensed through bilateral arrangements or via joint licensing</w:t>
      </w:r>
      <w:r>
        <w:t xml:space="preserve"> </w:t>
      </w:r>
      <w:r>
        <w:t xml:space="preserve">programmes, including “patent pools” (consortia of patent owners created to license their patents</w:t>
      </w:r>
      <w:r>
        <w:t xml:space="preserve"> </w:t>
      </w:r>
      <w:r>
        <w:t xml:space="preserve">jointly, through a single transaction). SEP holders are expected to license their patents on FRAND</w:t>
      </w:r>
      <w:r>
        <w:t xml:space="preserve"> </w:t>
      </w:r>
      <w:r>
        <w:t xml:space="preserve">terms30 so as not to abuse their monopoly position.</w:t>
      </w:r>
      <w:r>
        <w:br/>
      </w:r>
      <w:r>
        <w:t xml:space="preserve">An empirical study (Biddle et al., 2010) identified 251 technical interoperability standards</w:t>
      </w:r>
      <w:r>
        <w:t xml:space="preserve"> </w:t>
      </w:r>
      <w:r>
        <w:t xml:space="preserve">implemented in a modern laptop computer. The intellectual property rights policies associated with</w:t>
      </w:r>
      <w:r>
        <w:t xml:space="preserve"> </w:t>
      </w:r>
      <w:r>
        <w:t xml:space="preserve">197 of the standards were assessed. The results show that 78% were developed under “FRAND”</w:t>
      </w:r>
      <w:r>
        <w:t xml:space="preserve"> </w:t>
      </w:r>
      <w:r>
        <w:t xml:space="preserve">terms and 22% under “royalty free” terms.</w:t>
      </w:r>
      <w:r>
        <w:t xml:space="preserve"> </w:t>
      </w:r>
      <w:r>
        <w:t xml:space="preserve">The largest share of royalty payments for SEP licenses comes from the mobile telecommunications</w:t>
      </w:r>
      <w:r>
        <w:t xml:space="preserve"> </w:t>
      </w:r>
      <w:r>
        <w:t xml:space="preserve">industry, which generates an estimated patent royalty yield of EUR 14 – 18 billion per year31 with</w:t>
      </w:r>
      <w:r>
        <w:t xml:space="preserve"> </w:t>
      </w:r>
      <w:r>
        <w:t xml:space="preserve">additional EUR 4 billion of non-monetary benefits from cross-licensing.32 The EU’s share could be</w:t>
      </w:r>
      <w:r>
        <w:t xml:space="preserve"> </w:t>
      </w:r>
      <w:r>
        <w:t xml:space="preserve">estimated at around EUR 3 billion per year.33</w:t>
      </w:r>
      <w:r>
        <w:t xml:space="preserve"> </w:t>
      </w:r>
      <w:r>
        <w:t xml:space="preserve">One standard can consist of thousands of technical contributions protected by patents owned by</w:t>
      </w:r>
      <w:r>
        <w:t xml:space="preserve"> </w:t>
      </w:r>
      <w:r>
        <w:t xml:space="preserve">dozens or even hundreds of SEP holders (for example, in the case of 5G, major SEP holders include</w:t>
      </w:r>
      <w:r>
        <w:t xml:space="preserve"> </w:t>
      </w:r>
      <w:r>
        <w:t xml:space="preserve">Ericsson, Huawei, Intel, Nokia, Qualcomm, Samsung, and ZTE, just to name a few). Moreover, a</w:t>
      </w:r>
      <w:r>
        <w:t xml:space="preserve"> </w:t>
      </w:r>
      <w:r>
        <w:t xml:space="preserve">single product (e.g. a car) can implement multiple standards (see figure below).</w:t>
      </w:r>
      <w:r>
        <w:t xml:space="preserve"> </w:t>
      </w:r>
      <w:r>
        <w:t xml:space="preserve">Figure 2: Standards with FRAND commitments implemented in a modern connected car</w:t>
      </w:r>
    </w:p>
    <w:p>
      <w:pPr>
        <w:pStyle w:val="BodyText"/>
      </w:pPr>
      <w:r>
        <w:t xml:space="preserve">Source: Tim Pohlmann, Intellectual Asset Management, May/June 2017, pp. 22-27</w:t>
      </w:r>
      <w:r>
        <w:t xml:space="preserve"> </w:t>
      </w:r>
      <w:r>
        <w:t xml:space="preserve">Historically, with regard to SEPs in communications technologies, SEP licensing occurred in large</w:t>
      </w:r>
      <w:r>
        <w:t xml:space="preserve"> </w:t>
      </w:r>
      <w:r>
        <w:t xml:space="preserve">part between phone and network equipment companies who licensed their SEPs to each other (i.e.,</w:t>
      </w:r>
    </w:p>
    <w:p>
      <w:pPr>
        <w:pStyle w:val="BodyText"/>
      </w:pPr>
      <w:r>
        <w:t xml:space="preserve">29 See: Annex 5. ‘SEP – free or royalty bearing’.</w:t>
      </w:r>
      <w:r>
        <w:t xml:space="preserve"> </w:t>
      </w:r>
      <w:r>
        <w:t xml:space="preserve">30 The FRAND commitment is a voluntary contractual commitment given by the SEP holder to the benefit of third parties.</w:t>
      </w:r>
      <w:r>
        <w:t xml:space="preserve"> </w:t>
      </w:r>
      <w:r>
        <w:t xml:space="preserve">Each commitment may be different, depending on each Standard Development Organisation’s policy.</w:t>
      </w:r>
      <w:r>
        <w:t xml:space="preserve"> </w:t>
      </w:r>
      <w:r>
        <w:t xml:space="preserve">31 Galetovic et al. produce an estimate of the cumulative patent royalty yield in the mobile telecommunications industry,</w:t>
      </w:r>
      <w:r>
        <w:t xml:space="preserve"> </w:t>
      </w:r>
      <w:r>
        <w:t xml:space="preserve">which they estimate to reach USD 14.2 billion in 2016, see Galetovic, A., Haber, S., and Zaretzki, L., ‘An estimate of the</w:t>
      </w:r>
      <w:r>
        <w:t xml:space="preserve"> </w:t>
      </w:r>
      <w:r>
        <w:t xml:space="preserve">average cumulative royalty yield in the world mobile phone industry: Theory, measurement and results’,</w:t>
      </w:r>
      <w:r>
        <w:t xml:space="preserve"> </w:t>
      </w:r>
      <w:r>
        <w:t xml:space="preserve">Telecommunications</w:t>
      </w:r>
      <w:r>
        <w:t xml:space="preserve"> </w:t>
      </w:r>
      <w:r>
        <w:t xml:space="preserve">Policy,</w:t>
      </w:r>
      <w:r>
        <w:t xml:space="preserve"> </w:t>
      </w:r>
      <w:r>
        <w:t xml:space="preserve">April</w:t>
      </w:r>
      <w:r>
        <w:t xml:space="preserve"> </w:t>
      </w:r>
      <w:r>
        <w:t xml:space="preserve">2018,</w:t>
      </w:r>
      <w:r>
        <w:t xml:space="preserve"> </w:t>
      </w:r>
      <w:r>
        <w:t xml:space="preserve">Vol.</w:t>
      </w:r>
      <w:r>
        <w:t xml:space="preserve"> </w:t>
      </w:r>
      <w:r>
        <w:t xml:space="preserve">42,</w:t>
      </w:r>
      <w:r>
        <w:t xml:space="preserve"> </w:t>
      </w:r>
      <w:r>
        <w:t xml:space="preserve">Issue</w:t>
      </w:r>
      <w:r>
        <w:t xml:space="preserve"> </w:t>
      </w:r>
      <w:r>
        <w:t xml:space="preserve">3,</w:t>
      </w:r>
      <w:r>
        <w:t xml:space="preserve"> </w:t>
      </w:r>
      <w:r>
        <w:t xml:space="preserve">pp. </w:t>
      </w:r>
      <w:r>
        <w:t xml:space="preserve"> </w:t>
      </w:r>
      <w:r>
        <w:t xml:space="preserve">263-276,</w:t>
      </w:r>
      <w:r>
        <w:t xml:space="preserve"> </w:t>
      </w:r>
      <w:r>
        <w:t xml:space="preserve">https://www.sciencedirect.com/science/article/pii/S0308596117302240?via%3Dihub, quoted in Baron, J., Arque-</w:t>
      </w:r>
      <w:r>
        <w:t xml:space="preserve"> </w:t>
      </w:r>
      <w:r>
        <w:t xml:space="preserve">Castells, P., Leonard, A., et al., Empirical Assessment of Potential Challenges in SEP Licensing, European Commission,</w:t>
      </w:r>
      <w:r>
        <w:t xml:space="preserve"> </w:t>
      </w:r>
      <w:r>
        <w:t xml:space="preserve">DG GROW, 2023. Régibeau et al. cite an estimate of the yearly SEP royalty yield generated by 2G, 3G, and 4G</w:t>
      </w:r>
      <w:r>
        <w:t xml:space="preserve"> </w:t>
      </w:r>
      <w:r>
        <w:t xml:space="preserve">technology of EUR18 billion per year, see CRA, Régibeau, P., De Coninck, R. and Zenger, H., Transparency,</w:t>
      </w:r>
      <w:r>
        <w:t xml:space="preserve"> </w:t>
      </w:r>
      <w:r>
        <w:t xml:space="preserve">Predictability, and Efficiency of SSO-based Standardization and SEP Licensing: A Report for the European Commission,</w:t>
      </w:r>
      <w:r>
        <w:t xml:space="preserve"> </w:t>
      </w:r>
      <w:r>
        <w:t xml:space="preserve">2016, https://ec.europa.eu/docsroom/documents/48794?locale=en. Converted to EUR using EUR1:USD1 rate.</w:t>
      </w:r>
      <w:r>
        <w:t xml:space="preserve"> </w:t>
      </w:r>
      <w:r>
        <w:t xml:space="preserve">32 Sidak, G. ‘What aggregate royalty do manufacturers of mobile phones pay to license standard-essential patents?’, The</w:t>
      </w:r>
      <w:r>
        <w:t xml:space="preserve"> </w:t>
      </w:r>
      <w:r>
        <w:t xml:space="preserve">Criterion</w:t>
      </w:r>
      <w:r>
        <w:t xml:space="preserve"> </w:t>
      </w:r>
      <w:r>
        <w:t xml:space="preserve">Journal</w:t>
      </w:r>
      <w:r>
        <w:t xml:space="preserve"> </w:t>
      </w:r>
      <w:r>
        <w:t xml:space="preserve">on</w:t>
      </w:r>
      <w:r>
        <w:t xml:space="preserve"> </w:t>
      </w:r>
      <w:r>
        <w:t xml:space="preserve">Innovation,</w:t>
      </w:r>
      <w:r>
        <w:t xml:space="preserve"> </w:t>
      </w:r>
      <w:r>
        <w:t xml:space="preserve">2016,</w:t>
      </w:r>
      <w:r>
        <w:t xml:space="preserve"> </w:t>
      </w:r>
      <w:r>
        <w:t xml:space="preserve">Vol.</w:t>
      </w:r>
      <w:r>
        <w:t xml:space="preserve"> </w:t>
      </w:r>
      <w:r>
        <w:t xml:space="preserve">1,</w:t>
      </w:r>
      <w:r>
        <w:t xml:space="preserve"> </w:t>
      </w:r>
      <w:r>
        <w:t xml:space="preserve">pp. </w:t>
      </w:r>
      <w:r>
        <w:t xml:space="preserve"> </w:t>
      </w:r>
      <w:r>
        <w:t xml:space="preserve">701-711,</w:t>
      </w:r>
      <w:r>
        <w:t xml:space="preserve"> </w:t>
      </w:r>
      <w:r>
        <w:t xml:space="preserve">https://papers.ssrn.com/sol3/papers.cfm?abstract_id=3178336.</w:t>
      </w:r>
      <w:r>
        <w:t xml:space="preserve"> </w:t>
      </w:r>
      <w:r>
        <w:t xml:space="preserve">33 Under assumption that it is proportional to EU’s share in the world GDP (roughly 1/6).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“cross licensing”)34, because they all had products using the standards. With the market entry of pure</w:t>
      </w:r>
      <w:r>
        <w:t xml:space="preserve"> </w:t>
      </w:r>
      <w:r>
        <w:t xml:space="preserve">SEP holders and pure SEP users, divestiture and licensing of SEPs for monetization purposes, lead</w:t>
      </w:r>
      <w:r>
        <w:t xml:space="preserve"> </w:t>
      </w:r>
      <w:r>
        <w:t xml:space="preserve">to the rise of patent assertion entities (PAE).35 More recently, the rise of the Internet of Things (IoT)</w:t>
      </w:r>
      <w:r>
        <w:t xml:space="preserve"> </w:t>
      </w:r>
      <w:r>
        <w:t xml:space="preserve">is resulting in more and more devices using connectivity and the landscape of SEP licensing is</w:t>
      </w:r>
      <w:r>
        <w:t xml:space="preserve"> </w:t>
      </w:r>
      <w:r>
        <w:t xml:space="preserve">shifting even more. Today, (i) some companies incorporate standards into their products while not</w:t>
      </w:r>
      <w:r>
        <w:t xml:space="preserve"> </w:t>
      </w:r>
      <w:r>
        <w:t xml:space="preserve">owning SEPs covering such standards, (ii) others own and license SEPs without using them in any</w:t>
      </w:r>
      <w:r>
        <w:t xml:space="preserve"> </w:t>
      </w:r>
      <w:r>
        <w:t xml:space="preserve">products, and (iii) major SEP holders have significantly reduced their product businesses and focus</w:t>
      </w:r>
      <w:r>
        <w:t xml:space="preserve"> </w:t>
      </w:r>
      <w:r>
        <w:t xml:space="preserve">more on licensing their SEPs. Whereas over the last two decades most high-stakes SEP disputes have</w:t>
      </w:r>
      <w:r>
        <w:t xml:space="preserve"> </w:t>
      </w:r>
      <w:r>
        <w:t xml:space="preserve">centred around mobile communication devices (i.e. smartphones), we are already witnessing more</w:t>
      </w:r>
      <w:r>
        <w:t xml:space="preserve"> </w:t>
      </w:r>
      <w:r>
        <w:t xml:space="preserve">disputes in the automotive sector and expect other IoT sectors to be similarly affected.</w:t>
      </w:r>
      <w:r>
        <w:br/>
      </w:r>
      <w:r>
        <w:t xml:space="preserve">See Annex 5 for more explanations on SEP market and SEP licensing.</w:t>
      </w:r>
      <w:r>
        <w:t xml:space="preserve"> </w:t>
      </w:r>
      <w:r>
        <w:t xml:space="preserve">McKinsey36 estimates that by 2030 IoT could enable USD 5.5 trillion to USD 12.6 trillion in value</w:t>
      </w:r>
      <w:r>
        <w:t xml:space="preserve"> </w:t>
      </w:r>
      <w:r>
        <w:t xml:space="preserve">globally37, including the value captured by consumers and customers of IoT products and services.</w:t>
      </w:r>
      <w:r>
        <w:t xml:space="preserve"> </w:t>
      </w:r>
      <w:r>
        <w:t xml:space="preserve">The total number of IoT connected devices38 is estimated to grow rapidly from 13 billion in 2022</w:t>
      </w:r>
      <w:r>
        <w:t xml:space="preserve"> </w:t>
      </w:r>
      <w:r>
        <w:t xml:space="preserve">to 30 billion by 203039, with the share of devices connected to cellular networks gradually</w:t>
      </w:r>
      <w:r>
        <w:t xml:space="preserve"> </w:t>
      </w:r>
      <w:r>
        <w:t xml:space="preserve">increasing40. The total number of cellular IoT connected devices is expected to grow from 1.7</w:t>
      </w:r>
      <w:r>
        <w:t xml:space="preserve"> </w:t>
      </w:r>
      <w:r>
        <w:t xml:space="preserve">billion in 2022 to 5.4 billion in 2030 (representing 18% of all IoT connected devices).41 98% of</w:t>
      </w:r>
      <w:r>
        <w:t xml:space="preserve"> </w:t>
      </w:r>
      <w:r>
        <w:t xml:space="preserve">these will be using either 5G or 4G standards.42 At the same time, the number of mobile phones is</w:t>
      </w:r>
      <w:r>
        <w:t xml:space="preserve"> </w:t>
      </w:r>
      <w:r>
        <w:t xml:space="preserve">expected to grow moderately from 8.4 billion in 2022 to around 9.5 billion in 2030.43</w:t>
      </w:r>
      <w:r>
        <w:br/>
      </w:r>
      <w:r>
        <w:t xml:space="preserve">The largest SEP licensing market continues to be mobile phones, in which the top ten phone makers</w:t>
      </w:r>
      <w:r>
        <w:t xml:space="preserve"> </w:t>
      </w:r>
      <w:r>
        <w:t xml:space="preserve">are Samsung, Apple, and 8 Chinese companies, including OPPO, Xiaomi and Vivo. SEP licensing,</w:t>
      </w:r>
      <w:r>
        <w:t xml:space="preserve"> </w:t>
      </w:r>
      <w:r>
        <w:t xml:space="preserve">however, is now moving more towards the growing IoT market, including automotive, smart energy</w:t>
      </w:r>
      <w:r>
        <w:t xml:space="preserve"> </w:t>
      </w:r>
      <w:r>
        <w:t xml:space="preserve">(smart meters and smart grids), payment terminals, tracking devices, drones, medical devices,</w:t>
      </w:r>
      <w:r>
        <w:t xml:space="preserve"> </w:t>
      </w:r>
      <w:r>
        <w:t xml:space="preserve">wireless charging stations and other products.</w:t>
      </w:r>
    </w:p>
    <w:p>
      <w:pPr>
        <w:pStyle w:val="BodyText"/>
      </w:pPr>
      <w:r>
        <w:t xml:space="preserve">34 Sidak estimated the implicit value of cross-licenses of large implementers, i.e., the licensing revenue that firms like</w:t>
      </w:r>
      <w:r>
        <w:t xml:space="preserve"> </w:t>
      </w:r>
      <w:r>
        <w:t xml:space="preserve">Samsung, Huawei or Apple would have obtained had they not engaged in cross licensing deals but charged royalties to</w:t>
      </w:r>
      <w:r>
        <w:t xml:space="preserve"> </w:t>
      </w:r>
      <w:r>
        <w:t xml:space="preserve">one another. Sidak’s estimates imply an additional USD 4 billion in non-cash value of cross licenses in 2013 and USD</w:t>
      </w:r>
      <w:r>
        <w:t xml:space="preserve"> </w:t>
      </w:r>
      <w:r>
        <w:t xml:space="preserve">3.7 billion in 2014 (roughly one percent of mobile phone sales in each year). See Sidak, G. ‘What aggregate royalty do</w:t>
      </w:r>
      <w:r>
        <w:t xml:space="preserve"> </w:t>
      </w:r>
      <w:r>
        <w:t xml:space="preserve">manufacturers of mobile phones pay to license standard-essential patents?’, The Criterion Journal on Innovation, 2016,</w:t>
      </w:r>
      <w:r>
        <w:t xml:space="preserve"> </w:t>
      </w:r>
      <w:r>
        <w:t xml:space="preserve">Vol. 1, pp. 701-711, https://papers.ssrn.com/sol3/papers.cfm?abstract_id=3178336, cited in CRA, De Coninck, R., von</w:t>
      </w:r>
      <w:r>
        <w:t xml:space="preserve"> </w:t>
      </w:r>
      <w:r>
        <w:t xml:space="preserve">Muellern, C., Zimmermann, S., and Mueller, K., SEP Royalties, Investment Incentives and Total Welfare, 2022, p. 6.</w:t>
      </w:r>
      <w:r>
        <w:t xml:space="preserve"> </w:t>
      </w:r>
      <w:r>
        <w:t xml:space="preserve">35 Companies that acquire a patent or patent rights but do not practice the patented invention.</w:t>
      </w:r>
      <w:r>
        <w:t xml:space="preserve"> </w:t>
      </w:r>
      <w:r>
        <w:t xml:space="preserve">36 McKinsey &amp; Company, Chui, M., Collins, M. and Patel, M., ‘The Internet of Things: Catching up to an accelerating</w:t>
      </w:r>
      <w:r>
        <w:t xml:space="preserve"> </w:t>
      </w:r>
      <w:r>
        <w:t xml:space="preserve">opportunity’, November 2021, https://sitic.org/the-internet-of-things-catching-up-to-an-accelerating-opportunity/.</w:t>
      </w:r>
      <w:r>
        <w:t xml:space="preserve"> </w:t>
      </w:r>
      <w:r>
        <w:t xml:space="preserve">37 See also IHS Markit, Campbell, K., Cruz, L., Flanagan, B., et. al., ‘The 5G Economy: How 5G will contribute to the</w:t>
      </w:r>
      <w:r>
        <w:t xml:space="preserve"> </w:t>
      </w:r>
      <w:r>
        <w:t xml:space="preserve">global</w:t>
      </w:r>
      <w:r>
        <w:t xml:space="preserve"> </w:t>
      </w:r>
      <w:r>
        <w:t xml:space="preserve">economy’,</w:t>
      </w:r>
      <w:r>
        <w:t xml:space="preserve"> </w:t>
      </w:r>
      <w:r>
        <w:t xml:space="preserve">November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https://www.qualcomm.com/content/dam/qcomm-martech/dm-</w:t>
      </w:r>
      <w:r>
        <w:t xml:space="preserve"> </w:t>
      </w:r>
      <w:r>
        <w:t xml:space="preserve">assets/documents/the_ihs_5g_economy_-_2019.pdf?mod=article_inline.</w:t>
      </w:r>
      <w:r>
        <w:t xml:space="preserve"> </w:t>
      </w:r>
      <w:r>
        <w:t xml:space="preserve">38 Transforma Insights defines IoT connections as connections to remote sensing and actuating devices and includes</w:t>
      </w:r>
      <w:r>
        <w:t xml:space="preserve"> </w:t>
      </w:r>
      <w:r>
        <w:t xml:space="preserve">associated aggregation devices.</w:t>
      </w:r>
      <w:r>
        <w:t xml:space="preserve"> </w:t>
      </w:r>
      <w:r>
        <w:t xml:space="preserve">39 Number of Internet of Things (IoT) connected devices from 2019 to 2030 calculated by Transforma Insights. Retrieved</w:t>
      </w:r>
      <w:r>
        <w:t xml:space="preserve"> </w:t>
      </w:r>
      <w:r>
        <w:t xml:space="preserve">from Statista: https://www.statista.com/statistics/1194677/iot-connected-devices-regionally/.</w:t>
      </w:r>
      <w:r>
        <w:t xml:space="preserve"> </w:t>
      </w:r>
      <w:r>
        <w:t xml:space="preserve">40 https://www.statista.com/statistics/1194688/iot-connected-devices-communications-technology/.</w:t>
      </w:r>
      <w:r>
        <w:t xml:space="preserve"> </w:t>
      </w:r>
      <w:r>
        <w:t xml:space="preserve">41 Current IoT Forecast Highlights - Transforma Insights: https://transformainsights.com/research/forecast/highlights.</w:t>
      </w:r>
      <w:r>
        <w:t xml:space="preserve"> </w:t>
      </w:r>
      <w:r>
        <w:t xml:space="preserve">42 Connection numbers will be dominated by 5G mMTC (massive Machine Type Communications, which includes the</w:t>
      </w:r>
      <w:r>
        <w:t xml:space="preserve"> </w:t>
      </w:r>
      <w:r>
        <w:t xml:space="preserve">NB-IoT and LTE-M technologies) and 4G, driven to a great extent by 2G and 3G network switch-off.</w:t>
      </w:r>
      <w:r>
        <w:t xml:space="preserve"> </w:t>
      </w:r>
      <w:r>
        <w:t xml:space="preserve">43 CRA, De Coninck, R., von Muellern, C., Zimmermann, S., and Mueller, K., SEP Royalties, Investment Incentives and</w:t>
      </w:r>
      <w:r>
        <w:t xml:space="preserve"> </w:t>
      </w:r>
      <w:r>
        <w:t xml:space="preserve">Total Welfare, 2022, p. 19. Using: “Mobile phone units are approximated using SIM connections (excluding licensed</w:t>
      </w:r>
      <w:r>
        <w:t xml:space="preserve"> </w:t>
      </w:r>
      <w:r>
        <w:t xml:space="preserve">cellular IoT). SIM connections are reported in GSMA’s report ‘The Mobile Economy 2022’, available at</w:t>
      </w:r>
      <w:r>
        <w:t xml:space="preserve"> </w:t>
      </w:r>
      <w:r>
        <w:t xml:space="preserve">https://www.gsma.com/mo-bileeconomy/wp-content/uploads/2022/02/280222-The-Mobile-Economy-2022.pdf”.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Based on the Orbis44 database, in 2022 there were around 47 500 potential manufacturing firms</w:t>
      </w:r>
      <w:r>
        <w:t xml:space="preserve"> </w:t>
      </w:r>
      <w:r>
        <w:t xml:space="preserve">worldwide that may implement standards that are subject to FRAND commitments. Around 3 800</w:t>
      </w:r>
      <w:r>
        <w:t xml:space="preserve"> </w:t>
      </w:r>
      <w:r>
        <w:t xml:space="preserve">(8%) were located in the EU. Among those EU firms, 16% were large and 84% were SMEs (based</w:t>
      </w:r>
      <w:r>
        <w:t xml:space="preserve"> </w:t>
      </w:r>
      <w:r>
        <w:t xml:space="preserve">on employment figures). They employed 2.2 million persons. The combined turnover of these firms</w:t>
      </w:r>
      <w:r>
        <w:t xml:space="preserve"> </w:t>
      </w:r>
      <w:r>
        <w:t xml:space="preserve">for the last available year amounted to around EUR 600 billion. 88 of the companies reported a total</w:t>
      </w:r>
      <w:r>
        <w:t xml:space="preserve"> </w:t>
      </w:r>
      <w:r>
        <w:t xml:space="preserve">R&amp;D spending of EUR 26 billion in the last available year, on average 7% of their turnover.45</w:t>
      </w:r>
      <w:r>
        <w:br/>
      </w:r>
      <w:r>
        <w:t xml:space="preserve">Furthermore, we estimate that each year around 600 SEP license agreements are signed with</w:t>
      </w:r>
      <w:r>
        <w:t xml:space="preserve"> </w:t>
      </w:r>
      <w:r>
        <w:t xml:space="preserve">approximately 230 EU based implementers (including 80 SMEs) and around 190 non-EU based firms</w:t>
      </w:r>
      <w:r>
        <w:t xml:space="preserve"> </w:t>
      </w:r>
      <w:r>
        <w:t xml:space="preserve">with subsidiaries in the EU. For more information on the implementers’ landscape, please see</w:t>
      </w:r>
      <w:r>
        <w:t xml:space="preserve"> </w:t>
      </w:r>
      <w:r>
        <w:t xml:space="preserve">Annex 5.1.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 this section we will present the current problems of SEP licensing, in a situation when a SEP holder</w:t>
      </w:r>
      <w:r>
        <w:t xml:space="preserve"> </w:t>
      </w:r>
      <w:r>
        <w:t xml:space="preserve">makes a FRAND commitment to an SDO, from the point of view of SEP holders and implementers.</w:t>
      </w:r>
      <w:r>
        <w:t xml:space="preserve"> </w:t>
      </w:r>
      <w:r>
        <w:t xml:space="preserve">As SEP licensing concerns commercial deals between two parties and is often subject to non-</w:t>
      </w:r>
      <w:r>
        <w:t xml:space="preserve"> </w:t>
      </w:r>
      <w:r>
        <w:t xml:space="preserve">disclosure agreements, there is only limited public information available (for instance when there is</w:t>
      </w:r>
      <w:r>
        <w:t xml:space="preserve"> </w:t>
      </w:r>
      <w:r>
        <w:t xml:space="preserve">a court dispute). Hence the information below is based on evidence obtained through public</w:t>
      </w:r>
      <w:r>
        <w:t xml:space="preserve"> </w:t>
      </w:r>
      <w:r>
        <w:t xml:space="preserve">consultations, numerous interviews with stakeholders and dedicated studies. The examples provided</w:t>
      </w:r>
      <w:r>
        <w:t xml:space="preserve"> </w:t>
      </w:r>
      <w:r>
        <w:t xml:space="preserve">below are anonymised and aggregated versions of evidence the Commission obtained from</w:t>
      </w:r>
      <w:r>
        <w:t xml:space="preserve"> </w:t>
      </w:r>
      <w:r>
        <w:t xml:space="preserve">testimonies, but which are subject to commercial secrecy. The figure below outlines the</w:t>
      </w:r>
      <w:r>
        <w:t xml:space="preserve"> </w:t>
      </w:r>
      <w:r>
        <w:t xml:space="preserve">argumentation logic of this chapter.</w:t>
      </w:r>
      <w:r>
        <w:t xml:space="preserve"> </w:t>
      </w:r>
      <w:r>
        <w:t xml:space="preserve">Figure 3: Problem tree</w:t>
      </w:r>
    </w:p>
    <w:p>
      <w:pPr>
        <w:pStyle w:val="BodyText"/>
      </w:pPr>
      <w:r>
        <w:t xml:space="preserve">The overarching problematic issues are uncertainty and high transaction costs, which affect</w:t>
      </w:r>
      <w:r>
        <w:t xml:space="preserve"> </w:t>
      </w:r>
      <w:r>
        <w:t xml:space="preserve">differently the behaviour of SEP implementers and owners (this may not be the case when an</w:t>
      </w:r>
      <w:r>
        <w:t xml:space="preserve"> </w:t>
      </w:r>
      <w:r>
        <w:t xml:space="preserve">implementer also owns SEPs as e.g. in case of mobile phone companies, but increasingly with the</w:t>
      </w:r>
      <w:r>
        <w:t xml:space="preserve"> </w:t>
      </w:r>
      <w:r>
        <w:t xml:space="preserve">rise of IoT, the two groups are distinct).</w:t>
      </w:r>
      <w:r>
        <w:t xml:space="preserve"> </w:t>
      </w:r>
      <w:r>
        <w:t xml:space="preserve">2.2.1. SEP owners’ perspective</w:t>
      </w:r>
      <w:r>
        <w:t xml:space="preserve"> </w:t>
      </w:r>
      <w:r>
        <w:t xml:space="preserve">In order to participate in standard creation, prospective SEP holders had to invest considerable</w:t>
      </w:r>
      <w:r>
        <w:t xml:space="preserve"> </w:t>
      </w:r>
      <w:r>
        <w:t xml:space="preserve">resources and time in R&amp;D activities to first develop new technology and then to patent it worldwide.</w:t>
      </w:r>
    </w:p>
    <w:p>
      <w:pPr>
        <w:pStyle w:val="BodyText"/>
      </w:pPr>
      <w:r>
        <w:t xml:space="preserve">44 ORBIS is a private global database which has information on almost 60 million companies.</w:t>
      </w:r>
      <w:r>
        <w:t xml:space="preserve"> </w:t>
      </w:r>
      <w:r>
        <w:t xml:space="preserve">45 It should be noted however, that we cannot attribute neither the share of revenue, employment nor R&amp;D expenses to</w:t>
      </w:r>
      <w:r>
        <w:t xml:space="preserve"> </w:t>
      </w:r>
      <w:r>
        <w:t xml:space="preserve">products embedding SEPs.</w:t>
      </w:r>
      <w:r>
        <w:t xml:space="preserve"> </w:t>
      </w:r>
      <w:r>
        <w:t xml:space="preserve">SEP ownership and essentiality not</w:t>
      </w:r>
      <w:r>
        <w:t xml:space="preserve"> </w:t>
      </w:r>
      <w:r>
        <w:t xml:space="preserve">clear</w:t>
      </w:r>
      <w:r>
        <w:t xml:space="preserve"> </w:t>
      </w:r>
      <w:r>
        <w:t xml:space="preserve">Limited information on SEP price</w:t>
      </w:r>
      <w:r>
        <w:t xml:space="preserve"> </w:t>
      </w:r>
      <w:r>
        <w:t xml:space="preserve">(FRAND royalty)</w:t>
      </w:r>
      <w:r>
        <w:t xml:space="preserve"> </w:t>
      </w:r>
      <w:r>
        <w:t xml:space="preserve">Dispute settlement</w:t>
      </w:r>
      <w:r>
        <w:t xml:space="preserve"> </w:t>
      </w:r>
      <w:r>
        <w:t xml:space="preserve">mechanisms not</w:t>
      </w:r>
      <w:r>
        <w:t xml:space="preserve"> </w:t>
      </w:r>
      <w:r>
        <w:t xml:space="preserve">adapted to resolve</w:t>
      </w:r>
      <w:r>
        <w:t xml:space="preserve"> </w:t>
      </w:r>
      <w:r>
        <w:t xml:space="preserve">FRAND disputes</w:t>
      </w:r>
      <w:r>
        <w:t xml:space="preserve"> </w:t>
      </w:r>
      <w:r>
        <w:t xml:space="preserve">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Especially (but not limited) to SMEs:</w:t>
      </w:r>
      <w:r>
        <w:t xml:space="preserve"> </w:t>
      </w:r>
      <w:r>
        <w:t xml:space="preserve">-</w:t>
      </w:r>
      <w:r>
        <w:t xml:space="preserve"> </w:t>
      </w:r>
      <w:r>
        <w:t xml:space="preserve">Reduced ability to innovate</w:t>
      </w:r>
      <w:r>
        <w:t xml:space="preserve"> </w:t>
      </w:r>
      <w:r>
        <w:t xml:space="preserve">-</w:t>
      </w:r>
      <w:r>
        <w:t xml:space="preserve"> </w:t>
      </w:r>
      <w:r>
        <w:t xml:space="preserve">Impaired global sustainable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Frictions in technology diffusion</w:t>
      </w:r>
      <w:r>
        <w:t xml:space="preserve"> </w:t>
      </w:r>
      <w:r>
        <w:t xml:space="preserve">-</w:t>
      </w:r>
      <w:r>
        <w:t xml:space="preserve"> </w:t>
      </w:r>
      <w:r>
        <w:t xml:space="preserve">Risks to supply chain security</w:t>
      </w:r>
      <w:r>
        <w:t xml:space="preserve"> </w:t>
      </w:r>
      <w:r>
        <w:t xml:space="preserve">Firms cannot assess SEP exposure</w:t>
      </w:r>
      <w:r>
        <w:t xml:space="preserve"> </w:t>
      </w:r>
      <w:r>
        <w:t xml:space="preserve">Firms unable to incorporate SEP cost into product price</w:t>
      </w:r>
      <w:r>
        <w:t xml:space="preserve"> </w:t>
      </w:r>
      <w:r>
        <w:t xml:space="preserve">Out of scope:</w:t>
      </w:r>
      <w:r>
        <w:t xml:space="preserve"> </w:t>
      </w:r>
      <w:r>
        <w:t xml:space="preserve">-</w:t>
      </w:r>
      <w:r>
        <w:t xml:space="preserve"> </w:t>
      </w:r>
      <w:r>
        <w:t xml:space="preserve">Global forum</w:t>
      </w:r>
      <w:r>
        <w:t xml:space="preserve"> </w:t>
      </w:r>
      <w:r>
        <w:t xml:space="preserve">shopping for</w:t>
      </w:r>
      <w:r>
        <w:t xml:space="preserve"> </w:t>
      </w:r>
      <w:r>
        <w:t xml:space="preserve">favourable</w:t>
      </w:r>
      <w:r>
        <w:t xml:space="preserve"> </w:t>
      </w:r>
      <w:r>
        <w:t xml:space="preserve">court</w:t>
      </w:r>
      <w:r>
        <w:t xml:space="preserve"> </w:t>
      </w:r>
      <w:r>
        <w:t xml:space="preserve">-</w:t>
      </w:r>
      <w:r>
        <w:t xml:space="preserve"> </w:t>
      </w:r>
      <w:r>
        <w:t xml:space="preserve">New business</w:t>
      </w:r>
      <w:r>
        <w:t xml:space="preserve"> </w:t>
      </w:r>
      <w:r>
        <w:t xml:space="preserve">models of</w:t>
      </w:r>
      <w:r>
        <w:t xml:space="preserve"> </w:t>
      </w:r>
      <w:r>
        <w:t xml:space="preserve">firms involved</w:t>
      </w:r>
      <w:r>
        <w:t xml:space="preserve"> </w:t>
      </w:r>
      <w:r>
        <w:t xml:space="preserve">in SEPs</w:t>
      </w:r>
      <w:r>
        <w:t xml:space="preserve"> </w:t>
      </w:r>
      <w:r>
        <w:t xml:space="preserve">-</w:t>
      </w:r>
      <w:r>
        <w:t xml:space="preserve"> </w:t>
      </w:r>
      <w:r>
        <w:t xml:space="preserve">Specificities of</w:t>
      </w:r>
      <w:r>
        <w:t xml:space="preserve"> </w:t>
      </w:r>
      <w:r>
        <w:t xml:space="preserve">industrial</w:t>
      </w:r>
      <w:r>
        <w:t xml:space="preserve"> </w:t>
      </w:r>
      <w:r>
        <w:t xml:space="preserve">sectors,</w:t>
      </w:r>
      <w:r>
        <w:t xml:space="preserve"> </w:t>
      </w:r>
      <w:r>
        <w:t xml:space="preserve">including the</w:t>
      </w:r>
      <w:r>
        <w:t xml:space="preserve"> </w:t>
      </w:r>
      <w:r>
        <w:t xml:space="preserve">Internet of</w:t>
      </w:r>
      <w:r>
        <w:t xml:space="preserve"> </w:t>
      </w:r>
      <w:r>
        <w:t xml:space="preserve">Things.</w:t>
      </w:r>
      <w:r>
        <w:t xml:space="preserve"> </w:t>
      </w:r>
      <w:r>
        <w:t xml:space="preserve">Uncertainty and High transaction cost</w:t>
      </w:r>
      <w:r>
        <w:t xml:space="preserve"> </w:t>
      </w:r>
      <w:r>
        <w:t xml:space="preserve">Uncertain and delayed SEP revenue</w:t>
      </w:r>
      <w:r>
        <w:t xml:space="preserve"> </w:t>
      </w:r>
      <w:r>
        <w:t xml:space="preserve">Insufficient transparency</w:t>
      </w:r>
      <w:r>
        <w:t xml:space="preserve"> </w:t>
      </w:r>
      <w:r>
        <w:t xml:space="preserve">For implementers</w:t>
      </w:r>
      <w:r>
        <w:t xml:space="preserve"> </w:t>
      </w:r>
      <w:r>
        <w:t xml:space="preserve">For SEP owners</w:t>
      </w:r>
      <w:r>
        <w:t xml:space="preserve"> </w:t>
      </w:r>
      <w:r>
        <w:t xml:space="preserve">-</w:t>
      </w:r>
      <w:r>
        <w:t xml:space="preserve"> </w:t>
      </w:r>
      <w:r>
        <w:t xml:space="preserve">Reduced ability to innovate</w:t>
      </w:r>
      <w:r>
        <w:t xml:space="preserve"> </w:t>
      </w:r>
      <w:r>
        <w:t xml:space="preserve">-</w:t>
      </w:r>
      <w:r>
        <w:t xml:space="preserve"> </w:t>
      </w:r>
      <w:r>
        <w:t xml:space="preserve">Impaired global sustainable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Frictions in technology diffusion</w:t>
      </w:r>
      <w:r>
        <w:t xml:space="preserve"> </w:t>
      </w:r>
      <w:r>
        <w:t xml:space="preserve">-</w:t>
      </w:r>
      <w:r>
        <w:t xml:space="preserve"> </w:t>
      </w:r>
      <w:r>
        <w:t xml:space="preserve">Weaker participation in standardisation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CRA (2022) estimates R&amp;D amounts of between USD 2 and 9 billion annually for standards used in</w:t>
      </w:r>
      <w:r>
        <w:t xml:space="preserve"> </w:t>
      </w:r>
      <w:r>
        <w:t xml:space="preserve">a smartphone.46 All that is done without guarantee that first, the inventor’s patents will be used by</w:t>
      </w:r>
      <w:r>
        <w:t xml:space="preserve"> </w:t>
      </w:r>
      <w:r>
        <w:t xml:space="preserve">the standard, and second, that the standard will be accepted by the market.47 Even if a standard is</w:t>
      </w:r>
      <w:r>
        <w:t xml:space="preserve"> </w:t>
      </w:r>
      <w:r>
        <w:t xml:space="preserve">accepted, it takes years before it is widely used while an invention is patented for maximum 20 years.</w:t>
      </w:r>
      <w:r>
        <w:t xml:space="preserve"> </w:t>
      </w:r>
      <w:r>
        <w:t xml:space="preserve">As a result, SEP holders have limited time to generate a return for their R&amp;D investments through</w:t>
      </w:r>
      <w:r>
        <w:t xml:space="preserve"> </w:t>
      </w:r>
      <w:r>
        <w:t xml:space="preserve">royalties for the use of the patents.</w:t>
      </w:r>
      <w:r>
        <w:br/>
      </w:r>
      <w:r>
        <w:t xml:space="preserve">A SEP owner, as any patent owner, may license implementers for the use of the protected technology</w:t>
      </w:r>
      <w:r>
        <w:t xml:space="preserve"> </w:t>
      </w:r>
      <w:r>
        <w:t xml:space="preserve">and request remuneration. In contrast to other patents, a SEP holder has to license subject to the</w:t>
      </w:r>
      <w:r>
        <w:t xml:space="preserve"> </w:t>
      </w:r>
      <w:r>
        <w:t xml:space="preserve">FRAND commitment. According to the public consultation48, in order to be able to better assess the</w:t>
      </w:r>
      <w:r>
        <w:t xml:space="preserve"> </w:t>
      </w:r>
      <w:r>
        <w:t xml:space="preserve">value that their technology brings to the standard implementations, a SEP holder would wait a few</w:t>
      </w:r>
      <w:r>
        <w:t xml:space="preserve"> </w:t>
      </w:r>
      <w:r>
        <w:t xml:space="preserve">years (around 2 to 4 years)49 until the standard is implemented in the market and then approach</w:t>
      </w:r>
      <w:r>
        <w:t xml:space="preserve"> </w:t>
      </w:r>
      <w:r>
        <w:t xml:space="preserve">companies in specific markets to offer them licences. This is followed by negotiations, which take</w:t>
      </w:r>
      <w:r>
        <w:t xml:space="preserve"> </w:t>
      </w:r>
      <w:r>
        <w:t xml:space="preserve">on average 3 years50, and potentially litigation in case parties cannot reach an agreement (adding</w:t>
      </w:r>
      <w:r>
        <w:t xml:space="preserve"> </w:t>
      </w:r>
      <w:r>
        <w:t xml:space="preserve">another 1 to 2.5 years).51</w:t>
      </w:r>
      <w:r>
        <w:br/>
      </w:r>
      <w:r>
        <w:t xml:space="preserve">Work on the 4G standard began in 2002 with the first commercial use in 200952, by 2021 around</w:t>
      </w:r>
      <w:r>
        <w:t xml:space="preserve"> </w:t>
      </w:r>
      <w:r>
        <w:t xml:space="preserve">60% of phones used this technology. Work on 5G started in 2008,53 and phones with this</w:t>
      </w:r>
      <w:r>
        <w:t xml:space="preserve"> </w:t>
      </w:r>
      <w:r>
        <w:t xml:space="preserve">technology only now emerge on the market. One of the leading SEP holders told the Commission</w:t>
      </w:r>
      <w:r>
        <w:t xml:space="preserve"> </w:t>
      </w:r>
      <w:r>
        <w:t xml:space="preserve">it spends around 20% of its annual sales on R&amp;D.</w:t>
      </w:r>
    </w:p>
    <w:p>
      <w:pPr>
        <w:pStyle w:val="BodyText"/>
      </w:pPr>
      <w:r>
        <w:t xml:space="preserve">The Avanci platform was created in September 2016 to license 2G, 3G and 4G technology to</w:t>
      </w:r>
      <w:r>
        <w:t xml:space="preserve"> </w:t>
      </w:r>
      <w:r>
        <w:t xml:space="preserve">vehicle producers. Even though it included only a few SEP holders at the outset, once its first</w:t>
      </w:r>
      <w:r>
        <w:t xml:space="preserve"> </w:t>
      </w:r>
      <w:r>
        <w:t xml:space="preserve">licence was concluded with a German automotive manufacturer at the end of 2017, more SEP</w:t>
      </w:r>
      <w:r>
        <w:t xml:space="preserve"> </w:t>
      </w:r>
      <w:r>
        <w:t xml:space="preserve">holders joined the platform, and it now represents about 52 SEP holders in these technologies</w:t>
      </w:r>
      <w:r>
        <w:t xml:space="preserve"> </w:t>
      </w:r>
      <w:r>
        <w:t xml:space="preserve">(about 60% of SEP).54 In September 2022 it announced that more than 80 automotive brands</w:t>
      </w:r>
      <w:r>
        <w:t xml:space="preserve"> </w:t>
      </w:r>
      <w:r>
        <w:t xml:space="preserve">selling 100 million connected vehicles are covered by its licence. Prices range from USD 3 (eCall)</w:t>
      </w:r>
      <w:r>
        <w:t xml:space="preserve"> </w:t>
      </w:r>
      <w:r>
        <w:t xml:space="preserve">to USD 20 (2G, 3G and 4G) per vehicle.55 The figure below illustrates progress in license coverage</w:t>
      </w:r>
      <w:r>
        <w:t xml:space="preserve"> </w:t>
      </w:r>
      <w:r>
        <w:t xml:space="preserve">of connected vehicles. Most OEMs took a licence before the announced increase in the price of the</w:t>
      </w:r>
    </w:p>
    <w:p>
      <w:pPr>
        <w:pStyle w:val="BodyText"/>
      </w:pPr>
      <w:r>
        <w:t xml:space="preserve">46 CRA, De Coninck, R., von Muellern, C., Zimmermann, S., and Mueller, K., SEP Royalties, Investment Incentives and</w:t>
      </w:r>
      <w:r>
        <w:t xml:space="preserve"> </w:t>
      </w:r>
      <w:r>
        <w:t xml:space="preserve">Total Welfare, 2022, pp. 3-5, data for 2020, lower bound based on relation of R&amp;D to SEP royalties, upper based on SEP</w:t>
      </w:r>
      <w:r>
        <w:t xml:space="preserve"> </w:t>
      </w:r>
      <w:r>
        <w:t xml:space="preserve">royalties. Based on the lower bound, the largest estimated smartphone R&amp;D are Qualcomm (USD1.1bn in 2020), Nokia</w:t>
      </w:r>
      <w:r>
        <w:t xml:space="preserve"> </w:t>
      </w:r>
      <w:r>
        <w:t xml:space="preserve">(USD256m) and Ericsson (USD159m). Other upstream innovators are estimated to have invested USD 406 million in</w:t>
      </w:r>
      <w:r>
        <w:t xml:space="preserve"> </w:t>
      </w:r>
      <w:r>
        <w:t xml:space="preserve">smartphone related R&amp;D.</w:t>
      </w:r>
      <w:r>
        <w:t xml:space="preserve"> </w:t>
      </w:r>
      <w:r>
        <w:t xml:space="preserve">47 Not all R&amp;D expenses targeted at a certain standard (or a certain field of innovation more generally) lead, in the end,</w:t>
      </w:r>
      <w:r>
        <w:t xml:space="preserve"> </w:t>
      </w:r>
      <w:r>
        <w:t xml:space="preserve">to usable contributions to this standard. This reflects the generally risky nature of innovation.</w:t>
      </w:r>
      <w:r>
        <w:t xml:space="preserve"> </w:t>
      </w:r>
      <w:r>
        <w:t xml:space="preserve">48 Public consultation, see summary of comments to “Access to all” and “licensing in the value chain”.</w:t>
      </w:r>
      <w:r>
        <w:t xml:space="preserve"> </w:t>
      </w:r>
      <w:r>
        <w:t xml:space="preserve">49 OPC results, Q9 9. How much time after the first implementation of a standard in your products are you, on average,</w:t>
      </w:r>
      <w:r>
        <w:t xml:space="preserve"> </w:t>
      </w:r>
      <w:r>
        <w:t xml:space="preserve">contacted by a SEP holder with an invitation to take a licence?</w:t>
      </w:r>
      <w:r>
        <w:t xml:space="preserve"> </w:t>
      </w:r>
      <w:r>
        <w:t xml:space="preserve">50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145: “We observe significant heterogeneity in the duration of negotiations</w:t>
      </w:r>
      <w:r>
        <w:t xml:space="preserve"> </w:t>
      </w:r>
      <w:r>
        <w:t xml:space="preserve">prior to litigation, ranging from 0 to almost 9 years; with a median duration of 2.1 years (mean duration 2.9 years) from</w:t>
      </w:r>
      <w:r>
        <w:t xml:space="preserve"> </w:t>
      </w:r>
      <w:r>
        <w:t xml:space="preserve">the first contact to the filing of the (first) lawsuit”.</w:t>
      </w:r>
      <w:r>
        <w:t xml:space="preserve"> </w:t>
      </w:r>
      <w:r>
        <w:t xml:space="preserve">51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148: Once a complaint has been filed, the average duration of SEP litigation</w:t>
      </w:r>
      <w:r>
        <w:t xml:space="preserve"> </w:t>
      </w:r>
      <w:r>
        <w:t xml:space="preserve">cases (the period from first filing date to resolution) range from 14.4 months in Germany, 15.8 months in the Netherlands,</w:t>
      </w:r>
      <w:r>
        <w:t xml:space="preserve"> </w:t>
      </w:r>
      <w:r>
        <w:t xml:space="preserve">to 32.2 months in France (only first instance).</w:t>
      </w:r>
      <w:r>
        <w:t xml:space="preserve"> </w:t>
      </w:r>
      <w:r>
        <w:t xml:space="preserve">52 https://en.wikipedia.org/wiki/4G.</w:t>
      </w:r>
      <w:r>
        <w:t xml:space="preserve"> </w:t>
      </w:r>
      <w:r>
        <w:t xml:space="preserve">53 https://en.wikipedia.org/wiki/5G.</w:t>
      </w:r>
      <w:r>
        <w:t xml:space="preserve"> </w:t>
      </w:r>
      <w:r>
        <w:t xml:space="preserve">54 Companies missing from Avanci include among others Huawei, Samsung, Apple, Google, ETRI. Source of % IPlytics.</w:t>
      </w:r>
      <w:r>
        <w:t xml:space="preserve"> </w:t>
      </w:r>
      <w:r>
        <w:t xml:space="preserve">55 https://www.avanci.com/2022/09/21/avanci-expands-4g-coverage-to-over-80-auto-brands/; USD prices converted to</w:t>
      </w:r>
      <w:r>
        <w:t xml:space="preserve"> </w:t>
      </w:r>
      <w:r>
        <w:t xml:space="preserve">EUR using EUR1:USD1 rate.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licence from USD 15 to USD 20. According to major SEP owners, the process of licensing the</w:t>
      </w:r>
      <w:r>
        <w:t xml:space="preserve"> </w:t>
      </w:r>
      <w:r>
        <w:t xml:space="preserve">automotive industry is about 10 years.56</w:t>
      </w:r>
      <w:r>
        <w:t xml:space="preserve"> </w:t>
      </w:r>
      <w:r>
        <w:t xml:space="preserve">Figure 4: Estimated accumulated sales of licensed and unlicensed connected vehicles based on</w:t>
      </w:r>
      <w:r>
        <w:t xml:space="preserve"> </w:t>
      </w:r>
      <w:r>
        <w:t xml:space="preserve">Avanci announcements</w:t>
      </w:r>
    </w:p>
    <w:p>
      <w:pPr>
        <w:pStyle w:val="Compact"/>
        <w:numPr>
          <w:ilvl w:val="0"/>
          <w:numId w:val="1001"/>
        </w:numPr>
      </w:pPr>
      <w:r>
        <w:t xml:space="preserve">Including licenses signed up to August 4, 2022</w:t>
      </w:r>
      <w:r>
        <w:t xml:space="preserve"> </w:t>
      </w:r>
      <w:r>
        <w:t xml:space="preserve">Source: - Baron, J., Arque-Castells, P., Leonard, A., Pohlmann, T., Sergheraert, E., Empirical Assessment of Potential Challenges</w:t>
      </w:r>
      <w:r>
        <w:t xml:space="preserve"> </w:t>
      </w:r>
      <w:r>
        <w:t xml:space="preserve">in SEP Licensing, European Commission, DG GROW, 2023;, using estimates, p. 156</w:t>
      </w:r>
      <w:r>
        <w:t xml:space="preserve"> </w:t>
      </w:r>
      <w:r>
        <w:t xml:space="preserve">In the public consultation, SEP holders identified their most important problem to be the various</w:t>
      </w:r>
      <w:r>
        <w:t xml:space="preserve"> </w:t>
      </w:r>
      <w:r>
        <w:t xml:space="preserve">reasons used by the implementers to delay the taking of a licence.57 Examples are provided in</w:t>
      </w:r>
      <w:r>
        <w:t xml:space="preserve"> </w:t>
      </w:r>
      <w:r>
        <w:t xml:space="preserve">Annex 2.</w:t>
      </w:r>
      <w:r>
        <w:t xml:space="preserve"> </w:t>
      </w:r>
      <w:r>
        <w:t xml:space="preserve">The costs related to SEP licensing are also significant for both SEP holders and implementers. The</w:t>
      </w:r>
      <w:r>
        <w:t xml:space="preserve"> </w:t>
      </w:r>
      <w:r>
        <w:t xml:space="preserve">average bilateral negotiation cost per licence for both the SEP holder and the implementer is</w:t>
      </w:r>
      <w:r>
        <w:t xml:space="preserve"> </w:t>
      </w:r>
      <w:r>
        <w:t xml:space="preserve">estimated at EUR 2 million to EUR 11 million (see Table 1 and examples in Annex 2). Such high</w:t>
      </w:r>
      <w:r>
        <w:t xml:space="preserve"> </w:t>
      </w:r>
      <w:r>
        <w:t xml:space="preserve">cost (both, in terms of time and money) also explains why major SEP holders usually have licensing</w:t>
      </w:r>
      <w:r>
        <w:t xml:space="preserve"> </w:t>
      </w:r>
      <w:r>
        <w:t xml:space="preserve">deals signed with only around 100-200 implementers58, that have a sufficiently high volume and/or</w:t>
      </w:r>
      <w:r>
        <w:t xml:space="preserve"> </w:t>
      </w:r>
      <w:r>
        <w:t xml:space="preserve">value of sales that would allow for absorbing these costs. There are also SEP holders whose main</w:t>
      </w:r>
      <w:r>
        <w:t xml:space="preserve"> </w:t>
      </w:r>
      <w:r>
        <w:t xml:space="preserve">source of income is licensing. They constitute a very heterogeneous population, including R&amp;D</w:t>
      </w:r>
      <w:r>
        <w:t xml:space="preserve"> </w:t>
      </w:r>
      <w:r>
        <w:t xml:space="preserve">specialist firms (e.g. InterDigital), public or semi-public research institutes (e.g. Fraunhofer, CSIRO,</w:t>
      </w:r>
      <w:r>
        <w:t xml:space="preserve"> </w:t>
      </w:r>
      <w:r>
        <w:t xml:space="preserve">ETRI), universities, and different types of patent assertion entities (PAE).59 PAEs are entities whose</w:t>
      </w:r>
      <w:r>
        <w:t xml:space="preserve"> </w:t>
      </w:r>
      <w:r>
        <w:t xml:space="preserve">business model is the licensing and assertion of patents acquired from other parties. They usually</w:t>
      </w:r>
      <w:r>
        <w:t xml:space="preserve"> </w:t>
      </w:r>
      <w:r>
        <w:t xml:space="preserve">conclude below 100 licenses, yielding a modest revenue. Finally, patent pools are platforms through</w:t>
      </w:r>
      <w:r>
        <w:t xml:space="preserve"> </w:t>
      </w:r>
      <w:r>
        <w:t xml:space="preserve">which multiple SEP holders offer a single license to multiple licensees, promoting more efficient</w:t>
      </w:r>
      <w:r>
        <w:t xml:space="preserve"> </w:t>
      </w:r>
      <w:r>
        <w:t xml:space="preserve">licensing. For an overview of licensing practices see table below:</w:t>
      </w:r>
      <w:r>
        <w:t xml:space="preserve"> </w:t>
      </w:r>
      <w:r>
        <w:t xml:space="preserve">Table 1: Licensing cost and revenue for different SEP holders (worldwide)</w:t>
      </w:r>
    </w:p>
    <w:p>
      <w:pPr>
        <w:pStyle w:val="FirstParagraph"/>
      </w:pPr>
      <w:r>
        <w:t xml:space="preserve">Major net licensors</w:t>
      </w:r>
      <w:r>
        <w:t xml:space="preserve"> </w:t>
      </w:r>
      <w:r>
        <w:t xml:space="preserve">Patent Assertion</w:t>
      </w:r>
      <w:r>
        <w:t xml:space="preserve"> </w:t>
      </w:r>
      <w:r>
        <w:t xml:space="preserve">Entities/Non practicing</w:t>
      </w:r>
      <w:r>
        <w:t xml:space="preserve"> </w:t>
      </w:r>
      <w:r>
        <w:t xml:space="preserve">entities</w:t>
      </w:r>
      <w:r>
        <w:t xml:space="preserve"> </w:t>
      </w:r>
      <w:r>
        <w:t xml:space="preserve">SEP Pools</w:t>
      </w:r>
      <w:r>
        <w:t xml:space="preserve"> </w:t>
      </w:r>
      <w:r>
        <w:t xml:space="preserve"># SEP Licenses per year (Total)</w:t>
      </w:r>
      <w:r>
        <w:t xml:space="preserve"> </w:t>
      </w:r>
      <w:r>
        <w:t xml:space="preserve">100-150</w:t>
      </w:r>
      <w:r>
        <w:t xml:space="preserve"> </w:t>
      </w:r>
      <w:r>
        <w:t xml:space="preserve">&lt; 100</w:t>
      </w:r>
      <w:r>
        <w:t xml:space="preserve"> </w:t>
      </w:r>
      <w:r>
        <w:t xml:space="preserve">1 000-2 000</w:t>
      </w:r>
      <w:r>
        <w:t xml:space="preserve"> </w:t>
      </w:r>
      <w:r>
        <w:t xml:space="preserve">Licensees (types)</w:t>
      </w:r>
      <w:r>
        <w:t xml:space="preserve"> </w:t>
      </w:r>
      <w:r>
        <w:t xml:space="preserve">Large multinationals</w:t>
      </w:r>
      <w:r>
        <w:t xml:space="preserve"> </w:t>
      </w:r>
      <w:r>
        <w:t xml:space="preserve">Large and medium-size</w:t>
      </w:r>
      <w:r>
        <w:t xml:space="preserve"> </w:t>
      </w:r>
      <w:r>
        <w:t xml:space="preserve">firms</w:t>
      </w:r>
      <w:r>
        <w:t xml:space="preserve"> </w:t>
      </w:r>
      <w:r>
        <w:t xml:space="preserve">Large, medium-size and</w:t>
      </w:r>
      <w:r>
        <w:t xml:space="preserve"> </w:t>
      </w:r>
      <w:r>
        <w:t xml:space="preserve">smaller firms</w:t>
      </w:r>
    </w:p>
    <w:p>
      <w:pPr>
        <w:pStyle w:val="BodyText"/>
      </w:pPr>
      <w:r>
        <w:t xml:space="preserve">56 Major SEP holders reported approaching the automotive industry for licences already in 2013.</w:t>
      </w:r>
      <w:r>
        <w:t xml:space="preserve"> </w:t>
      </w:r>
      <w:r>
        <w:t xml:space="preserve">57 Public consultation – responses to question 19.</w:t>
      </w:r>
      <w:r>
        <w:t xml:space="preserve"> </w:t>
      </w:r>
      <w:r>
        <w:t xml:space="preserve">58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Section 6.2.3.1. SEP licensing by major net licensors.</w:t>
      </w:r>
      <w:r>
        <w:t xml:space="preserve"> </w:t>
      </w:r>
      <w:r>
        <w:t xml:space="preserve">59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114: “NPEs constitute a very heterogeneous population, including R&amp;D</w:t>
      </w:r>
      <w:r>
        <w:t xml:space="preserve"> </w:t>
      </w:r>
      <w:r>
        <w:t xml:space="preserve">specialist firms (e.g. InterDigital), public or semi-public research institutes (Fraunhofer, CSIRO, ETRI..), universities,</w:t>
      </w:r>
      <w:r>
        <w:t xml:space="preserve"> </w:t>
      </w:r>
      <w:r>
        <w:t xml:space="preserve">and different types of patent assertion entities (PAE)”.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Average yearly royalty value</w:t>
      </w:r>
      <w:r>
        <w:t xml:space="preserve"> </w:t>
      </w:r>
      <w:r>
        <w:t xml:space="preserve">(royalty revenue per license)</w:t>
      </w:r>
      <w:r>
        <w:t xml:space="preserve"> </w:t>
      </w:r>
      <w:r>
        <w:t xml:space="preserve">EUR 15M</w:t>
      </w:r>
      <w:r>
        <w:t xml:space="preserve"> </w:t>
      </w:r>
      <w:r>
        <w:t xml:space="preserve">EUR 300k</w:t>
      </w:r>
      <w:r>
        <w:t xml:space="preserve"> </w:t>
      </w:r>
      <w:r>
        <w:t xml:space="preserve">?</w:t>
      </w:r>
      <w:r>
        <w:t xml:space="preserve"> </w:t>
      </w:r>
      <w:r>
        <w:t xml:space="preserve">Duration of license</w:t>
      </w:r>
      <w:r>
        <w:t xml:space="preserve"> </w:t>
      </w:r>
      <w:r>
        <w:t xml:space="preserve">6 years</w:t>
      </w:r>
      <w:r>
        <w:t xml:space="preserve"> </w:t>
      </w:r>
      <w:r>
        <w:t xml:space="preserve">6 years</w:t>
      </w:r>
      <w:r>
        <w:t xml:space="preserve"> </w:t>
      </w:r>
      <w:r>
        <w:t xml:space="preserve">6 years</w:t>
      </w:r>
      <w:r>
        <w:t xml:space="preserve"> </w:t>
      </w:r>
      <w:r>
        <w:t xml:space="preserve">Negotiation cost</w:t>
      </w:r>
      <w:r>
        <w:t xml:space="preserve"> </w:t>
      </w:r>
      <w:r>
        <w:t xml:space="preserve">&gt;1M EUR</w:t>
      </w:r>
      <w:r>
        <w:t xml:space="preserve"> </w:t>
      </w:r>
      <w:r>
        <w:t xml:space="preserve">&lt;500k EUR</w:t>
      </w:r>
      <w:r>
        <w:t xml:space="preserve"> </w:t>
      </w:r>
      <w:r>
        <w:t xml:space="preserve">small</w:t>
      </w:r>
      <w:r>
        <w:t xml:space="preserve"> </w:t>
      </w:r>
      <w:r>
        <w:t xml:space="preserve">Dispute cost per license</w:t>
      </w:r>
      <w:r>
        <w:br/>
      </w:r>
      <w:r>
        <w:t xml:space="preserve">EUR 500k</w:t>
      </w:r>
      <w:r>
        <w:t xml:space="preserve"> </w:t>
      </w:r>
      <w:r>
        <w:t xml:space="preserve">EUR 900k</w:t>
      </w:r>
      <w:r>
        <w:t xml:space="preserve"> </w:t>
      </w:r>
      <w:r>
        <w:t xml:space="preserve">&lt; EUR 25k</w:t>
      </w:r>
      <w:r>
        <w:t xml:space="preserve"> </w:t>
      </w:r>
      <w:r>
        <w:t xml:space="preserve">Average cost per license60</w:t>
      </w:r>
      <w:r>
        <w:t xml:space="preserve"> </w:t>
      </w:r>
      <w:r>
        <w:t xml:space="preserve">EUR 2M-11M</w:t>
      </w:r>
      <w:r>
        <w:t xml:space="preserve"> </w:t>
      </w:r>
      <w:r>
        <w:t xml:space="preserve">EUR 1.75M</w:t>
      </w:r>
      <w:r>
        <w:t xml:space="preserve"> </w:t>
      </w:r>
      <w:r>
        <w:t xml:space="preserve">EUR 300k-600k</w:t>
      </w:r>
      <w:r>
        <w:t xml:space="preserve"> </w:t>
      </w:r>
      <w:r>
        <w:t xml:space="preserve">Source: - Baron, J., Arque-Castells, P., Leonard, A., Pohlmann, T., Sergheraert, E., Empirical Assessment of Potential Challenges in</w:t>
      </w:r>
      <w:r>
        <w:t xml:space="preserve"> </w:t>
      </w:r>
      <w:r>
        <w:t xml:space="preserve">SEP Licensing, European Commission, DG GROW, 2023;, Table 16, pp. 138-139</w:t>
      </w:r>
      <w:r>
        <w:t xml:space="preserve"> </w:t>
      </w:r>
      <w:r>
        <w:t xml:space="preserve">Consequently, SEP owners, in particular those who pursue bilateral licensing, face two main</w:t>
      </w:r>
      <w:r>
        <w:t xml:space="preserve"> </w:t>
      </w:r>
      <w:r>
        <w:t xml:space="preserve">challenges: long negotiations and high cost of SEP licensing. This could potentially reduce their</w:t>
      </w:r>
      <w:r>
        <w:t xml:space="preserve"> </w:t>
      </w:r>
      <w:r>
        <w:t xml:space="preserve">income base and might reduce incentives for participation in development of new standards,</w:t>
      </w:r>
      <w:r>
        <w:t xml:space="preserve"> </w:t>
      </w:r>
      <w:r>
        <w:t xml:space="preserve">especially where strategic licensing markets stagnate and/or move to low-cost business models.</w:t>
      </w:r>
      <w:r>
        <w:br/>
      </w:r>
      <w:r>
        <w:t xml:space="preserve">Stakeholders reported that the royalty rates earned by the firms that specialise in technology</w:t>
      </w:r>
      <w:r>
        <w:t xml:space="preserve"> </w:t>
      </w:r>
      <w:r>
        <w:t xml:space="preserve">development have been steady for years in the mobile phone market.61 It appears that the income</w:t>
      </w:r>
      <w:r>
        <w:t xml:space="preserve"> </w:t>
      </w:r>
      <w:r>
        <w:t xml:space="preserve">uncertainty is currently mitigated by relatively high SEP prices charged to those who are licensed</w:t>
      </w:r>
      <w:r>
        <w:t xml:space="preserve"> </w:t>
      </w:r>
      <w:r>
        <w:t xml:space="preserve">(first example below). And the rate of standard development does not appear to have been affected</w:t>
      </w:r>
      <w:r>
        <w:t xml:space="preserve"> </w:t>
      </w:r>
      <w:r>
        <w:t xml:space="preserve">(second example below).</w:t>
      </w:r>
      <w:r>
        <w:t xml:space="preserve"> </w:t>
      </w:r>
      <w:r>
        <w:t xml:space="preserve">There are indications that investment in the development of SEPs, certainly for cellular standards,</w:t>
      </w:r>
      <w:r>
        <w:t xml:space="preserve"> </w:t>
      </w:r>
      <w:r>
        <w:t xml:space="preserve">is commercially attractive. For instance, while Bekkers et al. (2002) count 14 different SEP holders</w:t>
      </w:r>
      <w:r>
        <w:t xml:space="preserve"> </w:t>
      </w:r>
      <w:r>
        <w:t xml:space="preserve">for 2G62, more than 100 parties had declared 5G SEPs as of February 2021 according to IPlytics</w:t>
      </w:r>
      <w:r>
        <w:t xml:space="preserve"> </w:t>
      </w:r>
      <w:r>
        <w:t xml:space="preserve">(2021).63</w:t>
      </w:r>
    </w:p>
    <w:p>
      <w:pPr>
        <w:pStyle w:val="BodyText"/>
      </w:pPr>
      <w:r>
        <w:t xml:space="preserve">In 2013 and 2014, royalties requested by SEP holders for patents essential to the 802.11 Wi-Fi</w:t>
      </w:r>
      <w:r>
        <w:t xml:space="preserve"> </w:t>
      </w:r>
      <w:r>
        <w:t xml:space="preserve">standard were slashed in multiple bench trials and jury verdicts in the United States, in some cases</w:t>
      </w:r>
      <w:r>
        <w:t xml:space="preserve"> </w:t>
      </w:r>
      <w:r>
        <w:t xml:space="preserve">considerably, by up to 90%. Yet incentives for innovation remained strong and the contributions</w:t>
      </w:r>
      <w:r>
        <w:t xml:space="preserve"> </w:t>
      </w:r>
      <w:r>
        <w:t xml:space="preserve">to the next generations, Wi-Fi 6 and Wi-Fi 7 – whose development began in 2014 and 2019,</w:t>
      </w:r>
      <w:r>
        <w:t xml:space="preserve"> </w:t>
      </w:r>
      <w:r>
        <w:t xml:space="preserve">respectively, are significantly larger than the contributions to Wi-Fi 4 and Wi-Fi 5.64</w:t>
      </w:r>
    </w:p>
    <w:p>
      <w:pPr>
        <w:pStyle w:val="BodyText"/>
      </w:pPr>
      <w:r>
        <w:t xml:space="preserve">The ability of the SEP holder to seek royalties is likely to be put under pressure in the future. Some</w:t>
      </w:r>
      <w:r>
        <w:t xml:space="preserve"> </w:t>
      </w:r>
      <w:r>
        <w:t xml:space="preserve">phone manufacturers reported to the Commission that they adopted a low-cost business model to</w:t>
      </w:r>
      <w:r>
        <w:t xml:space="preserve"> </w:t>
      </w:r>
      <w:r>
        <w:t xml:space="preserve">serve lower income consumers, and the royalty demands are not commensurate with their business</w:t>
      </w:r>
      <w:r>
        <w:t xml:space="preserve"> </w:t>
      </w:r>
      <w:r>
        <w:t xml:space="preserve">model. An IoT supplier and an IoT mid-cap65 reported that the IoT market is very fragmented,</w:t>
      </w:r>
      <w:r>
        <w:t xml:space="preserve"> </w:t>
      </w:r>
      <w:r>
        <w:t xml:space="preserve">competitive and cost sensitive.</w:t>
      </w:r>
    </w:p>
    <w:p>
      <w:pPr>
        <w:pStyle w:val="BodyText"/>
      </w:pPr>
      <w:r>
        <w:t xml:space="preserve">60 Average licensing cost = marginal cost of licence + (licensor fixed costs/ # licences/programme) + (implementer fixed</w:t>
      </w:r>
      <w:r>
        <w:t xml:space="preserve"> </w:t>
      </w:r>
      <w:r>
        <w:t xml:space="preserve">cost/ #licences/product).</w:t>
      </w:r>
      <w:r>
        <w:t xml:space="preserve"> </w:t>
      </w:r>
      <w:r>
        <w:t xml:space="preserve">61 Submission by the 4iP Council to the European Commission Call for evidence for an impact assessment.</w:t>
      </w:r>
      <w:r>
        <w:t xml:space="preserve"> </w:t>
      </w:r>
      <w:r>
        <w:t xml:space="preserve">62 Bekkers, R., Duysters, G., Verspagen, B., ‘Intellectual property rights, strategic technology agreements and market</w:t>
      </w:r>
      <w:r>
        <w:t xml:space="preserve"> </w:t>
      </w:r>
      <w:r>
        <w:t xml:space="preserve">structure: The case of GSM’, Research Policy, 2002, No. 31, pp. 1141-1161, DOI:10.1016/S0048-7333(01)00189-5,</w:t>
      </w:r>
      <w:r>
        <w:t xml:space="preserve"> </w:t>
      </w:r>
      <w:r>
        <w:t xml:space="preserve">https://www.researchgate.net/publication/239904150_Intellectual_Property_Rights_Strategic_Technology_Agreements</w:t>
      </w:r>
      <w:r>
        <w:t xml:space="preserve"> </w:t>
      </w:r>
      <w:r>
        <w:t xml:space="preserve">_and_Market_Structure_The_Case_of_GSM.</w:t>
      </w:r>
      <w:r>
        <w:t xml:space="preserve"> </w:t>
      </w:r>
      <w:r>
        <w:t xml:space="preserve">63 IPlytics, ‘Who is leading the 5G patent race?’, February 2021, p. 4, https://www.iplytics.com/de/report/5g-patent-race-</w:t>
      </w:r>
      <w:r>
        <w:t xml:space="preserve"> </w:t>
      </w:r>
      <w:r>
        <w:t xml:space="preserve">02-2021/.</w:t>
      </w:r>
      <w:r>
        <w:t xml:space="preserve"> </w:t>
      </w:r>
      <w:r>
        <w:t xml:space="preserve">64 CRA, De Coninck, R., von Muellern, C., Zimmermann, S., and Mueller, K., SEP Royalties, Investment Incentives and</w:t>
      </w:r>
      <w:r>
        <w:t xml:space="preserve"> </w:t>
      </w:r>
      <w:r>
        <w:t xml:space="preserve">Total Welfare, 2022, pp. 15-16., quoting: IPlytics: https://www.iam-media.com/article/whos-ahead-in-the-wifi-6-patent-</w:t>
      </w:r>
      <w:r>
        <w:t xml:space="preserve"> </w:t>
      </w:r>
      <w:r>
        <w:t xml:space="preserve">race.</w:t>
      </w:r>
      <w:r>
        <w:br/>
      </w:r>
      <w:r>
        <w:t xml:space="preserve">65 Mid-cap (or mid-capitalisation) is the term that is used to designate companies with a market cap (capitalization) – or</w:t>
      </w:r>
      <w:r>
        <w:t xml:space="preserve"> </w:t>
      </w:r>
      <w:r>
        <w:t xml:space="preserve">market value – between USD 2 and USD 10 billion, https://www.investopedia.com/terms/m/midcapstock.asp.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These developments, together with the fact that many SEP holders are no longer implementers, or</w:t>
      </w:r>
      <w:r>
        <w:t xml:space="preserve"> </w:t>
      </w:r>
      <w:r>
        <w:t xml:space="preserve">implementers on a much smaller scale (in particular in the IoT), is likely to have an impact on the</w:t>
      </w:r>
      <w:r>
        <w:t xml:space="preserve"> </w:t>
      </w:r>
      <w:r>
        <w:t xml:space="preserve">FRAND royalty negotiations as the disagreements about the FRAND royalty determination are likely</w:t>
      </w:r>
      <w:r>
        <w:t xml:space="preserve"> </w:t>
      </w:r>
      <w:r>
        <w:t xml:space="preserve">to become more pronounced. This in turn will have a negative impact on both the length and the cost</w:t>
      </w:r>
      <w:r>
        <w:t xml:space="preserve"> </w:t>
      </w:r>
      <w:r>
        <w:t xml:space="preserve">of the negotiations.</w:t>
      </w:r>
      <w:r>
        <w:t xml:space="preserve"> </w:t>
      </w:r>
      <w:r>
        <w:t xml:space="preserve">2.2.2. Implementers’ perspective</w:t>
      </w:r>
      <w:r>
        <w:br/>
      </w:r>
      <w:r>
        <w:t xml:space="preserve">While SEP holders need time to assess the value of the technology in standard implementations and</w:t>
      </w:r>
      <w:r>
        <w:t xml:space="preserve"> </w:t>
      </w:r>
      <w:r>
        <w:t xml:space="preserve">make decisions about who and how to license, and for how much, in particular in new markets,</w:t>
      </w:r>
      <w:r>
        <w:t xml:space="preserve"> </w:t>
      </w:r>
      <w:r>
        <w:t xml:space="preserve">implementers encounter great uncertainty and prospects of much higher than anticipated costs</w:t>
      </w:r>
      <w:r>
        <w:t xml:space="preserve"> </w:t>
      </w:r>
      <w:r>
        <w:t xml:space="preserve">associated with the use of standards, potentially discouraging the implementation of these new</w:t>
      </w:r>
      <w:r>
        <w:t xml:space="preserve"> </w:t>
      </w:r>
      <w:r>
        <w:t xml:space="preserve">technologies.</w:t>
      </w:r>
      <w:r>
        <w:t xml:space="preserve"> </w:t>
      </w:r>
      <w:r>
        <w:t xml:space="preserve">In principle, goods sold should be free from any right or claim of a third party based on intellectual</w:t>
      </w:r>
      <w:r>
        <w:t xml:space="preserve"> </w:t>
      </w:r>
      <w:r>
        <w:t xml:space="preserve">property, if known to the seller or the seller “could not have been unaware”.66 If a company discovers</w:t>
      </w:r>
      <w:r>
        <w:t xml:space="preserve"> </w:t>
      </w:r>
      <w:r>
        <w:t xml:space="preserve">that it may be infringing a patent67, it has the choice, among other things, to (i) “work around”, using</w:t>
      </w:r>
      <w:r>
        <w:t xml:space="preserve"> </w:t>
      </w:r>
      <w:r>
        <w:t xml:space="preserve">a solution that does not result in patent infringement; or (ii) stop the product development unless the</w:t>
      </w:r>
      <w:r>
        <w:t xml:space="preserve"> </w:t>
      </w:r>
      <w:r>
        <w:t xml:space="preserve">company is able to secure a license from the patent owner for the use of the patented technology.68</w:t>
      </w:r>
      <w:r>
        <w:t xml:space="preserve"> </w:t>
      </w:r>
      <w:r>
        <w:t xml:space="preserve">The rationale is to respect the law by ensuring first, that a company does not infringe on another</w:t>
      </w:r>
      <w:r>
        <w:t xml:space="preserve"> </w:t>
      </w:r>
      <w:r>
        <w:t xml:space="preserve">person’s property rights, and second, anyone who buys such a product has legal certainty. The same</w:t>
      </w:r>
      <w:r>
        <w:t xml:space="preserve"> </w:t>
      </w:r>
      <w:r>
        <w:t xml:space="preserve">rules apply to exports.</w:t>
      </w:r>
      <w:r>
        <w:br/>
      </w:r>
      <w:r>
        <w:t xml:space="preserve">50% of the companies who replied to the public consultation claimed that they have proactively</w:t>
      </w:r>
      <w:r>
        <w:t xml:space="preserve"> </w:t>
      </w:r>
      <w:r>
        <w:t xml:space="preserve">sought SEP licences.69 Not infringing a SEP, having legal certainty over costs and an enhanced ability</w:t>
      </w:r>
      <w:r>
        <w:t xml:space="preserve"> </w:t>
      </w:r>
      <w:r>
        <w:t xml:space="preserve">to plan business activities were mentioned as the top reasons for seeking a license by around three</w:t>
      </w:r>
      <w:r>
        <w:t xml:space="preserve"> </w:t>
      </w:r>
      <w:r>
        <w:t xml:space="preserve">quarters of respondents to the public consultation.70 Some of those who sought licences did not obtain</w:t>
      </w:r>
      <w:r>
        <w:t xml:space="preserve"> </w:t>
      </w:r>
      <w:r>
        <w:t xml:space="preserve">such licences, mainly because of disagreement on a FRAND royalty (especially in new markets</w:t>
      </w:r>
      <w:r>
        <w:t xml:space="preserve"> </w:t>
      </w:r>
      <w:r>
        <w:t xml:space="preserve">where the SEP holder has not yet decided on its licensing policy and where the SEP holder prefers</w:t>
      </w:r>
      <w:r>
        <w:t xml:space="preserve"> </w:t>
      </w:r>
      <w:r>
        <w:t xml:space="preserve">licensing at end-product level). 17% of the companies who replied to the public consultation reported</w:t>
      </w:r>
      <w:r>
        <w:t xml:space="preserve"> </w:t>
      </w:r>
      <w:r>
        <w:t xml:space="preserve">not to have requested a licence proactively. 33% expressed no opinion. There are various</w:t>
      </w:r>
      <w:r>
        <w:t xml:space="preserve"> </w:t>
      </w:r>
      <w:r>
        <w:t xml:space="preserve">considerations in the decision not to proactively seek a licence.</w:t>
      </w:r>
      <w:r>
        <w:t xml:space="preserve"> </w:t>
      </w:r>
      <w:r>
        <w:t xml:space="preserve">A manufacturer of medical devices for the treatment of various critical health disorders wishes to</w:t>
      </w:r>
      <w:r>
        <w:t xml:space="preserve"> </w:t>
      </w:r>
      <w:r>
        <w:t xml:space="preserve">implement cellular connectivity in its product to enable remote patient health monitoring and</w:t>
      </w:r>
      <w:r>
        <w:t xml:space="preserve"> </w:t>
      </w:r>
      <w:r>
        <w:t xml:space="preserve">enhancing patient adherence to prescribed treatments. Development, clinical trials and regulatory</w:t>
      </w:r>
    </w:p>
    <w:p>
      <w:pPr>
        <w:pStyle w:val="BodyText"/>
      </w:pPr>
      <w:r>
        <w:t xml:space="preserve">66 Pursuant to Article 42 United Nations Convention on Contracts for the International Sale of Goods “The seller must</w:t>
      </w:r>
      <w:r>
        <w:t xml:space="preserve"> </w:t>
      </w:r>
      <w:r>
        <w:t xml:space="preserve">deliver goods which are free from any right or claim of a third party based on industrial property or other intellectual</w:t>
      </w:r>
      <w:r>
        <w:t xml:space="preserve"> </w:t>
      </w:r>
      <w:r>
        <w:t xml:space="preserve">property, of which at the time of the conclusion of the contract the seller knew or could not have been unaware…”, “The</w:t>
      </w:r>
      <w:r>
        <w:t xml:space="preserve"> </w:t>
      </w:r>
      <w:r>
        <w:t xml:space="preserve">obligation of the seller … does not extend to cases where: (a) at the time of the conclusion of the contract the buyer knew</w:t>
      </w:r>
      <w:r>
        <w:t xml:space="preserve"> </w:t>
      </w:r>
      <w:r>
        <w:t xml:space="preserve">or could not have been unaware of the right or claim” United Nations Convention on Contracts for the International Sale</w:t>
      </w:r>
      <w:r>
        <w:t xml:space="preserve"> </w:t>
      </w:r>
      <w:r>
        <w:t xml:space="preserve">of</w:t>
      </w:r>
      <w:r>
        <w:t xml:space="preserve"> </w:t>
      </w:r>
      <w:r>
        <w:t xml:space="preserve">Goods,</w:t>
      </w:r>
      <w:r>
        <w:t xml:space="preserve"> </w:t>
      </w:r>
      <w:r>
        <w:t xml:space="preserve">2010,</w:t>
      </w:r>
      <w:r>
        <w:t xml:space="preserve"> </w:t>
      </w:r>
      <w:r>
        <w:t xml:space="preserve">p. </w:t>
      </w:r>
      <w:r>
        <w:t xml:space="preserve"> </w:t>
      </w:r>
      <w:r>
        <w:t xml:space="preserve">12,</w:t>
      </w:r>
      <w:r>
        <w:t xml:space="preserve"> </w:t>
      </w:r>
      <w:r>
        <w:t xml:space="preserve">https://uncitral.un.org/sites/uncitral.un.org/files/media-documents/uncitral/en/19-</w:t>
      </w:r>
      <w:r>
        <w:t xml:space="preserve"> </w:t>
      </w:r>
      <w:r>
        <w:t xml:space="preserve">09951_e_ebook.pdf.</w:t>
      </w:r>
      <w:r>
        <w:t xml:space="preserve"> </w:t>
      </w:r>
      <w:r>
        <w:t xml:space="preserve">67 Whether or not a product infringes a patent is established with legal certainty only through court proceedings, where</w:t>
      </w:r>
      <w:r>
        <w:t xml:space="preserve"> </w:t>
      </w:r>
      <w:r>
        <w:t xml:space="preserve">the validity and enforceability of a patent is also examined. A product developer may preliminarily assess whether it</w:t>
      </w:r>
      <w:r>
        <w:t xml:space="preserve"> </w:t>
      </w:r>
      <w:r>
        <w:t xml:space="preserve">could be infringing a patent to determine what course of action may be appropriate.</w:t>
      </w:r>
      <w:r>
        <w:t xml:space="preserve"> </w:t>
      </w:r>
      <w:r>
        <w:t xml:space="preserve">68 See Annex 9, Q12 “What is the main effect for SEP implementers, in particular start-ups and SMEs, of the costs</w:t>
      </w:r>
      <w:r>
        <w:t xml:space="preserve"> </w:t>
      </w:r>
      <w:r>
        <w:t xml:space="preserve">involved in licensing SEPs (search, negotiation and litigation costs)?”: “I look for alternatives (e.g. not using standardised</w:t>
      </w:r>
      <w:r>
        <w:t xml:space="preserve"> </w:t>
      </w:r>
      <w:r>
        <w:t xml:space="preserve">technology or royalty free standards)” – 38% all, 52% implementers; “I go out of business/change business” – 20% all,</w:t>
      </w:r>
      <w:r>
        <w:t xml:space="preserve"> </w:t>
      </w:r>
      <w:r>
        <w:t xml:space="preserve">38% implementers.</w:t>
      </w:r>
      <w:r>
        <w:t xml:space="preserve"> </w:t>
      </w:r>
      <w:r>
        <w:t xml:space="preserve">69 See Annex 9, Q7.</w:t>
      </w:r>
      <w:r>
        <w:t xml:space="preserve"> </w:t>
      </w:r>
      <w:r>
        <w:t xml:space="preserve">70 See Annex 9, Q10 “What would be the main reason for you to request a licence?”: “Not to infringe a SEP without a</w:t>
      </w:r>
      <w:r>
        <w:t xml:space="preserve"> </w:t>
      </w:r>
      <w:r>
        <w:t xml:space="preserve">licence” (72% all, 82% implementers); “To have legal certainty over my costs and plan my business activities” (60% all,</w:t>
      </w:r>
      <w:r>
        <w:t xml:space="preserve"> </w:t>
      </w:r>
      <w:r>
        <w:t xml:space="preserve">73% implementers).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approvals for a medical device take years (up to 10 years or more). Thus, the company needs</w:t>
      </w:r>
      <w:r>
        <w:t xml:space="preserve"> </w:t>
      </w:r>
      <w:r>
        <w:t xml:space="preserve">certainty at an early stage about the cost of cellular SEP licenses, as this must be taken into account</w:t>
      </w:r>
      <w:r>
        <w:t xml:space="preserve"> </w:t>
      </w:r>
      <w:r>
        <w:t xml:space="preserve">to consider total costs and alternative technologies. Moreover, once the company enters into</w:t>
      </w:r>
      <w:r>
        <w:t xml:space="preserve"> </w:t>
      </w:r>
      <w:r>
        <w:t xml:space="preserve">licensing negotiations, it faces the prospect of an injunction order potentially affecting patients’</w:t>
      </w:r>
      <w:r>
        <w:t xml:space="preserve"> </w:t>
      </w:r>
      <w:r>
        <w:t xml:space="preserve">access to telehealth services and derailing its product financially. With no indication of an</w:t>
      </w:r>
      <w:r>
        <w:t xml:space="preserve"> </w:t>
      </w:r>
      <w:r>
        <w:t xml:space="preserve">aggregate royalty for implementing the standard and given the large number of SEP owners,</w:t>
      </w:r>
      <w:r>
        <w:t xml:space="preserve"> </w:t>
      </w:r>
      <w:r>
        <w:t xml:space="preserve">evaluating the patents and negotiating the necessary licenses is beyond the firm’s capability.</w:t>
      </w:r>
      <w:r>
        <w:br/>
      </w:r>
      <w:r>
        <w:t xml:space="preserve">In practice, it is impossible to sign a SEP licence with all SEP holders whose standardised technology</w:t>
      </w:r>
      <w:r>
        <w:t xml:space="preserve"> </w:t>
      </w:r>
      <w:r>
        <w:t xml:space="preserve">the firm uses. For example, Avanci represents 52 SEP holders of 2G, 3G and 4G but does not include</w:t>
      </w:r>
      <w:r>
        <w:t xml:space="preserve"> </w:t>
      </w:r>
      <w:r>
        <w:t xml:space="preserve">certain large SEP holders such as Huawei, Samsung and others in their membership. SEP holders</w:t>
      </w:r>
      <w:r>
        <w:t xml:space="preserve"> </w:t>
      </w:r>
      <w:r>
        <w:t xml:space="preserve">with whom a company did not sign a licence may ask the firm to enter into a licence at any time (and</w:t>
      </w:r>
      <w:r>
        <w:t xml:space="preserve"> </w:t>
      </w:r>
      <w:r>
        <w:t xml:space="preserve">some may never seek royalties).</w:t>
      </w:r>
      <w:r>
        <w:t xml:space="preserve"> </w:t>
      </w:r>
      <w:r>
        <w:t xml:space="preserve">Standards are in most cases embedded into components that are used in an end-product sold to the</w:t>
      </w:r>
      <w:r>
        <w:t xml:space="preserve"> </w:t>
      </w:r>
      <w:r>
        <w:t xml:space="preserve">consumer. Suppliers of such components may not have the necessary SEP licenses when they sell</w:t>
      </w:r>
      <w:r>
        <w:t xml:space="preserve"> </w:t>
      </w:r>
      <w:r>
        <w:t xml:space="preserve">such components to the end-product manufacturers. As a result, such end-product manufacturers</w:t>
      </w:r>
      <w:r>
        <w:t xml:space="preserve"> </w:t>
      </w:r>
      <w:r>
        <w:t xml:space="preserve">could be subject to a demand for SEP licenses. For example, in the automotive industry, while</w:t>
      </w:r>
      <w:r>
        <w:t xml:space="preserve"> </w:t>
      </w:r>
      <w:r>
        <w:t xml:space="preserve">component manufacturers were buying their chips licensed for 2G and 3G, they were not licensed</w:t>
      </w:r>
      <w:r>
        <w:t xml:space="preserve"> </w:t>
      </w:r>
      <w:r>
        <w:t xml:space="preserve">for 4G.71 With the adoption of the 4G standard, SEP holders chose not to license component</w:t>
      </w:r>
      <w:r>
        <w:t xml:space="preserve"> </w:t>
      </w:r>
      <w:r>
        <w:t xml:space="preserve">manufactures but to license the car manufacturers. Component suppliers are not able to pay the</w:t>
      </w:r>
      <w:r>
        <w:t xml:space="preserve"> </w:t>
      </w:r>
      <w:r>
        <w:t xml:space="preserve">royalty requested from the OEMs and pass the cost downstream. Some European suppliers chose to</w:t>
      </w:r>
      <w:r>
        <w:t xml:space="preserve"> </w:t>
      </w:r>
      <w:r>
        <w:t xml:space="preserve">exit the market72, others are still litigating73.</w:t>
      </w:r>
      <w:r>
        <w:t xml:space="preserve"> </w:t>
      </w:r>
      <w:r>
        <w:t xml:space="preserve">The likelihood of SEP holders asserting their SEPs in courts is greater in regions with more efficient</w:t>
      </w:r>
      <w:r>
        <w:t xml:space="preserve"> </w:t>
      </w:r>
      <w:r>
        <w:t xml:space="preserve">judicial systems and large markets. During the webinar on enforcement, to which 893 persons</w:t>
      </w:r>
      <w:r>
        <w:t xml:space="preserve"> </w:t>
      </w:r>
      <w:r>
        <w:t xml:space="preserve">registered for participation74, 51% of the participants indicated that they prefer to litigate in Europe</w:t>
      </w:r>
      <w:r>
        <w:t xml:space="preserve"> </w:t>
      </w:r>
      <w:r>
        <w:t xml:space="preserve">against 30% who preferred the US. To the question in which jurisdiction they have litigated, 58% of</w:t>
      </w:r>
      <w:r>
        <w:t xml:space="preserve"> </w:t>
      </w:r>
      <w:r>
        <w:t xml:space="preserve">the participants indicated Germany, 7% indicated France and 4% indicated the Netherlands. 31%</w:t>
      </w:r>
      <w:r>
        <w:t xml:space="preserve"> </w:t>
      </w:r>
      <w:r>
        <w:t xml:space="preserve">specified jurisdictions outside of the EU. Using the number of court cases as a proxy, we can estimate</w:t>
      </w:r>
      <w:r>
        <w:t xml:space="preserve"> </w:t>
      </w:r>
      <w:r>
        <w:t xml:space="preserve">that implementers are targets of court actions in the EU primarily in Germany (around 44 court cases</w:t>
      </w:r>
      <w:r>
        <w:t xml:space="preserve"> </w:t>
      </w:r>
      <w:r>
        <w:t xml:space="preserve">per year), France (around 2) and the Netherlands (around 1).75 Note that not every SEP holder decides</w:t>
      </w:r>
      <w:r>
        <w:t xml:space="preserve"> </w:t>
      </w:r>
      <w:r>
        <w:t xml:space="preserve">to litigate, but only court cases are observable.</w:t>
      </w:r>
      <w:r>
        <w:br/>
      </w:r>
      <w:r>
        <w:t xml:space="preserve">An EU small SME reports: “European companies are at a disadvantage compared to foreign</w:t>
      </w:r>
      <w:r>
        <w:t xml:space="preserve"> </w:t>
      </w:r>
      <w:r>
        <w:t xml:space="preserve">producers that might fly under the radar.”76</w:t>
      </w:r>
      <w:r>
        <w:br/>
      </w:r>
      <w:r>
        <w:t xml:space="preserve">As the threat of a court injunction/cessation of production means income loss and loss of market</w:t>
      </w:r>
      <w:r>
        <w:t xml:space="preserve"> </w:t>
      </w:r>
      <w:r>
        <w:t xml:space="preserve">share to competitors and switching to another technology is costly or impossible (because of standard</w:t>
      </w:r>
      <w:r>
        <w:t xml:space="preserve"> </w:t>
      </w:r>
      <w:r>
        <w:t xml:space="preserve">implementation), implementers can engage in court procedures that are cost- and time intensive,</w:t>
      </w:r>
      <w:r>
        <w:t xml:space="preserve"> </w:t>
      </w:r>
      <w:r>
        <w:t xml:space="preserve">attempt to negotiate, or agree to licence agreements at any price (especially SMEs, if they are</w:t>
      </w:r>
      <w:r>
        <w:t xml:space="preserve"> </w:t>
      </w:r>
      <w:r>
        <w:t xml:space="preserve">targeted). This holds true especially for licensing in the IoT, where there is continuous entry of new</w:t>
      </w:r>
      <w:r>
        <w:t xml:space="preserve"> </w:t>
      </w:r>
      <w:r>
        <w:t xml:space="preserve">start-ups that implement standardised technologies in their IoT devices. 82% of SMEs in the targeted</w:t>
      </w:r>
    </w:p>
    <w:p>
      <w:pPr>
        <w:pStyle w:val="BodyText"/>
      </w:pPr>
      <w:r>
        <w:t xml:space="preserve">71 If the supplier is licensed for all patents (SEPs), the downstream user does not need a licence. Otherwise, the SEP</w:t>
      </w:r>
      <w:r>
        <w:t xml:space="preserve"> </w:t>
      </w:r>
      <w:r>
        <w:t xml:space="preserve">holder will receive the price twice, the so called ‘double dipping’.</w:t>
      </w:r>
      <w:r>
        <w:t xml:space="preserve"> </w:t>
      </w:r>
      <w:r>
        <w:t xml:space="preserve">72 Bury, Thales and U-Blox.</w:t>
      </w:r>
      <w:r>
        <w:t xml:space="preserve"> </w:t>
      </w:r>
      <w:r>
        <w:t xml:space="preserve">73 Continental and partially Thales (for damages).</w:t>
      </w:r>
      <w:r>
        <w:t xml:space="preserve"> </w:t>
      </w:r>
      <w:r>
        <w:t xml:space="preserve">74 GROWTH, Webinar series on Standard Essential Patents, https://ec.europa.eu/newsroom/growth/items/701874/en.</w:t>
      </w:r>
      <w:r>
        <w:t xml:space="preserve"> </w:t>
      </w:r>
      <w:r>
        <w:t xml:space="preserve">75 Baron, J., Essentiality Checks for Potential SEPs – Framework for Assessing the Impact of Different Policy Options,</w:t>
      </w:r>
      <w:r>
        <w:t xml:space="preserve"> </w:t>
      </w:r>
      <w:r>
        <w:t xml:space="preserve">European Commission, DG GROW, 2023, p.133, Table 15.</w:t>
      </w:r>
      <w:r>
        <w:t xml:space="preserve"> </w:t>
      </w:r>
      <w:r>
        <w:t xml:space="preserve">76 See Annex A8.3 SME survey.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survey stated that they do not have resources to negotiate with SEP holders or engage in court</w:t>
      </w:r>
      <w:r>
        <w:t xml:space="preserve"> </w:t>
      </w:r>
      <w:r>
        <w:t xml:space="preserve">proceedings.77</w:t>
      </w:r>
      <w:r>
        <w:t xml:space="preserve"> </w:t>
      </w:r>
      <w:r>
        <w:t xml:space="preserve">Start-ups and SMEs lack not only the resources but also the SEP and licensing expertise.78 Two thirds</w:t>
      </w:r>
      <w:r>
        <w:t xml:space="preserve"> </w:t>
      </w:r>
      <w:r>
        <w:t xml:space="preserve">of SMEs replying to the Commission’s targeted survey stated that there is uncertainty regarding SEPs</w:t>
      </w:r>
      <w:r>
        <w:t xml:space="preserve"> </w:t>
      </w:r>
      <w:r>
        <w:t xml:space="preserve">and that royalty payments affect their competitive position.79 Currently, there is no public support</w:t>
      </w:r>
      <w:r>
        <w:t xml:space="preserve"> </w:t>
      </w:r>
      <w:r>
        <w:t xml:space="preserve">available to start-ups and SMEs for handling SEP licensing negotiations. So, the majority are de facto</w:t>
      </w:r>
      <w:r>
        <w:t xml:space="preserve"> </w:t>
      </w:r>
      <w:r>
        <w:t xml:space="preserve">not licensed. One third of the SMEs replying to the targeted survey believe that it is unlikely they</w:t>
      </w:r>
      <w:r>
        <w:t xml:space="preserve"> </w:t>
      </w:r>
      <w:r>
        <w:t xml:space="preserve">will be invited to take a licence by a SEP holder (small size and insufficient volume of sales). Another</w:t>
      </w:r>
      <w:r>
        <w:t xml:space="preserve"> </w:t>
      </w:r>
      <w:r>
        <w:t xml:space="preserve">third of the replying SMEs thought otherwise.80 In principle, nothing prevents a SEP holder from</w:t>
      </w:r>
      <w:r>
        <w:t xml:space="preserve"> </w:t>
      </w:r>
      <w:r>
        <w:t xml:space="preserve">demanding that an SME take a licence.</w:t>
      </w:r>
      <w:r>
        <w:t xml:space="preserve"> </w:t>
      </w:r>
      <w:r>
        <w:t xml:space="preserve">EU SME: It is said that large SEP holders ‘do not target SMEs’, our case shows that this is not</w:t>
      </w:r>
      <w:r>
        <w:t xml:space="preserve"> </w:t>
      </w:r>
      <w:r>
        <w:t xml:space="preserve">entirely accurate. Even if some do not, the financial uncertainty SMEs face is unreasonable and</w:t>
      </w:r>
      <w:r>
        <w:t xml:space="preserve"> </w:t>
      </w:r>
      <w:r>
        <w:t xml:space="preserve">unfair: an SME has to wait and fear that any SEP holder can approach it at any time (perhaps when</w:t>
      </w:r>
      <w:r>
        <w:t xml:space="preserve"> </w:t>
      </w:r>
      <w:r>
        <w:t xml:space="preserve">the SME becomes larger) and ask for payment of past royalties.</w:t>
      </w:r>
      <w:r>
        <w:br/>
      </w:r>
      <w:r>
        <w:t xml:space="preserve">An SME reported: We received multiple SEP licensing requests. Some SEP holders have litigated</w:t>
      </w:r>
      <w:r>
        <w:t xml:space="preserve"> </w:t>
      </w:r>
      <w:r>
        <w:t xml:space="preserve">(one litigation cost amounted to tens of thousands of Euros, more than the few thousand Euro value</w:t>
      </w:r>
      <w:r>
        <w:t xml:space="preserve"> </w:t>
      </w:r>
      <w:r>
        <w:t xml:space="preserve">of the licence it concerned). We have taken several licences, but we know we have unfairly paid</w:t>
      </w:r>
      <w:r>
        <w:t xml:space="preserve"> </w:t>
      </w:r>
      <w:r>
        <w:t xml:space="preserve">much more than others.</w:t>
      </w:r>
      <w:r>
        <w:br/>
      </w:r>
      <w:r>
        <w:t xml:space="preserve">Another SME noted: “As we are a small company, we often do not even have the option to</w:t>
      </w:r>
      <w:r>
        <w:t xml:space="preserve"> </w:t>
      </w:r>
      <w:r>
        <w:t xml:space="preserve">negotiate.” 81</w:t>
      </w:r>
      <w:r>
        <w:t xml:space="preserve"> </w:t>
      </w:r>
      <w:r>
        <w:t xml:space="preserve">Whether big or small company, this uncertainty makes business planning more difficult.82 We will</w:t>
      </w:r>
      <w:r>
        <w:t xml:space="preserve"> </w:t>
      </w:r>
      <w:r>
        <w:t xml:space="preserve">elaborate in the next section on the problem drivers. For more examples of problems that</w:t>
      </w:r>
      <w:r>
        <w:t xml:space="preserve"> </w:t>
      </w:r>
      <w:r>
        <w:t xml:space="preserve">implementers face, see Annex 2.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problems above are caused in large part by the following drivers, which this initiative aims to</w:t>
      </w:r>
      <w:r>
        <w:t xml:space="preserve"> </w:t>
      </w:r>
      <w:r>
        <w:t xml:space="preserve">tackle: insufficient transparency on SEP ownership and essentiality; lack of information about</w:t>
      </w:r>
      <w:r>
        <w:t xml:space="preserve"> </w:t>
      </w:r>
      <w:r>
        <w:t xml:space="preserve">FRAND royalties; and a dispute settlement system not adapted for FRAND determination. There are</w:t>
      </w:r>
      <w:r>
        <w:t xml:space="preserve"> </w:t>
      </w:r>
      <w:r>
        <w:t xml:space="preserve">also other drivers affecting the problem, which this initiative cannot solve directly, such as the use of</w:t>
      </w:r>
      <w:r>
        <w:t xml:space="preserve"> </w:t>
      </w:r>
      <w:r>
        <w:t xml:space="preserve">foreign courts to resolve SEP cases.</w:t>
      </w:r>
    </w:p>
    <w:p>
      <w:pPr>
        <w:pStyle w:val="BodyText"/>
      </w:pPr>
      <w:r>
        <w:t xml:space="preserve">77 See Annex A8.3 SME survey, Q12.</w:t>
      </w:r>
      <w:r>
        <w:t xml:space="preserve"> </w:t>
      </w:r>
      <w:r>
        <w:t xml:space="preserve">78 CRA, De Coninck, R., von Muellern, C., Zimmermann, S., and Mueller, K., SEP Royalties, Investment Incentives and</w:t>
      </w:r>
      <w:r>
        <w:t xml:space="preserve"> </w:t>
      </w:r>
      <w:r>
        <w:t xml:space="preserve">Total Welfare, 2022, p. 11: “SMEs – and in particular start-ups - are likely to lack licensing experience, expertise, and</w:t>
      </w:r>
      <w:r>
        <w:t xml:space="preserve"> </w:t>
      </w:r>
      <w:r>
        <w:t xml:space="preserve">resources to properly evaluate and challenge the demands of SEP holders. For this reason, they could be more intimidated</w:t>
      </w:r>
      <w:r>
        <w:t xml:space="preserve"> </w:t>
      </w:r>
      <w:r>
        <w:t xml:space="preserve">by the possible consequences of patent infringement (e.g., facing an injunction) and thus be prone to simply accept non-</w:t>
      </w:r>
      <w:r>
        <w:t xml:space="preserve"> </w:t>
      </w:r>
      <w:r>
        <w:t xml:space="preserve">FRAND royalty demands instead of engaging in further negotiations.”.</w:t>
      </w:r>
      <w:r>
        <w:t xml:space="preserve"> </w:t>
      </w:r>
      <w:r>
        <w:t xml:space="preserve">79 65% (17 out of 26) and 64% (18 out of 28) respectively. See Annex 8.3 SME Survey, Q16.</w:t>
      </w:r>
      <w:r>
        <w:t xml:space="preserve"> </w:t>
      </w:r>
      <w:r>
        <w:t xml:space="preserve">80 See Annex A8.3 SME Survey, Q16.</w:t>
      </w:r>
      <w:r>
        <w:t xml:space="preserve"> </w:t>
      </w:r>
      <w:r>
        <w:t xml:space="preserve">81 See Annex A8.3 SME survey.</w:t>
      </w:r>
      <w:r>
        <w:t xml:space="preserve"> </w:t>
      </w:r>
      <w:r>
        <w:t xml:space="preserve">82 In the Public consultation companies estimated their internal costs of assessing SEP exposure before they put a new</w:t>
      </w:r>
      <w:r>
        <w:t xml:space="preserve"> </w:t>
      </w:r>
      <w:r>
        <w:t xml:space="preserve">product onto market at on average EUR 155 000, with median in range of between EUR 10 000 and 50 000. See Annex</w:t>
      </w:r>
      <w:r>
        <w:t xml:space="preserve"> </w:t>
      </w:r>
      <w:r>
        <w:t xml:space="preserve">9, Q11.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2.3.1. Unclear SEP ownership and essentiality</w:t>
      </w:r>
      <w:r>
        <w:t xml:space="preserve"> </w:t>
      </w:r>
      <w:r>
        <w:t xml:space="preserve">To negotiate a SEP licence, a standard implementer should know which SEP holders license for a</w:t>
      </w:r>
      <w:r>
        <w:t xml:space="preserve"> </w:t>
      </w:r>
      <w:r>
        <w:t xml:space="preserve">fee, how many declared SEPs83 each has, and how many of those are actually essential (necessary to</w:t>
      </w:r>
      <w:r>
        <w:t xml:space="preserve"> </w:t>
      </w:r>
      <w:r>
        <w:t xml:space="preserve">implement a standard).</w:t>
      </w:r>
      <w:r>
        <w:t xml:space="preserve"> </w:t>
      </w:r>
      <w:r>
        <w:t xml:space="preserve">Information on patent ownership and essentiality is not readily available.84 The vast majority of SMEs</w:t>
      </w:r>
      <w:r>
        <w:t xml:space="preserve"> </w:t>
      </w:r>
      <w:r>
        <w:t xml:space="preserve">replying to the Commission’s survey said they did not know who owns SEPs relevant to a standard</w:t>
      </w:r>
      <w:r>
        <w:t xml:space="preserve"> </w:t>
      </w:r>
      <w:r>
        <w:t xml:space="preserve">they implement and stated they did not know if all the patents that a SEP holder presented to them</w:t>
      </w:r>
      <w:r>
        <w:t xml:space="preserve"> </w:t>
      </w:r>
      <w:r>
        <w:t xml:space="preserve">during negotiations were actually essential to the standard.85 This is consistent with the results from</w:t>
      </w:r>
      <w:r>
        <w:t xml:space="preserve"> </w:t>
      </w:r>
      <w:r>
        <w:t xml:space="preserve">the public consultation.86 Without such information, the cost and complexity of SEP licensing</w:t>
      </w:r>
      <w:r>
        <w:t xml:space="preserve"> </w:t>
      </w:r>
      <w:r>
        <w:t xml:space="preserve">negotiations increases. With regard to almost all standards, expert third party analysis is required to</w:t>
      </w:r>
      <w:r>
        <w:t xml:space="preserve"> </w:t>
      </w:r>
      <w:r>
        <w:t xml:space="preserve">obtain reasonably reliable estimates of the number of actual SEPs. The cost for implementers of</w:t>
      </w:r>
      <w:r>
        <w:t xml:space="preserve"> </w:t>
      </w:r>
      <w:r>
        <w:t xml:space="preserve">assessing the essentiality of individual patents could be significant from an average cost of EUR 355</w:t>
      </w:r>
      <w:r>
        <w:t xml:space="preserve"> </w:t>
      </w:r>
      <w:r>
        <w:t xml:space="preserve">to EUR 7 860 per SEP, depending on the evaluation rigorousness.87</w:t>
      </w:r>
      <w:r>
        <w:t xml:space="preserve"> </w:t>
      </w:r>
      <w:r>
        <w:t xml:space="preserve">There are three main reasons for the lack of transparency on the number of essential patents for</w:t>
      </w:r>
      <w:r>
        <w:t xml:space="preserve"> </w:t>
      </w:r>
      <w:r>
        <w:t xml:space="preserve">different standards:</w:t>
      </w:r>
      <w:r>
        <w:br/>
      </w:r>
      <w:r>
        <w:t xml:space="preserve">First, many Standards Development Organisations (SDO) do not provide comprehensive data on self-</w:t>
      </w:r>
      <w:r>
        <w:t xml:space="preserve"> </w:t>
      </w:r>
      <w:r>
        <w:t xml:space="preserve">declared potential SEPs, as they allow for blanket disclosures. Patent owners may simply declare that</w:t>
      </w:r>
      <w:r>
        <w:t xml:space="preserve"> </w:t>
      </w:r>
      <w:r>
        <w:t xml:space="preserve">they own potential SEPs and are prepared to license on terms compliant with the SDO’s IPR policy,</w:t>
      </w:r>
      <w:r>
        <w:t xml:space="preserve"> </w:t>
      </w:r>
      <w:r>
        <w:t xml:space="preserve">without specifically identifying any of these patents or their relevance to the standard(s) in question.</w:t>
      </w:r>
      <w:r>
        <w:t xml:space="preserve"> </w:t>
      </w:r>
      <w:r>
        <w:t xml:space="preserve">Some estimates indicate that only about 10-20% of all Wi-Fi SEPs are specifically declared at its</w:t>
      </w:r>
      <w:r>
        <w:t xml:space="preserve"> </w:t>
      </w:r>
      <w:r>
        <w:t xml:space="preserve">SDO: IEEE,88 and approximately 20-30% of all High Efficiency Video Coding (“HEVC”) SEPs are</w:t>
      </w:r>
      <w:r>
        <w:t xml:space="preserve"> </w:t>
      </w:r>
      <w:r>
        <w:t xml:space="preserve">specifically declared at the relevant SDO: ITU-T89. Hence, the large majority of potential SEPs are</w:t>
      </w:r>
      <w:r>
        <w:t xml:space="preserve"> </w:t>
      </w:r>
      <w:r>
        <w:t xml:space="preserve">not specifically declared at either SDO. As a result, these SDOs’ databases provide no useful</w:t>
      </w:r>
      <w:r>
        <w:t xml:space="preserve"> </w:t>
      </w:r>
      <w:r>
        <w:t xml:space="preserve">information about the numbers of potential SEPs held by the various owners.</w:t>
      </w:r>
      <w:r>
        <w:br/>
      </w:r>
      <w:r>
        <w:t xml:space="preserve">Second, while some SDOs (for example ETSI) require patent owners to identify specific patents</w:t>
      </w:r>
      <w:r>
        <w:t xml:space="preserve"> </w:t>
      </w:r>
      <w:r>
        <w:t xml:space="preserve">and/or patent applications that they believe are or may become essential to a standard, the disclosure</w:t>
      </w:r>
      <w:r>
        <w:t xml:space="preserve"> </w:t>
      </w:r>
      <w:r>
        <w:t xml:space="preserve">(also called declaration) process is complex. This process is geared towards standardisation activities</w:t>
      </w:r>
      <w:r>
        <w:t xml:space="preserve"> </w:t>
      </w:r>
      <w:r>
        <w:t xml:space="preserve">and not adapted for SEP licensing negotiations.</w:t>
      </w:r>
      <w:r>
        <w:t xml:space="preserve"> </w:t>
      </w:r>
      <w:r>
        <w:t xml:space="preserve">Third, declarations of potential SEPs are often made during the standardisation process (firms</w:t>
      </w:r>
      <w:r>
        <w:t xml:space="preserve"> </w:t>
      </w:r>
      <w:r>
        <w:t xml:space="preserve">wishing to contribute to a new standard identify their patent assets that may cover the standard,</w:t>
      </w:r>
      <w:r>
        <w:t xml:space="preserve"> </w:t>
      </w:r>
      <w:r>
        <w:t xml:space="preserve">depending on what contributions are accepted) and hence do not provide reliable information on the</w:t>
      </w:r>
      <w:r>
        <w:t xml:space="preserve"> </w:t>
      </w:r>
      <w:r>
        <w:t xml:space="preserve">actual SEPs covering the final standard. This is one of the reasons why experts estimate that only</w:t>
      </w:r>
      <w:r>
        <w:t xml:space="preserve"> </w:t>
      </w:r>
      <w:r>
        <w:t xml:space="preserve">between 25% and 40% of the patents found in the ETSI IPR database are in fact essential to the final</w:t>
      </w:r>
    </w:p>
    <w:p>
      <w:pPr>
        <w:pStyle w:val="BodyText"/>
      </w:pPr>
      <w:r>
        <w:t xml:space="preserve">83 Declared SEPs are patents that the holder declares as either being or likely to be essential to a standard. This is the SEP</w:t>
      </w:r>
      <w:r>
        <w:t xml:space="preserve"> </w:t>
      </w:r>
      <w:r>
        <w:t xml:space="preserve">holder’s position, largely without any independent evaluation. Some SDOs required such declarations of specific patents</w:t>
      </w:r>
      <w:r>
        <w:t xml:space="preserve"> </w:t>
      </w:r>
      <w:r>
        <w:t xml:space="preserve">(e.g. ETSI) but most do not. Thus, even the number of SEPs a holder believes to be essential is not available for most</w:t>
      </w:r>
      <w:r>
        <w:t xml:space="preserve"> </w:t>
      </w:r>
      <w:r>
        <w:t xml:space="preserve">standards.</w:t>
      </w:r>
      <w:r>
        <w:t xml:space="preserve"> </w:t>
      </w:r>
      <w:r>
        <w:t xml:space="preserve">84 https://ec.europa.eu/info/law/better-regulation/have-your-say/initiatives/12510-Intellectual-Property-Action-Plan.</w:t>
      </w:r>
      <w:r>
        <w:t xml:space="preserve"> </w:t>
      </w:r>
      <w:r>
        <w:t xml:space="preserve">85 80% (16 out of 20) and 90% (19 out of 21) respectively. See Annex A8.3 SME Survey, Q12.</w:t>
      </w:r>
      <w:r>
        <w:t xml:space="preserve"> </w:t>
      </w:r>
      <w:r>
        <w:t xml:space="preserve">86 Public consultation – responses to Question 19.</w:t>
      </w:r>
      <w:r>
        <w:t xml:space="preserve"> </w:t>
      </w:r>
      <w:r>
        <w:t xml:space="preserve">87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pp. 38-39, Table 8: SEP evaluation rigorousness level description.</w:t>
      </w:r>
      <w:r>
        <w:t xml:space="preserve"> </w:t>
      </w:r>
      <w:r>
        <w:t xml:space="preserve">88 Estimations in Microsoft Corp. v. Motorola, Inc. 2013 U.S. Dist. LEXIS 60233.</w:t>
      </w:r>
      <w:r>
        <w:t xml:space="preserve"> </w:t>
      </w:r>
      <w:r>
        <w:t xml:space="preserve">89 Based on comparing ITU-T declaration data with patent lists of MPEGLA’s and Access Advance’s HEVC patent</w:t>
      </w:r>
      <w:r>
        <w:t xml:space="preserve"> </w:t>
      </w:r>
      <w:r>
        <w:t xml:space="preserve">pools.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published standard90, as supported by empirical research.91 In the case of 5G, the essentiality rate can</w:t>
      </w:r>
      <w:r>
        <w:t xml:space="preserve"> </w:t>
      </w:r>
      <w:r>
        <w:t xml:space="preserve">be as low as 15%.92</w:t>
      </w:r>
      <w:r>
        <w:t xml:space="preserve"> </w:t>
      </w:r>
      <w:r>
        <w:t xml:space="preserve">Depending on the SDO, SEP holders are not required to regularly update the information originally</w:t>
      </w:r>
      <w:r>
        <w:t xml:space="preserve"> </w:t>
      </w:r>
      <w:r>
        <w:t xml:space="preserve">provided to SDOs, for example by removing non-essential patents or specifying a change in</w:t>
      </w:r>
      <w:r>
        <w:t xml:space="preserve"> </w:t>
      </w:r>
      <w:r>
        <w:t xml:space="preserve">ownership.</w:t>
      </w:r>
      <w:r>
        <w:t xml:space="preserve"> </w:t>
      </w:r>
      <w:r>
        <w:t xml:space="preserve">Patent pools provide more transparency93 and conduct essentiality checks. Typically, not all SEPs of</w:t>
      </w:r>
      <w:r>
        <w:t xml:space="preserve"> </w:t>
      </w:r>
      <w:r>
        <w:t xml:space="preserve">an individual SEP holder are checked for essentiality. In addition, the SEP holder chooses which of</w:t>
      </w:r>
      <w:r>
        <w:t xml:space="preserve"> </w:t>
      </w:r>
      <w:r>
        <w:t xml:space="preserve">its SEPs to submit for essentiality check. The likelihood of those SEPs being confirmed essential is,</w:t>
      </w:r>
      <w:r>
        <w:t xml:space="preserve"> </w:t>
      </w:r>
      <w:r>
        <w:t xml:space="preserve">therefore, very high. The essentiality check system of the pools is thus not designed to determine the</w:t>
      </w:r>
      <w:r>
        <w:t xml:space="preserve"> </w:t>
      </w:r>
      <w:r>
        <w:t xml:space="preserve">rate of essentiality in the portfolio of an individual SEP owner. Furthermore, there is no patent pool</w:t>
      </w:r>
      <w:r>
        <w:t xml:space="preserve"> </w:t>
      </w:r>
      <w:r>
        <w:t xml:space="preserve">that has gathered all SEP holders for a given standard. It follows that patent pools are not capable of</w:t>
      </w:r>
      <w:r>
        <w:t xml:space="preserve"> </w:t>
      </w:r>
      <w:r>
        <w:t xml:space="preserve">providing sufficient information on the overall SEP landscape.</w:t>
      </w:r>
      <w:r>
        <w:t xml:space="preserve"> </w:t>
      </w:r>
      <w:r>
        <w:t xml:space="preserve">More readily usable data is available from commercial providers. The cost varies from EUR 5 000</w:t>
      </w:r>
      <w:r>
        <w:t xml:space="preserve"> </w:t>
      </w:r>
      <w:r>
        <w:t xml:space="preserve">to EUR 25 000.94 These private databases are thus available only at high cost, and it is unclear how</w:t>
      </w:r>
      <w:r>
        <w:t xml:space="preserve"> </w:t>
      </w:r>
      <w:r>
        <w:t xml:space="preserve">reliable their assessments of essentiality are.95</w:t>
      </w:r>
      <w:r>
        <w:t xml:space="preserve"> </w:t>
      </w:r>
      <w:r>
        <w:t xml:space="preserve">80% of SMEs responding to the SME survey said they did not know who owns SEPs relevant to the</w:t>
      </w:r>
      <w:r>
        <w:t xml:space="preserve"> </w:t>
      </w:r>
      <w:r>
        <w:t xml:space="preserve">standard they use and 90% did not know if patents presented to them during negotiations were</w:t>
      </w:r>
      <w:r>
        <w:t xml:space="preserve"> </w:t>
      </w:r>
      <w:r>
        <w:t xml:space="preserve">essential to the standard.96</w:t>
      </w:r>
      <w:r>
        <w:t xml:space="preserve"> </w:t>
      </w:r>
      <w:r>
        <w:t xml:space="preserve">2.3.2. What is a FRAND royalty for SEPs?</w:t>
      </w:r>
      <w:r>
        <w:t xml:space="preserve"> </w:t>
      </w:r>
      <w:r>
        <w:t xml:space="preserve">FRAND refers to the grant of licences on fair, reasonable and non-discriminatory terms (‘FRAND</w:t>
      </w:r>
      <w:r>
        <w:t xml:space="preserve"> </w:t>
      </w:r>
      <w:r>
        <w:t xml:space="preserve">terms’) in relation to a patent right. Individual patent holders give an undertaking to the SDO that</w:t>
      </w:r>
      <w:r>
        <w:t xml:space="preserve"> </w:t>
      </w:r>
      <w:r>
        <w:t xml:space="preserve">they are prepared to grant licences on FRAND terms.97</w:t>
      </w:r>
    </w:p>
    <w:p>
      <w:pPr>
        <w:pStyle w:val="BodyText"/>
      </w:pPr>
      <w:r>
        <w:t xml:space="preserve">90 Baron, J., Geradin, D., Granata, S., et. al., Group of Experts on Licensing and Valuation of Standard Essential Patents</w:t>
      </w:r>
      <w:r>
        <w:t xml:space="preserve"> </w:t>
      </w:r>
      <w:r>
        <w:t xml:space="preserve">‘SEPs Expert Group’ (E03600): Contribution to the Debate on SEPs, 2021, Part 2, Section 4.2,</w:t>
      </w:r>
      <w:r>
        <w:t xml:space="preserve"> </w:t>
      </w:r>
      <w:r>
        <w:t xml:space="preserve">https://ec.europa.eu/docsroom/documents/45217.</w:t>
      </w:r>
      <w:r>
        <w:br/>
      </w:r>
      <w:r>
        <w:t xml:space="preserve">91 Brachtendorf, L., Gaessler, F., and Harhoff, D., ‘Truly Standard-Essential Patents? A Semantics-Based Analysis’,</w:t>
      </w:r>
      <w:r>
        <w:t xml:space="preserve"> </w:t>
      </w:r>
      <w:r>
        <w:t xml:space="preserve">CEPR Discussion Paper No. DP14726, May 2020, https://ssrn.com/abstract=3603956; estimate that in case of LTE</w:t>
      </w:r>
      <w:r>
        <w:t xml:space="preserve"> </w:t>
      </w:r>
      <w:r>
        <w:t xml:space="preserve">standards (4G) around 32.3% of SEP in the database are essential, in case of UMTS (3G) - 37.7%; GSM (2G): 38.5%.</w:t>
      </w:r>
      <w:r>
        <w:t xml:space="preserve"> </w:t>
      </w:r>
      <w:r>
        <w:t xml:space="preserve">92 IPLytics.</w:t>
      </w:r>
      <w:r>
        <w:t xml:space="preserve"> </w:t>
      </w:r>
      <w:r>
        <w:t xml:space="preserve">93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Annex</w:t>
      </w:r>
      <w:r>
        <w:t xml:space="preserve"> </w:t>
      </w:r>
      <w:r>
        <w:t xml:space="preserve">10,</w:t>
      </w:r>
      <w:r>
        <w:t xml:space="preserve"> </w:t>
      </w:r>
      <w:r>
        <w:t xml:space="preserve">https://ec.europa.eu/docsroom/documents/45217.</w:t>
      </w:r>
      <w:r>
        <w:t xml:space="preserve"> </w:t>
      </w:r>
      <w:r>
        <w:t xml:space="preserve">94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30, Section 3.2.1.3. Commercial patent databases.</w:t>
      </w:r>
      <w:r>
        <w:t xml:space="preserve"> </w:t>
      </w:r>
      <w:r>
        <w:t xml:space="preserve">95 Professional software solutions provide a fast and easy access to SEP declaration data, allowing to break down patent</w:t>
      </w:r>
      <w:r>
        <w:t xml:space="preserve"> </w:t>
      </w:r>
      <w:r>
        <w:t xml:space="preserve">counts of self-declared patent families by current patent holder, standards generation, even release or working group</w:t>
      </w:r>
      <w:r>
        <w:t xml:space="preserve"> </w:t>
      </w:r>
      <w:r>
        <w:t xml:space="preserve">within a few minutes or hours. Some have created designated patent declaration analytics solutions that allow searching</w:t>
      </w:r>
      <w:r>
        <w:t xml:space="preserve"> </w:t>
      </w:r>
      <w:r>
        <w:t xml:space="preserve">across the full text of patent and standard documents. The solutions vary in terms of quality and scope. See: Baron, J.,</w:t>
      </w:r>
      <w:r>
        <w:t xml:space="preserve"> </w:t>
      </w:r>
      <w:r>
        <w:t xml:space="preserve">Arque-Castells, P., Leonard, A., et al., Empirical Assessment of Potential Challenges in SEP Licensing, European</w:t>
      </w:r>
      <w:r>
        <w:t xml:space="preserve"> </w:t>
      </w:r>
      <w:r>
        <w:t xml:space="preserve">Commission, DG GROW, 2023, pp. 31-32.</w:t>
      </w:r>
      <w:r>
        <w:t xml:space="preserve"> </w:t>
      </w:r>
      <w:r>
        <w:t xml:space="preserve">96 See Annex A8.3, Q12 (16 out of 20), Q12 (19 out of 21) respectively.</w:t>
      </w:r>
      <w:r>
        <w:br/>
      </w:r>
      <w:r>
        <w:t xml:space="preserve">97 According to Horizontal guidelines: Compliance with Article 101 by the standard development organisation does not</w:t>
      </w:r>
      <w:r>
        <w:t xml:space="preserve"> </w:t>
      </w:r>
      <w:r>
        <w:t xml:space="preserve">require the standard development organisation to verify whether the licensing terms of participants fulfil the FRAND</w:t>
      </w:r>
      <w:r>
        <w:t xml:space="preserve"> </w:t>
      </w:r>
      <w:r>
        <w:t xml:space="preserve">commitment. Participants must assess for themselves whether their licensing terms and in particular the fees they charge</w:t>
      </w:r>
      <w:r>
        <w:t xml:space="preserve"> </w:t>
      </w:r>
      <w:r>
        <w:t xml:space="preserve">fulfil the FRAND commitment. Therefore, when deciding whether to commit to FRAND for a particular IPR, participants</w:t>
      </w:r>
      <w:r>
        <w:t xml:space="preserve"> </w:t>
      </w:r>
      <w:r>
        <w:t xml:space="preserve">will need to anticipate the implications of the FRAND commitment, notably on their ability to freely set the level of their</w:t>
      </w:r>
      <w:r>
        <w:t xml:space="preserve"> </w:t>
      </w:r>
      <w:r>
        <w:t xml:space="preserve">fees.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Any SEP holder may demand royalties from an implementer, irrespective of the number of SEPs it</w:t>
      </w:r>
      <w:r>
        <w:t xml:space="preserve"> </w:t>
      </w:r>
      <w:r>
        <w:t xml:space="preserve">owns. Standards such as 5G can have around 200 SEP holders and each of them may own a different</w:t>
      </w:r>
      <w:r>
        <w:t xml:space="preserve"> </w:t>
      </w:r>
      <w:r>
        <w:t xml:space="preserve">number of SEPs covering different patented technologies included in the standard. It is, however,</w:t>
      </w:r>
      <w:r>
        <w:t xml:space="preserve"> </w:t>
      </w:r>
      <w:r>
        <w:t xml:space="preserve">unclear how many truly essential patents each owner has, as explained above. Furthermore, the value</w:t>
      </w:r>
      <w:r>
        <w:t xml:space="preserve"> </w:t>
      </w:r>
      <w:r>
        <w:t xml:space="preserve">of such patented technologies may be different. Therefore, the number of patents contributed by each</w:t>
      </w:r>
      <w:r>
        <w:t xml:space="preserve"> </w:t>
      </w:r>
      <w:r>
        <w:t xml:space="preserve">owner could be seen as an imperfect proxy. Finally, the products of the implementers almost always</w:t>
      </w:r>
      <w:r>
        <w:t xml:space="preserve"> </w:t>
      </w:r>
      <w:r>
        <w:t xml:space="preserve">include many other features and technologies that contribute to the value of their products. This</w:t>
      </w:r>
      <w:r>
        <w:t xml:space="preserve"> </w:t>
      </w:r>
      <w:r>
        <w:t xml:space="preserve">makes it even more difficult to determine the value of the standardised technology. In addition,</w:t>
      </w:r>
      <w:r>
        <w:t xml:space="preserve"> </w:t>
      </w:r>
      <w:r>
        <w:t xml:space="preserve">determining the share of royalties for each SEP holder is also a complex process.</w:t>
      </w:r>
      <w:r>
        <w:t xml:space="preserve"> </w:t>
      </w:r>
      <w:r>
        <w:t xml:space="preserve">When a SEP holder approaches a standard implementer for royalties, the implementer can choose to</w:t>
      </w:r>
      <w:r>
        <w:t xml:space="preserve"> </w:t>
      </w:r>
      <w:r>
        <w:t xml:space="preserve">engage in in-depth and lengthy negotiations to determine what would be a reasonable royalty (i.e.,</w:t>
      </w:r>
      <w:r>
        <w:t xml:space="preserve"> </w:t>
      </w:r>
      <w:r>
        <w:t xml:space="preserve">FRAND) or to accept the demanded rate. Engaging in negotiation requires technical competence,</w:t>
      </w:r>
      <w:r>
        <w:t xml:space="preserve"> </w:t>
      </w:r>
      <w:r>
        <w:t xml:space="preserve">knowledge of patent law and licensing skills, all of which may be less available capabilities in smaller</w:t>
      </w:r>
      <w:r>
        <w:t xml:space="preserve"> </w:t>
      </w:r>
      <w:r>
        <w:t xml:space="preserve">companies as compared to larger firms. Thus, SMEs for example may tend to accept the SEP holder’s</w:t>
      </w:r>
      <w:r>
        <w:t xml:space="preserve"> </w:t>
      </w:r>
      <w:r>
        <w:t xml:space="preserve">offered terms fearing an injunction/stop of production. Moreover, if a company (even a large one) is</w:t>
      </w:r>
      <w:r>
        <w:t xml:space="preserve"> </w:t>
      </w:r>
      <w:r>
        <w:t xml:space="preserve">implementing the standard by using a component supplied by a third party, it will most likely have</w:t>
      </w:r>
      <w:r>
        <w:t xml:space="preserve"> </w:t>
      </w:r>
      <w:r>
        <w:t xml:space="preserve">no knowledge of the relevant technology and must engage external expertise to assist in the</w:t>
      </w:r>
      <w:r>
        <w:t xml:space="preserve"> </w:t>
      </w:r>
      <w:r>
        <w:t xml:space="preserve">assessment of the royalty demand.98 This comes in addition to the legal resources necessary to</w:t>
      </w:r>
      <w:r>
        <w:t xml:space="preserve"> </w:t>
      </w:r>
      <w:r>
        <w:t xml:space="preserve">negotiate and finalise a licence agreement.</w:t>
      </w:r>
      <w:r>
        <w:t xml:space="preserve"> </w:t>
      </w:r>
      <w:r>
        <w:t xml:space="preserve">One way of determining the added value of a standard to a product is to compare its price with and</w:t>
      </w:r>
      <w:r>
        <w:t xml:space="preserve"> </w:t>
      </w:r>
      <w:r>
        <w:t xml:space="preserve">without the standardised technology. For instance, the price of a phone with and without 5G. The</w:t>
      </w:r>
      <w:r>
        <w:t xml:space="preserve"> </w:t>
      </w:r>
      <w:r>
        <w:t xml:space="preserve">problem is that any new technology (such as 5G) is first implemented in high end/flagship</w:t>
      </w:r>
      <w:r>
        <w:t xml:space="preserve"> </w:t>
      </w:r>
      <w:r>
        <w:t xml:space="preserve">products, which are the most expensive. Second, such products incorporate additional features on</w:t>
      </w:r>
      <w:r>
        <w:t xml:space="preserve"> </w:t>
      </w:r>
      <w:r>
        <w:t xml:space="preserve">top of the standard (e.g. better camera), and the additional value is partly attributable to the</w:t>
      </w:r>
      <w:r>
        <w:t xml:space="preserve"> </w:t>
      </w:r>
      <w:r>
        <w:t xml:space="preserve">interaction of the new standard with those features. A relatively high FRAND rate determined for</w:t>
      </w:r>
      <w:r>
        <w:t xml:space="preserve"> </w:t>
      </w:r>
      <w:r>
        <w:t xml:space="preserve">flagship product can then linger on also for cheaper models (unless an adjustment mechanism is in</w:t>
      </w:r>
      <w:r>
        <w:t xml:space="preserve"> </w:t>
      </w:r>
      <w:r>
        <w:t xml:space="preserve">place), slowing the rate of technology diffusion and adoption.</w:t>
      </w:r>
      <w:r>
        <w:t xml:space="preserve"> </w:t>
      </w:r>
      <w:r>
        <w:t xml:space="preserve">A SEP owner’s refusal to comply with their FRAND licensing obligation may give rise to liability</w:t>
      </w:r>
      <w:r>
        <w:t xml:space="preserve"> </w:t>
      </w:r>
      <w:r>
        <w:t xml:space="preserve">under competition law. However, FRAND may be a range and could mean that the royalty rates differ</w:t>
      </w:r>
      <w:r>
        <w:t xml:space="preserve"> </w:t>
      </w:r>
      <w:r>
        <w:t xml:space="preserve">in different market segments based on the specific use for the standard or parts thereof (e.g. car versus</w:t>
      </w:r>
      <w:r>
        <w:t xml:space="preserve"> </w:t>
      </w:r>
      <w:r>
        <w:t xml:space="preserve">connected vacuum cleaner) and even between producers of the same product, depending on whether</w:t>
      </w:r>
      <w:r>
        <w:t xml:space="preserve"> </w:t>
      </w:r>
      <w:r>
        <w:t xml:space="preserve">they are considered to be “similarly situated” (a FRAND rate should be the same for a company in a</w:t>
      </w:r>
      <w:r>
        <w:t xml:space="preserve"> </w:t>
      </w:r>
      <w:r>
        <w:t xml:space="preserve">comparable situation). SEP holders often disclose their FRAND rate demand at the outset of the</w:t>
      </w:r>
      <w:r>
        <w:t xml:space="preserve"> </w:t>
      </w:r>
      <w:r>
        <w:t xml:space="preserve">licencing negotiations (they may ask for a non-disclosure agreement to be signed, but many do not),</w:t>
      </w:r>
      <w:r>
        <w:t xml:space="preserve"> </w:t>
      </w:r>
      <w:r>
        <w:t xml:space="preserve">however they typically refuse to share information about “comparable licences” or are selective about</w:t>
      </w:r>
      <w:r>
        <w:t xml:space="preserve"> </w:t>
      </w:r>
      <w:r>
        <w:t xml:space="preserve">which comparable SEP deals they will show to the implementer (this kind of information is typically</w:t>
      </w:r>
      <w:r>
        <w:t xml:space="preserve"> </w:t>
      </w:r>
      <w:r>
        <w:t xml:space="preserve">not public). Some SEP holders announce a SEP price in advance, yet in many cases this is a maximum</w:t>
      </w:r>
      <w:r>
        <w:t xml:space="preserve"> </w:t>
      </w:r>
      <w:r>
        <w:t xml:space="preserve">price that can be reduced during negotiations. In most cases this is not a price for all relevant SEPs</w:t>
      </w:r>
      <w:r>
        <w:t xml:space="preserve"> </w:t>
      </w:r>
      <w:r>
        <w:t xml:space="preserve">(of all SEP holders) for a standard (“aggregate royalty”), but a rate the particular SEP owner(s) would</w:t>
      </w:r>
      <w:r>
        <w:t xml:space="preserve"> </w:t>
      </w:r>
      <w:r>
        <w:t xml:space="preserve">like to get for their share of the total SEPs.</w:t>
      </w:r>
      <w:r>
        <w:t xml:space="preserve"> </w:t>
      </w:r>
      <w:r>
        <w:t xml:space="preserve">Avanci (52 SEP holders in 2G/3G/4G) prices for connected vehicles range from USD 3 (eCall) to</w:t>
      </w:r>
      <w:r>
        <w:t xml:space="preserve"> </w:t>
      </w:r>
      <w:r>
        <w:t xml:space="preserve">USD20 (4G) per vehicle. Sisvel’s price for WiFi6 for certain products is from USD 0.5 to USD</w:t>
      </w:r>
      <w:r>
        <w:t xml:space="preserve"> </w:t>
      </w:r>
      <w:r>
        <w:t xml:space="preserve">3.6 per unit.99 Sisvel for DVB-T2 entrance fee of EUR 10 000 and EUR 0.60 to EUR 1 per</w:t>
      </w:r>
    </w:p>
    <w:p>
      <w:pPr>
        <w:pStyle w:val="BodyText"/>
      </w:pPr>
      <w:r>
        <w:t xml:space="preserve">98 Half of SMEs reported that they “did not understand the technology (e.g. of component I use) to engage in meaningful</w:t>
      </w:r>
      <w:r>
        <w:t xml:space="preserve"> </w:t>
      </w:r>
      <w:r>
        <w:t xml:space="preserve">negotiations”. See Annex A8.3 SME survey, Q12.</w:t>
      </w:r>
      <w:r>
        <w:t xml:space="preserve"> </w:t>
      </w:r>
      <w:r>
        <w:t xml:space="preserve">99 Wireless connectivity standard, https://www.sisvel.com/licensing-programs/wireless-communications/wifi6/patent-</w:t>
      </w:r>
      <w:r>
        <w:t xml:space="preserve"> </w:t>
      </w:r>
      <w:r>
        <w:t xml:space="preserve">pool/license-terms.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consumer product.100 The MPGLA video coding standard AVC/H.264 is royalty free for the first</w:t>
      </w:r>
      <w:r>
        <w:t xml:space="preserve"> </w:t>
      </w:r>
      <w:r>
        <w:t xml:space="preserve">100 000 units per year, and then USD 0.2 per unit sold with an enterprise cap of USD 9.75 million</w:t>
      </w:r>
      <w:r>
        <w:t xml:space="preserve"> </w:t>
      </w:r>
      <w:r>
        <w:t xml:space="preserve">per year until 2025.101</w:t>
      </w:r>
      <w:r>
        <w:t xml:space="preserve"> </w:t>
      </w:r>
      <w:r>
        <w:t xml:space="preserve">Stakeholders consider that the FRAND licensing concept could benefit greatly from some</w:t>
      </w:r>
      <w:r>
        <w:t xml:space="preserve"> </w:t>
      </w:r>
      <w:r>
        <w:t xml:space="preserve">clarification, notably with regard to the determination of an aggregate royalty burden, the level in the</w:t>
      </w:r>
      <w:r>
        <w:t xml:space="preserve"> </w:t>
      </w:r>
      <w:r>
        <w:t xml:space="preserve">value chain at which SEPs should be licensed (e.g. at end product, or component level), or whether</w:t>
      </w:r>
      <w:r>
        <w:t xml:space="preserve"> </w:t>
      </w:r>
      <w:r>
        <w:t xml:space="preserve">an initial offer by a SEP holder must be FRAND (e.g. guidance in addition to that provided in the</w:t>
      </w:r>
      <w:r>
        <w:t xml:space="preserve"> </w:t>
      </w:r>
      <w:r>
        <w:t xml:space="preserve">2017 Communication). From our analysis and meetings with stakeholders it emerged that especially</w:t>
      </w:r>
      <w:r>
        <w:t xml:space="preserve"> </w:t>
      </w:r>
      <w:r>
        <w:t xml:space="preserve">the level of licencing issue is very controversial with no one-size-fits-all solution,102 and may not be</w:t>
      </w:r>
      <w:r>
        <w:t xml:space="preserve"> </w:t>
      </w:r>
      <w:r>
        <w:t xml:space="preserve">mandated. It could be recommended, however, that customary industry practices are considered in</w:t>
      </w:r>
      <w:r>
        <w:t xml:space="preserve"> </w:t>
      </w:r>
      <w:r>
        <w:t xml:space="preserve">this respect.</w:t>
      </w:r>
      <w:r>
        <w:br/>
      </w:r>
      <w:r>
        <w:t xml:space="preserve">Issues related to SEP licensing are also regularly raised to competition authorities, including the</w:t>
      </w:r>
      <w:r>
        <w:t xml:space="preserve"> </w:t>
      </w:r>
      <w:r>
        <w:t xml:space="preserve">Commission’s department responsible for EU competition enforcement. SEP holders raise concerns</w:t>
      </w:r>
      <w:r>
        <w:t xml:space="preserve"> </w:t>
      </w:r>
      <w:r>
        <w:t xml:space="preserve">regarding implementers unduly delaying negotiations. Implementers complain mostly about SEP</w:t>
      </w:r>
      <w:r>
        <w:t xml:space="preserve"> </w:t>
      </w:r>
      <w:r>
        <w:t xml:space="preserve">holders not following the Huawei v. ZTE process, offers that are not on FRAND terms or about SEP</w:t>
      </w:r>
      <w:r>
        <w:t xml:space="preserve"> </w:t>
      </w:r>
      <w:r>
        <w:t xml:space="preserve">holders refusing to licence at a certain level of the value chain.103</w:t>
      </w:r>
      <w:r>
        <w:br/>
      </w:r>
      <w:r>
        <w:t xml:space="preserve">Almost all SMEs reported that in negotiations they do not know what a fair price for the SEPs would</w:t>
      </w:r>
      <w:r>
        <w:t xml:space="preserve"> </w:t>
      </w:r>
      <w:r>
        <w:t xml:space="preserve">be.104</w:t>
      </w:r>
      <w:r>
        <w:t xml:space="preserve"> </w:t>
      </w:r>
      <w:r>
        <w:t xml:space="preserve">2.3.3. Dispute settlement not adapted to resolve FRAND rate disagreements</w:t>
      </w:r>
      <w:r>
        <w:t xml:space="preserve"> </w:t>
      </w:r>
      <w:r>
        <w:t xml:space="preserve">SEP holders and implementers often disagree about what constitutes FRAND terms and conditions</w:t>
      </w:r>
      <w:r>
        <w:t xml:space="preserve"> </w:t>
      </w:r>
      <w:r>
        <w:t xml:space="preserve">(primarily royalties) for a SEP licence. If parties cannot agree on a FRAND rate, SEP licensing</w:t>
      </w:r>
      <w:r>
        <w:t xml:space="preserve"> </w:t>
      </w:r>
      <w:r>
        <w:t xml:space="preserve">disputes can turn into patent infringement proceedings before national courts (around 35 per year in</w:t>
      </w:r>
      <w:r>
        <w:t xml:space="preserve"> </w:t>
      </w:r>
      <w:r>
        <w:t xml:space="preserve">the EU)105 in which SEP holders usually seek injunctions. On average, the annual costs of SEP related</w:t>
      </w:r>
      <w:r>
        <w:t xml:space="preserve"> </w:t>
      </w:r>
      <w:r>
        <w:t xml:space="preserve">court proceedings in the EU are estimated at around EUR 6 million. However, already the costs of a</w:t>
      </w:r>
      <w:r>
        <w:t xml:space="preserve"> </w:t>
      </w:r>
      <w:r>
        <w:t xml:space="preserve">complicated case alone can reach millions of euros.106</w:t>
      </w:r>
    </w:p>
    <w:p>
      <w:pPr>
        <w:pStyle w:val="BodyText"/>
      </w:pPr>
      <w:r>
        <w:t xml:space="preserve">100 Digital Video Broadcasting – Terrestrial 2 (“DVB-T2”) is a standard for broadcasting digital television on terrestrial</w:t>
      </w:r>
      <w:r>
        <w:t xml:space="preserve"> </w:t>
      </w:r>
      <w:r>
        <w:t xml:space="preserve">networks available since 2009. https://www.sisvel.com/licensing-programs/digital-video-display-technology/dvb-</w:t>
      </w:r>
      <w:r>
        <w:t xml:space="preserve"> </w:t>
      </w:r>
      <w:r>
        <w:t xml:space="preserve">t2/license-terms.</w:t>
      </w:r>
      <w:r>
        <w:t xml:space="preserve"> </w:t>
      </w:r>
      <w:r>
        <w:t xml:space="preserve">101 https://www.mpegla.com/wp-content/uploads/avcweb.pdf.</w:t>
      </w:r>
      <w:r>
        <w:t xml:space="preserve"> </w:t>
      </w:r>
      <w:r>
        <w:t xml:space="preserve">102 It should be noted that implementers, especially SMEs (see Annex A8.3 SME Survey, as well as survey to SMEs</w:t>
      </w:r>
      <w:r>
        <w:t xml:space="preserve"> </w:t>
      </w:r>
      <w:r>
        <w:t xml:space="preserve">conducted by Apple) opt for component level licensing. On the other hand, SEP holders are adamant that they should</w:t>
      </w:r>
      <w:r>
        <w:t xml:space="preserve"> </w:t>
      </w:r>
      <w:r>
        <w:t xml:space="preserve">remain free as to the level they license. See Annex 9 “Questions on FRAND”, for instance see Q36: “Licensing could</w:t>
      </w:r>
      <w:r>
        <w:t xml:space="preserve"> </w:t>
      </w:r>
      <w:r>
        <w:t xml:space="preserve">take place at every level of the value chain” 93% of implementers and only 13% of SEP holders agree; or Q37 “Licensing</w:t>
      </w:r>
      <w:r>
        <w:t xml:space="preserve"> </w:t>
      </w:r>
      <w:r>
        <w:t xml:space="preserve">should take place at the most upstream level of the value chain” 69% of implementers and 0% of SEP holders agree. See</w:t>
      </w:r>
      <w:r>
        <w:t xml:space="preserve"> </w:t>
      </w:r>
      <w:r>
        <w:t xml:space="preserve">also Annex 5.4 for extended discussion on level of licensing.</w:t>
      </w:r>
      <w:r>
        <w:t xml:space="preserve"> </w:t>
      </w:r>
      <w:r>
        <w:t xml:space="preserve">103 Without taking any position on the merits of complaints, by way of example, one company has recently made public</w:t>
      </w:r>
      <w:r>
        <w:t xml:space="preserve"> </w:t>
      </w:r>
      <w:r>
        <w:t xml:space="preserve">its complaint: “HMD has now also filed competition law complaints against VAEVS before the European Commission</w:t>
      </w:r>
      <w:r>
        <w:t xml:space="preserve"> </w:t>
      </w:r>
      <w:r>
        <w:t xml:space="preserve">in order seek the authorities to intervene in issues such as over-standardization, requirements for open standards and</w:t>
      </w:r>
      <w:r>
        <w:t xml:space="preserve"> </w:t>
      </w:r>
      <w:r>
        <w:t xml:space="preserve">apparent non-FRAND demands and behaviour.”, see https://www.hmdglobal.com/evs-substandard-of-4g-press-</w:t>
      </w:r>
      <w:r>
        <w:t xml:space="preserve"> </w:t>
      </w:r>
      <w:r>
        <w:t xml:space="preserve">release#id-2hm0baKaAwcCJlKW0dRYY3-0.</w:t>
      </w:r>
      <w:r>
        <w:t xml:space="preserve"> </w:t>
      </w:r>
      <w:r>
        <w:t xml:space="preserve">104 See Annex A8.3 SME survey, Q12.</w:t>
      </w:r>
      <w:r>
        <w:t xml:space="preserve"> </w:t>
      </w:r>
      <w:r>
        <w:t xml:space="preserve">105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Table 15, p. 133.</w:t>
      </w:r>
      <w:r>
        <w:t xml:space="preserve"> </w:t>
      </w:r>
      <w:r>
        <w:t xml:space="preserve">106 During the public consultations we received a limited number of replies on cost of court disputes. Among eight</w:t>
      </w:r>
      <w:r>
        <w:t xml:space="preserve"> </w:t>
      </w:r>
      <w:r>
        <w:t xml:space="preserve">respondents who replied to Q51 on cost of FRAND disputes, the median amount was between EUR 3 and 6 million.</w:t>
      </w:r>
      <w:r>
        <w:t xml:space="preserve"> </w:t>
      </w:r>
      <w:r>
        <w:t xml:space="preserve">Among five who provided estimates on the costs of essentiality related disputes, the median amount was between EUR</w:t>
      </w:r>
      <w:r>
        <w:t xml:space="preserve"> </w:t>
      </w:r>
      <w:r>
        <w:t xml:space="preserve">1 and 2 million. According to Baron (2023) (see footnote 105) the average cost of a SEP related dispute in the EU</w:t>
      </w:r>
      <w:r>
        <w:t xml:space="preserve"> </w:t>
      </w:r>
      <w:r>
        <w:t xml:space="preserve">amounts to EUR 170 000 for around 70 cases per year (this figure however also includes for instance EPO opposition</w:t>
      </w:r>
      <w:r>
        <w:t xml:space="preserve"> </w:t>
      </w:r>
      <w:r>
        <w:t xml:space="preserve">proceedings). It is estimated that around half (35) are court cases, hence the EUR 6 million cost reported. For subsequent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An EU SEP holder reached out in 2016 to a car producer who was using cellular connectivity in</w:t>
      </w:r>
      <w:r>
        <w:t xml:space="preserve"> </w:t>
      </w:r>
      <w:r>
        <w:t xml:space="preserve">its cars. The SEP holder made several offers to the implementer which were rejected (for instance</w:t>
      </w:r>
      <w:r>
        <w:t xml:space="preserve"> </w:t>
      </w:r>
      <w:r>
        <w:t xml:space="preserve">the implementer was directing the SEP holder to license its suppliers instead). The SEP holder</w:t>
      </w:r>
      <w:r>
        <w:t xml:space="preserve"> </w:t>
      </w:r>
      <w:r>
        <w:t xml:space="preserve">spent tens of millions euros on legal counsels and litigation – resources that could have been spent</w:t>
      </w:r>
      <w:r>
        <w:t xml:space="preserve"> </w:t>
      </w:r>
      <w:r>
        <w:t xml:space="preserve">on R&amp;D. The two firms signed a licence agreement in 2021.</w:t>
      </w:r>
      <w:r>
        <w:t xml:space="preserve"> </w:t>
      </w:r>
      <w:r>
        <w:t xml:space="preserve">It is very difficult to properly determine FRAND rates in patent infringement proceedings before a</w:t>
      </w:r>
      <w:r>
        <w:t xml:space="preserve"> </w:t>
      </w:r>
      <w:r>
        <w:t xml:space="preserve">national court, because the SEP holder selects a limited number of SEPs from its national portfolio</w:t>
      </w:r>
      <w:r>
        <w:t xml:space="preserve"> </w:t>
      </w:r>
      <w:r>
        <w:t xml:space="preserve">to adjudicate, but seeks to license all of its SEPs for the particular technology (e.g., 4G or HEVC),</w:t>
      </w:r>
      <w:r>
        <w:t xml:space="preserve"> </w:t>
      </w:r>
      <w:r>
        <w:t xml:space="preserve">including those in other jurisdictions (global FRAND licence).</w:t>
      </w:r>
      <w:r>
        <w:br/>
      </w:r>
      <w:r>
        <w:t xml:space="preserve">The CJEU judgment in Huawei v ZTE established that the SEP holder’s offer, and the potential</w:t>
      </w:r>
      <w:r>
        <w:t xml:space="preserve"> </w:t>
      </w:r>
      <w:r>
        <w:t xml:space="preserve">licensee’s counteroffer must be FRAND and left it up to national courts to assess whether the parties</w:t>
      </w:r>
      <w:r>
        <w:t xml:space="preserve"> </w:t>
      </w:r>
      <w:r>
        <w:t xml:space="preserve">observed the process before granting an injunction. National courts in the EU typically focus on</w:t>
      </w:r>
      <w:r>
        <w:t xml:space="preserve"> </w:t>
      </w:r>
      <w:r>
        <w:t xml:space="preserve">establishing whether the good faith negotiation process has been complied with and have so far not</w:t>
      </w:r>
      <w:r>
        <w:t xml:space="preserve"> </w:t>
      </w:r>
      <w:r>
        <w:t xml:space="preserve">been involved in global FRAND determinations. Thus, potential remedies tend to focus primarily on</w:t>
      </w:r>
      <w:r>
        <w:t xml:space="preserve"> </w:t>
      </w:r>
      <w:r>
        <w:t xml:space="preserve">the availability of an injunction, as well as on damages for the past infringement of the asserted</w:t>
      </w:r>
      <w:r>
        <w:t xml:space="preserve"> </w:t>
      </w:r>
      <w:r>
        <w:t xml:space="preserve">patents and only in the relevant jurisdiction. Thus, the parties are still left with little certainty</w:t>
      </w:r>
      <w:r>
        <w:t xml:space="preserve"> </w:t>
      </w:r>
      <w:r>
        <w:t xml:space="preserve">regarding FRAND royalties for future sales.</w:t>
      </w:r>
      <w:r>
        <w:t xml:space="preserve"> </w:t>
      </w:r>
      <w:r>
        <w:t xml:space="preserve">To deal with this uncertainty, a number of courts outside the EU have declared to have jurisdiction</w:t>
      </w:r>
      <w:r>
        <w:t xml:space="preserve"> </w:t>
      </w:r>
      <w:r>
        <w:t xml:space="preserve">to determine a global FRAND rate, if the parties do not themselves reach agreement on global</w:t>
      </w:r>
      <w:r>
        <w:t xml:space="preserve"> </w:t>
      </w:r>
      <w:r>
        <w:t xml:space="preserve">FRAND royalties (e.g., UK107 and China108). Courts in the EU have so far refrained from making any</w:t>
      </w:r>
      <w:r>
        <w:t xml:space="preserve"> </w:t>
      </w:r>
      <w:r>
        <w:t xml:space="preserve">FRAND royalties determinations at a national or global level.</w:t>
      </w:r>
      <w:r>
        <w:t xml:space="preserve"> </w:t>
      </w:r>
      <w:r>
        <w:t xml:space="preserve">While traditional alternative dispute resolution (“ADR”) mechanisms are available to SEP holders</w:t>
      </w:r>
      <w:r>
        <w:t xml:space="preserve"> </w:t>
      </w:r>
      <w:r>
        <w:t xml:space="preserve">and implementers and could potentially result in broader FRAND determinations, ADR is rarely used</w:t>
      </w:r>
      <w:r>
        <w:t xml:space="preserve"> </w:t>
      </w:r>
      <w:r>
        <w:t xml:space="preserve">to settle FRAND-related disputes.109 Among the key concerns are that (i) implementers may not be</w:t>
      </w:r>
      <w:r>
        <w:t xml:space="preserve"> </w:t>
      </w:r>
      <w:r>
        <w:t xml:space="preserve">able to obtain information regarding comparable licenses and other relevant data from SEP holders</w:t>
      </w:r>
      <w:r>
        <w:t xml:space="preserve"> </w:t>
      </w:r>
      <w:r>
        <w:t xml:space="preserve">(available through discovery proceedings in certain judicial proceedings), and (ii) the proceeding</w:t>
      </w:r>
      <w:r>
        <w:t xml:space="preserve"> </w:t>
      </w:r>
      <w:r>
        <w:t xml:space="preserve">itself as well as the resulting decision are kept confidential and are not publicly available, so they</w:t>
      </w:r>
      <w:r>
        <w:t xml:space="preserve"> </w:t>
      </w:r>
      <w:r>
        <w:t xml:space="preserve">have limited precedential value for future FRAND-related cases.110</w:t>
      </w:r>
      <w:r>
        <w:br/>
      </w:r>
      <w:r>
        <w:t xml:space="preserve">In response to the public consultation, however, a number of respondents acknowledged the potential</w:t>
      </w:r>
      <w:r>
        <w:t xml:space="preserve"> </w:t>
      </w:r>
      <w:r>
        <w:t xml:space="preserve">for ADR processes to help resolve global SEP disputes, provided that the above concerns are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calculations and in order to remain prudent we have used the lower figure from the study rather than figures reported</w:t>
      </w:r>
      <w:r>
        <w:t xml:space="preserve"> </w:t>
      </w:r>
      <w:r>
        <w:t xml:space="preserve">during the public consultations. See Annex 9, Q51.</w:t>
      </w:r>
      <w:r>
        <w:t xml:space="preserve"> </w:t>
      </w:r>
      <w:r>
        <w:t xml:space="preserve">107 Judgment of the United Kingdom’s Supreme Court of 26 August 2020, Unwired Planet v. Huawei, UKSC 2018/0214,</w:t>
      </w:r>
      <w:r>
        <w:t xml:space="preserve"> </w:t>
      </w:r>
      <w:r>
        <w:t xml:space="preserve">[2020] UKSC 37, https://www.supremecourt.uk/cases/uksc-2018-0214.html. Note that UK courts allow also different</w:t>
      </w:r>
      <w:r>
        <w:t xml:space="preserve"> </w:t>
      </w:r>
      <w:r>
        <w:t xml:space="preserve">prices per region.</w:t>
      </w:r>
      <w:r>
        <w:t xml:space="preserve"> </w:t>
      </w:r>
      <w:r>
        <w:t xml:space="preserve">108 Chinese Supreme Court’s ruling of 19 August 2021, OPPO v Sharp, Zui Gao Fa Zhi Min Xia Zhong No. 517. China’s</w:t>
      </w:r>
      <w:r>
        <w:t xml:space="preserve"> </w:t>
      </w:r>
      <w:r>
        <w:t xml:space="preserve">Supreme People’s Court has decided that Chinese Courts can set global FRAND rates at the request of one party, but so</w:t>
      </w:r>
      <w:r>
        <w:t xml:space="preserve"> </w:t>
      </w:r>
      <w:r>
        <w:t xml:space="preserve">far no court has made such a determination.</w:t>
      </w:r>
      <w:r>
        <w:t xml:space="preserve"> </w:t>
      </w:r>
      <w:r>
        <w:t xml:space="preserve">109 375 persons registered for a Webinar on Enforcement which took place on 4 May 2021 and responded to a survey</w:t>
      </w:r>
      <w:r>
        <w:t xml:space="preserve"> </w:t>
      </w:r>
      <w:r>
        <w:t xml:space="preserve">during the registration process. To the question in what type of dispute settlement the respondents were involved, 65%</w:t>
      </w:r>
      <w:r>
        <w:t xml:space="preserve"> </w:t>
      </w:r>
      <w:r>
        <w:t xml:space="preserve">indicated to have been involved in litigation before a court, 20% in settlements between the parties and 4% in mediation.</w:t>
      </w:r>
      <w:r>
        <w:t xml:space="preserve"> </w:t>
      </w:r>
      <w:r>
        <w:t xml:space="preserve">None indicated to have been involved in arbitration. The responses to the public consultation also revealed that those</w:t>
      </w:r>
      <w:r>
        <w:t xml:space="preserve"> </w:t>
      </w:r>
      <w:r>
        <w:t xml:space="preserve">mechanisms may be useful subject to conditions.</w:t>
      </w:r>
      <w:r>
        <w:t xml:space="preserve"> </w:t>
      </w:r>
      <w:r>
        <w:t xml:space="preserve">110 The responses to the public consultation identified this lack of information and transparency as an important obstacle</w:t>
      </w:r>
      <w:r>
        <w:t xml:space="preserve"> </w:t>
      </w:r>
      <w:r>
        <w:t xml:space="preserve">– see comments to responses to questions 53 to 55. Response of Continental to the Call for Evidence.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There is also no mechanism enabling the use of the customs enforcement regulation111 by SEP holders</w:t>
      </w:r>
      <w:r>
        <w:t xml:space="preserve"> </w:t>
      </w:r>
      <w:r>
        <w:t xml:space="preserve">because the regulation does not require that the negotiating steps set out in Huawei v ZTE be followed.</w:t>
      </w:r>
      <w:r>
        <w:t xml:space="preserve"> </w:t>
      </w:r>
      <w:r>
        <w:t xml:space="preserve">Customs authorities do not have the competence, resources and expertise to establish whether the</w:t>
      </w:r>
      <w:r>
        <w:t xml:space="preserve"> </w:t>
      </w:r>
      <w:r>
        <w:t xml:space="preserve">negotiating steps set out in Huawei v ZTE were conducted (for more explanation see Annex 5.4)</w:t>
      </w:r>
      <w:r>
        <w:t xml:space="preserve"> </w:t>
      </w:r>
      <w:r>
        <w:t xml:space="preserve">2.3.4. Drivers out of the scope of this initiative</w:t>
      </w:r>
      <w:r>
        <w:t xml:space="preserve"> </w:t>
      </w:r>
      <w:r>
        <w:t xml:space="preserve">There are also other factors that may contribute to the uncertainty and high transaction costs for both</w:t>
      </w:r>
      <w:r>
        <w:t xml:space="preserve"> </w:t>
      </w:r>
      <w:r>
        <w:t xml:space="preserve">SEP holders and implementers. These factors include, without limitation, the global nature of</w:t>
      </w:r>
      <w:r>
        <w:t xml:space="preserve"> </w:t>
      </w:r>
      <w:r>
        <w:t xml:space="preserve">standards and products; changes in the business models such as low-cost smart phones; specificities</w:t>
      </w:r>
      <w:r>
        <w:t xml:space="preserve"> </w:t>
      </w:r>
      <w:r>
        <w:t xml:space="preserve">of the IoT markets, which are fragmented, competitive and often a low margin market; and the fact</w:t>
      </w:r>
      <w:r>
        <w:t xml:space="preserve"> </w:t>
      </w:r>
      <w:r>
        <w:t xml:space="preserve">that SEP licensing is sector-specific depending on the nature of the use of the standards. Furthermore,</w:t>
      </w:r>
      <w:r>
        <w:t xml:space="preserve"> </w:t>
      </w:r>
      <w:r>
        <w:t xml:space="preserve">because both SEP holders and implementers typically operate globally, SEP disputes can be</w:t>
      </w:r>
      <w:r>
        <w:t xml:space="preserve"> </w:t>
      </w:r>
      <w:r>
        <w:t xml:space="preserve">adjudicated in different jurisdictions including outside the EU. As such, SEP holders and</w:t>
      </w:r>
      <w:r>
        <w:t xml:space="preserve"> </w:t>
      </w:r>
      <w:r>
        <w:t xml:space="preserve">implementers alike are free to exploit jurisdictional differences to their benefit.</w:t>
      </w:r>
      <w:r>
        <w:br/>
      </w:r>
      <w:r>
        <w:t xml:space="preserve">2.4.</w:t>
      </w:r>
      <w:r>
        <w:t xml:space="preserve"> </w:t>
      </w:r>
      <w:r>
        <w:t xml:space="preserve">What are the consequences?</w:t>
      </w:r>
      <w:r>
        <w:t xml:space="preserve"> </w:t>
      </w:r>
      <w:r>
        <w:t xml:space="preserve">As new standards are developed, additional contributors participate in the standardisation process</w:t>
      </w:r>
      <w:r>
        <w:t xml:space="preserve"> </w:t>
      </w:r>
      <w:r>
        <w:t xml:space="preserve">(particularly from Asia), putting more pressure on existing SEP holders due to further fragmentation</w:t>
      </w:r>
      <w:r>
        <w:t xml:space="preserve"> </w:t>
      </w:r>
      <w:r>
        <w:t xml:space="preserve">of the SEP landscape. Existing SEP holders also face increased challenges to their pricing policies</w:t>
      </w:r>
      <w:r>
        <w:t xml:space="preserve"> </w:t>
      </w:r>
      <w:r>
        <w:t xml:space="preserve">from their main licensing market, mobile devices (primarily for cellular standards). Chinese phone</w:t>
      </w:r>
      <w:r>
        <w:t xml:space="preserve"> </w:t>
      </w:r>
      <w:r>
        <w:t xml:space="preserve">makers are increasing their market share and are focusing on low-cost business models to serve lower</w:t>
      </w:r>
      <w:r>
        <w:t xml:space="preserve"> </w:t>
      </w:r>
      <w:r>
        <w:t xml:space="preserve">income populations. SEP holders need to adapt their licensing model to the realities of these new</w:t>
      </w:r>
      <w:r>
        <w:t xml:space="preserve"> </w:t>
      </w:r>
      <w:r>
        <w:t xml:space="preserve">emerging markets, especially the price pressures.</w:t>
      </w:r>
      <w:r>
        <w:br/>
      </w:r>
      <w:r>
        <w:t xml:space="preserve">The IoT market presents additional challenges. It is a market that is growing at a high speed but is</w:t>
      </w:r>
      <w:r>
        <w:t xml:space="preserve"> </w:t>
      </w:r>
      <w:r>
        <w:t xml:space="preserve">fragmented. Volumes for certain applications may be small and profit margins seem tight.112</w:t>
      </w:r>
      <w:r>
        <w:t xml:space="preserve"> </w:t>
      </w:r>
      <w:r>
        <w:t xml:space="preserve">Licensing may prove difficult and expensive as those industries are not familiar with SEPs (see</w:t>
      </w:r>
      <w:r>
        <w:t xml:space="preserve"> </w:t>
      </w:r>
      <w:r>
        <w:t xml:space="preserve">Annex 2). The combination of all these factors is likely to deepen the disagreements about FRAND</w:t>
      </w:r>
      <w:r>
        <w:t xml:space="preserve"> </w:t>
      </w:r>
      <w:r>
        <w:t xml:space="preserve">royalties, which is likely to cause more delays in negotiations and to increase the parties’ licensing</w:t>
      </w:r>
      <w:r>
        <w:t xml:space="preserve"> </w:t>
      </w:r>
      <w:r>
        <w:t xml:space="preserve">costs, potentially impacting SEP holders’ revenues. This uncertainty about future revenues could</w:t>
      </w:r>
      <w:r>
        <w:t xml:space="preserve"> </w:t>
      </w:r>
      <w:r>
        <w:t xml:space="preserve">impact the decisions of SEP holders to invest into R&amp;D and may in turn have an impact on</w:t>
      </w:r>
      <w:r>
        <w:t xml:space="preserve"> </w:t>
      </w:r>
      <w:r>
        <w:t xml:space="preserve">participation in standardisation.</w:t>
      </w:r>
      <w:r>
        <w:t xml:space="preserve"> </w:t>
      </w:r>
      <w:r>
        <w:t xml:space="preserve">On the other hand, the lack of transparency and unpredictability of royalty demands, plus the cost of</w:t>
      </w:r>
      <w:r>
        <w:t xml:space="preserve"> </w:t>
      </w:r>
      <w:r>
        <w:t xml:space="preserve">negotiation and disputes also puts pressure on the costs of products by implementers that are entering</w:t>
      </w:r>
      <w:r>
        <w:t xml:space="preserve"> </w:t>
      </w:r>
      <w:r>
        <w:t xml:space="preserve">the market. This is likely to put pressure on the innovation capacity of implementers as well.</w:t>
      </w:r>
      <w:r>
        <w:t xml:space="preserve"> </w:t>
      </w:r>
      <w:r>
        <w:t xml:space="preserve">CRA(2022) noted that there is a trade-off between high SEP royalties and more innovation upstream</w:t>
      </w:r>
      <w:r>
        <w:t xml:space="preserve"> </w:t>
      </w:r>
      <w:r>
        <w:t xml:space="preserve">(by SEP owners), on the one hand, and less innovation downstream (by implementers) as a result of</w:t>
      </w:r>
      <w:r>
        <w:t xml:space="preserve"> </w:t>
      </w:r>
      <w:r>
        <w:t xml:space="preserve">high SEP royalties, on the other hand.</w:t>
      </w:r>
      <w:r>
        <w:t xml:space="preserve"> </w:t>
      </w:r>
      <w:r>
        <w:t xml:space="preserve">Both SEP holders and implementers are likely to (i) lose incentives to innovate; (ii) reduce sustainable</w:t>
      </w:r>
      <w:r>
        <w:t xml:space="preserve"> </w:t>
      </w:r>
      <w:r>
        <w:t xml:space="preserve">competitiveness; and (iii) adversely affect supply chain security.</w:t>
      </w:r>
      <w:r>
        <w:t xml:space="preserve"> </w:t>
      </w:r>
      <w:r>
        <w:t xml:space="preserve">1) Incentives to innovate. Uncertainty regarding SEP licensing, price and conditions, with the risk</w:t>
      </w:r>
      <w:r>
        <w:t xml:space="preserve"> </w:t>
      </w:r>
      <w:r>
        <w:t xml:space="preserve">of litigation may impact investment and R&amp;D decisions as explained above.</w:t>
      </w:r>
    </w:p>
    <w:p>
      <w:pPr>
        <w:pStyle w:val="BodyText"/>
      </w:pPr>
      <w:r>
        <w:t xml:space="preserve">111 Regulation (EU) No. 608/2013 of the European Parliament and of the Council of 12 June 2013 concerning customs</w:t>
      </w:r>
      <w:r>
        <w:t xml:space="preserve"> </w:t>
      </w:r>
      <w:r>
        <w:t xml:space="preserve">enforcement of intellectual property rights and repealing Council Regulation (EC) No. 1383/2003 (‘Regulation</w:t>
      </w:r>
      <w:r>
        <w:t xml:space="preserve"> </w:t>
      </w:r>
      <w:r>
        <w:t xml:space="preserve">concerning customs enforcement of IPRs’), OJ L 181, 29.6.2013, pp. 15-34, http://data.europa.eu/eli/reg/2013/608/oj.</w:t>
      </w:r>
      <w:r>
        <w:t xml:space="preserve"> </w:t>
      </w:r>
      <w:r>
        <w:t xml:space="preserve">112 According to testimonies from an IoT supplier and an IoT end-product manufacturer.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2) Sustainable competitiveness</w:t>
      </w:r>
      <w:r>
        <w:br/>
      </w:r>
      <w:r>
        <w:t xml:space="preserve">Global competitiveness</w:t>
      </w:r>
      <w:r>
        <w:t xml:space="preserve"> </w:t>
      </w:r>
      <w:r>
        <w:t xml:space="preserve">SEP holders often face challenges to the royalty rates offered. Although some implementers may</w:t>
      </w:r>
      <w:r>
        <w:t xml:space="preserve"> </w:t>
      </w:r>
      <w:r>
        <w:t xml:space="preserve">push to obtain lower rates without consideration of what constitutes FRAND, there is also a lack of</w:t>
      </w:r>
      <w:r>
        <w:t xml:space="preserve"> </w:t>
      </w:r>
      <w:r>
        <w:t xml:space="preserve">certainty and transparency with regard to factors that would support a determination of FRAND rates.</w:t>
      </w:r>
      <w:r>
        <w:t xml:space="preserve"> </w:t>
      </w:r>
      <w:r>
        <w:t xml:space="preserve">Uncertainty about which SEPs are essential and the inability of implementers (large and small) to</w:t>
      </w:r>
      <w:r>
        <w:t xml:space="preserve"> </w:t>
      </w:r>
      <w:r>
        <w:t xml:space="preserve">determine the overall essentiality and validity of the SEP owner’s portfolio through technical</w:t>
      </w:r>
      <w:r>
        <w:t xml:space="preserve"> </w:t>
      </w:r>
      <w:r>
        <w:t xml:space="preserve">discussions (which are often limited to one or two dozen SEPs) lead to questions whether the value</w:t>
      </w:r>
      <w:r>
        <w:t xml:space="preserve"> </w:t>
      </w:r>
      <w:r>
        <w:t xml:space="preserve">of the SEP owners’ portfolio is overestimated. The testimonies listed in Annex 2 all refer to a lack of</w:t>
      </w:r>
      <w:r>
        <w:t xml:space="preserve"> </w:t>
      </w:r>
      <w:r>
        <w:t xml:space="preserve">trust in the system and regarding the FRAND-ness of the SEP owners’ offers.</w:t>
      </w:r>
      <w:r>
        <w:br/>
      </w:r>
      <w:r>
        <w:t xml:space="preserve">Implementers are typically challenged at courts in the EU first, particularly if they have important</w:t>
      </w:r>
      <w:r>
        <w:t xml:space="preserve"> </w:t>
      </w:r>
      <w:r>
        <w:t xml:space="preserve">sales in the EU. Those that take a licence first face competition from unlicensed competitors.</w:t>
      </w:r>
      <w:r>
        <w:br/>
      </w:r>
      <w:r>
        <w:t xml:space="preserve">A European IoT device manufacturer who uses 3G/4G standards for connectivity was approached</w:t>
      </w:r>
      <w:r>
        <w:t xml:space="preserve"> </w:t>
      </w:r>
      <w:r>
        <w:t xml:space="preserve">by a SEP holder to pay royalty. The proposed licence would increase the product price by 3%. At</w:t>
      </w:r>
      <w:r>
        <w:t xml:space="preserve"> </w:t>
      </w:r>
      <w:r>
        <w:t xml:space="preserve">the same time, a Korean manufacturer sells similar products without a licence, as it has not yet</w:t>
      </w:r>
      <w:r>
        <w:t xml:space="preserve"> </w:t>
      </w:r>
      <w:r>
        <w:t xml:space="preserve">been approached by the SEP owner. The EU manufacturer fears losing its market share.</w:t>
      </w:r>
      <w:r>
        <w:t xml:space="preserve"> </w:t>
      </w:r>
      <w:r>
        <w:t xml:space="preserve">EU semiconductor firm: Not having a SEP license adds to uncertainty, both for us and for our</w:t>
      </w:r>
      <w:r>
        <w:t xml:space="preserve"> </w:t>
      </w:r>
      <w:r>
        <w:t xml:space="preserve">customers. If we make a provision for estimated royalties and our competitors do not, we are at a</w:t>
      </w:r>
      <w:r>
        <w:t xml:space="preserve"> </w:t>
      </w:r>
      <w:r>
        <w:t xml:space="preserve">disadvantage. Our module customers generally do not understand the technology and want a</w:t>
      </w:r>
      <w:r>
        <w:t xml:space="preserve"> </w:t>
      </w:r>
      <w:r>
        <w:t xml:space="preserve">solution with SEP indemnification as they feel unable to navigate the licensing process. If we do</w:t>
      </w:r>
      <w:r>
        <w:t xml:space="preserve"> </w:t>
      </w:r>
      <w:r>
        <w:t xml:space="preserve">not offer such indemnification and our competitors do, we are at a disadvantage.</w:t>
      </w:r>
      <w:r>
        <w:t xml:space="preserve"> </w:t>
      </w:r>
      <w:r>
        <w:t xml:space="preserve">Furthermore, EU companies implementing more expensive standards face difficulties to effectively</w:t>
      </w:r>
      <w:r>
        <w:t xml:space="preserve"> </w:t>
      </w:r>
      <w:r>
        <w:t xml:space="preserve">compete in markets which have adopted their own competing standards. For example, China</w:t>
      </w:r>
      <w:r>
        <w:t xml:space="preserve"> </w:t>
      </w:r>
      <w:r>
        <w:t xml:space="preserve">promoted the creation of a Chinese patent pool for its audio-visual standards (AVS) and standard</w:t>
      </w:r>
      <w:r>
        <w:t xml:space="preserve"> </w:t>
      </w:r>
      <w:r>
        <w:t xml:space="preserve">contributors accepted to contribute patented technologies for an aggregate fee of one yuan</w:t>
      </w:r>
      <w:r>
        <w:t xml:space="preserve"> </w:t>
      </w:r>
      <w:r>
        <w:t xml:space="preserve">(approximately EUR 0.14) per hardware device.113 EU implementers of the competing AVC standard</w:t>
      </w:r>
      <w:r>
        <w:t xml:space="preserve"> </w:t>
      </w:r>
      <w:r>
        <w:t xml:space="preserve">may not be able to compete in that market.</w:t>
      </w:r>
      <w:r>
        <w:t xml:space="preserve"> </w:t>
      </w:r>
      <w:r>
        <w:t xml:space="preserve">The public consultation confirms that if European companies in the IoT sector, such as smart meters,</w:t>
      </w:r>
      <w:r>
        <w:t xml:space="preserve"> </w:t>
      </w:r>
      <w:r>
        <w:t xml:space="preserve">wireless charging stations and payment terminals, are licensed first at rates that their competitors in</w:t>
      </w:r>
      <w:r>
        <w:t xml:space="preserve"> </w:t>
      </w:r>
      <w:r>
        <w:t xml:space="preserve">other jurisdictions would not pay, they are likely to lose competitiveness.114 More testimonials are</w:t>
      </w:r>
      <w:r>
        <w:t xml:space="preserve"> </w:t>
      </w:r>
      <w:r>
        <w:t xml:space="preserve">available in Annex 2.</w:t>
      </w:r>
      <w:r>
        <w:br/>
      </w:r>
      <w:r>
        <w:t xml:space="preserve">Technology diffusion</w:t>
      </w:r>
      <w:r>
        <w:br/>
      </w:r>
      <w:r>
        <w:t xml:space="preserve">There are risks that standards’ take-up will be slower or implementation will be delayed in the EU</w:t>
      </w:r>
      <w:r>
        <w:t xml:space="preserve"> </w:t>
      </w:r>
      <w:r>
        <w:t xml:space="preserve">until applicable SEP royalty rates become more affordable.</w:t>
      </w:r>
      <w:r>
        <w:t xml:space="preserve"> </w:t>
      </w:r>
      <w:r>
        <w:t xml:space="preserve">Royalty free Bluetooth gained 100% phone market coverage in 8 years, while royalty bearing NFC</w:t>
      </w:r>
      <w:r>
        <w:t xml:space="preserve"> </w:t>
      </w:r>
      <w:r>
        <w:t xml:space="preserve">gained only 36% coverage in the same period.115</w:t>
      </w:r>
      <w:r>
        <w:t xml:space="preserve"> </w:t>
      </w:r>
      <w:r>
        <w:t xml:space="preserve">Companies may also try to work around the SEP technology by creating their own (not standard)</w:t>
      </w:r>
      <w:r>
        <w:t xml:space="preserve"> </w:t>
      </w:r>
      <w:r>
        <w:t xml:space="preserve">solutions or develop a competing standard on a royalty-free basis, where investment cost permits it.</w:t>
      </w:r>
    </w:p>
    <w:p>
      <w:pPr>
        <w:pStyle w:val="BodyText"/>
      </w:pPr>
      <w:r>
        <w:t xml:space="preserve">113 AVS-Audio and Video Coding Standard Workgroup of China and Webinar on Patent Pools – 20 April 2021, Summary</w:t>
      </w:r>
      <w:r>
        <w:t xml:space="preserve"> </w:t>
      </w:r>
      <w:r>
        <w:t xml:space="preserve">report, p. 9, https://ec.europa.eu/docsroom/documents/45814/attachments/1/translations/en/renditions/pdf.</w:t>
      </w:r>
      <w:r>
        <w:t xml:space="preserve"> </w:t>
      </w:r>
      <w:r>
        <w:t xml:space="preserve">114 Public consultation, answers to Questions 8, 13 and comments on non-discrimination.</w:t>
      </w:r>
      <w:r>
        <w:t xml:space="preserve"> </w:t>
      </w:r>
      <w:r>
        <w:t xml:space="preserve">115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180.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It is also possible that older/less efficient, but lower-royalty or royalty-free technology will be used</w:t>
      </w:r>
      <w:r>
        <w:t xml:space="preserve"> </w:t>
      </w:r>
      <w:r>
        <w:t xml:space="preserve">to avoid high SEP royalty exposure. Half of the SMEs stated they try to use free or older technology</w:t>
      </w:r>
      <w:r>
        <w:t xml:space="preserve"> </w:t>
      </w:r>
      <w:r>
        <w:t xml:space="preserve">in order not to pay for SEPs, while one in five stated that they would try to develop in-house</w:t>
      </w:r>
      <w:r>
        <w:t xml:space="preserve"> </w:t>
      </w:r>
      <w:r>
        <w:t xml:space="preserve">alternatives.116</w:t>
      </w:r>
      <w:r>
        <w:t xml:space="preserve"> </w:t>
      </w:r>
      <w:r>
        <w:t xml:space="preserve">Royalty bearing FireWire (at least initially) was superior to the royalty-free USB standard, but</w:t>
      </w:r>
      <w:r>
        <w:t xml:space="preserve"> </w:t>
      </w:r>
      <w:r>
        <w:t xml:space="preserve">USB became the dominant one.117</w:t>
      </w:r>
      <w:r>
        <w:t xml:space="preserve"> </w:t>
      </w:r>
      <w:r>
        <w:t xml:space="preserve">Although the study commissioned to support this IA concluded that at least currently there is no</w:t>
      </w:r>
      <w:r>
        <w:t xml:space="preserve"> </w:t>
      </w:r>
      <w:r>
        <w:t xml:space="preserve">systematic evidence of mass scale occurrence of slower than expected or delayed implementation of</w:t>
      </w:r>
      <w:r>
        <w:t xml:space="preserve"> </w:t>
      </w:r>
      <w:r>
        <w:t xml:space="preserve">standards,118 the public consultation and several testimonies show that the IoT sector is adopting the</w:t>
      </w:r>
      <w:r>
        <w:t xml:space="preserve"> </w:t>
      </w:r>
      <w:r>
        <w:t xml:space="preserve">newest standards slower than the mobile phone market.119 Many IoT devices can operate on older</w:t>
      </w:r>
      <w:r>
        <w:t xml:space="preserve"> </w:t>
      </w:r>
      <w:r>
        <w:t xml:space="preserve">standards such as 2G (patents expired) and 3G (which is cheaper) but the 2G and 3G infrastructure</w:t>
      </w:r>
      <w:r>
        <w:t xml:space="preserve"> </w:t>
      </w:r>
      <w:r>
        <w:t xml:space="preserve">will be removed in the near future.120</w:t>
      </w:r>
      <w:r>
        <w:t xml:space="preserve"> </w:t>
      </w:r>
      <w:r>
        <w:t xml:space="preserve">Both EU SEP holders and implementers are set to lose from this situation.</w:t>
      </w:r>
      <w:r>
        <w:t xml:space="preserve"> </w:t>
      </w:r>
      <w:r>
        <w:t xml:space="preserve">3) Supply chain security</w:t>
      </w:r>
      <w:r>
        <w:br/>
      </w:r>
      <w:r>
        <w:t xml:space="preserve">Delays in the negotiations and increasing costs of licensing, may disincentivise EU SEP holders to</w:t>
      </w:r>
      <w:r>
        <w:t xml:space="preserve"> </w:t>
      </w:r>
      <w:r>
        <w:t xml:space="preserve">continue their participation in standardisation. This would benefit non-EU contributors to the</w:t>
      </w:r>
      <w:r>
        <w:t xml:space="preserve"> </w:t>
      </w:r>
      <w:r>
        <w:t xml:space="preserve">standards. The EU would thus lose its ability to contribute European technology to the global market,</w:t>
      </w:r>
      <w:r>
        <w:t xml:space="preserve"> </w:t>
      </w:r>
      <w:r>
        <w:t xml:space="preserve">also related to critical infrastructure.</w:t>
      </w:r>
      <w:r>
        <w:t xml:space="preserve"> </w:t>
      </w:r>
      <w:r>
        <w:t xml:space="preserve">There is already proof in the automotive industry that because of SEP royalties, European suppliers</w:t>
      </w:r>
      <w:r>
        <w:t xml:space="preserve"> </w:t>
      </w:r>
      <w:r>
        <w:t xml:space="preserve">are no longer able to compete and exit the automotive supplier market. In a submission to the</w:t>
      </w:r>
      <w:r>
        <w:t xml:space="preserve"> </w:t>
      </w:r>
      <w:r>
        <w:t xml:space="preserve">Commission, the automotive manufacturers’ organisation ACEA reported a shortage of supplier</w:t>
      </w:r>
      <w:r>
        <w:t xml:space="preserve"> </w:t>
      </w:r>
      <w:r>
        <w:t xml:space="preserve">offers and a growing dependence on Chinese suppliers.</w:t>
      </w:r>
      <w:r>
        <w:t xml:space="preserve"> </w:t>
      </w:r>
      <w:r>
        <w:t xml:space="preserve">2.5.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With an increasing demand for connectivity (particularly for IoT) and other standards that promote</w:t>
      </w:r>
      <w:r>
        <w:t xml:space="preserve"> </w:t>
      </w:r>
      <w:r>
        <w:t xml:space="preserve">interoperability, the problem of SEP licensing is set to gain prominence and affect a much larger</w:t>
      </w:r>
      <w:r>
        <w:t xml:space="preserve"> </w:t>
      </w:r>
      <w:r>
        <w:t xml:space="preserve">number of companies. About 70% of surveyed SEP experts121 as well as conclusions from the Expert</w:t>
      </w:r>
      <w:r>
        <w:t xml:space="preserve"> </w:t>
      </w:r>
      <w:r>
        <w:t xml:space="preserve">Group Contribution confirm that the licensing of SEPs for IoT applications is expected to be more</w:t>
      </w:r>
      <w:r>
        <w:t xml:space="preserve"> </w:t>
      </w:r>
      <w:r>
        <w:t xml:space="preserve">challenging. This is because of current trends in standard development, including the increasing</w:t>
      </w:r>
      <w:r>
        <w:t xml:space="preserve"> </w:t>
      </w:r>
      <w:r>
        <w:t xml:space="preserve">complexity of new standards, the high number of SEP holders with varying interests and business</w:t>
      </w:r>
      <w:r>
        <w:t xml:space="preserve"> </w:t>
      </w:r>
      <w:r>
        <w:t xml:space="preserve">models, a lower volume of products for a larger number of implementers, and increased use of</w:t>
      </w:r>
      <w:r>
        <w:t xml:space="preserve"> </w:t>
      </w:r>
      <w:r>
        <w:t xml:space="preserve">standards across different sectors of the economy. These factors in combination are likely to amplify</w:t>
      </w:r>
      <w:r>
        <w:t xml:space="preserve"> </w:t>
      </w:r>
      <w:r>
        <w:t xml:space="preserve">frictions in the SEP licensing environment, further spotlighting the need for more certainty and</w:t>
      </w:r>
      <w:r>
        <w:t xml:space="preserve"> </w:t>
      </w:r>
      <w:r>
        <w:t xml:space="preserve">transparency.</w:t>
      </w:r>
    </w:p>
    <w:p>
      <w:pPr>
        <w:pStyle w:val="BodyText"/>
      </w:pPr>
      <w:r>
        <w:t xml:space="preserve">116 48% (12 out of 25) and 19% (5 out of 26) respectively. See Annex A8.2 SME survey, Q16.</w:t>
      </w:r>
      <w:r>
        <w:t xml:space="preserve"> </w:t>
      </w:r>
      <w:r>
        <w:t xml:space="preserve">117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176.</w:t>
      </w:r>
      <w:r>
        <w:t xml:space="preserve"> </w:t>
      </w:r>
      <w:r>
        <w:t xml:space="preserve">118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179.</w:t>
      </w:r>
      <w:r>
        <w:t xml:space="preserve"> </w:t>
      </w:r>
      <w:r>
        <w:t xml:space="preserve">119 See Annex 9, Q12.</w:t>
      </w:r>
      <w:r>
        <w:t xml:space="preserve"> </w:t>
      </w:r>
      <w:r>
        <w:t xml:space="preserve">120 Michael Bosson, 2G and 3G sunsets and how to prepare, Onomondo, 2022, https://onomondo.com/resource-hub/2g-</w:t>
      </w:r>
      <w:r>
        <w:t xml:space="preserve"> </w:t>
      </w:r>
      <w:r>
        <w:t xml:space="preserve">3g-sunset/#Europe.</w:t>
      </w:r>
      <w:r>
        <w:br/>
      </w:r>
      <w:r>
        <w:t xml:space="preserve">121 Results of a Survey conducted with SEP industry experts by the Technical University of Berlin in October 2020. See</w:t>
      </w:r>
      <w:r>
        <w:t xml:space="preserve"> </w:t>
      </w:r>
      <w:r>
        <w:t xml:space="preserve">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24.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On the other hand, the level of information on SEP ownership and essentiality is not expected to</w:t>
      </w:r>
      <w:r>
        <w:t xml:space="preserve"> </w:t>
      </w:r>
      <w:r>
        <w:t xml:space="preserve">improve absent a push from outside sources. The Commission has been trying to stimulate voluntary</w:t>
      </w:r>
      <w:r>
        <w:t xml:space="preserve"> </w:t>
      </w:r>
      <w:r>
        <w:t xml:space="preserve">industry solutions since its Communication in 1992 on Intellectual Property Rights and</w:t>
      </w:r>
      <w:r>
        <w:t xml:space="preserve"> </w:t>
      </w:r>
      <w:r>
        <w:t xml:space="preserve">Standardisation122, and most recently in 2017 when the Commission issued a Communication on</w:t>
      </w:r>
      <w:r>
        <w:t xml:space="preserve"> </w:t>
      </w:r>
      <w:r>
        <w:t xml:space="preserve">SEPs123. Attempts to improve the quality of SEP declarations at SDOs since then show little</w:t>
      </w:r>
      <w:r>
        <w:t xml:space="preserve"> </w:t>
      </w:r>
      <w:r>
        <w:t xml:space="preserve">progress.124 The polarised responses to the many surveys, webinars, conferences and the Public</w:t>
      </w:r>
      <w:r>
        <w:t xml:space="preserve"> </w:t>
      </w:r>
      <w:r>
        <w:t xml:space="preserve">Consultation have made it clear that the industry will not act on its own.</w:t>
      </w:r>
      <w:r>
        <w:t xml:space="preserve"> </w:t>
      </w:r>
      <w:r>
        <w:t xml:space="preserve">SEP holders will continue to selectively approach successful SEP implementers for royalty payments</w:t>
      </w:r>
      <w:r>
        <w:t xml:space="preserve"> </w:t>
      </w:r>
      <w:r>
        <w:t xml:space="preserve">(70% of SEP holders in the public consultation answered that they do not contact all known</w:t>
      </w:r>
      <w:r>
        <w:t xml:space="preserve"> </w:t>
      </w:r>
      <w:r>
        <w:t xml:space="preserve">implementers).125 Although patent pools are likely to emerge for certain IoT applications, such as</w:t>
      </w:r>
      <w:r>
        <w:t xml:space="preserve"> </w:t>
      </w:r>
      <w:r>
        <w:t xml:space="preserve">Sisvel pools for Wi-Fi 6 products,126 smart meters and tracking devices,127 such pools will not</w:t>
      </w:r>
      <w:r>
        <w:t xml:space="preserve"> </w:t>
      </w:r>
      <w:r>
        <w:t xml:space="preserve">represent all SEP owners. Consequently, most implementers will not be fully licensed and will</w:t>
      </w:r>
      <w:r>
        <w:t xml:space="preserve"> </w:t>
      </w:r>
      <w:r>
        <w:t xml:space="preserve">operate under the threat of an injunction (particularly if they become successful with higher volumes).</w:t>
      </w:r>
      <w:r>
        <w:t xml:space="preserve"> </w:t>
      </w:r>
      <w:r>
        <w:t xml:space="preserve">Furthermore, due to the increasing number of SEP implementers in an increasingly connected world,</w:t>
      </w:r>
      <w:r>
        <w:t xml:space="preserve"> </w:t>
      </w:r>
      <w:r>
        <w:t xml:space="preserve">SEP holders could choose to outsource SEP licensing (and resulting litigations) to specialized patent</w:t>
      </w:r>
      <w:r>
        <w:t xml:space="preserve"> </w:t>
      </w:r>
      <w:r>
        <w:t xml:space="preserve">assertion entities128 in the future.</w:t>
      </w:r>
      <w:r>
        <w:br/>
      </w:r>
      <w:r>
        <w:t xml:space="preserve">About 70% of the implementers take a licence without litigation according to the results from the</w:t>
      </w:r>
      <w:r>
        <w:t xml:space="preserve"> </w:t>
      </w:r>
      <w:r>
        <w:t xml:space="preserve">public consultation.129 There is no indication that traditional alternative dispute resolution</w:t>
      </w:r>
      <w:r>
        <w:t xml:space="preserve"> </w:t>
      </w:r>
      <w:r>
        <w:t xml:space="preserve">mechanisms currently available to SEP holders and implementers will be used more often going</w:t>
      </w:r>
      <w:r>
        <w:t xml:space="preserve"> </w:t>
      </w:r>
      <w:r>
        <w:t xml:space="preserve">forward to settle FRAND-related issues.130 Respondents to the public consultation considered</w:t>
      </w:r>
      <w:r>
        <w:t xml:space="preserve"> </w:t>
      </w:r>
      <w:r>
        <w:t xml:space="preserve">mediation insufficient as the mediator has no authority to request information and no authority to</w:t>
      </w:r>
      <w:r>
        <w:t xml:space="preserve"> </w:t>
      </w:r>
      <w:r>
        <w:t xml:space="preserve">make a price recommendation.131 The newly established Unified Patent Court132 is not yet</w:t>
      </w:r>
      <w:r>
        <w:t xml:space="preserve"> </w:t>
      </w:r>
      <w:r>
        <w:t xml:space="preserve">operational, and it remains unclear how the court will assess and grant injunctions in the context of</w:t>
      </w:r>
      <w:r>
        <w:t xml:space="preserve"> </w:t>
      </w:r>
      <w:r>
        <w:t xml:space="preserve">SEPs and whether it will engage in the assessment of (global) FRAND rates.</w:t>
      </w:r>
      <w:r>
        <w:t xml:space="preserve"> </w:t>
      </w:r>
      <w:r>
        <w:t xml:space="preserve">No other initiative by the Commission or Member States is going to help provide solutions for these</w:t>
      </w:r>
      <w:r>
        <w:t xml:space="preserve"> </w:t>
      </w:r>
      <w:r>
        <w:t xml:space="preserve">SEP issues.133 At the same time other jurisdictions already have (Japan, South Korea, Singapore) or</w:t>
      </w:r>
    </w:p>
    <w:p>
      <w:pPr>
        <w:pStyle w:val="BodyText"/>
      </w:pPr>
      <w:r>
        <w:t xml:space="preserve">122 Communication from the Commission on Intellectual Property Rights and Standardisation, COM(92) 445 final,</w:t>
      </w:r>
      <w:r>
        <w:t xml:space="preserve"> </w:t>
      </w:r>
      <w:r>
        <w:t xml:space="preserve">27.10.1992, https://eur-lex.europa.eu/LexUriServ/LexUriServ.do?uri=COM:1992:0445:FIN:EN:PDF.</w:t>
      </w:r>
      <w:r>
        <w:t xml:space="preserve"> </w:t>
      </w:r>
      <w:r>
        <w:t xml:space="preserve">123 Communication from the Commission to the European Parliament, the Council and the European Economic and Social</w:t>
      </w:r>
      <w:r>
        <w:t xml:space="preserve"> </w:t>
      </w:r>
      <w:r>
        <w:t xml:space="preserve">Committee on Setting out the EU approach to Standard Essential Patents, COM(2017)712 final, 29.11.2017,</w:t>
      </w:r>
      <w:r>
        <w:t xml:space="preserve"> </w:t>
      </w:r>
      <w:r>
        <w:t xml:space="preserve">https://ec.europa.eu/docsroom/documents/26583.</w:t>
      </w:r>
      <w:r>
        <w:t xml:space="preserve"> </w:t>
      </w:r>
      <w:r>
        <w:t xml:space="preserve">124 For example, ETSI has taken some incremental steps to improve its database and to make it more user-friendly. CEN-</w:t>
      </w:r>
      <w:r>
        <w:t xml:space="preserve"> </w:t>
      </w:r>
      <w:r>
        <w:t xml:space="preserve">CENELEC improved its declaration system. Other industrial associations, like the Next Generation Mobile Networks</w:t>
      </w:r>
      <w:r>
        <w:t xml:space="preserve"> </w:t>
      </w:r>
      <w:r>
        <w:t xml:space="preserve">(which brings together mobile network operators and their suppliers) are working on proposals to improve transparency.</w:t>
      </w:r>
      <w:r>
        <w:t xml:space="preserve"> </w:t>
      </w:r>
      <w:r>
        <w:t xml:space="preserve">125 See Annex 9, Q15. Do you contact all known SEP implementers from the selected category?</w:t>
      </w:r>
      <w:r>
        <w:t xml:space="preserve"> </w:t>
      </w:r>
      <w:r>
        <w:t xml:space="preserve">126 https://www.sisvel.com/news-events/news-events/news/sisvel-launches-a-patent-pool-on-wi-fi-6.</w:t>
      </w:r>
      <w:r>
        <w:t xml:space="preserve"> </w:t>
      </w:r>
      <w:r>
        <w:t xml:space="preserve">127 https://www.sisvel.com/news-events/news-events/news/sisvel-launches-its-cellular-iot-patent-pool.</w:t>
      </w:r>
      <w:r>
        <w:t xml:space="preserve"> </w:t>
      </w:r>
      <w:r>
        <w:t xml:space="preserve">128 This includes state-owned entities (such as Japanese IPBridge or FranceBrevets), ‘privateering’ spinoffs from large</w:t>
      </w:r>
      <w:r>
        <w:t xml:space="preserve"> </w:t>
      </w:r>
      <w:r>
        <w:t xml:space="preserve">operating companies (e.g. Unwired Planet from Ericsson, Panoptis from Panasonic etc), former operating companies who</w:t>
      </w:r>
      <w:r>
        <w:t xml:space="preserve"> </w:t>
      </w:r>
      <w:r>
        <w:t xml:space="preserve">have ceased other activities to concentrate on patent licensing (e.g. Sisvel), and private companies acquiring patents from</w:t>
      </w:r>
      <w:r>
        <w:t xml:space="preserve"> </w:t>
      </w:r>
      <w:r>
        <w:t xml:space="preserve">a variety of predecessors (e.g. IPcom, Uniloc, etc.). PAEs contribute to further fragmentation of the SEP holders market.</w:t>
      </w:r>
      <w:r>
        <w:t xml:space="preserve"> </w:t>
      </w:r>
      <w:r>
        <w:t xml:space="preserve">129 See Annex 9, Q17. What percentage of the SEP implementers that reply take a license without litigation?</w:t>
      </w:r>
      <w:r>
        <w:t xml:space="preserve"> </w:t>
      </w:r>
      <w:r>
        <w:t xml:space="preserve">130 WIPO arbitration and mediation centre has reported an increased interest in mediation and referrals by national courts</w:t>
      </w:r>
      <w:r>
        <w:t xml:space="preserve"> </w:t>
      </w:r>
      <w:r>
        <w:t xml:space="preserve">to WIPO for mediations on FRAND terms and conditions by non-EU courts. There is no public data as to whether EU</w:t>
      </w:r>
      <w:r>
        <w:t xml:space="preserve"> </w:t>
      </w:r>
      <w:r>
        <w:t xml:space="preserve">courts use this possibility. https://www.wipo.int/amc/en/center/caseload.html.</w:t>
      </w:r>
      <w:r>
        <w:t xml:space="preserve"> </w:t>
      </w:r>
      <w:r>
        <w:t xml:space="preserve">131 Public consultation – responses and comments to question 53.</w:t>
      </w:r>
      <w:r>
        <w:t xml:space="preserve"> </w:t>
      </w:r>
      <w:r>
        <w:t xml:space="preserve">132 https://www.unified-patent-court.org/en.</w:t>
      </w:r>
      <w:r>
        <w:t xml:space="preserve"> </w:t>
      </w:r>
      <w:r>
        <w:t xml:space="preserve">133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reviewing</w:t>
      </w:r>
      <w:r>
        <w:t xml:space="preserve"> </w:t>
      </w:r>
      <w:r>
        <w:t xml:space="preserve">of</w:t>
      </w:r>
      <w:r>
        <w:t xml:space="preserve"> </w:t>
      </w:r>
      <w:r>
        <w:t xml:space="preserve">Horizontal</w:t>
      </w:r>
      <w:r>
        <w:t xml:space="preserve"> </w:t>
      </w:r>
      <w:r>
        <w:t xml:space="preserve">Guidelines</w:t>
      </w:r>
      <w:r>
        <w:t xml:space="preserve"> </w:t>
      </w:r>
      <w:r>
        <w:t xml:space="preserve">(https://ec.europa.eu/commission/presscorner/detail/en/ip_22_1371). However, the revised draft Horizontal Guidelines</w:t>
      </w:r>
      <w:r>
        <w:t xml:space="preserve"> </w:t>
      </w:r>
      <w:r>
        <w:t xml:space="preserve">address issues in the context of standardization agreements, but do not tackle issues related to license negotiations,</w:t>
      </w:r>
      <w:r>
        <w:t xml:space="preserve"> </w:t>
      </w:r>
      <w:r>
        <w:t xml:space="preserve">litigation and lack of information on SEPs once the standard is adopted. The Horizontal Guidelines also remain voluntary.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are considering SEP related initiatives (including China, India and the UK). If the EU does not take</w:t>
      </w:r>
      <w:r>
        <w:t xml:space="preserve"> </w:t>
      </w:r>
      <w:r>
        <w:t xml:space="preserve">the initiative, it will have to follow developments in other jurisdictions, which will affect EU</w:t>
      </w:r>
      <w:r>
        <w:t xml:space="preserve"> </w:t>
      </w:r>
      <w:r>
        <w:t xml:space="preserve">companies as well as the EU-related businesses of global companies.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br/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initiative concerns standards to which a patent holder has contributed a patented technology and</w:t>
      </w:r>
      <w:r>
        <w:t xml:space="preserve"> </w:t>
      </w:r>
      <w:r>
        <w:t xml:space="preserve">which it has committed to an SDO to license on FRAND terms and conditions. Standards for which</w:t>
      </w:r>
      <w:r>
        <w:t xml:space="preserve"> </w:t>
      </w:r>
      <w:r>
        <w:t xml:space="preserve">patent holders make FRAND commitments are applied cross-border among Member States and</w:t>
      </w:r>
      <w:r>
        <w:t xml:space="preserve"> </w:t>
      </w:r>
      <w:r>
        <w:t xml:space="preserve">globally. SEP licensing is also seldom national. Usually, licensing contracts are global and may take</w:t>
      </w:r>
      <w:r>
        <w:t xml:space="preserve"> </w:t>
      </w:r>
      <w:r>
        <w:t xml:space="preserve">into account certain regional aspects. The international standards in question cover technologies such</w:t>
      </w:r>
      <w:r>
        <w:t xml:space="preserve"> </w:t>
      </w:r>
      <w:r>
        <w:t xml:space="preserve">as 4G, 5G, Wi-Fi, HEVC, AVC, DVB and others that ensure interoperability of products worldwide.</w:t>
      </w:r>
      <w:r>
        <w:t xml:space="preserve"> </w:t>
      </w:r>
      <w:r>
        <w:t xml:space="preserve">Article 114 TFEU constitutes the appropriate legal basis as the objective is to improve the conditions</w:t>
      </w:r>
      <w:r>
        <w:t xml:space="preserve"> </w:t>
      </w:r>
      <w:r>
        <w:t xml:space="preserve">for the establishment and functioning of the internal market. The initiative seeks to ensure the</w:t>
      </w:r>
      <w:r>
        <w:t xml:space="preserve"> </w:t>
      </w:r>
      <w:r>
        <w:t xml:space="preserve">efficiency of SEPs licensing, facilitating lawful access to the standards and promoting wider adoption</w:t>
      </w:r>
      <w:r>
        <w:t xml:space="preserve"> </w:t>
      </w:r>
      <w:r>
        <w:t xml:space="preserve">of standards. There are no specific EU or national rules on SEPs and it has been left to competition</w:t>
      </w:r>
      <w:r>
        <w:t xml:space="preserve"> </w:t>
      </w:r>
      <w:r>
        <w:t xml:space="preserve">law to regulate.134 In addition, as acknowledged by the CJEU in Huawei v ZTE, apart from common</w:t>
      </w:r>
      <w:r>
        <w:t xml:space="preserve"> </w:t>
      </w:r>
      <w:r>
        <w:t xml:space="preserve">rules relating to the grant of a European patent, a European patent remains governed by the national</w:t>
      </w:r>
      <w:r>
        <w:t xml:space="preserve"> </w:t>
      </w:r>
      <w:r>
        <w:t xml:space="preserve">law of each of the Contracting States for which it has been granted as is also the case of national</w:t>
      </w:r>
      <w:r>
        <w:t xml:space="preserve"> </w:t>
      </w:r>
      <w:r>
        <w:t xml:space="preserve">patents.</w:t>
      </w:r>
      <w:r>
        <w:br/>
      </w:r>
      <w:r>
        <w:t xml:space="preserve">The CJEU has confirmed135 that recourse to Article 114 TFEU is possible, if the aim is to prevent the</w:t>
      </w:r>
      <w:r>
        <w:t xml:space="preserve"> </w:t>
      </w:r>
      <w:r>
        <w:t xml:space="preserve">emergence of obstacles to trade between Member States resulting from the divergent development of</w:t>
      </w:r>
      <w:r>
        <w:t xml:space="preserve"> </w:t>
      </w:r>
      <w:r>
        <w:t xml:space="preserve">national laws. However, the emergence of such obstacles must be likely and the measure in question</w:t>
      </w:r>
      <w:r>
        <w:t xml:space="preserve"> </w:t>
      </w:r>
      <w:r>
        <w:t xml:space="preserve">must be designed to prevent them. Dutch136, French137 and German138,139 courts have been</w:t>
      </w:r>
      <w:r>
        <w:t xml:space="preserve"> </w:t>
      </w:r>
      <w:r>
        <w:t xml:space="preserve">considering FRAND-related issues in national litigation, based on the laws of the Member states and</w:t>
      </w:r>
      <w:r>
        <w:t xml:space="preserve"> </w:t>
      </w:r>
      <w:r>
        <w:t xml:space="preserve">the specificities of the disputes brought before them. Those cases show different approaches (not</w:t>
      </w:r>
      <w:r>
        <w:t xml:space="preserve"> </w:t>
      </w:r>
      <w:r>
        <w:t xml:space="preserve">necessarily different results) with regard to FRAND determinations concerning SEPs covering</w:t>
      </w:r>
      <w:r>
        <w:t xml:space="preserve"> </w:t>
      </w:r>
      <w:r>
        <w:t xml:space="preserve">regional or global standards. It is difficult for EU national courts to handle SEP-related cases and</w:t>
      </w:r>
      <w:r>
        <w:t xml:space="preserve"> </w:t>
      </w:r>
      <w:r>
        <w:t xml:space="preserve">make detailed and consistent FRAND determinations. This is in large part due to the lack of</w:t>
      </w:r>
      <w:r>
        <w:t xml:space="preserve"> </w:t>
      </w:r>
      <w:r>
        <w:t xml:space="preserve">transparency and complexity of the issues that are central to such determinations, such as essentiality</w:t>
      </w:r>
      <w:r>
        <w:t xml:space="preserve"> </w:t>
      </w:r>
      <w:r>
        <w:t xml:space="preserve">of patents, comparable licences and compliance with FRAND requirements. While the initiative will</w:t>
      </w:r>
      <w:r>
        <w:t xml:space="preserve"> </w:t>
      </w:r>
      <w:r>
        <w:t xml:space="preserve">neither interpret the CJEU case-law nor dictate methodologies for FRAND determinations per se, it</w:t>
      </w:r>
      <w:r>
        <w:t xml:space="preserve"> </w:t>
      </w:r>
      <w:r>
        <w:t xml:space="preserve">will establish mechanisms that promote the necessary transparency, increase certainty and reduce the</w:t>
      </w:r>
    </w:p>
    <w:p>
      <w:pPr>
        <w:pStyle w:val="BodyText"/>
      </w:pPr>
      <w:r>
        <w:t xml:space="preserve">134 Communication from the Commission – Guidelines on the applicability of Article 101 of the Treaty on the Functioning</w:t>
      </w:r>
      <w:r>
        <w:t xml:space="preserve"> </w:t>
      </w:r>
      <w:r>
        <w:t xml:space="preserve">of the European Union to horizontal co-operation agreements, OJ C 11, 14.01.2011, pp. 1-72, CELEX: https://eur-</w:t>
      </w:r>
      <w:r>
        <w:t xml:space="preserve"> </w:t>
      </w:r>
      <w:r>
        <w:t xml:space="preserve">lex.europa.eu/legal-content/EN/TXT/?uri=CELEX:52011XC0114(04) and competition case-law.</w:t>
      </w:r>
      <w:r>
        <w:t xml:space="preserve"> </w:t>
      </w:r>
      <w:r>
        <w:t xml:space="preserve">135 Judgment of the Court of Justice of 12 December 2006, Germany v Parliament and Council, Case C‑380/03, [2006]</w:t>
      </w:r>
      <w:r>
        <w:t xml:space="preserve"> </w:t>
      </w:r>
      <w:r>
        <w:t xml:space="preserve">ECR I‑11573, para. 38 and the case-law cited, and Judgment of the Court of Justice of 10 February 2009 , Ireland v</w:t>
      </w:r>
      <w:r>
        <w:t xml:space="preserve"> </w:t>
      </w:r>
      <w:r>
        <w:t xml:space="preserve">Parliament and Council, Case C‑301/06 [2009] ECR I-593, para. 64; see also, to that effect, Judgment of the Court of</w:t>
      </w:r>
      <w:r>
        <w:t xml:space="preserve"> </w:t>
      </w:r>
      <w:r>
        <w:t xml:space="preserve">Justice of 2 May 2006, United Kingdom v Parliament and Council, Case C-217/04, [2006] ECR I‑3771, paras. 60 to 64.</w:t>
      </w:r>
      <w:r>
        <w:t xml:space="preserve"> </w:t>
      </w:r>
      <w:r>
        <w:t xml:space="preserve">136 Court of Appeal of The Hague, judgment of 2 July 2019, Philips v Wiko, Case number : C/09/511922/HA ZA 16-</w:t>
      </w:r>
      <w:r>
        <w:t xml:space="preserve"> </w:t>
      </w:r>
      <w:r>
        <w:t xml:space="preserve">623; Hoge Raad, Judgment of 25 February 2022, Wiko v Philips, Nummer 19/04503, ECLI:NL:HR:2022:294; District</w:t>
      </w:r>
      <w:r>
        <w:t xml:space="preserve"> </w:t>
      </w:r>
      <w:r>
        <w:t xml:space="preserve">Court The Hague, Judgment of 15 December 2021, Vestel v Access Advance, ECLI:NL:RBDHA:2021:14372.</w:t>
      </w:r>
      <w:r>
        <w:t xml:space="preserve"> </w:t>
      </w:r>
      <w:r>
        <w:t xml:space="preserve">137 Paris Court, order of the pre-trial judge of 6 February 2020, TCT v Philips, RG 19/02085 – Portalis 352J-W-B7D-</w:t>
      </w:r>
      <w:r>
        <w:t xml:space="preserve"> </w:t>
      </w:r>
      <w:r>
        <w:t xml:space="preserve">CPCIX; TJ Paris, 3.3, judgment of 7 December 2021, Xiaomi v Philips and ETSI, RG 20/12558.</w:t>
      </w:r>
      <w:r>
        <w:t xml:space="preserve"> </w:t>
      </w:r>
      <w:r>
        <w:t xml:space="preserve">138 German Federal Court of Justice (‘Bundesgerichtshof – BGH’), judgement of 5 May 2020, Sisvel v. Haier, KZR</w:t>
      </w:r>
      <w:r>
        <w:t xml:space="preserve"> </w:t>
      </w:r>
      <w:r>
        <w:t xml:space="preserve">36/17, and German Federal Court of Justice, judgment of 24 November 2020, FRAND-Einwand II, KZR 35/17.</w:t>
      </w:r>
      <w:r>
        <w:t xml:space="preserve"> </w:t>
      </w:r>
      <w:r>
        <w:t xml:space="preserve">139 Order of the President of the Court of 24 June 2021, Nokia Technologies Oy v Daimler AG, Request for a preliminary</w:t>
      </w:r>
      <w:r>
        <w:t xml:space="preserve"> </w:t>
      </w:r>
      <w:r>
        <w:t xml:space="preserve">ruling from the Landgericht Düsseldorf, Removal from the Register, Case C-182/21, ECLI:EU:C:2021:575.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potential for inconsistent rulings. This will be a significant improvement in these courts’ abilities to</w:t>
      </w:r>
      <w:r>
        <w:t xml:space="preserve"> </w:t>
      </w:r>
      <w:r>
        <w:t xml:space="preserve">handle SEP disputes.</w:t>
      </w:r>
      <w:r>
        <w:br/>
      </w:r>
      <w:r>
        <w:t xml:space="preserve">EU-wide rules on transparency regarding SEPs and FRAND terms would have a harmonising effect</w:t>
      </w:r>
      <w:r>
        <w:t xml:space="preserve"> </w:t>
      </w:r>
      <w:r>
        <w:t xml:space="preserve">within the EU, which would facilitate the work of national courts and the future Unified Patent Court.</w:t>
      </w:r>
      <w:r>
        <w:t xml:space="preserve"> </w:t>
      </w:r>
      <w:r>
        <w:t xml:space="preserve">The instrument to implement this initiative should be a regulation. A regulation would be directly</w:t>
      </w:r>
      <w:r>
        <w:t xml:space="preserve"> </w:t>
      </w:r>
      <w:r>
        <w:t xml:space="preserve">applicable, including by empowering an EU agency with the tasks of managing a register of SEPs,</w:t>
      </w:r>
      <w:r>
        <w:t xml:space="preserve"> </w:t>
      </w:r>
      <w:r>
        <w:t xml:space="preserve">and establishing a common FRAND determination procedure that would ensure uniformity across</w:t>
      </w:r>
      <w:r>
        <w:t xml:space="preserve"> </w:t>
      </w:r>
      <w:r>
        <w:t xml:space="preserve">the EU and provide greater legal certainty. These outcomes cannot be achieved by means of a</w:t>
      </w:r>
      <w:r>
        <w:t xml:space="preserve"> </w:t>
      </w:r>
      <w:r>
        <w:t xml:space="preserve">Directive.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Measures taken at national, regional or local level aiming at increasing transparency and facilitating</w:t>
      </w:r>
      <w:r>
        <w:t xml:space="preserve"> </w:t>
      </w:r>
      <w:r>
        <w:t xml:space="preserve">licensing of SEPs may not be efficient for the following reasons. First, instead of one EU-wide</w:t>
      </w:r>
      <w:r>
        <w:t xml:space="preserve"> </w:t>
      </w:r>
      <w:r>
        <w:t xml:space="preserve">solution for SEPs, there might be different national solutions for the SEPs on one specific standard.</w:t>
      </w:r>
      <w:r>
        <w:t xml:space="preserve"> </w:t>
      </w:r>
      <w:r>
        <w:t xml:space="preserve">Second, under an EU-wide approach, it will not be necessary to conduct more than one essentiality</w:t>
      </w:r>
      <w:r>
        <w:t xml:space="preserve"> </w:t>
      </w:r>
      <w:r>
        <w:t xml:space="preserve">check per patent family to find that patents are indeed truly essential to a standard. The check would</w:t>
      </w:r>
      <w:r>
        <w:t xml:space="preserve"> </w:t>
      </w:r>
      <w:r>
        <w:t xml:space="preserve">be done based on a single EU-wide methodology. Third, non-centralized alternative dispute</w:t>
      </w:r>
      <w:r>
        <w:t xml:space="preserve"> </w:t>
      </w:r>
      <w:r>
        <w:t xml:space="preserve">resolution processes may come to different results for the same SEP portfolio, opening the door to</w:t>
      </w:r>
      <w:r>
        <w:t xml:space="preserve"> </w:t>
      </w:r>
      <w:r>
        <w:t xml:space="preserve">“forum shopping” within the EU. An EU-wide approach can help avoid these problems.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br/>
      </w:r>
      <w:r>
        <w:t xml:space="preserve">Action at EU level is expected to save costs for stakeholders, both SEP holders and implementers,</w:t>
      </w:r>
      <w:r>
        <w:t xml:space="preserve"> </w:t>
      </w:r>
      <w:r>
        <w:t xml:space="preserve">and for Member States. For instance, there would be one register, one essentiality check per patent</w:t>
      </w:r>
      <w:r>
        <w:t xml:space="preserve"> </w:t>
      </w:r>
      <w:r>
        <w:t xml:space="preserve">family, one common methodology for the conduct of such checks, and a streamlined and transparent</w:t>
      </w:r>
      <w:r>
        <w:t xml:space="preserve"> </w:t>
      </w:r>
      <w:r>
        <w:t xml:space="preserve">conciliation (FRAND determination) process. SEP holders and implementers would not have to incur</w:t>
      </w:r>
      <w:r>
        <w:t xml:space="preserve"> </w:t>
      </w:r>
      <w:r>
        <w:t xml:space="preserve">the same costs in each EU Member State which would be the case with national solutions, especially</w:t>
      </w:r>
      <w:r>
        <w:t xml:space="preserve"> </w:t>
      </w:r>
      <w:r>
        <w:t xml:space="preserve">in a situation where most standards are regional or global.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br/>
      </w:r>
      <w:r>
        <w:t xml:space="preserve">This initiative aims at:</w:t>
      </w:r>
      <w:r>
        <w:t xml:space="preserve"> </w:t>
      </w:r>
      <w:r>
        <w:t xml:space="preserve"> Ensuring that end users, including small business and EU consumers benefit from products</w:t>
      </w:r>
      <w:r>
        <w:t xml:space="preserve"> </w:t>
      </w:r>
      <w:r>
        <w:t xml:space="preserve">based on the latest standardized technologies at reasonable prices.</w:t>
      </w:r>
      <w:r>
        <w:t xml:space="preserve"> </w:t>
      </w:r>
      <w:r>
        <w:t xml:space="preserve"> Making the EU an attractive place for innovation and standards development (including for</w:t>
      </w:r>
      <w:r>
        <w:t xml:space="preserve"> </w:t>
      </w:r>
      <w:r>
        <w:t xml:space="preserve">global participants).</w:t>
      </w:r>
      <w:r>
        <w:br/>
      </w:r>
      <w:r>
        <w:t xml:space="preserve"> Ensuring that both EU SEP holders and implementers innovate in the EU, make and sell</w:t>
      </w:r>
      <w:r>
        <w:t xml:space="preserve"> </w:t>
      </w:r>
      <w:r>
        <w:t xml:space="preserve">products in the EU and are competitive on global markets.</w:t>
      </w:r>
      <w:r>
        <w:t xml:space="preserve"> </w:t>
      </w:r>
      <w:r>
        <w:t xml:space="preserve">In particular, the goal is to facilitate SEP licensing negotiations for both SEP holders and</w:t>
      </w:r>
      <w:r>
        <w:t xml:space="preserve"> </w:t>
      </w:r>
      <w:r>
        <w:t xml:space="preserve">implementers, by reducing current uncertainties as to the level of SEP exposure (implementers) and</w:t>
      </w:r>
      <w:r>
        <w:t xml:space="preserve"> </w:t>
      </w:r>
      <w:r>
        <w:t xml:space="preserve">return on research and development activities (SEP owners) thereby also lowering the transaction</w:t>
      </w:r>
      <w:r>
        <w:t xml:space="preserve"> </w:t>
      </w:r>
      <w:r>
        <w:t xml:space="preserve">costs.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has three specific objectives:</w:t>
      </w:r>
      <w:r>
        <w:t xml:space="preserve"> </w:t>
      </w:r>
      <w:r>
        <w:t xml:space="preserve"> Provide more clarity on who owns SEP and which SEPs are truly essential.</w:t>
      </w:r>
      <w:r>
        <w:t xml:space="preserve"> </w:t>
      </w:r>
      <w:r>
        <w:t xml:space="preserve"> Provide clarity on FRAND royalty and other terms and conditions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 Facilitate SEP dispute resolution.</w:t>
      </w:r>
      <w:r>
        <w:t xml:space="preserve"> </w:t>
      </w:r>
      <w:r>
        <w:t xml:space="preserve">Figure 5: Objectives tree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br/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The baseline was described in section 2.5 above. In essence, SEP holders will continue to selectively</w:t>
      </w:r>
      <w:r>
        <w:t xml:space="preserve"> </w:t>
      </w:r>
      <w:r>
        <w:t xml:space="preserve">approach implementers, and both will bear the costs of protracted negotiations and court disputes.</w:t>
      </w:r>
      <w:r>
        <w:t xml:space="preserve"> </w:t>
      </w:r>
      <w:r>
        <w:t xml:space="preserve">The information asymmetry between SEP holders and implementers will remain, with the latter</w:t>
      </w:r>
      <w:r>
        <w:t xml:space="preserve"> </w:t>
      </w:r>
      <w:r>
        <w:t xml:space="preserve">having to bear additional costs either by committing resources to long negotiations (including own</w:t>
      </w:r>
      <w:r>
        <w:t xml:space="preserve"> </w:t>
      </w:r>
      <w:r>
        <w:t xml:space="preserve">essentiality checks) or by accepting the SEP owner’s offer and paying potentially higher fees to</w:t>
      </w:r>
      <w:r>
        <w:t xml:space="preserve"> </w:t>
      </w:r>
      <w:r>
        <w:t xml:space="preserve">continue production. With time, patent pools offering more efficient licensing solutions for selected</w:t>
      </w:r>
      <w:r>
        <w:t xml:space="preserve"> </w:t>
      </w:r>
      <w:r>
        <w:t xml:space="preserve">applications may emerge and facilitate licensing, if they gain acceptance in the market. This is not</w:t>
      </w:r>
      <w:r>
        <w:t xml:space="preserve"> </w:t>
      </w:r>
      <w:r>
        <w:t xml:space="preserve">likely to happen because the new emerging pools gather SEP holders who do not implement the</w:t>
      </w:r>
      <w:r>
        <w:t xml:space="preserve"> </w:t>
      </w:r>
      <w:r>
        <w:t xml:space="preserve">technology, for example in the IoT. The FRAND royalty expectations are likely to be higher than the</w:t>
      </w:r>
      <w:r>
        <w:t xml:space="preserve"> </w:t>
      </w:r>
      <w:r>
        <w:t xml:space="preserve">market would suggest.140</w:t>
      </w:r>
      <w:r>
        <w:br/>
      </w:r>
      <w:r>
        <w:t xml:space="preserve">None of the other patent related initiatives announced in the IP action plan of 2020 (i.e. </w:t>
      </w:r>
      <w:r>
        <w:t xml:space="preserve"> </w:t>
      </w:r>
      <w:r>
        <w:t xml:space="preserve">Supplementary Protection Certificates141 and Compulsory Licensing142) is tackling nor affecting</w:t>
      </w:r>
      <w:r>
        <w:t xml:space="preserve"> </w:t>
      </w:r>
      <w:r>
        <w:t xml:space="preserve">development of SEP specific problems identified in this impact assessment.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options concern international standards for which a patent owner has made a FRAND</w:t>
      </w:r>
      <w:r>
        <w:t xml:space="preserve"> </w:t>
      </w:r>
      <w:r>
        <w:t xml:space="preserve">commitment and SEPs are in force in one or more EU Member State(s). The initiative will exclude</w:t>
      </w:r>
      <w:r>
        <w:t xml:space="preserve"> </w:t>
      </w:r>
      <w:r>
        <w:t xml:space="preserve">national standards and standards with royalty free licensing policies. The options are constructed</w:t>
      </w:r>
      <w:r>
        <w:t xml:space="preserve"> </w:t>
      </w:r>
      <w:r>
        <w:t xml:space="preserve">following an incremental approach from the least to the most ambitious. More details on options are</w:t>
      </w:r>
      <w:r>
        <w:t xml:space="preserve"> </w:t>
      </w:r>
      <w:r>
        <w:t xml:space="preserve">provided in Annex 6.</w:t>
      </w:r>
    </w:p>
    <w:p>
      <w:pPr>
        <w:pStyle w:val="FirstParagraph"/>
      </w:pPr>
      <w:r>
        <w:t xml:space="preserve">140 For example, Sisvel launched a new IoT pool with 20 licensors who claim to represent about 30% of all SEPs. The</w:t>
      </w:r>
      <w:r>
        <w:t xml:space="preserve"> </w:t>
      </w:r>
      <w:r>
        <w:t xml:space="preserve">price for a smart meter is announced at USD 2, so the total aggregate royalty would be around USD 7 (EUR 6.7 on 15</w:t>
      </w:r>
      <w:r>
        <w:t xml:space="preserve"> </w:t>
      </w:r>
      <w:r>
        <w:t xml:space="preserve">February 2023). The value of a consumer smart meter is reported to be around EUR 65.</w:t>
      </w:r>
      <w:r>
        <w:t xml:space="preserve"> </w:t>
      </w:r>
      <w:r>
        <w:t xml:space="preserve">141 https://ec.europa.eu/info/law/better-regulation/have-your-say/initiatives/13353-Medicinal-&amp;-plant-protection-</w:t>
      </w:r>
      <w:r>
        <w:t xml:space="preserve"> </w:t>
      </w:r>
      <w:r>
        <w:t xml:space="preserve">products-single-procedure-for-the-granting-of-SPCs_en</w:t>
      </w:r>
      <w:r>
        <w:br/>
      </w:r>
      <w:r>
        <w:t xml:space="preserve">142 https://ec.europa.eu/info/law/better-regulation/have-your-say/initiatives/13357-Intellectual-property-revised-</w:t>
      </w:r>
      <w:r>
        <w:t xml:space="preserve"> </w:t>
      </w:r>
      <w:r>
        <w:t xml:space="preserve">framework-for-compulsory-licensing-of-patents_en</w:t>
      </w:r>
      <w:r>
        <w:br/>
      </w:r>
      <w:r>
        <w:t xml:space="preserve">General</w:t>
      </w:r>
      <w:r>
        <w:t xml:space="preserve"> </w:t>
      </w:r>
      <w:r>
        <w:t xml:space="preserve">Specific</w:t>
      </w:r>
      <w:r>
        <w:t xml:space="preserve"> </w:t>
      </w:r>
      <w:r>
        <w:t xml:space="preserve">Ensure that EU customers have access to the latest technology at reasonable price</w:t>
      </w:r>
      <w:r>
        <w:t xml:space="preserve"> </w:t>
      </w:r>
      <w:r>
        <w:t xml:space="preserve">Ensure that EU firms innovate and produce in the EU and are competitive on global markets</w:t>
      </w:r>
      <w:r>
        <w:t xml:space="preserve"> </w:t>
      </w:r>
      <w:r>
        <w:t xml:space="preserve">Facilitate SEP negotiations (reduce uncertainty and transaction costs)</w:t>
      </w:r>
      <w:r>
        <w:t xml:space="preserve"> </w:t>
      </w:r>
      <w:r>
        <w:t xml:space="preserve">Provide clarity on FRAND</w:t>
      </w:r>
      <w:r>
        <w:t xml:space="preserve"> </w:t>
      </w:r>
      <w:r>
        <w:t xml:space="preserve">royalty</w:t>
      </w:r>
      <w:r>
        <w:t xml:space="preserve"> </w:t>
      </w:r>
      <w:r>
        <w:t xml:space="preserve">Provide information on SEPs</w:t>
      </w:r>
      <w:r>
        <w:t xml:space="preserve"> </w:t>
      </w:r>
      <w:r>
        <w:t xml:space="preserve">ownership and essentiality</w:t>
      </w:r>
      <w:r>
        <w:t xml:space="preserve"> </w:t>
      </w:r>
      <w:r>
        <w:t xml:space="preserve">Facilitate dispute resolution</w:t>
      </w:r>
      <w:r>
        <w:t xml:space="preserve"> </w:t>
      </w:r>
      <w:r>
        <w:t xml:space="preserve">For implementers:</w:t>
      </w:r>
      <w:r>
        <w:t xml:space="preserve"> </w:t>
      </w:r>
      <w:r>
        <w:t xml:space="preserve">Facilitate assessment of SEP exposure</w:t>
      </w:r>
      <w:r>
        <w:t xml:space="preserve"> </w:t>
      </w:r>
      <w:r>
        <w:t xml:space="preserve">For SEP owners:</w:t>
      </w:r>
      <w:r>
        <w:t xml:space="preserve"> </w:t>
      </w:r>
      <w:r>
        <w:t xml:space="preserve">Facilitate reasonable return on SEP innovation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5.2.1. Option 1 (PO1): Voluntary guidance</w:t>
      </w:r>
      <w:r>
        <w:br/>
      </w:r>
      <w:r>
        <w:t xml:space="preserve">This option consists of non-binding guidance that provides further clarification of FRAND concepts</w:t>
      </w:r>
      <w:r>
        <w:t xml:space="preserve"> </w:t>
      </w:r>
      <w:r>
        <w:t xml:space="preserve">and conditions such as, for example, i) the economic value of patented technology should not be</w:t>
      </w:r>
      <w:r>
        <w:t xml:space="preserve"> </w:t>
      </w:r>
      <w:r>
        <w:t xml:space="preserve">conditional on market success of a product that implements it, ii) the value may depend on actual</w:t>
      </w:r>
      <w:r>
        <w:t xml:space="preserve"> </w:t>
      </w:r>
      <w:r>
        <w:t xml:space="preserve">functionalities of the standard used, iii) similarly situated entities using the same functionalities of a</w:t>
      </w:r>
      <w:r>
        <w:t xml:space="preserve"> </w:t>
      </w:r>
      <w:r>
        <w:t xml:space="preserve">standard in similar applications should receive similar terms and conditions; iv) an aggregate royalty</w:t>
      </w:r>
      <w:r>
        <w:t xml:space="preserve"> </w:t>
      </w:r>
      <w:r>
        <w:t xml:space="preserve">must be “reasonable”; v) promote the use of FRAND rate discounts for early standard adopters; vi)</w:t>
      </w:r>
      <w:r>
        <w:t xml:space="preserve"> </w:t>
      </w:r>
      <w:r>
        <w:t xml:space="preserve">differentiation of FRAND terms and conditions between sectors and over time; vii) a</w:t>
      </w:r>
      <w:r>
        <w:t xml:space="preserve"> </w:t>
      </w:r>
      <w:r>
        <w:t xml:space="preserve">recommendation that SEP licensing takes place at the level (component or final product) where</w:t>
      </w:r>
      <w:r>
        <w:t xml:space="preserve"> </w:t>
      </w:r>
      <w:r>
        <w:t xml:space="preserve">intellectual property is customary licensed in an existing industry; viii) an explanation of the legal</w:t>
      </w:r>
      <w:r>
        <w:t xml:space="preserve"> </w:t>
      </w:r>
      <w:r>
        <w:t xml:space="preserve">rules on liability for infringement of third-party intellectual property in commercial contracts and</w:t>
      </w:r>
      <w:r>
        <w:t xml:space="preserve"> </w:t>
      </w:r>
      <w:r>
        <w:t xml:space="preserve">their application in the context of SEPs (e.g. indemnification obligations, passing the cost of the SEP</w:t>
      </w:r>
      <w:r>
        <w:t xml:space="preserve"> </w:t>
      </w:r>
      <w:r>
        <w:t xml:space="preserve">licence downstream; ix) clauses in arbitral agreements that should be avoided (e.g. a prohibition to</w:t>
      </w:r>
      <w:r>
        <w:t xml:space="preserve"> </w:t>
      </w:r>
      <w:r>
        <w:t xml:space="preserve">challenge the validity of a patent). The guidance will also recommend measures to facilitate SEP</w:t>
      </w:r>
      <w:r>
        <w:t xml:space="preserve"> </w:t>
      </w:r>
      <w:r>
        <w:t xml:space="preserve">license uptake by SMEs. Additionally, the Commission may recommend to (or require) SEP holders</w:t>
      </w:r>
      <w:r>
        <w:t xml:space="preserve"> </w:t>
      </w:r>
      <w:r>
        <w:t xml:space="preserve">to adopt existing SEP pool practices addressed to SMEs, such as royalty-free licences for small</w:t>
      </w:r>
      <w:r>
        <w:t xml:space="preserve"> </w:t>
      </w:r>
      <w:r>
        <w:t xml:space="preserve">volume production or discounts. The guidance will be reviewed and updated regularly to take account</w:t>
      </w:r>
      <w:r>
        <w:t xml:space="preserve"> </w:t>
      </w:r>
      <w:r>
        <w:t xml:space="preserve">of legal (e.g. CJEU jurisprudence, other case law) and market developments.</w:t>
      </w:r>
      <w:r>
        <w:t xml:space="preserve"> </w:t>
      </w:r>
      <w:r>
        <w:t xml:space="preserve">An EU Competence Centre on SEPs will be created within the European Union Intellectual Property</w:t>
      </w:r>
      <w:r>
        <w:t xml:space="preserve"> </w:t>
      </w:r>
      <w:r>
        <w:t xml:space="preserve">Office (EUIPO). Its tasks will include monitoring of the SEP licensing landscape, gathering and</w:t>
      </w:r>
      <w:r>
        <w:t xml:space="preserve"> </w:t>
      </w:r>
      <w:r>
        <w:t xml:space="preserve">providing easy access to SEP-related policies from key jurisdictions globally as well as case-law</w:t>
      </w:r>
      <w:r>
        <w:t xml:space="preserve"> </w:t>
      </w:r>
      <w:r>
        <w:t xml:space="preserve">summaries (including arbitrations) related to FRAND issues, also for foreign jurisdictions,</w:t>
      </w:r>
      <w:r>
        <w:t xml:space="preserve"> </w:t>
      </w:r>
      <w:r>
        <w:t xml:space="preserve">supporting EU SEP policy making (e.g. via studies). The Competence Centre would also seek to sign</w:t>
      </w:r>
      <w:r>
        <w:t xml:space="preserve"> </w:t>
      </w:r>
      <w:r>
        <w:t xml:space="preserve">an agreement with the World Intellectual Property Organization (WIPO) to promote the use of the</w:t>
      </w:r>
      <w:r>
        <w:t xml:space="preserve"> </w:t>
      </w:r>
      <w:r>
        <w:t xml:space="preserve">WIPO Arbitration and Mediation Centre for SEP disputes in the EU and to exchange information.143</w:t>
      </w:r>
      <w:r>
        <w:t xml:space="preserve"> </w:t>
      </w:r>
      <w:r>
        <w:t xml:space="preserve">Additionally, the centre will become an SME144 SEP licensing assistance hub. It will offer European</w:t>
      </w:r>
      <w:r>
        <w:t xml:space="preserve"> </w:t>
      </w:r>
      <w:r>
        <w:t xml:space="preserve">SMEs free SEP advice, both for SME SEP holders and SME implementers, provide trainings on SEP</w:t>
      </w:r>
      <w:r>
        <w:t xml:space="preserve"> </w:t>
      </w:r>
      <w:r>
        <w:t xml:space="preserve">licensing/FRAND negotiations and conduct studies concerning SEP-related issues. These activities</w:t>
      </w:r>
      <w:r>
        <w:t xml:space="preserve"> </w:t>
      </w:r>
      <w:r>
        <w:t xml:space="preserve">will be available at least in English, free of charge and may be funded from the existing SME support</w:t>
      </w:r>
      <w:r>
        <w:t xml:space="preserve"> </w:t>
      </w:r>
      <w:r>
        <w:t xml:space="preserve">mechanisms such as the SME Fund or the IP Helpdesk.145</w:t>
      </w:r>
      <w:r>
        <w:br/>
      </w:r>
      <w:r>
        <w:t xml:space="preserve">5.2.2. Option 2 (PO2): SEP register with essentiality checks</w:t>
      </w:r>
      <w:r>
        <w:t xml:space="preserve"> </w:t>
      </w:r>
      <w:r>
        <w:t xml:space="preserve">PO2 builds on PO1 and establishes a SEPs register146 where SEP holders that seek to license their</w:t>
      </w:r>
      <w:r>
        <w:t xml:space="preserve"> </w:t>
      </w:r>
      <w:r>
        <w:t xml:space="preserve">SEPs in the EU will specify which patents they consider to be essential to a particular standard.</w:t>
      </w:r>
      <w:r>
        <w:t xml:space="preserve"> </w:t>
      </w:r>
      <w:r>
        <w:t xml:space="preserve">Registration will be mandatory for enforcement purposes, such that if a SEP is not registered, the</w:t>
      </w:r>
      <w:r>
        <w:t xml:space="preserve"> </w:t>
      </w:r>
      <w:r>
        <w:t xml:space="preserve">SEP holder will not be able to assert it in court and/or it will not be able to collect royalties or past</w:t>
      </w:r>
      <w:r>
        <w:t xml:space="preserve"> </w:t>
      </w:r>
      <w:r>
        <w:t xml:space="preserve">damages for any use of a SEP prior to the date of registration. This condition will apply to patents</w:t>
      </w:r>
      <w:r>
        <w:t xml:space="preserve"> </w:t>
      </w:r>
      <w:r>
        <w:t xml:space="preserve">for standards (or new versions of existing standards) adopted after the entry into force of the rules</w:t>
      </w:r>
      <w:r>
        <w:t xml:space="preserve"> </w:t>
      </w:r>
      <w:r>
        <w:t xml:space="preserve">implementing this option.147 A number of standards, however, rely on older technical documents in</w:t>
      </w:r>
    </w:p>
    <w:p>
      <w:pPr>
        <w:pStyle w:val="BodyText"/>
      </w:pPr>
      <w:r>
        <w:t xml:space="preserve">143 Similar to the agreement signed between USPTO and WIPO in mid-2022: https://www.uspto.gov/about-us/news-</w:t>
      </w:r>
      <w:r>
        <w:t xml:space="preserve"> </w:t>
      </w:r>
      <w:r>
        <w:t xml:space="preserve">updates/uspto-and-wipo-agree-partner-dispute-resolution-efforts-related-standard.</w:t>
      </w:r>
      <w:r>
        <w:t xml:space="preserve"> </w:t>
      </w:r>
      <w:r>
        <w:t xml:space="preserve">144 SMEs as defined by the EU recommendation 2003/361, https://single-market-economy.ec.europa.eu/smes/sme-</w:t>
      </w:r>
      <w:r>
        <w:t xml:space="preserve"> </w:t>
      </w:r>
      <w:r>
        <w:t xml:space="preserve">definition_en</w:t>
      </w:r>
      <w:r>
        <w:br/>
      </w:r>
      <w:r>
        <w:t xml:space="preserve">145 https://euipo.europa.eu/ohimportal/en/online-services/sme-fund.</w:t>
      </w:r>
      <w:r>
        <w:t xml:space="preserve"> </w:t>
      </w:r>
      <w:r>
        <w:t xml:space="preserve">146 This register would provide an interface for SEP holders to submit their patents.</w:t>
      </w:r>
      <w:r>
        <w:t xml:space="preserve"> </w:t>
      </w:r>
      <w:r>
        <w:t xml:space="preserve">147 It will also not affect ongoing license agreements, only the new ones, or renewal of existing agreements (if it concerns</w:t>
      </w:r>
      <w:r>
        <w:t xml:space="preserve"> </w:t>
      </w:r>
      <w:r>
        <w:t xml:space="preserve">patents in the SEP register).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order to function (for example, a 4G phone should be able to also support 3G) and many IoT</w:t>
      </w:r>
      <w:r>
        <w:t xml:space="preserve"> </w:t>
      </w:r>
      <w:r>
        <w:t xml:space="preserve">applications rely on 4G. Therefore, it will be possible to determine the scope of the standard by listing</w:t>
      </w:r>
      <w:r>
        <w:t xml:space="preserve"> </w:t>
      </w:r>
      <w:r>
        <w:t xml:space="preserve">the relevant technical documents. All SEPs relevant to those documents will have to be registered.</w:t>
      </w:r>
      <w:r>
        <w:t xml:space="preserve"> </w:t>
      </w:r>
      <w:r>
        <w:t xml:space="preserve">SEP holders can register their SEPs anytime following the publication of the relevant standard or the</w:t>
      </w:r>
      <w:r>
        <w:t xml:space="preserve"> </w:t>
      </w:r>
      <w:r>
        <w:t xml:space="preserve">granting of their patents which are declared SEPs. Once a registration is done, any changes, such as</w:t>
      </w:r>
      <w:r>
        <w:t xml:space="preserve"> </w:t>
      </w:r>
      <w:r>
        <w:t xml:space="preserve">ownership, invalidation or other court judgments should be updated within 6 months.148</w:t>
      </w:r>
      <w:r>
        <w:br/>
      </w:r>
      <w:r>
        <w:t xml:space="preserve">For the registration, SEP holders will be requested to submit: i) full details regarding their patents</w:t>
      </w:r>
      <w:r>
        <w:t xml:space="preserve"> </w:t>
      </w:r>
      <w:r>
        <w:t xml:space="preserve">protected in the EU claimed to be essential, including the patent office that granted the patent; ii)</w:t>
      </w:r>
      <w:r>
        <w:t xml:space="preserve"> </w:t>
      </w:r>
      <w:r>
        <w:t xml:space="preserve">proof of their ownership; iii) identification of the commercial name of the standard for which the</w:t>
      </w:r>
      <w:r>
        <w:t xml:space="preserve"> </w:t>
      </w:r>
      <w:r>
        <w:t xml:space="preserve">patent is essential; iv) information that helps to link the patent to the standard such as the specific</w:t>
      </w:r>
      <w:r>
        <w:t xml:space="preserve"> </w:t>
      </w:r>
      <w:r>
        <w:t xml:space="preserve">section(s) of the standardisation document(s) for which the patent is potentially essential149 and an</w:t>
      </w:r>
      <w:r>
        <w:t xml:space="preserve"> </w:t>
      </w:r>
      <w:r>
        <w:t xml:space="preserve">identification of which features of the standard are normative or optional; v) evidence of the SEP</w:t>
      </w:r>
      <w:r>
        <w:t xml:space="preserve"> </w:t>
      </w:r>
      <w:r>
        <w:t xml:space="preserve">owner’s FRAND commitment and any other relevant information, such as links to standard licensing</w:t>
      </w:r>
      <w:r>
        <w:t xml:space="preserve"> </w:t>
      </w:r>
      <w:r>
        <w:t xml:space="preserve">terms and conditions as well as contact details. SEP holders will have to update the information in</w:t>
      </w:r>
      <w:r>
        <w:t xml:space="preserve"> </w:t>
      </w:r>
      <w:r>
        <w:t xml:space="preserve">the register to reflect relevant changes (including e.g. validity of a patent).</w:t>
      </w:r>
      <w:r>
        <w:t xml:space="preserve"> </w:t>
      </w:r>
      <w:r>
        <w:t xml:space="preserve">The essentiality checks on SEPs included in the register150 will be performed in accordance with a</w:t>
      </w:r>
      <w:r>
        <w:t xml:space="preserve"> </w:t>
      </w:r>
      <w:r>
        <w:t xml:space="preserve">pre-determined EU methodology to be developed by industry experts under the auspices of the</w:t>
      </w:r>
      <w:r>
        <w:t xml:space="preserve"> </w:t>
      </w:r>
      <w:r>
        <w:t xml:space="preserve">Commission. Essentiality checks could concern either: sub-option i) all SEPs in the register or sub-</w:t>
      </w:r>
      <w:r>
        <w:t xml:space="preserve"> </w:t>
      </w:r>
      <w:r>
        <w:t xml:space="preserve">option ii) up to a fixed number (e.g. 50 or 100)151 of patents selected by a SEP holder (or implementer)</w:t>
      </w:r>
      <w:r>
        <w:t xml:space="preserve"> </w:t>
      </w:r>
      <w:r>
        <w:t xml:space="preserve">and a representative random sample of all SEPs in the register conducted annually to ensure the</w:t>
      </w:r>
      <w:r>
        <w:t xml:space="preserve"> </w:t>
      </w:r>
      <w:r>
        <w:t xml:space="preserve">quality of the register. No SEP holder or other interested party will be able to choose the evaluator</w:t>
      </w:r>
      <w:r>
        <w:t xml:space="preserve"> </w:t>
      </w:r>
      <w:r>
        <w:t xml:space="preserve">for any given essentiality check. The SEP holder will have an opportunity to submit a claim chart (a</w:t>
      </w:r>
      <w:r>
        <w:t xml:space="preserve"> </w:t>
      </w:r>
      <w:r>
        <w:t xml:space="preserve">detailed document that links a standard to the claims of a patent) for each SEP that is checked. The</w:t>
      </w:r>
      <w:r>
        <w:t xml:space="preserve"> </w:t>
      </w:r>
      <w:r>
        <w:t xml:space="preserve">SEP holder will receive the preliminary results of the essentiality checks and have the opportunity to</w:t>
      </w:r>
      <w:r>
        <w:t xml:space="preserve"> </w:t>
      </w:r>
      <w:r>
        <w:t xml:space="preserve">comment before the opinion is issued.</w:t>
      </w:r>
      <w:r>
        <w:br/>
      </w:r>
      <w:r>
        <w:t xml:space="preserve">The results of the non-binding essentiality checks will be published in the register (for each essential</w:t>
      </w:r>
      <w:r>
        <w:t xml:space="preserve"> </w:t>
      </w:r>
      <w:r>
        <w:t xml:space="preserve">patent of the “up-to-100” group, and information on the percentage of essential patents for a given</w:t>
      </w:r>
      <w:r>
        <w:t xml:space="preserve"> </w:t>
      </w:r>
      <w:r>
        <w:t xml:space="preserve">SEP holder based on random sampling). After the annual essentiality check process is completed, a</w:t>
      </w:r>
      <w:r>
        <w:t xml:space="preserve"> </w:t>
      </w:r>
      <w:r>
        <w:t xml:space="preserve">SEP holder may request the cancellation of a SEP registration, if the result is negative. A certain</w:t>
      </w:r>
      <w:r>
        <w:t xml:space="preserve"> </w:t>
      </w:r>
      <w:r>
        <w:t xml:space="preserve">number of the essentiality checks will be the subject of a peer evaluation, to be performed annually</w:t>
      </w:r>
      <w:r>
        <w:t xml:space="preserve"> </w:t>
      </w:r>
      <w:r>
        <w:t xml:space="preserve">by a group of evaluators with significant experience. This will ensure the quality and consistency of</w:t>
      </w:r>
      <w:r>
        <w:t xml:space="preserve"> </w:t>
      </w:r>
      <w:r>
        <w:t xml:space="preserve">the essentiality checks. Essentiality checks conducted by an independent person prior to the</w:t>
      </w:r>
      <w:r>
        <w:t xml:space="preserve"> </w:t>
      </w:r>
      <w:r>
        <w:t xml:space="preserve">publication of the standard in the context of pools and essentiality determinations in courts will be</w:t>
      </w:r>
      <w:r>
        <w:t xml:space="preserve"> </w:t>
      </w:r>
      <w:r>
        <w:t xml:space="preserve">reflected in the register. Those SEPs will not be re-checked for essentiality. Any court decision</w:t>
      </w:r>
      <w:r>
        <w:t xml:space="preserve"> </w:t>
      </w:r>
      <w:r>
        <w:t xml:space="preserve">determining the essentiality or lack thereof will be reflected in the register.</w:t>
      </w:r>
      <w:r>
        <w:t xml:space="preserve"> </w:t>
      </w:r>
      <w:r>
        <w:t xml:space="preserve">Both register and essentiality checks will be managed by the Competence Centre152 created under</w:t>
      </w:r>
      <w:r>
        <w:t xml:space="preserve"> </w:t>
      </w:r>
      <w:r>
        <w:t xml:space="preserve">PO1. The persons that will conduct the essentiality checks (evaluators) will have to satisfy pre-</w:t>
      </w:r>
      <w:r>
        <w:t xml:space="preserve"> </w:t>
      </w:r>
      <w:r>
        <w:t xml:space="preserve">determined criteria regarding competence and independence and will be designated and remunerated</w:t>
      </w:r>
    </w:p>
    <w:p>
      <w:pPr>
        <w:pStyle w:val="BodyText"/>
      </w:pPr>
      <w:r>
        <w:t xml:space="preserve">148 There could be a mandatory rule that the FRAND commitment must be transferred with the SEP ownership. This is</w:t>
      </w:r>
      <w:r>
        <w:t xml:space="preserve"> </w:t>
      </w:r>
      <w:r>
        <w:t xml:space="preserve">currently in the Horizontal Guidelines as a guiding principle but could be reinforced in a Regulation as Canada did.</w:t>
      </w:r>
      <w:r>
        <w:t xml:space="preserve"> </w:t>
      </w:r>
      <w:r>
        <w:t xml:space="preserve">Technically some changes could be automatically updated by connecting the SEP register to patents registers/databases.</w:t>
      </w:r>
      <w:r>
        <w:t xml:space="preserve"> </w:t>
      </w:r>
      <w:r>
        <w:t xml:space="preserve">149 Such as ‘ETSI TS 125 215’, Section ‘claim charts’.</w:t>
      </w:r>
      <w:r>
        <w:t xml:space="preserve"> </w:t>
      </w:r>
      <w:r>
        <w:t xml:space="preserve">150 This register will provide an interface for subject evaluators to chart patents and submit the results to this register.</w:t>
      </w:r>
      <w:r>
        <w:t xml:space="preserve"> </w:t>
      </w:r>
      <w:r>
        <w:t xml:space="preserve">151 The public consultation revealed that in most cases no more than 50 SEPs will be discussed individually in SEP</w:t>
      </w:r>
      <w:r>
        <w:t xml:space="preserve"> </w:t>
      </w:r>
      <w:r>
        <w:t xml:space="preserve">licensing negotiations, even if the number of SEPs licensed may be significantly higher. The number could be doubled</w:t>
      </w:r>
      <w:r>
        <w:t xml:space="preserve"> </w:t>
      </w:r>
      <w:r>
        <w:t xml:space="preserve">to facilitate/encourage SEP holders to join patent pools, some of which conduct essentiality checks.</w:t>
      </w:r>
      <w:r>
        <w:t xml:space="preserve"> </w:t>
      </w:r>
      <w:r>
        <w:t xml:space="preserve">152 Its main tasks would be: (i) creating and maintaining the register; (ii) setting up a scheme that would ensure that the</w:t>
      </w:r>
      <w:r>
        <w:t xml:space="preserve"> </w:t>
      </w:r>
      <w:r>
        <w:t xml:space="preserve">assessing bodies are able to perform the assessments in a harmonised manner and meet the requirements for reliability,</w:t>
      </w:r>
      <w:r>
        <w:t xml:space="preserve"> </w:t>
      </w:r>
      <w:r>
        <w:t xml:space="preserve">impartiality, quality, and performance; (iii) administrating the essentiality checks, etc.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by the EUIPO. The essentiality check methodology and criteria for the selection of evaluators will</w:t>
      </w:r>
      <w:r>
        <w:t xml:space="preserve"> </w:t>
      </w:r>
      <w:r>
        <w:t xml:space="preserve">be adopted as an implementing act under the Regulation.</w:t>
      </w:r>
      <w:r>
        <w:br/>
      </w:r>
      <w:r>
        <w:t xml:space="preserve">There will be an administrative fee for SEP holders to enter SEPs into the register and to cover the</w:t>
      </w:r>
      <w:r>
        <w:t xml:space="preserve"> </w:t>
      </w:r>
      <w:r>
        <w:t xml:space="preserve">costs of essentiality checks. Interested stakeholders will be able to access certain basic information</w:t>
      </w:r>
      <w:r>
        <w:t xml:space="preserve"> </w:t>
      </w:r>
      <w:r>
        <w:t xml:space="preserve">in the register for free (for example the list of SEP owners). Fees will be required, however, from</w:t>
      </w:r>
      <w:r>
        <w:t xml:space="preserve"> </w:t>
      </w:r>
      <w:r>
        <w:t xml:space="preserve">implementers and any other interested stakeholder to access detailed information from the register.</w:t>
      </w:r>
      <w:r>
        <w:t xml:space="preserve"> </w:t>
      </w:r>
      <w:r>
        <w:t xml:space="preserve">SMEs (both SEP holders and implementers) will benefit from reduced fees.</w:t>
      </w:r>
      <w:r>
        <w:br/>
      </w:r>
      <w:r>
        <w:t xml:space="preserve">5.2.3. Option 3 (PO3): SEP register with essentiality checks and conciliation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This option adds a conciliation (bilateral FRAND determination) process to PO2. Conciliation aims</w:t>
      </w:r>
      <w:r>
        <w:t xml:space="preserve"> </w:t>
      </w:r>
      <w:r>
        <w:t xml:space="preserve">at assisting parties in negotiations of a SEP licence with the FRAND royalty determination designed</w:t>
      </w:r>
      <w:r>
        <w:t xml:space="preserve"> </w:t>
      </w:r>
      <w:r>
        <w:t xml:space="preserve">for their needs.</w:t>
      </w:r>
      <w:r>
        <w:t xml:space="preserve"> </w:t>
      </w:r>
      <w:r>
        <w:t xml:space="preserve">The Competence Centre will administer the conciliation procedure. It will create a “roster” of</w:t>
      </w:r>
      <w:r>
        <w:t xml:space="preserve"> </w:t>
      </w:r>
      <w:r>
        <w:t xml:space="preserve">conciliators that satisfy the requirements of competence and independence, as well as a repository of</w:t>
      </w:r>
      <w:r>
        <w:t xml:space="preserve"> </w:t>
      </w:r>
      <w:r>
        <w:t xml:space="preserve">conciliation reports, the confidential version of which would be accessible only to the conciliators.</w:t>
      </w:r>
      <w:r>
        <w:t xml:space="preserve"> </w:t>
      </w:r>
      <w:r>
        <w:t xml:space="preserve">The conciliator would be a neutral party with extensive experience in dispute resolution and</w:t>
      </w:r>
      <w:r>
        <w:t xml:space="preserve"> </w:t>
      </w:r>
      <w:r>
        <w:t xml:space="preserve">substantial understanding of the economics of FRAND licensing to be credible. The parties will be</w:t>
      </w:r>
      <w:r>
        <w:t xml:space="preserve"> </w:t>
      </w:r>
      <w:r>
        <w:t xml:space="preserve">given an opportunity to agree on (a) conciliator(s) from that roster and failing to do so will empower</w:t>
      </w:r>
      <w:r>
        <w:t xml:space="preserve"> </w:t>
      </w:r>
      <w:r>
        <w:t xml:space="preserve">a representative of the EU Competence Centre to choose the conciliator(s).</w:t>
      </w:r>
      <w:r>
        <w:t xml:space="preserve"> </w:t>
      </w:r>
      <w:r>
        <w:t xml:space="preserve">The conciliation procedure would have to be initiated by either the SEP holder or the implementer</w:t>
      </w:r>
      <w:r>
        <w:t xml:space="preserve"> </w:t>
      </w:r>
      <w:r>
        <w:t xml:space="preserve">and concluded within nine months. Neither party would be able to initiate an action in a court of any</w:t>
      </w:r>
      <w:r>
        <w:t xml:space="preserve"> </w:t>
      </w:r>
      <w:r>
        <w:t xml:space="preserve">EU Member State (either patent infringement or FRAND determination) until the conciliator has</w:t>
      </w:r>
      <w:r>
        <w:t xml:space="preserve"> </w:t>
      </w:r>
      <w:r>
        <w:t xml:space="preserve">issued a report153 (or optional: the procedure has been initiated).</w:t>
      </w:r>
      <w:r>
        <w:br/>
      </w:r>
      <w:r>
        <w:t xml:space="preserve">The conciliator would examine the parties’ offers/counteroffers and consider the Huawei v ZTE</w:t>
      </w:r>
      <w:r>
        <w:t xml:space="preserve"> </w:t>
      </w:r>
      <w:r>
        <w:t xml:space="preserve">negotiation steps among other relevant factors. The conciliator would have the power to request and</w:t>
      </w:r>
      <w:r>
        <w:t xml:space="preserve"> </w:t>
      </w:r>
      <w:r>
        <w:t xml:space="preserve">receive information necessary to conduct the task (including access to the SEP register, essentiality</w:t>
      </w:r>
      <w:r>
        <w:t xml:space="preserve"> </w:t>
      </w:r>
      <w:r>
        <w:t xml:space="preserve">checks and past conciliation reports), observing the level of confidentiality attributed to the relevant</w:t>
      </w:r>
      <w:r>
        <w:t xml:space="preserve"> </w:t>
      </w:r>
      <w:r>
        <w:t xml:space="preserve">information in the proceedings. However, the parties would be free to engage in the proceedings and</w:t>
      </w:r>
      <w:r>
        <w:t xml:space="preserve"> </w:t>
      </w:r>
      <w:r>
        <w:t xml:space="preserve">would not be prevented from leaving the process at any time or even not engaging at all. At the</w:t>
      </w:r>
      <w:r>
        <w:t xml:space="preserve"> </w:t>
      </w:r>
      <w:r>
        <w:t xml:space="preserve">conclusion of the procedure, the conciliator would issue a report recommending a FRAND rate.</w:t>
      </w:r>
      <w:r>
        <w:t xml:space="preserve"> </w:t>
      </w:r>
      <w:r>
        <w:t xml:space="preserve">Either party would have the option to accept or reject the conciliator’s report and/or recommendation.</w:t>
      </w:r>
      <w:r>
        <w:t xml:space="preserve"> </w:t>
      </w:r>
      <w:r>
        <w:t xml:space="preserve">The conciliation procedure would be confidential, as well the report the parties would receive at the</w:t>
      </w:r>
      <w:r>
        <w:t xml:space="preserve"> </w:t>
      </w:r>
      <w:r>
        <w:t xml:space="preserve">end, unless they settle beforehand. A non-confidential version of the report containing the FRAND</w:t>
      </w:r>
      <w:r>
        <w:t xml:space="preserve"> </w:t>
      </w:r>
      <w:r>
        <w:t xml:space="preserve">rates and the methodology used (excluding any confidential information) will be provided to the</w:t>
      </w:r>
      <w:r>
        <w:t xml:space="preserve"> </w:t>
      </w:r>
      <w:r>
        <w:t xml:space="preserve">Competence Centre for further publication. The SEP holder would also have to use the report or a</w:t>
      </w:r>
      <w:r>
        <w:t xml:space="preserve"> </w:t>
      </w:r>
      <w:r>
        <w:t xml:space="preserve">notice of termination of the procedure before customs to support a request for customs action with</w:t>
      </w:r>
      <w:r>
        <w:t xml:space="preserve"> </w:t>
      </w:r>
      <w:r>
        <w:t xml:space="preserve">regard to goods infringing SEPs.</w:t>
      </w:r>
      <w:r>
        <w:br/>
      </w:r>
      <w:r>
        <w:t xml:space="preserve">The conciliation procedure would be conducted in English, unless parties decide otherwise. All costs</w:t>
      </w:r>
      <w:r>
        <w:t xml:space="preserve"> </w:t>
      </w:r>
      <w:r>
        <w:t xml:space="preserve">of the conciliation process would be in principle shared equally between parties. Each party would</w:t>
      </w:r>
      <w:r>
        <w:t xml:space="preserve"> </w:t>
      </w:r>
      <w:r>
        <w:t xml:space="preserve">bear its own costs in the process. As a support measure for SMEs, the EU Competence Centre would</w:t>
      </w:r>
      <w:r>
        <w:t xml:space="preserve"> </w:t>
      </w:r>
      <w:r>
        <w:t xml:space="preserve">provide free advice to SMEs on SEPs licensing, the conduct of the conciliation and how the SME</w:t>
      </w:r>
      <w:r>
        <w:t xml:space="preserve"> </w:t>
      </w:r>
      <w:r>
        <w:t xml:space="preserve">can best represent itself. SMEs would also be able to benefit from a reduced administration fee for</w:t>
      </w:r>
      <w:r>
        <w:t xml:space="preserve"> </w:t>
      </w:r>
      <w:r>
        <w:t xml:space="preserve">the conciliation and potentially a discount or financial support from e.g. the SME Fund to cover the</w:t>
      </w:r>
      <w:r>
        <w:t xml:space="preserve"> </w:t>
      </w:r>
      <w:r>
        <w:t xml:space="preserve">conciliator’s fees.</w:t>
      </w:r>
    </w:p>
    <w:p>
      <w:pPr>
        <w:pStyle w:val="BodyText"/>
      </w:pPr>
      <w:r>
        <w:t xml:space="preserve">153 Except if one party is not participating or has started parallel court proceedings in a third country, the other party can</w:t>
      </w:r>
      <w:r>
        <w:t xml:space="preserve"> </w:t>
      </w:r>
      <w:r>
        <w:t xml:space="preserve">terminate the conciliation without a report.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5.2.4. Option 4 (PO4): Aggregate royalty for SEP</w:t>
      </w:r>
      <w:r>
        <w:t xml:space="preserve"> </w:t>
      </w:r>
      <w:r>
        <w:t xml:space="preserve">This option adds to PO3 a process for determining (ex-ante) an estimated maximum aggregate</w:t>
      </w:r>
      <w:r>
        <w:t xml:space="preserve"> </w:t>
      </w:r>
      <w:r>
        <w:t xml:space="preserve">royalty.</w:t>
      </w:r>
      <w:r>
        <w:t xml:space="preserve"> </w:t>
      </w:r>
      <w:r>
        <w:t xml:space="preserve">Ex-ante i.e., before (or shortly after) the publication of a standard, contributors to a standard should</w:t>
      </w:r>
      <w:r>
        <w:t xml:space="preserve"> </w:t>
      </w:r>
      <w:r>
        <w:t xml:space="preserve">inform the Competence Centre about the maximum aggregate royalty for all SEPs essential to that</w:t>
      </w:r>
      <w:r>
        <w:t xml:space="preserve"> </w:t>
      </w:r>
      <w:r>
        <w:t xml:space="preserve">standard. For complex standards with multiple implementations there may be a need for different</w:t>
      </w:r>
      <w:r>
        <w:t xml:space="preserve"> </w:t>
      </w:r>
      <w:r>
        <w:t xml:space="preserve">aggregate royalties depending on the implementations known at the time of the publication of the</w:t>
      </w:r>
      <w:r>
        <w:t xml:space="preserve"> </w:t>
      </w:r>
      <w:r>
        <w:t xml:space="preserve">standard.154 It would be possible, however, to reassess the aggregate royalty after a reasonable period</w:t>
      </w:r>
      <w:r>
        <w:t xml:space="preserve"> </w:t>
      </w:r>
      <w:r>
        <w:t xml:space="preserve">of time following the adoption of the standard. Standard contributors would have the right to ask the</w:t>
      </w:r>
      <w:r>
        <w:t xml:space="preserve"> </w:t>
      </w:r>
      <w:r>
        <w:t xml:space="preserve">Competence Centre to appoint a neutral party (a conciliator from the roster set in PO3) to assist them</w:t>
      </w:r>
      <w:r>
        <w:t xml:space="preserve"> </w:t>
      </w:r>
      <w:r>
        <w:t xml:space="preserve">in setting an aggregate royalty.155 Additionally, a group composed of contributors to a standard and/or</w:t>
      </w:r>
      <w:r>
        <w:t xml:space="preserve"> </w:t>
      </w:r>
      <w:r>
        <w:t xml:space="preserve">(potential) implementers would be able to ask the Competence Centre within a predefined time after</w:t>
      </w:r>
      <w:r>
        <w:t xml:space="preserve"> </w:t>
      </w:r>
      <w:r>
        <w:t xml:space="preserve">the publication of a standard or after a new implementation becomes known, for an expert opinion</w:t>
      </w:r>
      <w:r>
        <w:t xml:space="preserve"> </w:t>
      </w:r>
      <w:r>
        <w:t xml:space="preserve">on the aggregate royalty. An expert opinion would be delivered by a panel of three conciliators,</w:t>
      </w:r>
      <w:r>
        <w:t xml:space="preserve"> </w:t>
      </w:r>
      <w:r>
        <w:t xml:space="preserve">following an open process where any party demonstrating a legitimate interest in the standard (and</w:t>
      </w:r>
      <w:r>
        <w:t xml:space="preserve"> </w:t>
      </w:r>
      <w:r>
        <w:t xml:space="preserve">upon paying a participation fee) will be able to provide information to the panel. There will be a fixed</w:t>
      </w:r>
      <w:r>
        <w:t xml:space="preserve"> </w:t>
      </w:r>
      <w:r>
        <w:t xml:space="preserve">time for the panel to deliver its opinion.</w:t>
      </w:r>
      <w:r>
        <w:br/>
      </w:r>
      <w:r>
        <w:t xml:space="preserve">In case an aggregate royalty is not set by any of the methods described above, during the first bilateral</w:t>
      </w:r>
      <w:r>
        <w:t xml:space="preserve"> </w:t>
      </w:r>
      <w:r>
        <w:t xml:space="preserve">FRAND determination (conciliation) procedure related to the relevant standard, the conciliator may</w:t>
      </w:r>
      <w:r>
        <w:t xml:space="preserve"> </w:t>
      </w:r>
      <w:r>
        <w:t xml:space="preserve">make a recommendation for an estimated aggregate royalty (in addition to the determination of a</w:t>
      </w:r>
      <w:r>
        <w:t xml:space="preserve"> </w:t>
      </w:r>
      <w:r>
        <w:t xml:space="preserve">FRAND rate for the parties’ specific dispute). Whether the conciliator makes such a recommendation</w:t>
      </w:r>
      <w:r>
        <w:t xml:space="preserve"> </w:t>
      </w:r>
      <w:r>
        <w:t xml:space="preserve">would depend on the methodology it uses for the determination of the FRAND rate for the specific</w:t>
      </w:r>
      <w:r>
        <w:t xml:space="preserve"> </w:t>
      </w:r>
      <w:r>
        <w:t xml:space="preserve">dispute at hand. Such an aggregate royalty will be specific to the dispute at hand. An aggregate royalty</w:t>
      </w:r>
      <w:r>
        <w:t xml:space="preserve"> </w:t>
      </w:r>
      <w:r>
        <w:t xml:space="preserve">can also be determined or updated during any subsequent conciliation(s).</w:t>
      </w:r>
      <w:r>
        <w:t xml:space="preserve"> </w:t>
      </w:r>
      <w:r>
        <w:t xml:space="preserve">An aggregate royalty set by any of the above methods will be published in the register and will be</w:t>
      </w:r>
      <w:r>
        <w:t xml:space="preserve"> </w:t>
      </w:r>
      <w:r>
        <w:t xml:space="preserve">non-binding on the negotiating parties. Under this Option there will be no determination of the</w:t>
      </w:r>
      <w:r>
        <w:t xml:space="preserve"> </w:t>
      </w:r>
      <w:r>
        <w:t xml:space="preserve">allocation of the aggregate royalties among different SEP owners.</w:t>
      </w:r>
      <w:r>
        <w:t xml:space="preserve"> </w:t>
      </w:r>
      <w:r>
        <w:t xml:space="preserve">5.2.5. Option 5 (PO5): SEP clearing house</w:t>
      </w:r>
      <w:r>
        <w:t xml:space="preserve"> </w:t>
      </w:r>
      <w:r>
        <w:t xml:space="preserve">This option adds to PO4 a one-stop-shop facility for implementers. The aggregate royalty determined</w:t>
      </w:r>
      <w:r>
        <w:t xml:space="preserve"> </w:t>
      </w:r>
      <w:r>
        <w:t xml:space="preserve">under the procedure under PO4 will become a binding aggregate royalty for those using the one-stop-</w:t>
      </w:r>
      <w:r>
        <w:t xml:space="preserve"> </w:t>
      </w:r>
      <w:r>
        <w:t xml:space="preserve">shop. Once the aggregate royalty is determined, any implementer will be able to request a licence</w:t>
      </w:r>
      <w:r>
        <w:t xml:space="preserve"> </w:t>
      </w:r>
      <w:r>
        <w:t xml:space="preserve">from all SEP holders by informing the Competence Centre and depositing in an escrow account either</w:t>
      </w:r>
      <w:r>
        <w:t xml:space="preserve"> </w:t>
      </w:r>
      <w:r>
        <w:t xml:space="preserve">the full amount of the published aggregate royalty (in case of lump sum payment) or the amount</w:t>
      </w:r>
      <w:r>
        <w:t xml:space="preserve"> </w:t>
      </w:r>
      <w:r>
        <w:t xml:space="preserve">corresponding to at least an estimated monthly sales volume of a product concerned (in case of per</w:t>
      </w:r>
      <w:r>
        <w:t xml:space="preserve"> </w:t>
      </w:r>
      <w:r>
        <w:t xml:space="preserve">unit royalty payment). At fixed intervals (at least once a year) the implementer should deposit further</w:t>
      </w:r>
      <w:r>
        <w:t xml:space="preserve"> </w:t>
      </w:r>
      <w:r>
        <w:t xml:space="preserve">royalty payments to the escrow account, provide evidence on real sales volumes (e.g. VAT, financial</w:t>
      </w:r>
      <w:r>
        <w:t xml:space="preserve"> </w:t>
      </w:r>
      <w:r>
        <w:t xml:space="preserve">statements) and correct past royalties to actual sales. Any royalties not collected by SEP holders</w:t>
      </w:r>
      <w:r>
        <w:t xml:space="preserve"> </w:t>
      </w:r>
      <w:r>
        <w:t xml:space="preserve">within a year from the deposit shall be returned to the implementer. The Competence Centre will</w:t>
      </w:r>
      <w:r>
        <w:t xml:space="preserve"> </w:t>
      </w:r>
      <w:r>
        <w:t xml:space="preserve">charge fees to cover the costs of the “clearing” service.</w:t>
      </w:r>
      <w:r>
        <w:t xml:space="preserve"> </w:t>
      </w:r>
      <w:r>
        <w:t xml:space="preserve">The Competence Centre will notify all SEP holders who have registered, checked and confirmed</w:t>
      </w:r>
      <w:r>
        <w:t xml:space="preserve"> </w:t>
      </w:r>
      <w:r>
        <w:t xml:space="preserve">SEPs in the EU register, so that they may conclude a licensing agreement with an implementer. SEP</w:t>
      </w:r>
      <w:r>
        <w:t xml:space="preserve"> </w:t>
      </w:r>
      <w:r>
        <w:t xml:space="preserve">holders should also inform the Competence Centre how to allocate the aggregate royalty among them.</w:t>
      </w:r>
    </w:p>
    <w:p>
      <w:pPr>
        <w:pStyle w:val="BodyText"/>
      </w:pPr>
      <w:r>
        <w:t xml:space="preserve">154 Once new implementations become known at a later stage, contributors will again have an opportunity (within a fixed</w:t>
      </w:r>
      <w:r>
        <w:t xml:space="preserve"> </w:t>
      </w:r>
      <w:r>
        <w:t xml:space="preserve">time period) to inform the Competence Centre on the aggregate royalties for those implementations.</w:t>
      </w:r>
      <w:r>
        <w:t xml:space="preserve"> </w:t>
      </w:r>
      <w:r>
        <w:t xml:space="preserve">155 Those requesting will have to bear the cost of such service.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Until they do so, they will not be able to collect royalty payments from the escrow account. Should</w:t>
      </w:r>
      <w:r>
        <w:t xml:space="preserve"> </w:t>
      </w:r>
      <w:r>
        <w:t xml:space="preserve">SEP holders fail to agree on such method, the Competence Centre upon request from any SEP holder</w:t>
      </w:r>
      <w:r>
        <w:t xml:space="preserve"> </w:t>
      </w:r>
      <w:r>
        <w:t xml:space="preserve">involved will appoint a conciliator from the roster set in PO3 to recommend an allocation method</w:t>
      </w:r>
      <w:r>
        <w:t xml:space="preserve"> </w:t>
      </w:r>
      <w:r>
        <w:t xml:space="preserve">(the cost of the facilitator will be borne by all SEP holders involved). Once an allocation is</w:t>
      </w:r>
      <w:r>
        <w:t xml:space="preserve"> </w:t>
      </w:r>
      <w:r>
        <w:t xml:space="preserve">established, any implementer will be expected to deposit in the escrow account the aggregate royalty.</w:t>
      </w:r>
      <w:r>
        <w:t xml:space="preserve"> </w:t>
      </w:r>
      <w:r>
        <w:t xml:space="preserve">Each SEP holder will have a period of time to conclude a licensing agreement. The implementer will</w:t>
      </w:r>
      <w:r>
        <w:t xml:space="preserve"> </w:t>
      </w:r>
      <w:r>
        <w:t xml:space="preserve">be reimbursed the part of those SEP holders that do not conclude licensing agreements. Following</w:t>
      </w:r>
      <w:r>
        <w:t xml:space="preserve"> </w:t>
      </w:r>
      <w:r>
        <w:t xml:space="preserve">notification, SEP holders may not start infringement proceedings in any EU court against an</w:t>
      </w:r>
      <w:r>
        <w:t xml:space="preserve"> </w:t>
      </w:r>
      <w:r>
        <w:t xml:space="preserve">implementer who deposited security for an aggregate royalty in the escrow account.</w:t>
      </w:r>
      <w:r>
        <w:t xml:space="preserve"> </w:t>
      </w:r>
      <w:r>
        <w:t xml:space="preserve">An implementer may choose not to use the one-stop-shop and to have bilateral licensing with SEP</w:t>
      </w:r>
      <w:r>
        <w:t xml:space="preserve"> </w:t>
      </w:r>
      <w:r>
        <w:t xml:space="preserve">owners.</w:t>
      </w:r>
      <w:r>
        <w:t xml:space="preserve"> </w:t>
      </w:r>
      <w:r>
        <w:t xml:space="preserve">5.3.</w:t>
      </w:r>
      <w:r>
        <w:t xml:space="preserve"> </w:t>
      </w:r>
      <w:r>
        <w:t xml:space="preserve">Logic of options construction. Could options be standalone?</w:t>
      </w:r>
      <w:r>
        <w:t xml:space="preserve"> </w:t>
      </w:r>
      <w:r>
        <w:t xml:space="preserve">The options are constructed following an incremental logic proposed already in the Call for</w:t>
      </w:r>
      <w:r>
        <w:t xml:space="preserve"> </w:t>
      </w:r>
      <w:r>
        <w:t xml:space="preserve">evidence.156 PO1 is voluntary and thus the least ambitious option. PO2 adds to PO1 a SEP register</w:t>
      </w:r>
      <w:r>
        <w:t xml:space="preserve"> </w:t>
      </w:r>
      <w:r>
        <w:t xml:space="preserve">with essentiality checks. PO3 adds conciliation to the register. Conciliation could be a standalone</w:t>
      </w:r>
      <w:r>
        <w:t xml:space="preserve"> </w:t>
      </w:r>
      <w:r>
        <w:t xml:space="preserve">option. However, in that case a conciliator will not be able to use the register and the databases of</w:t>
      </w:r>
      <w:r>
        <w:t xml:space="preserve"> </w:t>
      </w:r>
      <w:r>
        <w:t xml:space="preserve">case-law and other information to complete its analysis. This means that if only one party engages in</w:t>
      </w:r>
      <w:r>
        <w:t xml:space="preserve"> </w:t>
      </w:r>
      <w:r>
        <w:t xml:space="preserve">the conciliation in good faith, the conciliator will be compelled to use only the information provided</w:t>
      </w:r>
      <w:r>
        <w:t xml:space="preserve"> </w:t>
      </w:r>
      <w:r>
        <w:t xml:space="preserve">by that party and any other public information it may find but not on the information available to it</w:t>
      </w:r>
      <w:r>
        <w:t xml:space="preserve"> </w:t>
      </w:r>
      <w:r>
        <w:t xml:space="preserve">under PO1 and PO2. This will significantly reduce the value and credibility of its report. This is why</w:t>
      </w:r>
      <w:r>
        <w:t xml:space="preserve"> </w:t>
      </w:r>
      <w:r>
        <w:t xml:space="preserve">it is important that a conciliator can benefit from the SEP register in making recommendations. This</w:t>
      </w:r>
      <w:r>
        <w:t xml:space="preserve"> </w:t>
      </w:r>
      <w:r>
        <w:t xml:space="preserve">way (s)he can at least check which patents a SEP holder has and what share is essential. PO4 adds</w:t>
      </w:r>
      <w:r>
        <w:t xml:space="preserve"> </w:t>
      </w:r>
      <w:r>
        <w:t xml:space="preserve">aggregate royalty to PO3. SEP holders can benefit from the help of the Competence Centre’s</w:t>
      </w:r>
      <w:r>
        <w:t xml:space="preserve"> </w:t>
      </w:r>
      <w:r>
        <w:t xml:space="preserve">conciliators to propose an aggregate royalty. Stakeholders will also have the right to request a non-</w:t>
      </w:r>
      <w:r>
        <w:t xml:space="preserve"> </w:t>
      </w:r>
      <w:r>
        <w:t xml:space="preserve">binding expert opinion on the aggregate royalty by a panel of three conciliators. If no aggregate</w:t>
      </w:r>
      <w:r>
        <w:t xml:space="preserve"> </w:t>
      </w:r>
      <w:r>
        <w:t xml:space="preserve">royalty is announced or proposed by the panel of conciliators, an aggregate royalty may be</w:t>
      </w:r>
      <w:r>
        <w:t xml:space="preserve"> </w:t>
      </w:r>
      <w:r>
        <w:t xml:space="preserve">determined by any conciliator who decides to use this methodology for FRAND determination in a</w:t>
      </w:r>
      <w:r>
        <w:t xml:space="preserve"> </w:t>
      </w:r>
      <w:r>
        <w:t xml:space="preserve">bilateral process (as explained in PO3). Finally, PO5 can only work when both aggregate royalty (set</w:t>
      </w:r>
      <w:r>
        <w:t xml:space="preserve"> </w:t>
      </w:r>
      <w:r>
        <w:t xml:space="preserve">in PO4) and SEP holders eligible to get a share of that royalty (PO2) are known.</w:t>
      </w:r>
      <w:r>
        <w:t xml:space="preserve"> </w:t>
      </w:r>
      <w:r>
        <w:t xml:space="preserve">5.4.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following sub-options to those presented above were discarded following an initial assessment.</w:t>
      </w:r>
      <w:r>
        <w:t xml:space="preserve"> </w:t>
      </w:r>
      <w:r>
        <w:t xml:space="preserve">For details see Annex 6.</w:t>
      </w:r>
      <w:r>
        <w:br/>
      </w:r>
      <w:r>
        <w:t xml:space="preserve">In case of PO1, determination of the level of licensing by the Commission was discarded as currently</w:t>
      </w:r>
      <w:r>
        <w:t xml:space="preserve"> </w:t>
      </w:r>
      <w:r>
        <w:t xml:space="preserve">there are different practices with different standards and there does not seem to be a one size fits all</w:t>
      </w:r>
      <w:r>
        <w:t xml:space="preserve"> </w:t>
      </w:r>
      <w:r>
        <w:t xml:space="preserve">solution. Therefore, such an intervention in the contractual freedom would be disproportionate.157 In</w:t>
      </w:r>
    </w:p>
    <w:p>
      <w:pPr>
        <w:pStyle w:val="BodyText"/>
      </w:pPr>
      <w:r>
        <w:t xml:space="preserve">156 https://ec.europa.eu/info/law/better-regulation/have-your-say/initiatives/13109-Intellectual-property-new-</w:t>
      </w:r>
      <w:r>
        <w:t xml:space="preserve"> </w:t>
      </w:r>
      <w:r>
        <w:t xml:space="preserve">framework-for-standard-essential-patents_en.</w:t>
      </w:r>
      <w:r>
        <w:t xml:space="preserve"> </w:t>
      </w:r>
      <w:r>
        <w:t xml:space="preserve">157 Competition law (Article 102 TFEU) does not imply a preferred licensing level. SEP holders argue that any</w:t>
      </w:r>
      <w:r>
        <w:t xml:space="preserve"> </w:t>
      </w:r>
      <w:r>
        <w:t xml:space="preserve">intervention undermining a SEP holder’s discretion over licensing level would likely contravene Articles 30 and 31 of</w:t>
      </w:r>
      <w:r>
        <w:t xml:space="preserve"> </w:t>
      </w:r>
      <w:r>
        <w:t xml:space="preserve">the TRIPS Agreement. Furthermore, some respondents explain that courts in Europe and other jurisdictions have rejected</w:t>
      </w:r>
      <w:r>
        <w:t xml:space="preserve"> </w:t>
      </w:r>
      <w:r>
        <w:t xml:space="preserve">the contention that SEP holders are required to grant licenses to component and chip makers (see, District Court</w:t>
      </w:r>
      <w:r>
        <w:t xml:space="preserve"> </w:t>
      </w:r>
      <w:r>
        <w:t xml:space="preserve">Mannheim, decision of 18 August 2020, Nokia v Daimler, 2 O 34/19, http://eplaw.org/wp-content/uploads/2020/10/DE-</w:t>
      </w:r>
      <w:r>
        <w:t xml:space="preserve"> </w:t>
      </w:r>
      <w:r>
        <w:t xml:space="preserve">2-O-34_19-URT-Allgemeines-Urteil-FINAL_ANONYMISIERT.pdf; District Court of Munich, judgment of 10</w:t>
      </w:r>
      <w:r>
        <w:t xml:space="preserve"> </w:t>
      </w:r>
      <w:r>
        <w:t xml:space="preserve">September 2020, Sharp v Daimler, 7 O 8818/19, https://www.gesetze-bayern.de/Content/Document/Y-300-Z-GRURRS-</w:t>
      </w:r>
      <w:r>
        <w:t xml:space="preserve"> </w:t>
      </w:r>
      <w:r>
        <w:t xml:space="preserve">B-2020-N-22577?hl=true; US Court of Appeal for the Ninth Circuit, decision of 11 August 2020, Federal Trade</w:t>
      </w:r>
      <w:r>
        <w:t xml:space="preserve"> </w:t>
      </w:r>
      <w:r>
        <w:t xml:space="preserve">Commission v Qualcomm Inc.). See also US Court of Appeal, HTC v Ericsson. The US Court of Appeals for the Fifth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case of PO2, a creation of up to 27 national SEP registers was discarded as a more expensive and</w:t>
      </w:r>
      <w:r>
        <w:t xml:space="preserve"> </w:t>
      </w:r>
      <w:r>
        <w:t xml:space="preserve">cumbersome option. A SEP register without essentiality checks on a sampling basis to control the</w:t>
      </w:r>
      <w:r>
        <w:t xml:space="preserve"> </w:t>
      </w:r>
      <w:r>
        <w:t xml:space="preserve">quality of the register was also discarded because it would have only helped to create some</w:t>
      </w:r>
      <w:r>
        <w:t xml:space="preserve"> </w:t>
      </w:r>
      <w:r>
        <w:t xml:space="preserve">transparency with regard to standards to which blanket declarations are made but would not resolve</w:t>
      </w:r>
      <w:r>
        <w:t xml:space="preserve"> </w:t>
      </w:r>
      <w:r>
        <w:t xml:space="preserve">the issue of over-declaration in existing databases. In case of PO3, a voluntary conciliation was not</w:t>
      </w:r>
      <w:r>
        <w:t xml:space="preserve"> </w:t>
      </w:r>
      <w:r>
        <w:t xml:space="preserve">considered as already existing voluntary alternative dispute resolutions are not frequently used by</w:t>
      </w:r>
      <w:r>
        <w:t xml:space="preserve"> </w:t>
      </w:r>
      <w:r>
        <w:t xml:space="preserve">stakeholders158 and there are usually no negative consequences for non-participation. In case of PO4,</w:t>
      </w:r>
      <w:r>
        <w:t xml:space="preserve"> </w:t>
      </w:r>
      <w:r>
        <w:t xml:space="preserve">a mandatory aggregate royalty determination after adoption of a standard was rejected as by that time</w:t>
      </w:r>
      <w:r>
        <w:t xml:space="preserve"> </w:t>
      </w:r>
      <w:r>
        <w:t xml:space="preserve">products incorporating the technology are already placed on the market and the price uncertainty</w:t>
      </w:r>
      <w:r>
        <w:t xml:space="preserve"> </w:t>
      </w:r>
      <w:r>
        <w:t xml:space="preserve">problem would not be solved. Moreover, SEP holders would then be in a stronger negotiating position</w:t>
      </w:r>
      <w:r>
        <w:t xml:space="preserve"> </w:t>
      </w:r>
      <w:r>
        <w:t xml:space="preserve">vis-à-vis implementers, shifting the negotiation power to the benefit of the SEP owner. A royalty-</w:t>
      </w:r>
      <w:r>
        <w:t xml:space="preserve"> </w:t>
      </w:r>
      <w:r>
        <w:t xml:space="preserve">free SEP licensing obligation was rejected because from an economic perspective whether or not a</w:t>
      </w:r>
      <w:r>
        <w:t xml:space="preserve"> </w:t>
      </w:r>
      <w:r>
        <w:t xml:space="preserve">standard should be royalty-free depends on the economic interest of standard contributors to be</w:t>
      </w:r>
      <w:r>
        <w:t xml:space="preserve"> </w:t>
      </w:r>
      <w:r>
        <w:t xml:space="preserve">subject to such IPR policy and there cannot be general rules that would determine that. Similar</w:t>
      </w:r>
      <w:r>
        <w:t xml:space="preserve"> </w:t>
      </w:r>
      <w:r>
        <w:t xml:space="preserve">concerns could be raised in case of a uniform SEP royalty per standard irrespective of how the</w:t>
      </w:r>
      <w:r>
        <w:t xml:space="preserve"> </w:t>
      </w:r>
      <w:r>
        <w:t xml:space="preserve">standard is implemented. This applies because a too high price could limit the usage of the standard</w:t>
      </w:r>
      <w:r>
        <w:t xml:space="preserve"> </w:t>
      </w:r>
      <w:r>
        <w:t xml:space="preserve">by certain lower value implementations, while a too low one would reduce incentives to participate</w:t>
      </w:r>
      <w:r>
        <w:t xml:space="preserve"> </w:t>
      </w:r>
      <w:r>
        <w:t xml:space="preserve">in standard setting for SEP holders. For options 1 to 5 a sub-option to cover all past standards (e.g. </w:t>
      </w:r>
      <w:r>
        <w:t xml:space="preserve"> </w:t>
      </w:r>
      <w:r>
        <w:t xml:space="preserve">3G) was discarded as too costly, because of the large number of patents that would need to be</w:t>
      </w:r>
      <w:r>
        <w:t xml:space="preserve"> </w:t>
      </w:r>
      <w:r>
        <w:t xml:space="preserve">registered, and having the effect of reducing legal certainty for existing contracts. Finally, regarding</w:t>
      </w:r>
      <w:r>
        <w:t xml:space="preserve"> </w:t>
      </w:r>
      <w:r>
        <w:t xml:space="preserve">the choice of an organisation to run the Competence Centre, the EPO was not chosen as changing its</w:t>
      </w:r>
      <w:r>
        <w:t xml:space="preserve"> </w:t>
      </w:r>
      <w:r>
        <w:t xml:space="preserve">mandate would require consent of all 39 member countries, including 12 non-EU countries which</w:t>
      </w:r>
      <w:r>
        <w:t xml:space="preserve"> </w:t>
      </w:r>
      <w:r>
        <w:t xml:space="preserve">are not bound by the EU SEP policy goals. SDOs were not selected as this would mean a dispersed,</w:t>
      </w:r>
      <w:r>
        <w:t xml:space="preserve"> </w:t>
      </w:r>
      <w:r>
        <w:t xml:space="preserve">rather than centralised register, as well as because the EU does not have jurisdiction over non-EU</w:t>
      </w:r>
      <w:r>
        <w:t xml:space="preserve"> </w:t>
      </w:r>
      <w:r>
        <w:t xml:space="preserve">based SDOs.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chapter presents impact of the options considered as viable. The analysis is qualitative and to</w:t>
      </w:r>
      <w:r>
        <w:t xml:space="preserve"> </w:t>
      </w:r>
      <w:r>
        <w:t xml:space="preserve">the extent possible quantitative. As options build on each other and to avoid double counting we</w:t>
      </w:r>
      <w:r>
        <w:t xml:space="preserve"> </w:t>
      </w:r>
      <w:r>
        <w:t xml:space="preserve">present only quantification of additional features of each option. Quantifications are based on several</w:t>
      </w:r>
      <w:r>
        <w:t xml:space="preserve"> </w:t>
      </w:r>
      <w:r>
        <w:t xml:space="preserve">assumptions and estimations since data on SEP licensing is largely not observable (as explained in</w:t>
      </w:r>
      <w:r>
        <w:t xml:space="preserve"> </w:t>
      </w:r>
      <w:r>
        <w:t xml:space="preserve">the problem definition). The purpose of quantifications is to allow comparison of options and to</w:t>
      </w:r>
      <w:r>
        <w:t xml:space="preserve"> </w:t>
      </w:r>
      <w:r>
        <w:t xml:space="preserve">present relative impacts on affected groups rather than to provide an accurate figure. The fees</w:t>
      </w:r>
      <w:r>
        <w:t xml:space="preserve"> </w:t>
      </w:r>
      <w:r>
        <w:t xml:space="preserve">presented below are just an indication of the fees that would cover the costs of the Competence Centre</w:t>
      </w:r>
      <w:r>
        <w:t xml:space="preserve"> </w:t>
      </w:r>
      <w:r>
        <w:t xml:space="preserve">(based on an initial cost prognosis by the EUIPO). Details on quantitative analysis as well as all the</w:t>
      </w:r>
      <w:r>
        <w:t xml:space="preserve"> </w:t>
      </w:r>
      <w:r>
        <w:t xml:space="preserve">assumptions used for calculations are presented in Annex A7.1.</w:t>
      </w:r>
      <w:r>
        <w:t xml:space="preserve"> </w:t>
      </w:r>
      <w:r>
        <w:t xml:space="preserve">6.1.</w:t>
      </w:r>
      <w:r>
        <w:t xml:space="preserve"> </w:t>
      </w:r>
      <w:r>
        <w:t xml:space="preserve">PO1: Voluntary guidance</w:t>
      </w:r>
      <w:r>
        <w:t xml:space="preserve"> </w:t>
      </w:r>
      <w:r>
        <w:t xml:space="preserve">SEP guidelines are necessary to provide clarity on the most problematic and contentious issues in</w:t>
      </w:r>
      <w:r>
        <w:t xml:space="preserve"> </w:t>
      </w:r>
      <w:r>
        <w:t xml:space="preserve">SEP negotiations. Those proposed under PO1 will be voluntary, thus not limiting the negotiating</w:t>
      </w:r>
      <w:r>
        <w:t xml:space="preserve"> </w:t>
      </w:r>
      <w:r>
        <w:t xml:space="preserve">flexibility and customisation of terms and conditions to the specific needs of both parties. At the same</w:t>
      </w:r>
      <w:r>
        <w:t xml:space="preserve"> </w:t>
      </w:r>
      <w:r>
        <w:t xml:space="preserve">time, they will shed light on current best practices and solutions, and can thus serve as a reference</w:t>
      </w:r>
    </w:p>
    <w:p>
      <w:pPr>
        <w:pStyle w:val="BodyText"/>
      </w:pPr>
      <w:r>
        <w:t xml:space="preserve">Circuit ruled on 28 February 2022 that the supplier does not have a legal right to a licence and that Avanci and its licensors</w:t>
      </w:r>
      <w:r>
        <w:t xml:space="preserve"> </w:t>
      </w:r>
      <w:r>
        <w:t xml:space="preserve">have not breached their FRAND obligations, No. 20-11032. See Questions on FRAND in Annex 9.</w:t>
      </w:r>
      <w:r>
        <w:br/>
      </w:r>
      <w:r>
        <w:t xml:space="preserve">158 During the webinar on enforcement from the 463 registered participants only 4 responded that they were involved in</w:t>
      </w:r>
      <w:r>
        <w:t xml:space="preserve"> </w:t>
      </w:r>
      <w:r>
        <w:t xml:space="preserve">arbitration and only 3 responded to have been involved in mediation. 20% were involved in settlements and 65% in court</w:t>
      </w:r>
      <w:r>
        <w:t xml:space="preserve"> </w:t>
      </w:r>
      <w:r>
        <w:t xml:space="preserve">cases.</w:t>
      </w:r>
      <w:r>
        <w:t xml:space="preserve"> </w:t>
      </w:r>
      <w:r>
        <w:t xml:space="preserve">GROWTH,</w:t>
      </w:r>
      <w:r>
        <w:t xml:space="preserve"> </w:t>
      </w:r>
      <w:r>
        <w:t xml:space="preserve">Webinar</w:t>
      </w:r>
      <w:r>
        <w:t xml:space="preserve"> </w:t>
      </w:r>
      <w:r>
        <w:t xml:space="preserve">series</w:t>
      </w:r>
      <w:r>
        <w:t xml:space="preserve"> </w:t>
      </w:r>
      <w:r>
        <w:t xml:space="preserve">on</w:t>
      </w:r>
      <w:r>
        <w:t xml:space="preserve"> </w:t>
      </w:r>
      <w:r>
        <w:t xml:space="preserve">Standard</w:t>
      </w:r>
      <w:r>
        <w:t xml:space="preserve"> </w:t>
      </w:r>
      <w:r>
        <w:t xml:space="preserve">Essential</w:t>
      </w:r>
      <w:r>
        <w:t xml:space="preserve"> </w:t>
      </w:r>
      <w:r>
        <w:t xml:space="preserve">Patents,</w:t>
      </w:r>
      <w:r>
        <w:t xml:space="preserve"> </w:t>
      </w:r>
      <w:r>
        <w:t xml:space="preserve">https://ec.europa.eu/newsroom/growth/items/701874/en.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point especially for less experienced parties in negotiations (e.g. SMEs). The Guidelines could also</w:t>
      </w:r>
      <w:r>
        <w:t xml:space="preserve"> </w:t>
      </w:r>
      <w:r>
        <w:t xml:space="preserve">be relatively easily and frequently updated to reflect e.g. new court rulings, or market developments.</w:t>
      </w:r>
      <w:r>
        <w:br/>
      </w:r>
      <w:r>
        <w:t xml:space="preserve">The Competence Centre will centralise information from diverse public sources (e.g. different</w:t>
      </w:r>
      <w:r>
        <w:t xml:space="preserve"> </w:t>
      </w:r>
      <w:r>
        <w:t xml:space="preserve">licensing policies, published or otherwise revealed (e.g. in court judgements), FRAND terms,</w:t>
      </w:r>
      <w:r>
        <w:t xml:space="preserve"> </w:t>
      </w:r>
      <w:r>
        <w:t xml:space="preserve">conditions and SEP rates/royalties, SEP judgements etc.), produce ad hoc studies to identify SEP</w:t>
      </w:r>
      <w:r>
        <w:t xml:space="preserve"> </w:t>
      </w:r>
      <w:r>
        <w:t xml:space="preserve">holders and their share in different standards, promote WIPO Alternative Dispute Resolution</w:t>
      </w:r>
      <w:r>
        <w:t xml:space="preserve"> </w:t>
      </w:r>
      <w:r>
        <w:t xml:space="preserve">mechanisms,159 give trainings and advise SMEs on SEP negotiations (e.g. around 80% of SMEs in</w:t>
      </w:r>
      <w:r>
        <w:t xml:space="preserve"> </w:t>
      </w:r>
      <w:r>
        <w:t xml:space="preserve">our survey noted that they do not know strategies to defend themselves in SEP negotiations).160</w:t>
      </w:r>
      <w:r>
        <w:t xml:space="preserve"> </w:t>
      </w:r>
      <w:r>
        <w:t xml:space="preserve">Therefore, it may become the first place to be visited by potential SEP implementers, especially</w:t>
      </w:r>
      <w:r>
        <w:t xml:space="preserve"> </w:t>
      </w:r>
      <w:r>
        <w:t xml:space="preserve">SMEs, who are not experienced with SEPs.</w:t>
      </w:r>
      <w:r>
        <w:br/>
      </w:r>
      <w:r>
        <w:t xml:space="preserve">In order to limit operational costs, it is proposed that all activities are carried out in English only. The</w:t>
      </w:r>
      <w:r>
        <w:t xml:space="preserve"> </w:t>
      </w:r>
      <w:r>
        <w:t xml:space="preserve">technology firms applying modern standards are most likely already dealing with most of the</w:t>
      </w:r>
      <w:r>
        <w:t xml:space="preserve"> </w:t>
      </w:r>
      <w:r>
        <w:t xml:space="preserve">technical specifications in that language, consequently using only one language is not expected to</w:t>
      </w:r>
      <w:r>
        <w:t xml:space="preserve"> </w:t>
      </w:r>
      <w:r>
        <w:t xml:space="preserve">become an access barrier.</w:t>
      </w:r>
      <w:r>
        <w:br/>
      </w:r>
      <w:r>
        <w:t xml:space="preserve">It is estimated that around 400 firms (including up to 80 EU based SMEs), 261 SEP holders and up</w:t>
      </w:r>
      <w:r>
        <w:t xml:space="preserve"> </w:t>
      </w:r>
      <w:r>
        <w:t xml:space="preserve">to 500 other users (e.g. judges, legal counsels) would use services of the Centre each year. The annual</w:t>
      </w:r>
      <w:r>
        <w:t xml:space="preserve"> </w:t>
      </w:r>
      <w:r>
        <w:t xml:space="preserve">costs of operating the centre are estimated at EUR 0.6 million per year. The benefits users could</w:t>
      </w:r>
      <w:r>
        <w:t xml:space="preserve"> </w:t>
      </w:r>
      <w:r>
        <w:t xml:space="preserve">derive from the centre’s activities such as trainings or studies are estimated at EUR 5.9 million (based</w:t>
      </w:r>
      <w:r>
        <w:t xml:space="preserve"> </w:t>
      </w:r>
      <w:r>
        <w:t xml:space="preserve">on cost of buying such services commercially).161</w:t>
      </w:r>
      <w:r>
        <w:t xml:space="preserve"> </w:t>
      </w:r>
      <w:r>
        <w:t xml:space="preserve">While guidance will be important and will help to improve transparency and knowledge about SEP</w:t>
      </w:r>
      <w:r>
        <w:t xml:space="preserve"> </w:t>
      </w:r>
      <w:r>
        <w:t xml:space="preserve">licensing, including by providing specific advice to SMEs, it will not be sufficient to help resolve</w:t>
      </w:r>
      <w:r>
        <w:t xml:space="preserve"> </w:t>
      </w:r>
      <w:r>
        <w:t xml:space="preserve">disputes around FRAND royalties.</w:t>
      </w:r>
      <w:r>
        <w:br/>
      </w:r>
      <w:r>
        <w:t xml:space="preserve">The public consultation clearly revealed several major issues: e.g. lack of transparency about the</w:t>
      </w:r>
      <w:r>
        <w:t xml:space="preserve"> </w:t>
      </w:r>
      <w:r>
        <w:t xml:space="preserve">FRAND royalties (68% of all respondents, 100% of implementers and 19% of SEP owners), lack of</w:t>
      </w:r>
      <w:r>
        <w:t xml:space="preserve"> </w:t>
      </w:r>
      <w:r>
        <w:t xml:space="preserve">transparency about the SEP landscape (67% of all respondents, 97% of implementers and 13% of</w:t>
      </w:r>
      <w:r>
        <w:t xml:space="preserve"> </w:t>
      </w:r>
      <w:r>
        <w:t xml:space="preserve">SEP owners) or no guidance on FRAND concepts (57% of all, 93% of implementers and 19% of SEP</w:t>
      </w:r>
      <w:r>
        <w:t xml:space="preserve"> </w:t>
      </w:r>
      <w:r>
        <w:t xml:space="preserve">owners).162</w:t>
      </w:r>
      <w:r>
        <w:t xml:space="preserve"> </w:t>
      </w:r>
      <w:r>
        <w:t xml:space="preserve">The Competence Centre can gather all public information about pricing but much of it is under non-</w:t>
      </w:r>
      <w:r>
        <w:t xml:space="preserve"> </w:t>
      </w:r>
      <w:r>
        <w:t xml:space="preserve">disclosure agreements. A guidance is not capable of promoting more transparency in this respect.</w:t>
      </w:r>
      <w:r>
        <w:t xml:space="preserve"> </w:t>
      </w:r>
      <w:r>
        <w:t xml:space="preserve">The Competence Centre may also commission SEP landscape studies on a regular basis, but it will</w:t>
      </w:r>
      <w:r>
        <w:t xml:space="preserve"> </w:t>
      </w:r>
      <w:r>
        <w:t xml:space="preserve">need to use existing third parties’ commercial solutions with their limitations. The limitations concern</w:t>
      </w:r>
      <w:r>
        <w:t xml:space="preserve"> </w:t>
      </w:r>
      <w:r>
        <w:t xml:space="preserve">both the information available to these third parties (e.g. missing data and over-declaration mentioned</w:t>
      </w:r>
      <w:r>
        <w:t xml:space="preserve"> </w:t>
      </w:r>
      <w:r>
        <w:t xml:space="preserve">above) and the different methodologies they use. Such methodologies are deemed commercial</w:t>
      </w:r>
      <w:r>
        <w:t xml:space="preserve"> </w:t>
      </w:r>
      <w:r>
        <w:t xml:space="preserve">secrets, have a different level of robustness, and thus may lead to different results.</w:t>
      </w:r>
      <w:r>
        <w:t xml:space="preserve"> </w:t>
      </w:r>
      <w:r>
        <w:t xml:space="preserve">Finally, while the WIPO Arbitration and Mediation Centre is reporting some positive results, the</w:t>
      </w:r>
      <w:r>
        <w:t xml:space="preserve"> </w:t>
      </w:r>
      <w:r>
        <w:t xml:space="preserve">public consultation revealed that only 35% of all respondents consider mediation useful. Two key</w:t>
      </w:r>
      <w:r>
        <w:t xml:space="preserve"> </w:t>
      </w:r>
      <w:r>
        <w:t xml:space="preserve">concerns are (i) implementers may not be able to obtain information regarding comparable licenses</w:t>
      </w:r>
      <w:r>
        <w:t xml:space="preserve"> </w:t>
      </w:r>
      <w:r>
        <w:t xml:space="preserve">and other relevant data from SEP holders (available through discovery proceedings in certain judicial</w:t>
      </w:r>
      <w:r>
        <w:t xml:space="preserve"> </w:t>
      </w:r>
      <w:r>
        <w:t xml:space="preserve">proceedings), and (ii) the proceeding itself as well as the resulting decision is maintained as</w:t>
      </w:r>
    </w:p>
    <w:p>
      <w:pPr>
        <w:pStyle w:val="BodyText"/>
      </w:pPr>
      <w:r>
        <w:t xml:space="preserve">159 WIPO informed us that since 2021 there have been 65 SEP related mediation cases and over 60% of parties to WIPO</w:t>
      </w:r>
      <w:r>
        <w:t xml:space="preserve"> </w:t>
      </w:r>
      <w:r>
        <w:t xml:space="preserve">SEP ADR proceedings are companies based in the EU. As of January 2023, most of these cases were still pending. In</w:t>
      </w:r>
      <w:r>
        <w:t xml:space="preserve"> </w:t>
      </w:r>
      <w:r>
        <w:t xml:space="preserve">many other cases, requests for WIPO Mediation prompted renewed licensing negotiations between parties with potential</w:t>
      </w:r>
      <w:r>
        <w:t xml:space="preserve"> </w:t>
      </w:r>
      <w:r>
        <w:t xml:space="preserve">settlement outside the mediation procedure. Source: WIPO Arbitration and Mediation Centre.</w:t>
      </w:r>
      <w:r>
        <w:t xml:space="preserve"> </w:t>
      </w:r>
      <w:r>
        <w:t xml:space="preserve">160 See Annex A8.2: Q12 (16 out of 19 replies).</w:t>
      </w:r>
      <w:r>
        <w:t xml:space="preserve"> </w:t>
      </w:r>
      <w:r>
        <w:t xml:space="preserve">161 See Annex A7.1.</w:t>
      </w:r>
      <w:r>
        <w:t xml:space="preserve"> </w:t>
      </w:r>
      <w:r>
        <w:t xml:space="preserve">162 See Annex 9, Q19.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confidential and is not publicly available, so it has limited precedential value for future FRAND-</w:t>
      </w:r>
      <w:r>
        <w:t xml:space="preserve"> </w:t>
      </w:r>
      <w:r>
        <w:t xml:space="preserve">related cases.</w:t>
      </w:r>
      <w:r>
        <w:t xml:space="preserve"> </w:t>
      </w:r>
      <w:r>
        <w:t xml:space="preserve">In order to offer valuable information to interested parties on the SEP landscape, FRAND licensing</w:t>
      </w:r>
      <w:r>
        <w:t xml:space="preserve"> </w:t>
      </w:r>
      <w:r>
        <w:t xml:space="preserve">and royalties, the Competence Centre would need to develop its own data on the basis of</w:t>
      </w:r>
      <w:r>
        <w:t xml:space="preserve"> </w:t>
      </w:r>
      <w:r>
        <w:t xml:space="preserve">independently conducted essentiality assessments and FRAND determination procedures, which this</w:t>
      </w:r>
      <w:r>
        <w:t xml:space="preserve"> </w:t>
      </w:r>
      <w:r>
        <w:t xml:space="preserve">option is unable to achieve.</w:t>
      </w:r>
      <w:r>
        <w:br/>
      </w:r>
      <w:r>
        <w:t xml:space="preserve">This option bears similarities with SEP Expert Group Proposal 28 on three licensing principles.163</w:t>
      </w:r>
      <w:r>
        <w:t xml:space="preserve"> </w:t>
      </w:r>
      <w:r>
        <w:t xml:space="preserve">6.2.</w:t>
      </w:r>
      <w:r>
        <w:t xml:space="preserve"> </w:t>
      </w:r>
      <w:r>
        <w:t xml:space="preserve">PO2: SEP register with essentiality checks</w:t>
      </w:r>
      <w:r>
        <w:t xml:space="preserve"> </w:t>
      </w:r>
      <w:r>
        <w:t xml:space="preserve">This option is expected to bring more clarity to the SEP landscape. The register under this option will</w:t>
      </w:r>
      <w:r>
        <w:t xml:space="preserve"> </w:t>
      </w:r>
      <w:r>
        <w:t xml:space="preserve">not replace SDO databases, the purpose of which is to create transparency ex-ante during the</w:t>
      </w:r>
      <w:r>
        <w:t xml:space="preserve"> </w:t>
      </w:r>
      <w:r>
        <w:t xml:space="preserve">standardisation process. It will be created ex-post, after the publication of the standard for the purpose</w:t>
      </w:r>
      <w:r>
        <w:t xml:space="preserve"> </w:t>
      </w:r>
      <w:r>
        <w:t xml:space="preserve">to facilitate licensing negotiations and will be updated regularly. As such it is complementary to the</w:t>
      </w:r>
      <w:r>
        <w:t xml:space="preserve"> </w:t>
      </w:r>
      <w:r>
        <w:t xml:space="preserve">activities of the SDOs.</w:t>
      </w:r>
      <w:r>
        <w:t xml:space="preserve"> </w:t>
      </w:r>
      <w:r>
        <w:t xml:space="preserve">SEP holders will have to register their SEP(s) in order to be able to enforce their patents and/or collect</w:t>
      </w:r>
      <w:r>
        <w:t xml:space="preserve"> </w:t>
      </w:r>
      <w:r>
        <w:t xml:space="preserve">FRAND royalties for the past. This is reasonable given that on average the SEP holder invites the</w:t>
      </w:r>
      <w:r>
        <w:t xml:space="preserve"> </w:t>
      </w:r>
      <w:r>
        <w:t xml:space="preserve">implementer to conclude a licensing agreement within 2 to 4 years after the publication of a given</w:t>
      </w:r>
      <w:r>
        <w:t xml:space="preserve"> </w:t>
      </w:r>
      <w:r>
        <w:t xml:space="preserve">standard. The registration will be simple (comparable to the declarations at ETSI) and provide</w:t>
      </w:r>
      <w:r>
        <w:t xml:space="preserve"> </w:t>
      </w:r>
      <w:r>
        <w:t xml:space="preserve">information to implementers about the identity and contact details of SEP owners. Moreover, details</w:t>
      </w:r>
      <w:r>
        <w:t xml:space="preserve"> </w:t>
      </w:r>
      <w:r>
        <w:t xml:space="preserve">provided (e.g. link between standard and patent) should help an implementer to judge if the patents</w:t>
      </w:r>
      <w:r>
        <w:t xml:space="preserve"> </w:t>
      </w:r>
      <w:r>
        <w:t xml:space="preserve">cover the functionality/technology it uses (as not all implementers are using the full potential/all</w:t>
      </w:r>
      <w:r>
        <w:t xml:space="preserve"> </w:t>
      </w:r>
      <w:r>
        <w:t xml:space="preserve">functionalities of a standard).164</w:t>
      </w:r>
      <w:r>
        <w:br/>
      </w:r>
      <w:r>
        <w:t xml:space="preserve">The initial stock of patents that could be registered is estimated at maximum up to 72 000 patent</w:t>
      </w:r>
      <w:r>
        <w:t xml:space="preserve"> </w:t>
      </w:r>
      <w:r>
        <w:t xml:space="preserve">families.165 Some of the new standards may need to include older technical documents (for example</w:t>
      </w:r>
      <w:r>
        <w:t xml:space="preserve"> </w:t>
      </w:r>
      <w:r>
        <w:t xml:space="preserve">a 5G mobile phone will need to also support 4G). So, all SEPs relating to those older technical</w:t>
      </w:r>
      <w:r>
        <w:t xml:space="preserve"> </w:t>
      </w:r>
      <w:r>
        <w:t xml:space="preserve">documents will also have to be registered. The register will serve a dual purpose. First, the register</w:t>
      </w:r>
      <w:r>
        <w:t xml:space="preserve"> </w:t>
      </w:r>
      <w:r>
        <w:t xml:space="preserve">will be used to prove that a SEP holder has true SEPs. Second, the register will provide additional</w:t>
      </w:r>
      <w:r>
        <w:t xml:space="preserve"> </w:t>
      </w:r>
      <w:r>
        <w:t xml:space="preserve">information regarding the size and value of the SEP owner’s portfolio, if the SEP holder registers all</w:t>
      </w:r>
      <w:r>
        <w:t xml:space="preserve"> </w:t>
      </w:r>
      <w:r>
        <w:t xml:space="preserve">its SEPs.</w:t>
      </w:r>
      <w:r>
        <w:br/>
      </w:r>
      <w:r>
        <w:t xml:space="preserve">Since the register may include patents that are not truly essential to the standard, it is necessary to</w:t>
      </w:r>
      <w:r>
        <w:t xml:space="preserve"> </w:t>
      </w:r>
      <w:r>
        <w:t xml:space="preserve">have a mechanism for essentiality checks to ensure the quality of the register. With regard to 4G,</w:t>
      </w:r>
      <w:r>
        <w:t xml:space="preserve"> </w:t>
      </w:r>
      <w:r>
        <w:t xml:space="preserve">experts claim that only between 25% and 40% of SEPs declared to ETSI are truly essential.166 It is</w:t>
      </w:r>
      <w:r>
        <w:t xml:space="preserve"> </w:t>
      </w:r>
      <w:r>
        <w:t xml:space="preserve">unlikely that the essentiality rate of the new register will be so low. This is because the ETSI database</w:t>
      </w:r>
      <w:r>
        <w:t xml:space="preserve"> </w:t>
      </w:r>
      <w:r>
        <w:t xml:space="preserve">includes patents and patent applications made during the standardisation process. Some of those</w:t>
      </w:r>
      <w:r>
        <w:t xml:space="preserve"> </w:t>
      </w:r>
      <w:r>
        <w:t xml:space="preserve">technologies were not accepted in the standard and some of those patents were not granted or their</w:t>
      </w:r>
      <w:r>
        <w:t xml:space="preserve"> </w:t>
      </w:r>
      <w:r>
        <w:t xml:space="preserve">scope was reduced so that they do no longer fall under the scope of the standard.</w:t>
      </w:r>
    </w:p>
    <w:p>
      <w:pPr>
        <w:pStyle w:val="BodyText"/>
      </w:pPr>
      <w:r>
        <w:t xml:space="preserve">163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  <w:r>
        <w:t xml:space="preserve"> </w:t>
      </w:r>
      <w:r>
        <w:t xml:space="preserve">164 Between 70 and 80% of all respondents to the public consultation considered that the following information should</w:t>
      </w:r>
      <w:r>
        <w:t xml:space="preserve"> </w:t>
      </w:r>
      <w:r>
        <w:t xml:space="preserve">be provided publicly: Patent and application number; contact details of the SEP holder; the relevant standard, version,</w:t>
      </w:r>
      <w:r>
        <w:t xml:space="preserve"> </w:t>
      </w:r>
      <w:r>
        <w:t xml:space="preserve">section of the standard; transfer of ownership, if any; licensing programs; Standard FRAND terms and conditions.</w:t>
      </w:r>
      <w:r>
        <w:t xml:space="preserve"> </w:t>
      </w:r>
      <w:r>
        <w:t xml:space="preserve">165 This is a generous estimate which includes an estimate of 60 000 patent families and a 20% increase in SEP patenting</w:t>
      </w:r>
      <w:r>
        <w:t xml:space="preserve"> </w:t>
      </w:r>
      <w:r>
        <w:t xml:space="preserve">rate.</w:t>
      </w:r>
      <w:r>
        <w:t xml:space="preserve"> </w:t>
      </w:r>
      <w:r>
        <w:t xml:space="preserve">166 Expert Group on Licensing and Valuation of SEPs, Contribution to the Debate on SEPs, Section 4.2.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The new register will be created after the publication of the standard and will require that the SEP</w:t>
      </w:r>
      <w:r>
        <w:t xml:space="preserve"> </w:t>
      </w:r>
      <w:r>
        <w:t xml:space="preserve">holder indicates the section of the standard to which its patented technology refers. The rate of</w:t>
      </w:r>
      <w:r>
        <w:t xml:space="preserve"> </w:t>
      </w:r>
      <w:r>
        <w:t xml:space="preserve">essentiality would thus be higher. However, it cannot be excluded that patents that are not essential</w:t>
      </w:r>
      <w:r>
        <w:t xml:space="preserve"> </w:t>
      </w:r>
      <w:r>
        <w:t xml:space="preserve">are also included. One should note that no assessment can give 100% assurance that a patent is truly</w:t>
      </w:r>
      <w:r>
        <w:t xml:space="preserve"> </w:t>
      </w:r>
      <w:r>
        <w:t xml:space="preserve">essential until a court has ruled on the essentiality (even then, the court would rely on experts). A</w:t>
      </w:r>
      <w:r>
        <w:t xml:space="preserve"> </w:t>
      </w:r>
      <w:r>
        <w:t xml:space="preserve">recent JRC study found that assessors correctly identify as essential or not around ¾ of patents they</w:t>
      </w:r>
      <w:r>
        <w:t xml:space="preserve"> </w:t>
      </w:r>
      <w:r>
        <w:t xml:space="preserve">check. However, the authors also explain that this share will be higher in practice due to improving</w:t>
      </w:r>
      <w:r>
        <w:t xml:space="preserve"> </w:t>
      </w:r>
      <w:r>
        <w:t xml:space="preserve">routines, and because identifying non-essentiality of the patents in the experiment was particularly</w:t>
      </w:r>
      <w:r>
        <w:t xml:space="preserve"> </w:t>
      </w:r>
      <w:r>
        <w:t xml:space="preserve">difficult (the examiners had a lot of limitations, including no access to support tools and support</w:t>
      </w:r>
      <w:r>
        <w:t xml:space="preserve"> </w:t>
      </w:r>
      <w:r>
        <w:t xml:space="preserve">group).167</w:t>
      </w:r>
      <w:r>
        <w:t xml:space="preserve"> </w:t>
      </w:r>
      <w:r>
        <w:t xml:space="preserve">The cost of an essentiality check is estimated at EUR 5 000 per one patent from a patent family.168</w:t>
      </w:r>
      <w:r>
        <w:t xml:space="preserve"> </w:t>
      </w:r>
      <w:r>
        <w:t xml:space="preserve">There is no need to check the other members of the family as most European patents have the same</w:t>
      </w:r>
      <w:r>
        <w:t xml:space="preserve"> </w:t>
      </w:r>
      <w:r>
        <w:t xml:space="preserve">claims being examined by the European Patent Office. The cost should also cover the peer evaluation</w:t>
      </w:r>
      <w:r>
        <w:t xml:space="preserve"> </w:t>
      </w:r>
      <w:r>
        <w:t xml:space="preserve">process for some of the patents already checked for essentiality.</w:t>
      </w:r>
      <w:r>
        <w:br/>
      </w:r>
      <w:r>
        <w:t xml:space="preserve">A SEP holder will be given the opportunity to submit a claim chart (a document linking the standard</w:t>
      </w:r>
      <w:r>
        <w:t xml:space="preserve"> </w:t>
      </w:r>
      <w:r>
        <w:t xml:space="preserve">to the patent), if a registered SEP is selected to be checked for essentiality.169 According to experts,</w:t>
      </w:r>
      <w:r>
        <w:t xml:space="preserve"> </w:t>
      </w:r>
      <w:r>
        <w:t xml:space="preserve">all SEP holders who proactively license or cross-license their SEPs have claim charts or internal</w:t>
      </w:r>
      <w:r>
        <w:t xml:space="preserve"> </w:t>
      </w:r>
      <w:r>
        <w:t xml:space="preserve">expertise to create them. The most impacted will be the patent assertion entities that buy the patents</w:t>
      </w:r>
      <w:r>
        <w:t xml:space="preserve"> </w:t>
      </w:r>
      <w:r>
        <w:t xml:space="preserve">from others solely to license for revenue. We estimate that for about half of the patents selected for</w:t>
      </w:r>
      <w:r>
        <w:t xml:space="preserve"> </w:t>
      </w:r>
      <w:r>
        <w:t xml:space="preserve">random essentiality checks, SEP holders will decide to update or produce new claim charts at a cost</w:t>
      </w:r>
      <w:r>
        <w:t xml:space="preserve"> </w:t>
      </w:r>
      <w:r>
        <w:t xml:space="preserve">similar to the one indicated above.</w:t>
      </w:r>
      <w:r>
        <w:br/>
      </w:r>
      <w:r>
        <w:t xml:space="preserve">In sub-option (i) all registered SEPs will be checked for essentiality. This will result in the most</w:t>
      </w:r>
      <w:r>
        <w:t xml:space="preserve"> </w:t>
      </w:r>
      <w:r>
        <w:t xml:space="preserve">accurate SEP landscape analysis (subject to the uncertainties mentioned above, including the portion</w:t>
      </w:r>
      <w:r>
        <w:t xml:space="preserve"> </w:t>
      </w:r>
      <w:r>
        <w:t xml:space="preserve">of SEP patents registered by owners). 72 000 patent families are likely to be checked in the first</w:t>
      </w:r>
      <w:r>
        <w:t xml:space="preserve"> </w:t>
      </w:r>
      <w:r>
        <w:t xml:space="preserve">year(s) (registering only those of the family members that are in force in the EU). Following a</w:t>
      </w:r>
      <w:r>
        <w:t xml:space="preserve"> </w:t>
      </w:r>
      <w:r>
        <w:t xml:space="preserve">negative assessment, SEP holders are likely to request re-check for up to 40% of patents.170 In the</w:t>
      </w:r>
      <w:r>
        <w:t xml:space="preserve"> </w:t>
      </w:r>
      <w:r>
        <w:t xml:space="preserve">following years, the number of patents registered and checked is expected to drop to 10% of the initial</w:t>
      </w:r>
      <w:r>
        <w:t xml:space="preserve"> </w:t>
      </w:r>
      <w:r>
        <w:t xml:space="preserve">numbers.</w:t>
      </w:r>
      <w:r>
        <w:br/>
      </w:r>
      <w:r>
        <w:t xml:space="preserve">To implement this option the back-office costs of the Competence Centre are estimated at around</w:t>
      </w:r>
      <w:r>
        <w:t xml:space="preserve"> </w:t>
      </w:r>
      <w:r>
        <w:t xml:space="preserve">EUR 5 million initially and EUR 1.5 million in subsequent years. In order to cover this cost SEP</w:t>
      </w:r>
      <w:r>
        <w:t xml:space="preserve"> </w:t>
      </w:r>
      <w:r>
        <w:t xml:space="preserve">holders will be charged a registration fee of around EUR 140 per patent family registered.</w:t>
      </w:r>
      <w:r>
        <w:t xml:space="preserve"> </w:t>
      </w:r>
      <w:r>
        <w:t xml:space="preserve">The average total cost to SEP holders of registration and essentiality checks is estimated at EUR 1.9</w:t>
      </w:r>
      <w:r>
        <w:t xml:space="preserve"> </w:t>
      </w:r>
      <w:r>
        <w:t xml:space="preserve">million and EUR 94.5 million per year respectively. Additional indirect cost of filling the forms and</w:t>
      </w:r>
      <w:r>
        <w:t xml:space="preserve"> </w:t>
      </w:r>
      <w:r>
        <w:t xml:space="preserve">production/update of claim charts is estimated at EUR 2.7 million and EUR 34 million respectively</w:t>
      </w:r>
    </w:p>
    <w:p>
      <w:pPr>
        <w:pStyle w:val="BodyText"/>
      </w:pPr>
      <w:r>
        <w:t xml:space="preserve">167 According to experiments by Bekkers et al., 74% of patents with claim charts checked by examiners working for</w:t>
      </w:r>
      <w:r>
        <w:t xml:space="preserve"> </w:t>
      </w:r>
      <w:r>
        <w:t xml:space="preserve">patent offices were consistent with checks done by a patent pool. Regarding different types of possible errors: an essential</w:t>
      </w:r>
      <w:r>
        <w:t xml:space="preserve"> </w:t>
      </w:r>
      <w:r>
        <w:t xml:space="preserve">patent has 17% probability of not being found essential in a check, and a non-essential patent has 38% probability of</w:t>
      </w:r>
      <w:r>
        <w:t xml:space="preserve"> </w:t>
      </w:r>
      <w:r>
        <w:t xml:space="preserve">being found essential. See Bekkers, R., Henkel, J., Tur, E. M., et al., Pilot study for essentiality assessment of standard</w:t>
      </w:r>
      <w:r>
        <w:t xml:space="preserve"> </w:t>
      </w:r>
      <w:r>
        <w:t xml:space="preserve">essential patents, Publications Office of the European Union, 2020, pp. 76-78, https://data.europa.eu/doi/10.2760/68906.</w:t>
      </w:r>
      <w:r>
        <w:t xml:space="preserve"> </w:t>
      </w:r>
      <w:r>
        <w:t xml:space="preserve">168 The evaluators will be remunerated by fees established by the Commission through an implementing act. Assessment</w:t>
      </w:r>
      <w:r>
        <w:t xml:space="preserve"> </w:t>
      </w:r>
      <w:r>
        <w:t xml:space="preserve">of one SEP per patent family was supported by two thirds respondents to public consultations (54% of implementers and</w:t>
      </w:r>
      <w:r>
        <w:t xml:space="preserve"> </w:t>
      </w:r>
      <w:r>
        <w:t xml:space="preserve">71% of SEP owners). See Annex 9, Q32.</w:t>
      </w:r>
      <w:r>
        <w:t xml:space="preserve"> </w:t>
      </w:r>
      <w:r>
        <w:t xml:space="preserve">169 Many or most existing claim charts may relate to foreign, in particular US members of global potential SEP families.</w:t>
      </w:r>
      <w:r>
        <w:t xml:space="preserve"> </w:t>
      </w:r>
      <w:r>
        <w:t xml:space="preserve">In such cases claim charts would have to be produced/updated for European patents.</w:t>
      </w:r>
      <w:r>
        <w:t xml:space="preserve"> </w:t>
      </w:r>
      <w:r>
        <w:t xml:space="preserve">170 Baron, J., Essentiality Checks for Potential SEPs – Framework for Assessing the Impact of Different Policy Options,</w:t>
      </w:r>
      <w:r>
        <w:t xml:space="preserve"> </w:t>
      </w:r>
      <w:r>
        <w:t xml:space="preserve">European Commission, DG GROW, 2023.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per year.171 Around 15% of that cost will be borne by SEP holders based in the EU. As indicated in</w:t>
      </w:r>
      <w:r>
        <w:t xml:space="preserve"> </w:t>
      </w:r>
      <w:r>
        <w:t xml:space="preserve">the market description almost all EU based SEP holders are large companies.</w:t>
      </w:r>
      <w:r>
        <w:t xml:space="preserve"> </w:t>
      </w:r>
      <w:r>
        <w:t xml:space="preserve">The register is expected to give a fairly accurate overview of the number of true SEPs and their</w:t>
      </w:r>
      <w:r>
        <w:t xml:space="preserve"> </w:t>
      </w:r>
      <w:r>
        <w:t xml:space="preserve">ownership.</w:t>
      </w:r>
      <w:r>
        <w:t xml:space="preserve"> </w:t>
      </w:r>
      <w:r>
        <w:t xml:space="preserve">In sub-option (ii), the same number of patent families will be registered but not all will be checked</w:t>
      </w:r>
      <w:r>
        <w:t xml:space="preserve"> </w:t>
      </w:r>
      <w:r>
        <w:t xml:space="preserve">for essentiality. The checks will be done based on two complementary steps. First, the SEP holders</w:t>
      </w:r>
      <w:r>
        <w:t xml:space="preserve"> </w:t>
      </w:r>
      <w:r>
        <w:t xml:space="preserve">may select up to 100 patent families of which one patent from a family will be the subject of an</w:t>
      </w:r>
      <w:r>
        <w:t xml:space="preserve"> </w:t>
      </w:r>
      <w:r>
        <w:t xml:space="preserve">essentiality check. These are expected to be patents they use often in licencing negotiations (typically</w:t>
      </w:r>
      <w:r>
        <w:t xml:space="preserve"> </w:t>
      </w:r>
      <w:r>
        <w:t xml:space="preserve">up to 15 patents are discussed according to experts, an average of 49 SEPs was indicated by SEP</w:t>
      </w:r>
      <w:r>
        <w:t xml:space="preserve"> </w:t>
      </w:r>
      <w:r>
        <w:t xml:space="preserve">holders in the public consultations).172 Having checked patents might also facilitate/encourage</w:t>
      </w:r>
      <w:r>
        <w:t xml:space="preserve"> </w:t>
      </w:r>
      <w:r>
        <w:t xml:space="preserve">participation in patent pools as some require essentiality checks. Under this step, it is expected that</w:t>
      </w:r>
      <w:r>
        <w:t xml:space="preserve"> </w:t>
      </w:r>
      <w:r>
        <w:t xml:space="preserve">up to 3 550 patents will be initially submitted with 355 added each year. Following negative</w:t>
      </w:r>
      <w:r>
        <w:t xml:space="preserve"> </w:t>
      </w:r>
      <w:r>
        <w:t xml:space="preserve">assessment around 25% re-check requests are expected (lower percentage than in sub-option i)</w:t>
      </w:r>
      <w:r>
        <w:t xml:space="preserve"> </w:t>
      </w:r>
      <w:r>
        <w:t xml:space="preserve">reflects better quality of SEPs used in negotiations). Second, the Competence Centre will select a</w:t>
      </w:r>
      <w:r>
        <w:t xml:space="preserve"> </w:t>
      </w:r>
      <w:r>
        <w:t xml:space="preserve">random sample from all SEPs registered by each SEP owner, including those designated by the SEP</w:t>
      </w:r>
      <w:r>
        <w:t xml:space="preserve"> </w:t>
      </w:r>
      <w:r>
        <w:t xml:space="preserve">holders under the first step. This is necessary to ensure a statistically valid sample. The Commission</w:t>
      </w:r>
      <w:r>
        <w:t xml:space="preserve"> </w:t>
      </w:r>
      <w:r>
        <w:t xml:space="preserve">will commission a study to develop the sampling methodology that would render the most optimal</w:t>
      </w:r>
      <w:r>
        <w:t xml:space="preserve"> </w:t>
      </w:r>
      <w:r>
        <w:t xml:space="preserve">results. If the sampling includes a patent also selected by the SEP owner, there will be only one</w:t>
      </w:r>
      <w:r>
        <w:t xml:space="preserve"> </w:t>
      </w:r>
      <w:r>
        <w:t xml:space="preserve">essentiality check. Our study173 finds that the effects of checks conducted based on sampling from</w:t>
      </w:r>
      <w:r>
        <w:t xml:space="preserve"> </w:t>
      </w:r>
      <w:r>
        <w:t xml:space="preserve">the register will be similar to those discussed under sub-option (i) with an acceptably low margin of</w:t>
      </w:r>
      <w:r>
        <w:t xml:space="preserve"> </w:t>
      </w:r>
      <w:r>
        <w:t xml:space="preserve">error. However, sub-option (ii) will limit the number of checks to around 10 000.</w:t>
      </w:r>
      <w:r>
        <w:br/>
      </w:r>
      <w:r>
        <w:t xml:space="preserve">To implement this option the back-office costs of the Competence Centre are estimate at around EUR</w:t>
      </w:r>
      <w:r>
        <w:t xml:space="preserve"> </w:t>
      </w:r>
      <w:r>
        <w:t xml:space="preserve">3.7 million initially and EUR 1.1 million in subsequent years (figures lower than in i) due to lower</w:t>
      </w:r>
      <w:r>
        <w:t xml:space="preserve"> </w:t>
      </w:r>
      <w:r>
        <w:t xml:space="preserve">workload). In order to cover this cost SEP holders will be charged a registration fee of around EUR</w:t>
      </w:r>
      <w:r>
        <w:t xml:space="preserve"> </w:t>
      </w:r>
      <w:r>
        <w:t xml:space="preserve">100 per patent family registered.</w:t>
      </w:r>
      <w:r>
        <w:t xml:space="preserve"> </w:t>
      </w:r>
      <w:r>
        <w:t xml:space="preserve">The average total cost to SEP holders of registration and essentiality checks is estimated at EUR 1.35</w:t>
      </w:r>
      <w:r>
        <w:t xml:space="preserve"> </w:t>
      </w:r>
      <w:r>
        <w:t xml:space="preserve">million and 13.7 million per year respectively. Additional indirect cost of filling the forms and</w:t>
      </w:r>
      <w:r>
        <w:t xml:space="preserve"> </w:t>
      </w:r>
      <w:r>
        <w:t xml:space="preserve">production/update of claim charts is estimated at EUR 2.7 million and EUR 6.4 million respectively</w:t>
      </w:r>
      <w:r>
        <w:t xml:space="preserve"> </w:t>
      </w:r>
      <w:r>
        <w:t xml:space="preserve">per year.174 Around 15% of that cost will be borne by SEP holders based in the EU.</w:t>
      </w:r>
      <w:r>
        <w:t xml:space="preserve"> </w:t>
      </w:r>
      <w:r>
        <w:t xml:space="preserve">The register is expected to give as accurate overview the number of true SEPs as in sub-option i).</w:t>
      </w:r>
      <w:r>
        <w:t xml:space="preserve"> </w:t>
      </w:r>
      <w:r>
        <w:t xml:space="preserve">However, except for patents in the “up to 100” list only a percentage of essential patents in a SEP</w:t>
      </w:r>
      <w:r>
        <w:t xml:space="preserve"> </w:t>
      </w:r>
      <w:r>
        <w:t xml:space="preserve">holder’s portfolio will be indicated.175 Additionally, the register will reflect any decisions of</w:t>
      </w:r>
      <w:r>
        <w:t xml:space="preserve"> </w:t>
      </w:r>
      <w:r>
        <w:t xml:space="preserve">essentiality by courts and for patents that are examined by an independent examiner of a patent pool</w:t>
      </w:r>
      <w:r>
        <w:t xml:space="preserve"> </w:t>
      </w:r>
      <w:r>
        <w:t xml:space="preserve">prior to the creation of the register. This is however sufficient to allow comparison between portfolios</w:t>
      </w:r>
      <w:r>
        <w:t xml:space="preserve"> </w:t>
      </w:r>
      <w:r>
        <w:t xml:space="preserve">of different SEP owners.</w:t>
      </w:r>
      <w:r>
        <w:t xml:space="preserve"> </w:t>
      </w:r>
      <w:r>
        <w:t xml:space="preserve">Since sub-option i) is ten times more expensive than sub-option ii) and provides only a marginally</w:t>
      </w:r>
      <w:r>
        <w:t xml:space="preserve"> </w:t>
      </w:r>
      <w:r>
        <w:t xml:space="preserve">more accurate picture, the preferred choice should be sub-option ii).</w:t>
      </w:r>
    </w:p>
    <w:p>
      <w:pPr>
        <w:pStyle w:val="BodyText"/>
      </w:pPr>
      <w:r>
        <w:t xml:space="preserve">171 Average cost over ten years: including initial year with a higher number of patent registrations/essentiality checks and</w:t>
      </w:r>
      <w:r>
        <w:t xml:space="preserve"> </w:t>
      </w:r>
      <w:r>
        <w:t xml:space="preserve">subsequent nine years with the number of registrations/essentiality checks at 10% of the initial figures. For more details</w:t>
      </w:r>
      <w:r>
        <w:t xml:space="preserve"> </w:t>
      </w:r>
      <w:r>
        <w:t xml:space="preserve">see Annex A7.1</w:t>
      </w:r>
      <w:r>
        <w:t xml:space="preserve"> </w:t>
      </w:r>
      <w:r>
        <w:t xml:space="preserve">172 See Annex 9, Q6.</w:t>
      </w:r>
      <w:r>
        <w:t xml:space="preserve"> </w:t>
      </w:r>
      <w:r>
        <w:t xml:space="preserve">173 -Baron, J., Essentiality Checks for Potential SEPs – Framework for Assessing the Impact of Different Policy Options,</w:t>
      </w:r>
      <w:r>
        <w:t xml:space="preserve"> </w:t>
      </w:r>
      <w:r>
        <w:t xml:space="preserve">European Commission, DG GROW, 2023.</w:t>
      </w:r>
      <w:r>
        <w:t xml:space="preserve"> </w:t>
      </w:r>
      <w:r>
        <w:t xml:space="preserve">174 See footnote 171.</w:t>
      </w:r>
      <w:r>
        <w:t xml:space="preserve"> </w:t>
      </w:r>
      <w:r>
        <w:t xml:space="preserve">175 The percentage will indicate the date on which it was produced and the number of patents checked and in the register</w:t>
      </w:r>
      <w:r>
        <w:t xml:space="preserve"> </w:t>
      </w:r>
      <w:r>
        <w:t xml:space="preserve">at that time. This is to avoid a situation when a SEP holder registers initially only its best patents to obtain a high</w:t>
      </w:r>
      <w:r>
        <w:t xml:space="preserve"> </w:t>
      </w:r>
      <w:r>
        <w:t xml:space="preserve">essentiality percentage and subsequently adds more patents of potentially lower quality.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Implementers and interested stakeholders will have free access to some basic information (for</w:t>
      </w:r>
      <w:r>
        <w:t xml:space="preserve"> </w:t>
      </w:r>
      <w:r>
        <w:t xml:space="preserve">example the list of SEP owners, number of registered SEPs, etc.) but they will be required to pay a</w:t>
      </w:r>
      <w:r>
        <w:t xml:space="preserve"> </w:t>
      </w:r>
      <w:r>
        <w:t xml:space="preserve">fee to access detailed SEP information in the register and the various databases of the Competence</w:t>
      </w:r>
      <w:r>
        <w:t xml:space="preserve"> </w:t>
      </w:r>
      <w:r>
        <w:t xml:space="preserve">Centre. This requirement has two objectives. First, it will enable the development of high-quality</w:t>
      </w:r>
      <w:r>
        <w:t xml:space="preserve"> </w:t>
      </w:r>
      <w:r>
        <w:t xml:space="preserve">data that can be used for aggregate royalty and bilateral FRAND determinations. Second, it will give</w:t>
      </w:r>
      <w:r>
        <w:t xml:space="preserve"> </w:t>
      </w:r>
      <w:r>
        <w:t xml:space="preserve">SEP holders the reassurance that the data they provide is accessed by persons interested in SEP</w:t>
      </w:r>
      <w:r>
        <w:t xml:space="preserve"> </w:t>
      </w:r>
      <w:r>
        <w:t xml:space="preserve">licensing and their representatives, and to specialised professionals. We estimate that at least 380</w:t>
      </w:r>
      <w:r>
        <w:t xml:space="preserve"> </w:t>
      </w:r>
      <w:r>
        <w:t xml:space="preserve">firms that conduct license negotiation per year will buy access. The fees will cover cost of activities</w:t>
      </w:r>
      <w:r>
        <w:t xml:space="preserve"> </w:t>
      </w:r>
      <w:r>
        <w:t xml:space="preserve">of the Competence Centre described in PO1 and at minimum should amount to around EUR 1 700</w:t>
      </w:r>
      <w:r>
        <w:t xml:space="preserve"> </w:t>
      </w:r>
      <w:r>
        <w:t xml:space="preserve">for large firm and EUR 850 for an SME for an annual subscription.</w:t>
      </w:r>
      <w:r>
        <w:t xml:space="preserve"> </w:t>
      </w:r>
      <w:r>
        <w:t xml:space="preserve">SEP holders are likely to withdraw non-essential patents from the register following negative checks</w:t>
      </w:r>
      <w:r>
        <w:t xml:space="preserve"> </w:t>
      </w:r>
      <w:r>
        <w:t xml:space="preserve">and save on patent maintenance fees. This should be considered beneficial to all parties – SEP</w:t>
      </w:r>
      <w:r>
        <w:t xml:space="preserve"> </w:t>
      </w:r>
      <w:r>
        <w:t xml:space="preserve">implementers will have more certainty in negotiations in which only essential patents are presented</w:t>
      </w:r>
      <w:r>
        <w:t xml:space="preserve"> </w:t>
      </w:r>
      <w:r>
        <w:t xml:space="preserve">to them. On the other hand, if the register will be perceived by SEP holders as a means of indicating</w:t>
      </w:r>
      <w:r>
        <w:t xml:space="preserve"> </w:t>
      </w:r>
      <w:r>
        <w:t xml:space="preserve">portfolio strength (and e.g. used in negotiations to determine the share of aggregate royalty applicable</w:t>
      </w:r>
      <w:r>
        <w:t xml:space="preserve"> </w:t>
      </w:r>
      <w:r>
        <w:t xml:space="preserve">to them), they may increase the number of registered patents.176 Under sub-option i) as all patents are</w:t>
      </w:r>
      <w:r>
        <w:t xml:space="preserve"> </w:t>
      </w:r>
      <w:r>
        <w:t xml:space="preserve">checked, the withdrawals are likely to be higher than new registrations. This is expected to produce</w:t>
      </w:r>
      <w:r>
        <w:t xml:space="preserve"> </w:t>
      </w:r>
      <w:r>
        <w:t xml:space="preserve">net savings for SEP holders of EUR 11.6 million per year (15% applicable to the EU based SEP</w:t>
      </w:r>
      <w:r>
        <w:t xml:space="preserve"> </w:t>
      </w:r>
      <w:r>
        <w:t xml:space="preserve">holders). The savings to SEP holders are losses to the EPO and EU patent offices. In case of sub-</w:t>
      </w:r>
      <w:r>
        <w:t xml:space="preserve"> </w:t>
      </w:r>
      <w:r>
        <w:t xml:space="preserve">option ii) in which a lower number of patents is checked, the opposite is expected. SEP holders are</w:t>
      </w:r>
      <w:r>
        <w:t xml:space="preserve"> </w:t>
      </w:r>
      <w:r>
        <w:t xml:space="preserve">likely to patent more than to withdraw, with a net impact of EUR 29 million in new patent</w:t>
      </w:r>
      <w:r>
        <w:t xml:space="preserve"> </w:t>
      </w:r>
      <w:r>
        <w:t xml:space="preserve">registration/maintenance fees to the benefit of the EPO and EU patent offices. Nevertheless, the</w:t>
      </w:r>
      <w:r>
        <w:t xml:space="preserve"> </w:t>
      </w:r>
      <w:r>
        <w:t xml:space="preserve">impact on the number of patents is uncertain and may not materialise (see also common impacts on</w:t>
      </w:r>
      <w:r>
        <w:t xml:space="preserve"> </w:t>
      </w:r>
      <w:r>
        <w:t xml:space="preserve">patent offices below).</w:t>
      </w:r>
      <w:r>
        <w:t xml:space="preserve"> </w:t>
      </w:r>
      <w:r>
        <w:t xml:space="preserve">The costs mentioned above should be seen in comparison to an average license revenue a SEP holder</w:t>
      </w:r>
      <w:r>
        <w:t xml:space="preserve"> </w:t>
      </w:r>
      <w:r>
        <w:t xml:space="preserve">gets on its patents. An average worth (net present value) of a positively assessed patent family would</w:t>
      </w:r>
      <w:r>
        <w:t xml:space="preserve"> </w:t>
      </w:r>
      <w:r>
        <w:t xml:space="preserve">be approximately EUR 6 to 10 million (EUR 1 to 1.7 million net present value if the effect of the</w:t>
      </w:r>
      <w:r>
        <w:t xml:space="preserve"> </w:t>
      </w:r>
      <w:r>
        <w:t xml:space="preserve">checks is limited to the EU only).177</w:t>
      </w:r>
      <w:r>
        <w:t xml:space="preserve"> </w:t>
      </w:r>
      <w:r>
        <w:t xml:space="preserve">The objective of the register is to have all SEPs in force in the EU registered, irrespective of who the</w:t>
      </w:r>
      <w:r>
        <w:t xml:space="preserve"> </w:t>
      </w:r>
      <w:r>
        <w:t xml:space="preserve">SEP holder is. With the help of essentiality checks, implementers will know approximately what</w:t>
      </w:r>
      <w:r>
        <w:t xml:space="preserve"> </w:t>
      </w:r>
      <w:r>
        <w:t xml:space="preserve">share of the registered SEPs are truly essential. This will determine the scope of the negotiations.</w:t>
      </w:r>
      <w:r>
        <w:t xml:space="preserve"> </w:t>
      </w:r>
      <w:r>
        <w:t xml:space="preserve">SEP holders will receive a powerful argument when approaching implementers with a licence offer</w:t>
      </w:r>
      <w:r>
        <w:t xml:space="preserve"> </w:t>
      </w:r>
      <w:r>
        <w:t xml:space="preserve">that they have truly essential SEPs and are thus more certain to have the right to ask for royalties.</w:t>
      </w:r>
      <w:r>
        <w:t xml:space="preserve"> </w:t>
      </w:r>
      <w:r>
        <w:t xml:space="preserve">The evidence from the register will allow a SEP holder to justify the FRAND rate demand, and the</w:t>
      </w:r>
      <w:r>
        <w:t xml:space="preserve"> </w:t>
      </w:r>
      <w:r>
        <w:t xml:space="preserve">implementer can better determine whether the offered rate is FRAND. SEP holders with smaller</w:t>
      </w:r>
      <w:r>
        <w:t xml:space="preserve"> </w:t>
      </w:r>
      <w:r>
        <w:t xml:space="preserve">portfolios, who could not afford the costs of licensing until now, would be able to license.</w:t>
      </w:r>
    </w:p>
    <w:p>
      <w:pPr>
        <w:pStyle w:val="BodyText"/>
      </w:pPr>
      <w:r>
        <w:t xml:space="preserve">176 This does not necessarily mean new innovation though.</w:t>
      </w:r>
      <w:r>
        <w:t xml:space="preserve"> </w:t>
      </w:r>
      <w:r>
        <w:t xml:space="preserve">177 Study estimates that there currently are approx. 60 000 potential SEP families, generating approx. EUR 18bn annual</w:t>
      </w:r>
      <w:r>
        <w:t xml:space="preserve"> </w:t>
      </w:r>
      <w:r>
        <w:t xml:space="preserve">royalty revenue (EUR 300 000 per patent family). If, on average, a potential SEP family will generate significant royalties</w:t>
      </w:r>
      <w:r>
        <w:t xml:space="preserve"> </w:t>
      </w:r>
      <w:r>
        <w:t xml:space="preserve">for approx. 10 years, the net present value of a potential SEP family early in life would be approx. EUR 2.5 million. If</w:t>
      </w:r>
      <w:r>
        <w:t xml:space="preserve"> </w:t>
      </w:r>
      <w:r>
        <w:t xml:space="preserve">FRAND royalties are determined by apportionment among confirmed SEPs only, and 25 to 40% of the potential SEPs</w:t>
      </w:r>
      <w:r>
        <w:t xml:space="preserve"> </w:t>
      </w:r>
      <w:r>
        <w:t xml:space="preserve">are confirmed essential, the average NPV of these confirmed SEP families would be EUR 6 to 10 million (whereas non-</w:t>
      </w:r>
      <w:r>
        <w:t xml:space="preserve"> </w:t>
      </w:r>
      <w:r>
        <w:t xml:space="preserve">confirmed potential SEPs have no value). Proportional to the EU’s share in world GDP, we estimate that approx. one</w:t>
      </w:r>
      <w:r>
        <w:t xml:space="preserve"> </w:t>
      </w:r>
      <w:r>
        <w:t xml:space="preserve">sixth of that value is attributable to the licensed use of SEPs within the EU. See -Baron, J., Essentiality Checks for</w:t>
      </w:r>
      <w:r>
        <w:t xml:space="preserve"> </w:t>
      </w:r>
      <w:r>
        <w:t xml:space="preserve">Potential SEPs – Framework for Assessing the Impact of Different Policy Options, European Commission, DG GROW,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option also provides efficiency gains as implementers will no longer need to assess essentiality</w:t>
      </w:r>
      <w:r>
        <w:t xml:space="preserve"> </w:t>
      </w:r>
      <w:r>
        <w:t xml:space="preserve">on their own or negotiate without that knowledge. With an estimated around 575 new SEP licensing</w:t>
      </w:r>
      <w:r>
        <w:t xml:space="preserve"> </w:t>
      </w:r>
      <w:r>
        <w:t xml:space="preserve">agreements signed per year (and associated negotiations), the value of information in the register to</w:t>
      </w:r>
      <w:r>
        <w:t xml:space="preserve"> </w:t>
      </w:r>
      <w:r>
        <w:t xml:space="preserve">implementers and SEP holders is estimated at EUR 6.2 million each.178 These benefits could increase</w:t>
      </w:r>
      <w:r>
        <w:t xml:space="preserve"> </w:t>
      </w:r>
      <w:r>
        <w:t xml:space="preserve">if the number of SEP licensing contracts is going to accelerate due to, among others, a growth in</w:t>
      </w:r>
      <w:r>
        <w:t xml:space="preserve"> </w:t>
      </w:r>
      <w:r>
        <w:t xml:space="preserve">importance of IoT. Almost two thirds of respondents to public consultations (93% implementers and</w:t>
      </w:r>
      <w:r>
        <w:t xml:space="preserve"> </w:t>
      </w:r>
      <w:r>
        <w:t xml:space="preserve">24% SEP owners) considered that a system of essentiality checks would be useful if assessors are</w:t>
      </w:r>
      <w:r>
        <w:t xml:space="preserve"> </w:t>
      </w:r>
      <w:r>
        <w:t xml:space="preserve">independent.179</w:t>
      </w:r>
      <w:r>
        <w:br/>
      </w:r>
      <w:r>
        <w:t xml:space="preserve">Moreover, it is expected that the registered SEPs will reflect better the size of the SEP holder portfolio</w:t>
      </w:r>
      <w:r>
        <w:t xml:space="preserve"> </w:t>
      </w:r>
      <w:r>
        <w:t xml:space="preserve">than currently. This is because the SEP holders will have to review their declarations to ETSI or</w:t>
      </w:r>
      <w:r>
        <w:t xml:space="preserve"> </w:t>
      </w:r>
      <w:r>
        <w:t xml:space="preserve">review their portfolio if they made a blanket declaration and register only those SEPs whose claims</w:t>
      </w:r>
      <w:r>
        <w:t xml:space="preserve"> </w:t>
      </w:r>
      <w:r>
        <w:t xml:space="preserve">can be linked to the standard. Since the registration will require them to also indicate the section and</w:t>
      </w:r>
      <w:r>
        <w:t xml:space="preserve"> </w:t>
      </w:r>
      <w:r>
        <w:t xml:space="preserve">features of the standard to which the SEP relates, it will make it easier to determine which SEPs</w:t>
      </w:r>
      <w:r>
        <w:t xml:space="preserve"> </w:t>
      </w:r>
      <w:r>
        <w:t xml:space="preserve">pertain to core features of the standard and which to optional parts of the standard. This will help</w:t>
      </w:r>
      <w:r>
        <w:t xml:space="preserve"> </w:t>
      </w:r>
      <w:r>
        <w:t xml:space="preserve">level the playing field among SEP holders.</w:t>
      </w:r>
      <w:r>
        <w:t xml:space="preserve"> </w:t>
      </w:r>
      <w:r>
        <w:t xml:space="preserve">Finally, conditioning patent enforcement or licensing on registration (with no possibility to collect</w:t>
      </w:r>
      <w:r>
        <w:t xml:space="preserve"> </w:t>
      </w:r>
      <w:r>
        <w:t xml:space="preserve">royalty for the period before registration) might be considered an encroachment on property rights.</w:t>
      </w:r>
      <w:r>
        <w:t xml:space="preserve"> </w:t>
      </w:r>
      <w:r>
        <w:t xml:space="preserve">This is, however, a justifiable and a very limited restriction. First, the main problem is that either SEP</w:t>
      </w:r>
      <w:r>
        <w:t xml:space="preserve"> </w:t>
      </w:r>
      <w:r>
        <w:t xml:space="preserve">holders do not declare each of their SEPs to the SDO or they over-declare. The choice is made based</w:t>
      </w:r>
      <w:r>
        <w:t xml:space="preserve"> </w:t>
      </w:r>
      <w:r>
        <w:t xml:space="preserve">on the individual business strategy of the SEP owners, but it is detrimental to the SEP licensing</w:t>
      </w:r>
      <w:r>
        <w:t xml:space="preserve"> </w:t>
      </w:r>
      <w:r>
        <w:t xml:space="preserve">system as a whole. Because of the lack of transparency, some SEP owners’ portfolios are devalued,</w:t>
      </w:r>
      <w:r>
        <w:t xml:space="preserve"> </w:t>
      </w:r>
      <w:r>
        <w:t xml:space="preserve">and others are over-valued; furthermore, implementers face business uncertainty. The lack of</w:t>
      </w:r>
      <w:r>
        <w:t xml:space="preserve"> </w:t>
      </w:r>
      <w:r>
        <w:t xml:space="preserve">predictability has a direct impact on both contribution to a standard and standard implementation.</w:t>
      </w:r>
      <w:r>
        <w:t xml:space="preserve"> </w:t>
      </w:r>
      <w:r>
        <w:t xml:space="preserve">Second, the registration is simple and corresponds to what the SEP holders already committed to</w:t>
      </w:r>
      <w:r>
        <w:t xml:space="preserve"> </w:t>
      </w:r>
      <w:r>
        <w:t xml:space="preserve">declare in the ETSI database but do so with a various degree of rigorousness. The registration will</w:t>
      </w:r>
      <w:r>
        <w:t xml:space="preserve"> </w:t>
      </w:r>
      <w:r>
        <w:t xml:space="preserve">normally not impact on any negotiations as it can be done much earlier than the start of the</w:t>
      </w:r>
      <w:r>
        <w:t xml:space="preserve"> </w:t>
      </w:r>
      <w:r>
        <w:t xml:space="preserve">negotiations. Pursuant to the public consultation, negotiations start on average 2 to 4 years after the</w:t>
      </w:r>
      <w:r>
        <w:t xml:space="preserve"> </w:t>
      </w:r>
      <w:r>
        <w:t xml:space="preserve">publication of the standard and last for an average of 3 years.</w:t>
      </w:r>
      <w:r>
        <w:t xml:space="preserve"> </w:t>
      </w:r>
      <w:r>
        <w:t xml:space="preserve">This option will benefit SEP holders by reducing delays resulting from implementer requests for, or</w:t>
      </w:r>
      <w:r>
        <w:t xml:space="preserve"> </w:t>
      </w:r>
      <w:r>
        <w:t xml:space="preserve">need to obtain their own, essentiality checks and technical documents. This in turn reduces the</w:t>
      </w:r>
      <w:r>
        <w:t xml:space="preserve"> </w:t>
      </w:r>
      <w:r>
        <w:t xml:space="preserve">amount of negotiation time resulting in SEP holders starting to collect royalties earlier.</w:t>
      </w:r>
      <w:r>
        <w:t xml:space="preserve"> </w:t>
      </w:r>
      <w:r>
        <w:t xml:space="preserve">Around two thirds of all respondents (around 85-89% of implementers, and between 24 and 41% of</w:t>
      </w:r>
      <w:r>
        <w:t xml:space="preserve"> </w:t>
      </w:r>
      <w:r>
        <w:t xml:space="preserve">SEP owners) named the following benefits of a system for essentiality checks: better information</w:t>
      </w:r>
      <w:r>
        <w:t xml:space="preserve"> </w:t>
      </w:r>
      <w:r>
        <w:t xml:space="preserve">regarding the actual SEP exposure of a given product; reduction of the resources spent on licensing</w:t>
      </w:r>
      <w:r>
        <w:t xml:space="preserve"> </w:t>
      </w:r>
      <w:r>
        <w:t xml:space="preserve">of SEPs; it may help to smoothen licensing negotiations; easier negotiations of a fair royalty</w:t>
      </w:r>
      <w:r>
        <w:t xml:space="preserve"> </w:t>
      </w:r>
      <w:r>
        <w:t xml:space="preserve">(preventing over-pricing); trustworthy and reliable overview of the share of each SEP holders’</w:t>
      </w:r>
      <w:r>
        <w:t xml:space="preserve"> </w:t>
      </w:r>
      <w:r>
        <w:t xml:space="preserve">essential patents.180</w:t>
      </w:r>
      <w:r>
        <w:t xml:space="preserve"> </w:t>
      </w:r>
      <w:r>
        <w:t xml:space="preserve">This Option bears similarities with SEP Expert Group Proposals 7, 8, 11, 13 and 14 on introducing</w:t>
      </w:r>
      <w:r>
        <w:t xml:space="preserve"> </w:t>
      </w:r>
      <w:r>
        <w:t xml:space="preserve">essentiality checks by an independent body for those SEPs that SEP holders intend to commercialise.</w:t>
      </w:r>
      <w:r>
        <w:t xml:space="preserve"> </w:t>
      </w:r>
      <w:r>
        <w:t xml:space="preserve">All those proposals received support with 4 out of 5 stars by the experts. It also bears similarities</w:t>
      </w:r>
      <w:r>
        <w:t xml:space="preserve"> </w:t>
      </w:r>
      <w:r>
        <w:t xml:space="preserve">with Proposals 50 and 51 that when a SEP holder asserts its SEP, it should disclose certain</w:t>
      </w:r>
    </w:p>
    <w:p>
      <w:pPr>
        <w:pStyle w:val="BodyText"/>
      </w:pPr>
      <w:r>
        <w:t xml:space="preserve">178 Value per licensing negotiation estimated as cost of essentiality checks of 15 patents (number typically negotiated</w:t>
      </w:r>
      <w:r>
        <w:t xml:space="preserve"> </w:t>
      </w:r>
      <w:r>
        <w:t xml:space="preserve">according to experts) – and amounts to EUR 60 000. Those typically negotiated patents are likely to be among the “up to</w:t>
      </w:r>
      <w:r>
        <w:t xml:space="preserve"> </w:t>
      </w:r>
      <w:r>
        <w:t xml:space="preserve">50” group of patents registered by the SEP holder under sub-option ii).</w:t>
      </w:r>
      <w:r>
        <w:t xml:space="preserve"> </w:t>
      </w:r>
      <w:r>
        <w:t xml:space="preserve">179 See Annex 9, Q30.</w:t>
      </w:r>
      <w:r>
        <w:t xml:space="preserve"> </w:t>
      </w:r>
      <w:r>
        <w:t xml:space="preserve">180 See Annex 9, Q31.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information on those SEPs and high-level claim charts.181 Those proposals were supported with 4.5</w:t>
      </w:r>
      <w:r>
        <w:t xml:space="preserve"> </w:t>
      </w:r>
      <w:r>
        <w:t xml:space="preserve">out of 5 stars by the experts.</w:t>
      </w:r>
      <w:r>
        <w:t xml:space="preserve"> </w:t>
      </w:r>
      <w:r>
        <w:t xml:space="preserve">6.3.</w:t>
      </w:r>
      <w:r>
        <w:t xml:space="preserve"> </w:t>
      </w:r>
      <w:r>
        <w:t xml:space="preserve">PO3: SEP register with essentiality checks and conciliations</w:t>
      </w:r>
      <w:r>
        <w:t xml:space="preserve"> </w:t>
      </w:r>
      <w:r>
        <w:t xml:space="preserve">Conciliation is a process for a FRAND rate determination between a SEP holder and an implementer</w:t>
      </w:r>
      <w:r>
        <w:t xml:space="preserve"> </w:t>
      </w:r>
      <w:r>
        <w:t xml:space="preserve">(prospective licensee). The objective of the conciliation is to facilitate a settlement between the</w:t>
      </w:r>
      <w:r>
        <w:t xml:space="preserve"> </w:t>
      </w:r>
      <w:r>
        <w:t xml:space="preserve">parties before resorting to court. For example, WIPO reports that 70% of its mediations and 33% of</w:t>
      </w:r>
      <w:r>
        <w:t xml:space="preserve"> </w:t>
      </w:r>
      <w:r>
        <w:t xml:space="preserve">arbitrations end up in settlement.182</w:t>
      </w:r>
      <w:r>
        <w:br/>
      </w:r>
      <w:r>
        <w:t xml:space="preserve">53% of the respondents to the public consultation considered arbitration useful and 35% of the</w:t>
      </w:r>
      <w:r>
        <w:t xml:space="preserve"> </w:t>
      </w:r>
      <w:r>
        <w:t xml:space="preserve">respondents considered mediation useful. Some of them explained that the problem with arbitration</w:t>
      </w:r>
      <w:r>
        <w:t xml:space="preserve"> </w:t>
      </w:r>
      <w:r>
        <w:t xml:space="preserve">and mediation is that the results are not published. For mediation, an additional disadvantage was</w:t>
      </w:r>
      <w:r>
        <w:t xml:space="preserve"> </w:t>
      </w:r>
      <w:r>
        <w:t xml:space="preserve">that the mediator has no authority to request information and no authority to make a price</w:t>
      </w:r>
      <w:r>
        <w:t xml:space="preserve"> </w:t>
      </w:r>
      <w:r>
        <w:t xml:space="preserve">recommendation.183</w:t>
      </w:r>
      <w:r>
        <w:br/>
      </w:r>
      <w:r>
        <w:t xml:space="preserve">The conciliation thus has all the additional features that have the potential to address those concerns.</w:t>
      </w:r>
      <w:r>
        <w:t xml:space="preserve"> </w:t>
      </w:r>
      <w:r>
        <w:t xml:space="preserve">It provides powers to the conciliator to (i) request relevant information and documents from the</w:t>
      </w:r>
      <w:r>
        <w:t xml:space="preserve"> </w:t>
      </w:r>
      <w:r>
        <w:t xml:space="preserve">parties, (ii) propose a recommendation for a FRAND rate and (iii) to issue a non-confidential report</w:t>
      </w:r>
      <w:r>
        <w:t xml:space="preserve"> </w:t>
      </w:r>
      <w:r>
        <w:t xml:space="preserve">(containing the methodology for the calculation of the FRAND rate).</w:t>
      </w:r>
      <w:r>
        <w:t xml:space="preserve"> </w:t>
      </w:r>
      <w:r>
        <w:t xml:space="preserve">EU phone producing SME: “For an SME it is difficult to estimate whether the offered terms are</w:t>
      </w:r>
      <w:r>
        <w:t xml:space="preserve"> </w:t>
      </w:r>
      <w:r>
        <w:t xml:space="preserve">FRAND, particularly if the terms are not published.”184</w:t>
      </w:r>
      <w:r>
        <w:t xml:space="preserve"> </w:t>
      </w:r>
      <w:r>
        <w:t xml:space="preserve">Since conciliation will likely take place before concluding a licence agreement, and it will be a</w:t>
      </w:r>
      <w:r>
        <w:t xml:space="preserve"> </w:t>
      </w:r>
      <w:r>
        <w:t xml:space="preserve">mandatory step before initiating a patent infringement proceeding or a FRAND assessment before a</w:t>
      </w:r>
      <w:r>
        <w:t xml:space="preserve"> </w:t>
      </w:r>
      <w:r>
        <w:t xml:space="preserve">court, it can be even a more effective tool in limiting the number of court cases. The ability to</w:t>
      </w:r>
      <w:r>
        <w:t xml:space="preserve"> </w:t>
      </w:r>
      <w:r>
        <w:t xml:space="preserve">negotiate a FRAND rate with the assistance of an independent conciliator without the threat of an</w:t>
      </w:r>
      <w:r>
        <w:t xml:space="preserve"> </w:t>
      </w:r>
      <w:r>
        <w:t xml:space="preserve">injunction is important for any implementer. Conciliation can also help SEP holders (e.g. when</w:t>
      </w:r>
      <w:r>
        <w:t xml:space="preserve"> </w:t>
      </w:r>
      <w:r>
        <w:t xml:space="preserve">negotiating with large multinationals). The SEP holder who has made a FRAND offer confirmed by</w:t>
      </w:r>
      <w:r>
        <w:t xml:space="preserve"> </w:t>
      </w:r>
      <w:r>
        <w:t xml:space="preserve">the conciliator will increase its credibility also for future negotiations. Credibility is important as</w:t>
      </w:r>
      <w:r>
        <w:t xml:space="preserve"> </w:t>
      </w:r>
      <w:r>
        <w:t xml:space="preserve">evidenced by this example: The WIPO Centre has seen one party make systemic use of WIPO</w:t>
      </w:r>
      <w:r>
        <w:t xml:space="preserve"> </w:t>
      </w:r>
      <w:r>
        <w:t xml:space="preserve">Mediation – filing numerous requests for WIPO Mediation as one way of demonstrating its</w:t>
      </w:r>
      <w:r>
        <w:t xml:space="preserve"> </w:t>
      </w:r>
      <w:r>
        <w:t xml:space="preserve">willingness to take a licence.185</w:t>
      </w:r>
      <w:r>
        <w:t xml:space="preserve"> </w:t>
      </w:r>
      <w:r>
        <w:t xml:space="preserve">Moreover, the conciliation would be more acceptable than arbitration to the parties (where a decision</w:t>
      </w:r>
      <w:r>
        <w:t xml:space="preserve"> </w:t>
      </w:r>
      <w:r>
        <w:t xml:space="preserve">is final) as a conciliator only issues a non-binding suggestion and report on FRAND terms and</w:t>
      </w:r>
      <w:r>
        <w:t xml:space="preserve"> </w:t>
      </w:r>
      <w:r>
        <w:t xml:space="preserve">conditions. The conciliation report will contain a factual summary of the process before the</w:t>
      </w:r>
      <w:r>
        <w:t xml:space="preserve"> </w:t>
      </w:r>
      <w:r>
        <w:t xml:space="preserve">conciliator and include information whether the SEP holder has made a FRAND offer and whether</w:t>
      </w:r>
      <w:r>
        <w:t xml:space="preserve"> </w:t>
      </w:r>
      <w:r>
        <w:t xml:space="preserve">the implementer has responded to that offer. This summary will de facto also cover the information</w:t>
      </w:r>
      <w:r>
        <w:t xml:space="preserve"> </w:t>
      </w:r>
      <w:r>
        <w:t xml:space="preserve">needed to assess whether the SEP holder engaged in the Huawei v. ZTE process with an implementer.</w:t>
      </w:r>
      <w:r>
        <w:t xml:space="preserve"> </w:t>
      </w:r>
      <w:r>
        <w:t xml:space="preserve">The conciliator’s suggested FRAND royalty could also be used by both SEP holders and</w:t>
      </w:r>
      <w:r>
        <w:t xml:space="preserve"> </w:t>
      </w:r>
      <w:r>
        <w:t xml:space="preserve">implementers to determine the appropriate amount of the security that the implementer needs to</w:t>
      </w:r>
      <w:r>
        <w:t xml:space="preserve"> </w:t>
      </w:r>
      <w:r>
        <w:t xml:space="preserve">provide under the Huawei v ZTE process. The non-confidential report (or notice of termination of the</w:t>
      </w:r>
    </w:p>
    <w:p>
      <w:pPr>
        <w:pStyle w:val="BodyText"/>
      </w:pPr>
      <w:r>
        <w:t xml:space="preserve">181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  <w:r>
        <w:br/>
      </w:r>
      <w:r>
        <w:t xml:space="preserve">182 Out of 900 mediation, arbitration and expert determination cases during 2012-2021 concerning patents, copyrights,</w:t>
      </w:r>
      <w:r>
        <w:t xml:space="preserve"> </w:t>
      </w:r>
      <w:r>
        <w:t xml:space="preserve">trademarks.</w:t>
      </w:r>
      <w:r>
        <w:br/>
      </w:r>
      <w:r>
        <w:t xml:space="preserve">183 Public consultation – responses and comments to questions 53 and 54.</w:t>
      </w:r>
      <w:r>
        <w:t xml:space="preserve"> </w:t>
      </w:r>
      <w:r>
        <w:t xml:space="preserve">184 See SME survey in Annex 9.</w:t>
      </w:r>
      <w:r>
        <w:t xml:space="preserve"> </w:t>
      </w:r>
      <w:r>
        <w:t xml:space="preserve">185https://www.wipo.int/wipo_magazine/en/2022/04/article_0007.html?utm_source=WIPO+Newsletters&amp;utm_campaig</w:t>
      </w:r>
      <w:r>
        <w:t xml:space="preserve"> </w:t>
      </w:r>
      <w:r>
        <w:t xml:space="preserve">n=a4eeca0fb5-DIS_MAG_EN_201222&amp;utm_medium=email&amp;utm_term=0_-a4eeca0fb5-%5BLIST_EMAIL_ID%5D.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procedure) could also be used before customs to support a request for customs action with regard to</w:t>
      </w:r>
      <w:r>
        <w:t xml:space="preserve"> </w:t>
      </w:r>
      <w:r>
        <w:t xml:space="preserve">goods infringing SEPs.186</w:t>
      </w:r>
      <w:r>
        <w:t xml:space="preserve"> </w:t>
      </w:r>
      <w:r>
        <w:t xml:space="preserve">Although the conduct or commencement of the conciliation will be obligatory before initiating a</w:t>
      </w:r>
      <w:r>
        <w:t xml:space="preserve"> </w:t>
      </w:r>
      <w:r>
        <w:t xml:space="preserve">court action, it will be up to the parties to decide on their level of engagement (e.g. participation in</w:t>
      </w:r>
      <w:r>
        <w:t xml:space="preserve"> </w:t>
      </w:r>
      <w:r>
        <w:t xml:space="preserve">meetings, providing supporting documents on request by the conciliator). In an extreme case, the</w:t>
      </w:r>
      <w:r>
        <w:t xml:space="preserve"> </w:t>
      </w:r>
      <w:r>
        <w:t xml:space="preserve">conciliator could draw up an opinion based on input from just one party if the other decides to</w:t>
      </w:r>
      <w:r>
        <w:t xml:space="preserve"> </w:t>
      </w:r>
      <w:r>
        <w:t xml:space="preserve">‘boycott’ the process. This is why it is important that a conciliator has access to the SEP register, the</w:t>
      </w:r>
      <w:r>
        <w:t xml:space="preserve"> </w:t>
      </w:r>
      <w:r>
        <w:t xml:space="preserve">databases of the Competence Centre and confidential reports from other conciliations, so (s)he can</w:t>
      </w:r>
      <w:r>
        <w:t xml:space="preserve"> </w:t>
      </w:r>
      <w:r>
        <w:t xml:space="preserve">receive information on the concerned patents in any event.187</w:t>
      </w:r>
      <w:r>
        <w:br/>
      </w:r>
      <w:r>
        <w:t xml:space="preserve">During the webinar series on SEP enforcement, it was underlined that parties prefer to agree on</w:t>
      </w:r>
      <w:r>
        <w:t xml:space="preserve"> </w:t>
      </w:r>
      <w:r>
        <w:t xml:space="preserve">FRAND terms rather than having a third independent party determining the FRAND rate for them,</w:t>
      </w:r>
      <w:r>
        <w:t xml:space="preserve"> </w:t>
      </w:r>
      <w:r>
        <w:t xml:space="preserve">even if it would be not binding. Furthermore, the participants in the webinar noted the need of</w:t>
      </w:r>
      <w:r>
        <w:t xml:space="preserve"> </w:t>
      </w:r>
      <w:r>
        <w:t xml:space="preserve">specialised knowledge for FRAND determinations.</w:t>
      </w:r>
      <w:r>
        <w:br/>
      </w:r>
      <w:r>
        <w:t xml:space="preserve">Mandatory conciliation should benefit both SEP holders and implementers in reaching a licence</w:t>
      </w:r>
      <w:r>
        <w:t xml:space="preserve"> </w:t>
      </w:r>
      <w:r>
        <w:t xml:space="preserve">agreement faster without costly court proceedings. Since the procedure would be limited to maximum</w:t>
      </w:r>
      <w:r>
        <w:t xml:space="preserve"> </w:t>
      </w:r>
      <w:r>
        <w:t xml:space="preserve">nine months, it would expedite the negotiation process thus making delaying tactics on either side</w:t>
      </w:r>
      <w:r>
        <w:t xml:space="preserve"> </w:t>
      </w:r>
      <w:r>
        <w:t xml:space="preserve">less attractive. This should be especially useful for SMEs (according to WIPO in 94% of SEP ADR</w:t>
      </w:r>
      <w:r>
        <w:t xml:space="preserve"> </w:t>
      </w:r>
      <w:r>
        <w:t xml:space="preserve">at least one party was an SME).188</w:t>
      </w:r>
      <w:r>
        <w:br/>
      </w:r>
      <w:r>
        <w:t xml:space="preserve">On the other hand, the procedure may potentially lead to delays in licence payments. However, past</w:t>
      </w:r>
      <w:r>
        <w:t xml:space="preserve"> </w:t>
      </w:r>
      <w:r>
        <w:t xml:space="preserve">payments are either resolved in the license agreement or the SEP holder can request damages for past</w:t>
      </w:r>
      <w:r>
        <w:t xml:space="preserve"> </w:t>
      </w:r>
      <w:r>
        <w:t xml:space="preserve">use before the court, albeit depending on national laws requiring commencements of national</w:t>
      </w:r>
      <w:r>
        <w:t xml:space="preserve"> </w:t>
      </w:r>
      <w:r>
        <w:t xml:space="preserve">proceedings before Member States’ courts of choice.</w:t>
      </w:r>
      <w:r>
        <w:br/>
      </w:r>
      <w:r>
        <w:t xml:space="preserve">An indicative hourly wage of a conciliator is about EUR 500.189 We estimate that a conciliator would</w:t>
      </w:r>
      <w:r>
        <w:t xml:space="preserve"> </w:t>
      </w:r>
      <w:r>
        <w:t xml:space="preserve">spend on average around 40 hours per case (e.g. as a conciliator may need to come to a conclusion</w:t>
      </w:r>
      <w:r>
        <w:t xml:space="preserve"> </w:t>
      </w:r>
      <w:r>
        <w:t xml:space="preserve">and draw up a report in case the parties do not settle). With estimated around 70 conciliation cases</w:t>
      </w:r>
      <w:r>
        <w:t xml:space="preserve"> </w:t>
      </w:r>
      <w:r>
        <w:t xml:space="preserve">per year (35 based on the current number of FRAND related court cases in the EU and another 35</w:t>
      </w:r>
      <w:r>
        <w:t xml:space="preserve"> </w:t>
      </w:r>
      <w:r>
        <w:t xml:space="preserve">not related to court proceedings), the cost of back-office support to conciliation is estimated at EUR</w:t>
      </w:r>
      <w:r>
        <w:t xml:space="preserve"> </w:t>
      </w:r>
      <w:r>
        <w:t xml:space="preserve">800 per case. Thus, the total cost of a conciliation should amount to around EUR 20 800. This is eight</w:t>
      </w:r>
    </w:p>
    <w:p>
      <w:pPr>
        <w:pStyle w:val="BodyText"/>
      </w:pPr>
      <w:r>
        <w:t xml:space="preserve">186 If a note of termination of conciliation were required to be submitted to customs to effectively request customs’ action</w:t>
      </w:r>
      <w:r>
        <w:t xml:space="preserve"> </w:t>
      </w:r>
      <w:r>
        <w:t xml:space="preserve">with regard to SEPs, this would require:</w:t>
      </w:r>
      <w:r>
        <w:t xml:space="preserve"> </w:t>
      </w:r>
      <w:r>
        <w:t xml:space="preserve">1. An amendment of the Implementing Regulation 1352/2013 establishing the forms provided for in Regulation (EU)</w:t>
      </w:r>
      <w:r>
        <w:t xml:space="preserve"> </w:t>
      </w:r>
      <w:r>
        <w:t xml:space="preserve">No. 608/2013 of the European Parliament and of the Council concerning customs enforcement of intellectual property</w:t>
      </w:r>
      <w:r>
        <w:t xml:space="preserve"> </w:t>
      </w:r>
      <w:r>
        <w:t xml:space="preserve">rights (OJ L 341, 18.12.2013, p. 10);</w:t>
      </w:r>
      <w:r>
        <w:t xml:space="preserve"> </w:t>
      </w:r>
      <w:r>
        <w:t xml:space="preserve">2. IT developments in the following IT systems: - anti-Counterfeit and anti-Piracy Information System (COPIS) used to</w:t>
      </w:r>
      <w:r>
        <w:t xml:space="preserve"> </w:t>
      </w:r>
      <w:r>
        <w:t xml:space="preserve">process, store and manage information from applications for action (AFAs) and decisions between right holders, the</w:t>
      </w:r>
      <w:r>
        <w:t xml:space="preserve"> </w:t>
      </w:r>
      <w:r>
        <w:t xml:space="preserve">Commission, the European Union Intellectual Property Office (EUIPO) and customs authorities of the Member States; -</w:t>
      </w:r>
      <w:r>
        <w:t xml:space="preserve"> </w:t>
      </w:r>
      <w:r>
        <w:t xml:space="preserve">IP Enforcement Portal (IPEP); national IT systems of DE, ES, IT, PL, CZ, NL.</w:t>
      </w:r>
      <w:r>
        <w:t xml:space="preserve"> </w:t>
      </w:r>
      <w:r>
        <w:t xml:space="preserve">3. Additionally, the EU anti-Counterfeit and anti-Piracy Information System COPIS (established by Regulation</w:t>
      </w:r>
      <w:r>
        <w:t xml:space="preserve"> </w:t>
      </w:r>
      <w:r>
        <w:t xml:space="preserve">608/2013) used for the processing and management of all AFAs would need to be adapted accordingly, as well as the</w:t>
      </w:r>
      <w:r>
        <w:t xml:space="preserve"> </w:t>
      </w:r>
      <w:r>
        <w:t xml:space="preserve">national systems linked to COPIS used by certain Member States. The EUIPO database IPEP (Intellectual Property</w:t>
      </w:r>
      <w:r>
        <w:t xml:space="preserve"> </w:t>
      </w:r>
      <w:r>
        <w:t xml:space="preserve">Enforcement Portal), which is one of the trader portals offered to right holders to lodge electronic AFAs would also be</w:t>
      </w:r>
      <w:r>
        <w:t xml:space="preserve"> </w:t>
      </w:r>
      <w:r>
        <w:t xml:space="preserve">impacted and would need to be adapted accordingly.</w:t>
      </w:r>
      <w:r>
        <w:t xml:space="preserve"> </w:t>
      </w:r>
      <w:r>
        <w:t xml:space="preserve">187 Conciliation could also be introduced without SEP register, in that case however the conciliator could end up with no</w:t>
      </w:r>
      <w:r>
        <w:t xml:space="preserve"> </w:t>
      </w:r>
      <w:r>
        <w:t xml:space="preserve">information to draw an opinion in case one party is unwilling to provide documents.</w:t>
      </w:r>
      <w:r>
        <w:t xml:space="preserve"> </w:t>
      </w:r>
      <w:r>
        <w:t xml:space="preserve">188 Source: WIPO Arbitration and Mediation Center.</w:t>
      </w:r>
      <w:r>
        <w:t xml:space="preserve"> </w:t>
      </w:r>
      <w:r>
        <w:t xml:space="preserve">189 “The WIPO Center often sees mediations where a mediator spends approximately 15 hours on a case. With indicative</w:t>
      </w:r>
      <w:r>
        <w:t xml:space="preserve"> </w:t>
      </w:r>
      <w:r>
        <w:t xml:space="preserve">mediator</w:t>
      </w:r>
      <w:r>
        <w:t xml:space="preserve"> </w:t>
      </w:r>
      <w:r>
        <w:t xml:space="preserve">fee</w:t>
      </w:r>
      <w:r>
        <w:t xml:space="preserve"> </w:t>
      </w:r>
      <w:r>
        <w:t xml:space="preserve">rates</w:t>
      </w:r>
      <w:r>
        <w:t xml:space="preserve"> </w:t>
      </w:r>
      <w:r>
        <w:t xml:space="preserve">between</w:t>
      </w:r>
      <w:r>
        <w:t xml:space="preserve"> </w:t>
      </w:r>
      <w:r>
        <w:t xml:space="preserve">USD</w:t>
      </w:r>
      <w:r>
        <w:t xml:space="preserve"> </w:t>
      </w:r>
      <w:r>
        <w:t xml:space="preserve">300</w:t>
      </w:r>
      <w:r>
        <w:t xml:space="preserve"> </w:t>
      </w:r>
      <w:r>
        <w:t xml:space="preserve">and</w:t>
      </w:r>
      <w:r>
        <w:t xml:space="preserve"> </w:t>
      </w:r>
      <w:r>
        <w:t xml:space="preserve">USD</w:t>
      </w:r>
      <w:r>
        <w:t xml:space="preserve"> </w:t>
      </w:r>
      <w:r>
        <w:t xml:space="preserve">600</w:t>
      </w:r>
      <w:r>
        <w:t xml:space="preserve"> </w:t>
      </w:r>
      <w:r>
        <w:t xml:space="preserve">per</w:t>
      </w:r>
      <w:r>
        <w:t xml:space="preserve"> </w:t>
      </w:r>
      <w:r>
        <w:t xml:space="preserve">hour</w:t>
      </w:r>
      <w:r>
        <w:t xml:space="preserve"> </w:t>
      </w:r>
      <w:r>
        <w:t xml:space="preserve">split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parties”,</w:t>
      </w:r>
      <w:r>
        <w:t xml:space="preserve"> </w:t>
      </w:r>
      <w:r>
        <w:t xml:space="preserve">https://www.wipo.int/wipo_magazine/en/2022/04/article_0007.html?utm_source=WIPO+Newsletters&amp;utm_campaign=</w:t>
      </w:r>
      <w:r>
        <w:t xml:space="preserve"> </w:t>
      </w:r>
      <w:r>
        <w:t xml:space="preserve">a4eeca0fb5-DIS_MAG_EN_201222&amp;utm_medium=email&amp;utm_term=0_-a4eeca0fb5-%5BLIST_EMAIL_ID%5D.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times lower that the average SEP court cost in the EU of EUR 170 000.190 Based on WIPO experience</w:t>
      </w:r>
      <w:r>
        <w:t xml:space="preserve"> </w:t>
      </w:r>
      <w:r>
        <w:t xml:space="preserve">(70% settlement rate) we estimate that up to 24 court cases could be avoided. Additionally parties</w:t>
      </w:r>
      <w:r>
        <w:t xml:space="preserve"> </w:t>
      </w:r>
      <w:r>
        <w:t xml:space="preserve">could receive help on FRAND terms determination in at least 35 cases per year. Altogether the</w:t>
      </w:r>
      <w:r>
        <w:t xml:space="preserve"> </w:t>
      </w:r>
      <w:r>
        <w:t xml:space="preserve">additional benefits of this option are conservatively estimated at EUR 6 million and could increase</w:t>
      </w:r>
      <w:r>
        <w:t xml:space="preserve"> </w:t>
      </w:r>
      <w:r>
        <w:t xml:space="preserve">further as the mechanism becomes more known and used.</w:t>
      </w:r>
      <w:r>
        <w:br/>
      </w:r>
      <w:r>
        <w:t xml:space="preserve">This Option bears similarities with the Expert Group Proposals 68 and 70 on establishing an</w:t>
      </w:r>
      <w:r>
        <w:t xml:space="preserve"> </w:t>
      </w:r>
      <w:r>
        <w:t xml:space="preserve">independent board of experts for determining FRAND royalty upon request and a specialised</w:t>
      </w:r>
      <w:r>
        <w:t xml:space="preserve"> </w:t>
      </w:r>
      <w:r>
        <w:t xml:space="preserve">mediation institute for FRAND licensing disputes.191 Proposal 68 was supported with 4.5 out of 5</w:t>
      </w:r>
      <w:r>
        <w:t xml:space="preserve"> </w:t>
      </w:r>
      <w:r>
        <w:t xml:space="preserve">stars and Proposal 70 was supported with 4 out of 5 stars by the experts.</w:t>
      </w:r>
      <w:r>
        <w:t xml:space="preserve"> </w:t>
      </w:r>
      <w:r>
        <w:t xml:space="preserve">6.4.</w:t>
      </w:r>
      <w:r>
        <w:t xml:space="preserve"> </w:t>
      </w:r>
      <w:r>
        <w:t xml:space="preserve">PO4: Aggregate royalty for SEPs</w:t>
      </w:r>
      <w:r>
        <w:t xml:space="preserve"> </w:t>
      </w:r>
      <w:r>
        <w:t xml:space="preserve">Aggregate royalty can be considered a total potential cost of licensing a standard.192 Economically,</w:t>
      </w:r>
      <w:r>
        <w:t xml:space="preserve"> </w:t>
      </w:r>
      <w:r>
        <w:t xml:space="preserve">an aggregate royalty makes sense because implementers value the standard as a whole, not a</w:t>
      </w:r>
      <w:r>
        <w:t xml:space="preserve"> </w:t>
      </w:r>
      <w:r>
        <w:t xml:space="preserve">collection of inventions represented by an incomplete portfolio of SEPs. It may also help to overcome</w:t>
      </w:r>
      <w:r>
        <w:t xml:space="preserve"> </w:t>
      </w:r>
      <w:r>
        <w:t xml:space="preserve">problems of royalty stacking, a modern version of Cournot’s (1838)193 well-known problem that the</w:t>
      </w:r>
      <w:r>
        <w:t xml:space="preserve"> </w:t>
      </w:r>
      <w:r>
        <w:t xml:space="preserve">independent pricing of complementary goods – here: licenses to different SEP portfolios on the same</w:t>
      </w:r>
      <w:r>
        <w:t xml:space="preserve"> </w:t>
      </w:r>
      <w:r>
        <w:t xml:space="preserve">standard – leads to excessive prices, above those that a single party offering all those goods jointly</w:t>
      </w:r>
      <w:r>
        <w:t xml:space="preserve"> </w:t>
      </w:r>
      <w:r>
        <w:t xml:space="preserve">would charge. As Contreras (2017)194 notes, “[t]op-down approaches [i.e. aggregate royalty] avoid</w:t>
      </w:r>
      <w:r>
        <w:t xml:space="preserve"> </w:t>
      </w:r>
      <w:r>
        <w:t xml:space="preserve">many drawbacks associated with bottom-up approaches in which royalties for individual SEPs are</w:t>
      </w:r>
      <w:r>
        <w:t xml:space="preserve"> </w:t>
      </w:r>
      <w:r>
        <w:t xml:space="preserve">assessed, often in an inconsistent and piecemeal manner, without regard for the other SEPs that cover</w:t>
      </w:r>
      <w:r>
        <w:t xml:space="preserve"> </w:t>
      </w:r>
      <w:r>
        <w:t xml:space="preserve">the standard.”</w:t>
      </w:r>
      <w:r>
        <w:br/>
      </w:r>
      <w:r>
        <w:t xml:space="preserve">70% of all respondents to the public consultation and 100% of implementers considered that it is</w:t>
      </w:r>
      <w:r>
        <w:t xml:space="preserve"> </w:t>
      </w:r>
      <w:r>
        <w:t xml:space="preserve">important to know the aggregate royalty. Views of SEP holders were mixed, with more (40%)</w:t>
      </w:r>
      <w:r>
        <w:t xml:space="preserve"> </w:t>
      </w:r>
      <w:r>
        <w:t xml:space="preserve">considering it not important, than those who thought it was (20%). Moreover, 70% of all, 93% of</w:t>
      </w:r>
      <w:r>
        <w:t xml:space="preserve"> </w:t>
      </w:r>
      <w:r>
        <w:t xml:space="preserve">implementers, and 25% of SEP holders considered it important to have a transparent process for</w:t>
      </w:r>
      <w:r>
        <w:t xml:space="preserve"> </w:t>
      </w:r>
      <w:r>
        <w:t xml:space="preserve">aggregate royalty determination (38% of SEP holders disagreed). 195</w:t>
      </w:r>
      <w:r>
        <w:t xml:space="preserve"> </w:t>
      </w:r>
      <w:r>
        <w:t xml:space="preserve">Knowing it for different applications would simplify cost planning for SEP implementers and</w:t>
      </w:r>
      <w:r>
        <w:t xml:space="preserve"> </w:t>
      </w:r>
      <w:r>
        <w:t xml:space="preserve">assessment, if their business model is profitable. As Henkel (2022, Section 4.1) shows, these are very</w:t>
      </w:r>
      <w:r>
        <w:t xml:space="preserve"> </w:t>
      </w:r>
      <w:r>
        <w:t xml:space="preserve">real concerns for SMEs implementing SEPs: “During the development of an IoT device, it is</w:t>
      </w:r>
      <w:r>
        <w:t xml:space="preserve"> </w:t>
      </w:r>
      <w:r>
        <w:t xml:space="preserve">unknown which demands for SEP royalties will surface later, so innovators cannot make reliable cost</w:t>
      </w:r>
      <w:r>
        <w:t xml:space="preserve"> </w:t>
      </w:r>
      <w:r>
        <w:t xml:space="preserve">calculations.” For SEP holders it will allow to decide if they wish to contribute their technology to a</w:t>
      </w:r>
      <w:r>
        <w:t xml:space="preserve"> </w:t>
      </w:r>
      <w:r>
        <w:t xml:space="preserve">standardisation process and help estimate potential future revenues.</w:t>
      </w:r>
      <w:r>
        <w:br/>
      </w:r>
      <w:r>
        <w:t xml:space="preserve">Under this option standard contributors may announce jointly an aggregate royalty to the Competence</w:t>
      </w:r>
      <w:r>
        <w:t xml:space="preserve"> </w:t>
      </w:r>
      <w:r>
        <w:t xml:space="preserve">Centre. Finding an agreement among contributors might however be a challenging task due to often</w:t>
      </w:r>
      <w:r>
        <w:t xml:space="preserve"> </w:t>
      </w:r>
      <w:r>
        <w:t xml:space="preserve">opposing interests of contributors. Some may also be implementers and thus are likely to favour</w:t>
      </w:r>
      <w:r>
        <w:t xml:space="preserve"> </w:t>
      </w:r>
      <w:r>
        <w:t xml:space="preserve">lower royalties, while others are “pure” SEP holders whose primary source of income is licensing</w:t>
      </w:r>
    </w:p>
    <w:p>
      <w:pPr>
        <w:pStyle w:val="BodyText"/>
      </w:pPr>
      <w:r>
        <w:t xml:space="preserve">190 Please note this is an average court cost, but there are court cases where one party costs can approach millions of euros</w:t>
      </w:r>
      <w:r>
        <w:t xml:space="preserve"> </w:t>
      </w:r>
      <w:r>
        <w:t xml:space="preserve">(See example in Annex 2).</w:t>
      </w:r>
      <w:r>
        <w:t xml:space="preserve"> </w:t>
      </w:r>
      <w:r>
        <w:t xml:space="preserve">191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  <w:r>
        <w:t xml:space="preserve"> </w:t>
      </w:r>
      <w:r>
        <w:t xml:space="preserve">192 An implementer is unlikely to pay the full aggregate rate since not all SEP holders will be seeking royalties, or it may</w:t>
      </w:r>
      <w:r>
        <w:t xml:space="preserve"> </w:t>
      </w:r>
      <w:r>
        <w:t xml:space="preserve">enter into cross-licenses.</w:t>
      </w:r>
      <w:r>
        <w:t xml:space="preserve"> </w:t>
      </w:r>
      <w:r>
        <w:t xml:space="preserve">193 Cournot, A. A., Recherches sur les principes mathématiques de la théorie des richesses, L. Hachette, 1838,</w:t>
      </w:r>
      <w:r>
        <w:t xml:space="preserve"> </w:t>
      </w:r>
      <w:r>
        <w:t xml:space="preserve">https://gallica.bnf.fr/ark:/12148/bpt6k6117257c.texteImage.</w:t>
      </w:r>
      <w:r>
        <w:t xml:space="preserve"> </w:t>
      </w:r>
      <w:r>
        <w:t xml:space="preserve">194 Contreras, J. L., ‘Aggregated royalties for top-down FRAND determinations: revisiting “joint negotiation”’, The</w:t>
      </w:r>
      <w:r>
        <w:t xml:space="preserve"> </w:t>
      </w:r>
      <w:r>
        <w:t xml:space="preserve">Antitrust Bulletin, 2017, Vol. 62, Issue 4, pp. 690-709, https://papers.ssrn.com/sol3/papers.cfm?abstract_id=3051502.</w:t>
      </w:r>
      <w:r>
        <w:t xml:space="preserve"> </w:t>
      </w:r>
      <w:r>
        <w:t xml:space="preserve">195 See Annex 9, Q44 and Q45 respectively.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and who are interested in higher aggregate royalty levels. To help contributors in reaching an</w:t>
      </w:r>
      <w:r>
        <w:t xml:space="preserve"> </w:t>
      </w:r>
      <w:r>
        <w:t xml:space="preserve">agreement, the Competence Centre upon request may appoint a conciliator to facilitate their</w:t>
      </w:r>
      <w:r>
        <w:t xml:space="preserve"> </w:t>
      </w:r>
      <w:r>
        <w:t xml:space="preserve">discussions. Finally once royalty is set, it will not be for ever, there will be a mechanism to adjust the</w:t>
      </w:r>
      <w:r>
        <w:t xml:space="preserve"> </w:t>
      </w:r>
      <w:r>
        <w:t xml:space="preserve">aggregate royalty to reflect changing market conditions (e.g. the fact that a standard ages with time).</w:t>
      </w:r>
      <w:r>
        <w:br/>
      </w:r>
      <w:r>
        <w:t xml:space="preserve">The aggregate royalty could be irrespective of the level of licensing196, and it should be possible to</w:t>
      </w:r>
      <w:r>
        <w:t xml:space="preserve"> </w:t>
      </w:r>
      <w:r>
        <w:t xml:space="preserve">pass the cost of the licence downstream without a mark-up (the commission usually charged by the</w:t>
      </w:r>
      <w:r>
        <w:t xml:space="preserve"> </w:t>
      </w:r>
      <w:r>
        <w:t xml:space="preserve">various levels in the value chain on top of the price). As per PO1 guidelines, the industry is expected</w:t>
      </w:r>
      <w:r>
        <w:t xml:space="preserve"> </w:t>
      </w:r>
      <w:r>
        <w:t xml:space="preserve">to figure out the appropriate level of licensing to avoid the so called “double dipping” (collecting</w:t>
      </w:r>
      <w:r>
        <w:t xml:space="preserve"> </w:t>
      </w:r>
      <w:r>
        <w:t xml:space="preserve">royalties twice for the same SEPs).</w:t>
      </w:r>
      <w:r>
        <w:t xml:space="preserve"> </w:t>
      </w:r>
      <w:r>
        <w:t xml:space="preserve">From the point of view of an implementer, one risk could be that the aggregate royalty announced by</w:t>
      </w:r>
      <w:r>
        <w:t xml:space="preserve"> </w:t>
      </w:r>
      <w:r>
        <w:t xml:space="preserve">the standard contributors is too high. SEP holders might set it high strategically in order to have room</w:t>
      </w:r>
      <w:r>
        <w:t xml:space="preserve"> </w:t>
      </w:r>
      <w:r>
        <w:t xml:space="preserve">for negotiation.</w:t>
      </w:r>
      <w:r>
        <w:br/>
      </w:r>
      <w:r>
        <w:t xml:space="preserve">SEP holders publish maximum expected royalties in order to be able to negotiate. Stasik (2010)</w:t>
      </w:r>
      <w:r>
        <w:t xml:space="preserve"> </w:t>
      </w:r>
      <w:r>
        <w:t xml:space="preserve">found that the sum of individually published handset royalty rates for 4G amounted to 14.8% of</w:t>
      </w:r>
      <w:r>
        <w:t xml:space="preserve"> </w:t>
      </w:r>
      <w:r>
        <w:t xml:space="preserve">the sales price – representing only 60% of declared SEPs.</w:t>
      </w:r>
      <w:r>
        <w:t xml:space="preserve"> </w:t>
      </w:r>
      <w:r>
        <w:t xml:space="preserve">This may, however, dissuade implementers from taking a licence, which should have a self-limiting</w:t>
      </w:r>
      <w:r>
        <w:t xml:space="preserve"> </w:t>
      </w:r>
      <w:r>
        <w:t xml:space="preserve">effect on SEP holders, as wide implementation of the standard is of interest to the SEP owners.</w:t>
      </w:r>
      <w:r>
        <w:t xml:space="preserve"> </w:t>
      </w:r>
      <w:r>
        <w:t xml:space="preserve">Nevertheless, in order to cater for such situations, a group composed of standard contributors and/or</w:t>
      </w:r>
      <w:r>
        <w:t xml:space="preserve"> </w:t>
      </w:r>
      <w:r>
        <w:t xml:space="preserve">implementers may ask the Competence Centre for a non-binding expert opinion on the aggregate</w:t>
      </w:r>
      <w:r>
        <w:t xml:space="preserve"> </w:t>
      </w:r>
      <w:r>
        <w:t xml:space="preserve">royalty. The process will be inclusive where any interested party would be able to submit its views.</w:t>
      </w:r>
      <w:r>
        <w:t xml:space="preserve"> </w:t>
      </w:r>
      <w:r>
        <w:t xml:space="preserve">We estimate that around three such requests will be coming each year and that the cost of delivering</w:t>
      </w:r>
      <w:r>
        <w:t xml:space="preserve"> </w:t>
      </w:r>
      <w:r>
        <w:t xml:space="preserve">one expert opinion (consisting of approximately 240 working hours of experts’ time and Centre’s</w:t>
      </w:r>
      <w:r>
        <w:t xml:space="preserve"> </w:t>
      </w:r>
      <w:r>
        <w:t xml:space="preserve">back-office support) is estimated at around EUR 135 800. The costs would be shared by requesting</w:t>
      </w:r>
      <w:r>
        <w:t xml:space="preserve"> </w:t>
      </w:r>
      <w:r>
        <w:t xml:space="preserve">parties.</w:t>
      </w:r>
      <w:r>
        <w:t xml:space="preserve"> </w:t>
      </w:r>
      <w:r>
        <w:t xml:space="preserve">Besides predictability, this option is also expected to facilitate SEP license negotiations. Asked about</w:t>
      </w:r>
      <w:r>
        <w:t xml:space="preserve"> </w:t>
      </w:r>
      <w:r>
        <w:t xml:space="preserve">problems in negotiating with SEP owners, 90% of respondents to the SME survey rated a fair price</w:t>
      </w:r>
      <w:r>
        <w:t xml:space="preserve"> </w:t>
      </w:r>
      <w:r>
        <w:t xml:space="preserve">for SEPs as either a “very important” or an “important” issue.197 In fact, SEP licensing negotiations</w:t>
      </w:r>
      <w:r>
        <w:t xml:space="preserve"> </w:t>
      </w:r>
      <w:r>
        <w:t xml:space="preserve">are mainly about royalty rates. By combining an aggregate royalty with a SEP owner’s share in all</w:t>
      </w:r>
      <w:r>
        <w:t xml:space="preserve"> </w:t>
      </w:r>
      <w:r>
        <w:t xml:space="preserve">essential patents for a standard (from PO2), one obtains a proxy (albeit imperfect) of a royalty level</w:t>
      </w:r>
      <w:r>
        <w:t xml:space="preserve"> </w:t>
      </w:r>
      <w:r>
        <w:t xml:space="preserve">to be expected. This could establish a reference point to help negotiating parties in reaching an</w:t>
      </w:r>
      <w:r>
        <w:t xml:space="preserve"> </w:t>
      </w:r>
      <w:r>
        <w:t xml:space="preserve">agreement. It might be especially useful for smaller and SME implementers (who have limited</w:t>
      </w:r>
      <w:r>
        <w:t xml:space="preserve"> </w:t>
      </w:r>
      <w:r>
        <w:t xml:space="preserve">resources to conduct own research or gather evidence), but also for (smaller) SEP holders who could</w:t>
      </w:r>
      <w:r>
        <w:t xml:space="preserve"> </w:t>
      </w:r>
      <w:r>
        <w:t xml:space="preserve">underpin their FRAND offer with additional, publicly available evidence.</w:t>
      </w:r>
      <w:r>
        <w:br/>
      </w:r>
      <w:r>
        <w:t xml:space="preserve">With an estimated 575 SEP licensing negotiations taking place in the EU each year, we</w:t>
      </w:r>
      <w:r>
        <w:t xml:space="preserve"> </w:t>
      </w:r>
      <w:r>
        <w:t xml:space="preserve">conservatively estimate the value of publicly known aggregate royalty rates at approximately</w:t>
      </w:r>
      <w:r>
        <w:t xml:space="preserve"> </w:t>
      </w:r>
      <w:r>
        <w:t xml:space="preserve">EUR25.3 million per year.</w:t>
      </w:r>
      <w:r>
        <w:t xml:space="preserve"> </w:t>
      </w:r>
      <w:r>
        <w:t xml:space="preserve">In case licensing negotiations fail, an aggregate royalty would also facilitate the work of conciliators</w:t>
      </w:r>
      <w:r>
        <w:t xml:space="preserve"> </w:t>
      </w:r>
      <w:r>
        <w:t xml:space="preserve">and judges by providing a clear reference maximum price for using a standard. This will not prejudice</w:t>
      </w:r>
      <w:r>
        <w:t xml:space="preserve"> </w:t>
      </w:r>
      <w:r>
        <w:t xml:space="preserve">the use of other valuation methods in bilateral FRAND determination processes. For instance, during</w:t>
      </w:r>
      <w:r>
        <w:t xml:space="preserve"> </w:t>
      </w:r>
      <w:r>
        <w:t xml:space="preserve">any conciliation process, the conciliator may choose the methodology (s)he uses to propose a FRAND</w:t>
      </w:r>
      <w:r>
        <w:t xml:space="preserve"> </w:t>
      </w:r>
      <w:r>
        <w:t xml:space="preserve">rate and may also choose to look at the aggregate royalty. The non-confidential version of the report</w:t>
      </w:r>
      <w:r>
        <w:t xml:space="preserve"> </w:t>
      </w:r>
      <w:r>
        <w:t xml:space="preserve">will be published and will inform any future discussion on an aggregate royalty.</w:t>
      </w:r>
    </w:p>
    <w:p>
      <w:pPr>
        <w:pStyle w:val="BodyText"/>
      </w:pPr>
      <w:r>
        <w:t xml:space="preserve">196 68% of the respondents to the public consultation consider that the fair and reasonable terms should not depend on the</w:t>
      </w:r>
      <w:r>
        <w:t xml:space="preserve"> </w:t>
      </w:r>
      <w:r>
        <w:t xml:space="preserve">level of licensing – see question 40.</w:t>
      </w:r>
      <w:r>
        <w:t xml:space="preserve"> </w:t>
      </w:r>
      <w:r>
        <w:t xml:space="preserve">197 See Annex A8.2, Q12.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The publication of aggregate royalties is not expected to impact on innovation by SEP owners, as</w:t>
      </w:r>
      <w:r>
        <w:t xml:space="preserve"> </w:t>
      </w:r>
      <w:r>
        <w:t xml:space="preserve">exemplified by the following research:</w:t>
      </w:r>
      <w:r>
        <w:t xml:space="preserve"> </w:t>
      </w:r>
      <w:r>
        <w:t xml:space="preserve">In 2007, the patent policy of VITA198 (SEP on critical embedded computing architectures) was</w:t>
      </w:r>
      <w:r>
        <w:t xml:space="preserve"> </w:t>
      </w:r>
      <w:r>
        <w:t xml:space="preserve">revised to require ex-ante disclosure of maximum patent royalty rates. Contreras (2011) finds that</w:t>
      </w:r>
      <w:r>
        <w:t xml:space="preserve"> </w:t>
      </w:r>
      <w:r>
        <w:t xml:space="preserve">this policy change had no detrimental effect on the output and participation at VITA. As measures</w:t>
      </w:r>
      <w:r>
        <w:t xml:space="preserve"> </w:t>
      </w:r>
      <w:r>
        <w:t xml:space="preserve">of output and participation, Contreras looked at the number of disclosures, the number of new</w:t>
      </w:r>
      <w:r>
        <w:t xml:space="preserve"> </w:t>
      </w:r>
      <w:r>
        <w:t xml:space="preserve">standards-development activities that were initiated, the number of standards that were approved,</w:t>
      </w:r>
      <w:r>
        <w:t xml:space="preserve"> </w:t>
      </w:r>
      <w:r>
        <w:t xml:space="preserve">the average time between the introduction of a draft standard and its final approval, the number of</w:t>
      </w:r>
      <w:r>
        <w:t xml:space="preserve"> </w:t>
      </w:r>
      <w:r>
        <w:t xml:space="preserve">members participating in VITA, and the number of citations for newly approved standards.199</w:t>
      </w:r>
      <w:r>
        <w:t xml:space="preserve"> </w:t>
      </w:r>
      <w:r>
        <w:t xml:space="preserve">For a more developed analysis of economic rationale for an aggregate royalty please consult Annex</w:t>
      </w:r>
      <w:r>
        <w:t xml:space="preserve"> </w:t>
      </w:r>
      <w:r>
        <w:t xml:space="preserve">A7.2.</w:t>
      </w:r>
      <w:r>
        <w:t xml:space="preserve"> </w:t>
      </w:r>
      <w:r>
        <w:t xml:space="preserve">This Option bears similarities with SEP Expert Group Proposals 38 and 42 on encouraging SEP</w:t>
      </w:r>
      <w:r>
        <w:t xml:space="preserve"> </w:t>
      </w:r>
      <w:r>
        <w:t xml:space="preserve">holders to announce ex-ante most restrictive licensing terms and determine a reasonable aggregate</w:t>
      </w:r>
      <w:r>
        <w:t xml:space="preserve"> </w:t>
      </w:r>
      <w:r>
        <w:t xml:space="preserve">royalty.200 Both proposals received support with 4 out of 5 stars by the experts.</w:t>
      </w:r>
      <w:r>
        <w:t xml:space="preserve"> </w:t>
      </w:r>
      <w:r>
        <w:t xml:space="preserve">6.5.</w:t>
      </w:r>
      <w:r>
        <w:t xml:space="preserve"> </w:t>
      </w:r>
      <w:r>
        <w:t xml:space="preserve">PO5: SEP clearing house</w:t>
      </w:r>
      <w:r>
        <w:t xml:space="preserve"> </w:t>
      </w:r>
      <w:r>
        <w:t xml:space="preserve">This option depends on an aggregate royalty established above, and adds a clearing house facility, or</w:t>
      </w:r>
      <w:r>
        <w:t xml:space="preserve"> </w:t>
      </w:r>
      <w:r>
        <w:t xml:space="preserve">one-stop-shop for implementers to acquire SEP licenses with a single (annual) payment and without</w:t>
      </w:r>
      <w:r>
        <w:t xml:space="preserve"> </w:t>
      </w:r>
      <w:r>
        <w:t xml:space="preserve">any negotiations.</w:t>
      </w:r>
      <w:r>
        <w:br/>
      </w:r>
      <w:r>
        <w:t xml:space="preserve">PO5 would be most helpful for mid-caps and SMEs developing solutions in the IoT as it will enable</w:t>
      </w:r>
      <w:r>
        <w:t xml:space="preserve"> </w:t>
      </w:r>
      <w:r>
        <w:t xml:space="preserve">them to simply deposit the aggregate royalty in an escrow account and then just sign standard deals</w:t>
      </w:r>
      <w:r>
        <w:t xml:space="preserve"> </w:t>
      </w:r>
      <w:r>
        <w:t xml:space="preserve">with SEP holders.201 One third of respondents to the SME survey quoted too much efforts to enter</w:t>
      </w:r>
      <w:r>
        <w:t xml:space="preserve"> </w:t>
      </w:r>
      <w:r>
        <w:t xml:space="preserve">license agreements with all SEP holders as a reason for not obtaining a license; and around 80%</w:t>
      </w:r>
      <w:r>
        <w:t xml:space="preserve"> </w:t>
      </w:r>
      <w:r>
        <w:t xml:space="preserve">complained they did not have sufficient resources to negotiate with SEP holders.202 However, any</w:t>
      </w:r>
      <w:r>
        <w:t xml:space="preserve"> </w:t>
      </w:r>
      <w:r>
        <w:t xml:space="preserve">implementer may always choose not to use the clearing house and negotiate with SEP holders</w:t>
      </w:r>
      <w:r>
        <w:t xml:space="preserve"> </w:t>
      </w:r>
      <w:r>
        <w:t xml:space="preserve">bilaterally instead, to receive better conditions.</w:t>
      </w:r>
      <w:r>
        <w:br/>
      </w:r>
      <w:r>
        <w:t xml:space="preserve">The initial escrow account would be based on the estimated volume and value of sales by the</w:t>
      </w:r>
      <w:r>
        <w:t xml:space="preserve"> </w:t>
      </w:r>
      <w:r>
        <w:t xml:space="preserve">implementers. Once SEP holders are informed by the Centre, those that are interested in a licence</w:t>
      </w:r>
      <w:r>
        <w:t xml:space="preserve"> </w:t>
      </w:r>
      <w:r>
        <w:t xml:space="preserve">will reach out to the implementers concerned to conclude a licensing agreement on standard terms.</w:t>
      </w:r>
      <w:r>
        <w:t xml:space="preserve"> </w:t>
      </w:r>
      <w:r>
        <w:t xml:space="preserve">This agreement will detail the sales and the monitoring mechanism and will regulate the relationship</w:t>
      </w:r>
      <w:r>
        <w:t xml:space="preserve"> </w:t>
      </w:r>
      <w:r>
        <w:t xml:space="preserve">between the SEP holder and the implementers. The amount allocated to SEP holders that chose not</w:t>
      </w:r>
      <w:r>
        <w:t xml:space="preserve"> </w:t>
      </w:r>
      <w:r>
        <w:t xml:space="preserve">to conclude a licensing agreement will be returned to the implementer within one year of the deposit.</w:t>
      </w:r>
      <w:r>
        <w:t xml:space="preserve"> </w:t>
      </w:r>
      <w:r>
        <w:t xml:space="preserve">Given the fragmentation of the IoT and the large number of potential licensees this option should</w:t>
      </w:r>
      <w:r>
        <w:t xml:space="preserve"> </w:t>
      </w:r>
      <w:r>
        <w:t xml:space="preserve">also benefit SEP holders. In particular, those SEP holders with small portfolios (e.g. SMEs) who have</w:t>
      </w:r>
      <w:r>
        <w:t xml:space="preserve"> </w:t>
      </w:r>
      <w:r>
        <w:t xml:space="preserve">limited resources to engage in bilateral negotiations with many (or larger) implementers. The clearing</w:t>
      </w:r>
    </w:p>
    <w:p>
      <w:pPr>
        <w:pStyle w:val="BodyText"/>
      </w:pPr>
      <w:r>
        <w:t xml:space="preserve">198 VITA is accredited as an American National Standards Institute (ANSI) developer. Website: VITA - Home.</w:t>
      </w:r>
      <w:r>
        <w:t xml:space="preserve"> </w:t>
      </w:r>
      <w:r>
        <w:t xml:space="preserve">199 CRA, De Coninck, R., von Muellern, C., Zimmermann, S., and Mueller, K., SEP Royalties, Investment Incentives and</w:t>
      </w:r>
      <w:r>
        <w:t xml:space="preserve"> </w:t>
      </w:r>
      <w:r>
        <w:t xml:space="preserve">Total Welfare, 2022, p. 16, quoting: Contreras, J., An Empirical Study of the Effects of Ex-ante Licensing Disclosure</w:t>
      </w:r>
      <w:r>
        <w:t xml:space="preserve"> </w:t>
      </w:r>
      <w:r>
        <w:t xml:space="preserve">Policies on the Development of Voluntary Technical Standards, National Institute of Standards and Technology, GCR</w:t>
      </w:r>
      <w:r>
        <w:t xml:space="preserve"> </w:t>
      </w:r>
      <w:r>
        <w:t xml:space="preserve">11-934, 2011, https://www.nist.gov/system/files/nistgcr_11_934_empircalstudyofeffectsexantelicensing2011_0.pdf.</w:t>
      </w:r>
      <w:r>
        <w:t xml:space="preserve"> </w:t>
      </w:r>
      <w:r>
        <w:t xml:space="preserve">200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  <w:r>
        <w:br/>
      </w:r>
      <w:r>
        <w:t xml:space="preserve">201 It should be noted that 75% of all, 73% of implementers and 88% of SEP holders indicated that “Providing a security</w:t>
      </w:r>
      <w:r>
        <w:t xml:space="preserve"> </w:t>
      </w:r>
      <w:r>
        <w:t xml:space="preserve">at a fair and reasonable amount” is a relevant behaviour of an implementer, which indicates willingness to take a license.</w:t>
      </w:r>
      <w:r>
        <w:t xml:space="preserve"> </w:t>
      </w:r>
      <w:r>
        <w:t xml:space="preserve">See Annex 9, Q49.</w:t>
      </w:r>
      <w:r>
        <w:t xml:space="preserve"> </w:t>
      </w:r>
      <w:r>
        <w:t xml:space="preserve">202 See Annex A8.3: Q8 (9 out of 26 answers) and Q12 (18 out of 22 answers) respectively.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house would allow them to reach a wider audience of implementers at limited cost. All money</w:t>
      </w:r>
      <w:r>
        <w:t xml:space="preserve"> </w:t>
      </w:r>
      <w:r>
        <w:t xml:space="preserve">transfers will be dealt with by the Competence Centre.</w:t>
      </w:r>
      <w:r>
        <w:t xml:space="preserve"> </w:t>
      </w:r>
      <w:r>
        <w:t xml:space="preserve">There are two main challenges regarding this option. First, the aggregate royalty from PO4 would</w:t>
      </w:r>
      <w:r>
        <w:t xml:space="preserve"> </w:t>
      </w:r>
      <w:r>
        <w:t xml:space="preserve">have to become binding on the parties. Consequently, a mechanism should be established to allow</w:t>
      </w:r>
      <w:r>
        <w:t xml:space="preserve"> </w:t>
      </w:r>
      <w:r>
        <w:t xml:space="preserve">both updates and challenges of this royalty (e.g. in case it is set at too high level, or when the standard</w:t>
      </w:r>
      <w:r>
        <w:t xml:space="preserve"> </w:t>
      </w:r>
      <w:r>
        <w:t xml:space="preserve">ages). However, changes to the aggregate royalty levels should not occur too often, as this would be</w:t>
      </w:r>
      <w:r>
        <w:t xml:space="preserve"> </w:t>
      </w:r>
      <w:r>
        <w:t xml:space="preserve">rather disruptive to the licensing process, especially as regards predictability.</w:t>
      </w:r>
      <w:r>
        <w:br/>
      </w:r>
      <w:r>
        <w:t xml:space="preserve">Second, the problem is how to incentivise SEP holders to agree on the allocation of the aggregate</w:t>
      </w:r>
      <w:r>
        <w:t xml:space="preserve"> </w:t>
      </w:r>
      <w:r>
        <w:t xml:space="preserve">royalty between them as they will be able to access escrow deposits only after doing so. In practice,</w:t>
      </w:r>
      <w:r>
        <w:t xml:space="preserve"> </w:t>
      </w:r>
      <w:r>
        <w:t xml:space="preserve">it may not be possible for the SEP holders to agree on allocation methods because not all SEP holders</w:t>
      </w:r>
      <w:r>
        <w:t xml:space="preserve"> </w:t>
      </w:r>
      <w:r>
        <w:t xml:space="preserve">license their SEPs for remuneration, and they may have diverging commercial interests. For some</w:t>
      </w:r>
      <w:r>
        <w:t xml:space="preserve"> </w:t>
      </w:r>
      <w:r>
        <w:t xml:space="preserve">licensing is a business model, for others this is just a gateway for building business relationships. To</w:t>
      </w:r>
      <w:r>
        <w:t xml:space="preserve"> </w:t>
      </w:r>
      <w:r>
        <w:t xml:space="preserve">get to an agreement SEP holders may use services of Centre’s facilitator. We estimate that on average</w:t>
      </w:r>
      <w:r>
        <w:t xml:space="preserve"> </w:t>
      </w:r>
      <w:r>
        <w:t xml:space="preserve">there would be three such request per two years. Remuneration of facilitator(s) is estimated at EUR</w:t>
      </w:r>
      <w:r>
        <w:t xml:space="preserve"> </w:t>
      </w:r>
      <w:r>
        <w:t xml:space="preserve">120 000 per case and will be borne by the requesting parties. In any case however, it is likely that at</w:t>
      </w:r>
      <w:r>
        <w:t xml:space="preserve"> </w:t>
      </w:r>
      <w:r>
        <w:t xml:space="preserve">least some SEP holders will be dissatisfied either with the level of binding royalty or allocation</w:t>
      </w:r>
      <w:r>
        <w:t xml:space="preserve"> </w:t>
      </w:r>
      <w:r>
        <w:t xml:space="preserve">method. This can result in numerous legal challenges against both the Commission and the</w:t>
      </w:r>
      <w:r>
        <w:t xml:space="preserve"> </w:t>
      </w:r>
      <w:r>
        <w:t xml:space="preserve">Competence Centre.</w:t>
      </w:r>
      <w:r>
        <w:br/>
      </w:r>
      <w:r>
        <w:t xml:space="preserve">Nevertheless, if the allocation is agreed upon, the transfer of royalties should be automatic without</w:t>
      </w:r>
      <w:r>
        <w:t xml:space="preserve"> </w:t>
      </w:r>
      <w:r>
        <w:t xml:space="preserve">the need for individual negotiations. We estimate that the majority of implementers will want to use</w:t>
      </w:r>
      <w:r>
        <w:t xml:space="preserve"> </w:t>
      </w:r>
      <w:r>
        <w:t xml:space="preserve">the clearing house for at least some of the standards they use. We estimate that this option has the</w:t>
      </w:r>
      <w:r>
        <w:t xml:space="preserve"> </w:t>
      </w:r>
      <w:r>
        <w:t xml:space="preserve">potential to eliminate the need for up to 500 negotiations per year, producing net benefits of up to</w:t>
      </w:r>
      <w:r>
        <w:t xml:space="preserve"> </w:t>
      </w:r>
      <w:r>
        <w:t xml:space="preserve">EUR 76 million annually. Fees for using the service and covering cost of the Centre are estimated at</w:t>
      </w:r>
      <w:r>
        <w:t xml:space="preserve"> </w:t>
      </w:r>
      <w:r>
        <w:t xml:space="preserve">just below EUR 100 per payment.203</w:t>
      </w:r>
      <w:r>
        <w:t xml:space="preserve"> </w:t>
      </w:r>
      <w:r>
        <w:t xml:space="preserve">A potential drawback of this option from the point of view of implementers is that more SEP holders</w:t>
      </w:r>
      <w:r>
        <w:t xml:space="preserve"> </w:t>
      </w:r>
      <w:r>
        <w:t xml:space="preserve">(also those who did not actively seek royalties in the past) might register to get their share of royalties.</w:t>
      </w:r>
      <w:r>
        <w:t xml:space="preserve"> </w:t>
      </w:r>
      <w:r>
        <w:t xml:space="preserve">So, it is likely that more SEP holders will decide to license their SEPs, e.g. once Avanci became</w:t>
      </w:r>
      <w:r>
        <w:t xml:space="preserve"> </w:t>
      </w:r>
      <w:r>
        <w:t xml:space="preserve">known and used by vehicle manufacturers, the number of SEP holders grew from an initial five in</w:t>
      </w:r>
      <w:r>
        <w:t xml:space="preserve"> </w:t>
      </w:r>
      <w:r>
        <w:t xml:space="preserve">2016 to around 20 in 2018).204 In practice this could mean that the implementers will pay (almost)</w:t>
      </w:r>
      <w:r>
        <w:t xml:space="preserve"> </w:t>
      </w:r>
      <w:r>
        <w:t xml:space="preserve">the full aggregate royalty. Currently not all SEP holders seek royalties, so the implementers are likely</w:t>
      </w:r>
      <w:r>
        <w:t xml:space="preserve"> </w:t>
      </w:r>
      <w:r>
        <w:t xml:space="preserve">to pay only to those who proactively request royalties. Second, it may happen that due to ease of</w:t>
      </w:r>
      <w:r>
        <w:t xml:space="preserve"> </w:t>
      </w:r>
      <w:r>
        <w:t xml:space="preserve">licensing under the new system, standards that thus far were in practice royalty free could become</w:t>
      </w:r>
      <w:r>
        <w:t xml:space="preserve"> </w:t>
      </w:r>
      <w:r>
        <w:t xml:space="preserve">royalty bearing.</w:t>
      </w:r>
      <w:r>
        <w:br/>
      </w:r>
      <w:r>
        <w:t xml:space="preserve">This option bears similarity (but is different from) Proposal 74 from SEP Expert Group “On demand</w:t>
      </w:r>
      <w:r>
        <w:t xml:space="preserve"> </w:t>
      </w:r>
      <w:r>
        <w:t xml:space="preserve">collective licensing agencies”.205 This proposal received 2 of 5 stars support from the experts. To the</w:t>
      </w:r>
      <w:r>
        <w:t xml:space="preserve"> </w:t>
      </w:r>
      <w:r>
        <w:t xml:space="preserve">extent that it bears similarities, the objections to that proposal would apply. Those include that</w:t>
      </w:r>
      <w:r>
        <w:t xml:space="preserve"> </w:t>
      </w:r>
      <w:r>
        <w:t xml:space="preserve">mandatory patent agencies would create strong disincentives for companies to participate in standard</w:t>
      </w:r>
      <w:r>
        <w:t xml:space="preserve"> </w:t>
      </w:r>
      <w:r>
        <w:t xml:space="preserve">setting and mandatory patent agencies would result in that SEP holders only licensing their SEPs</w:t>
      </w:r>
      <w:r>
        <w:t xml:space="preserve"> </w:t>
      </w:r>
      <w:r>
        <w:t xml:space="preserve">defensively, would collect licence fees through the agency, contrary to their policy not to seek licence</w:t>
      </w:r>
      <w:r>
        <w:t xml:space="preserve"> </w:t>
      </w:r>
      <w:r>
        <w:t xml:space="preserve">fees from other users of a standard.</w:t>
      </w:r>
    </w:p>
    <w:p>
      <w:pPr>
        <w:pStyle w:val="BodyText"/>
      </w:pPr>
      <w:r>
        <w:t xml:space="preserve">203 Fee based on an average number of payments per year during a ten year period, assuming that each year there’s also</w:t>
      </w:r>
      <w:r>
        <w:t xml:space="preserve"> </w:t>
      </w:r>
      <w:r>
        <w:t xml:space="preserve">payment for licenses taken in previous year(s). See Annex A7.1 for details.</w:t>
      </w:r>
      <w:r>
        <w:t xml:space="preserve"> </w:t>
      </w:r>
      <w:r>
        <w:t xml:space="preserve">204 https://en.wikipedia.org/wiki/Avanci.</w:t>
      </w:r>
      <w:r>
        <w:t xml:space="preserve"> </w:t>
      </w:r>
      <w:r>
        <w:t xml:space="preserve">205 Baron, J., Geradin, D., Granata, S., et. al., Group of Experts on Licensing and Valuation of Standard Essential Patents</w:t>
      </w:r>
      <w:r>
        <w:t xml:space="preserve"> </w:t>
      </w:r>
      <w:r>
        <w:t xml:space="preserve">‘SEPs</w:t>
      </w:r>
      <w:r>
        <w:t xml:space="preserve"> </w:t>
      </w:r>
      <w:r>
        <w:t xml:space="preserve">Expert</w:t>
      </w:r>
      <w:r>
        <w:t xml:space="preserve"> </w:t>
      </w:r>
      <w:r>
        <w:t xml:space="preserve">Group’</w:t>
      </w:r>
      <w:r>
        <w:t xml:space="preserve"> </w:t>
      </w:r>
      <w:r>
        <w:t xml:space="preserve">(E03600):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on</w:t>
      </w:r>
      <w:r>
        <w:t xml:space="preserve"> </w:t>
      </w:r>
      <w:r>
        <w:t xml:space="preserve">SEPs,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https://ec.europa.eu/docsroom/documents/45217.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6.6.</w:t>
      </w:r>
      <w:r>
        <w:t xml:space="preserve"> </w:t>
      </w:r>
      <w:r>
        <w:t xml:space="preserve">Common impacts</w:t>
      </w:r>
      <w:r>
        <w:t xml:space="preserve"> </w:t>
      </w:r>
      <w:r>
        <w:t xml:space="preserve">The general objectives are to ensure that end users, including small businesses and EU consumers</w:t>
      </w:r>
      <w:r>
        <w:t xml:space="preserve"> </w:t>
      </w:r>
      <w:r>
        <w:t xml:space="preserve">benefit from products based on the latest standardized technologies at reasonable prices; and to make</w:t>
      </w:r>
      <w:r>
        <w:t xml:space="preserve"> </w:t>
      </w:r>
      <w:r>
        <w:t xml:space="preserve">the EU an attractive place for innovation and standards development. Ultimately, the initiative wants</w:t>
      </w:r>
      <w:r>
        <w:t xml:space="preserve"> </w:t>
      </w:r>
      <w:r>
        <w:t xml:space="preserve">to ensure that both EU SEP holders and implementers innovate in the EU, make and sell products in</w:t>
      </w:r>
      <w:r>
        <w:t xml:space="preserve"> </w:t>
      </w:r>
      <w:r>
        <w:t xml:space="preserve">the EU and are competitive in non-EU global markets.</w:t>
      </w:r>
      <w:r>
        <w:br/>
      </w:r>
      <w:r>
        <w:t xml:space="preserve">Specifically, the initiative aims at providing the tools for the parties to negotiate and conclude a</w:t>
      </w:r>
      <w:r>
        <w:t xml:space="preserve"> </w:t>
      </w:r>
      <w:r>
        <w:t xml:space="preserve">FRAND license agreement successfully. All options aim at facilitating SEP licence take-up in the</w:t>
      </w:r>
      <w:r>
        <w:t xml:space="preserve"> </w:t>
      </w:r>
      <w:r>
        <w:t xml:space="preserve">EU by reducing information asymmetries and redundant transaction costs. The initiative is thus likely</w:t>
      </w:r>
      <w:r>
        <w:t xml:space="preserve"> </w:t>
      </w:r>
      <w:r>
        <w:t xml:space="preserve">to balance the negotiating power between SEP holders and implementers. It should provide SEP</w:t>
      </w:r>
      <w:r>
        <w:t xml:space="preserve"> </w:t>
      </w:r>
      <w:r>
        <w:t xml:space="preserve">implementers with predictability as to their SEP exposure, allowing for proper business planning and</w:t>
      </w:r>
      <w:r>
        <w:t xml:space="preserve"> </w:t>
      </w:r>
      <w:r>
        <w:t xml:space="preserve">usage of the latest technology in the EU. It should also ensure sustainable licensing income for SEP</w:t>
      </w:r>
      <w:r>
        <w:t xml:space="preserve"> </w:t>
      </w:r>
      <w:r>
        <w:t xml:space="preserve">holders thus enabling them to continue participating in standard development. It would promote a</w:t>
      </w:r>
      <w:r>
        <w:t xml:space="preserve"> </w:t>
      </w:r>
      <w:r>
        <w:t xml:space="preserve">level playing field for SEP holders with good quality SEP portfolios.</w:t>
      </w:r>
      <w:r>
        <w:br/>
      </w:r>
      <w:r>
        <w:t xml:space="preserve">A SEP holders has been negotiating the renewal and extension of its existing patent license</w:t>
      </w:r>
      <w:r>
        <w:t xml:space="preserve"> </w:t>
      </w:r>
      <w:r>
        <w:t xml:space="preserve">agreement with a Chinese implementer that is also a SEP holders. The Chinese company did not</w:t>
      </w:r>
      <w:r>
        <w:t xml:space="preserve"> </w:t>
      </w:r>
      <w:r>
        <w:t xml:space="preserve">accept FRAND offers and did not make a FRAND offer to the SEP holders. The Chinese company</w:t>
      </w:r>
      <w:r>
        <w:t xml:space="preserve"> </w:t>
      </w:r>
      <w:r>
        <w:t xml:space="preserve">provided very limited material on its own SEP portfolio and it sought a significantly higher</w:t>
      </w:r>
      <w:r>
        <w:t xml:space="preserve"> </w:t>
      </w:r>
      <w:r>
        <w:t xml:space="preserve">valuation, which was also inconsistent with a third-party analysis. The SEP holders offered to</w:t>
      </w:r>
      <w:r>
        <w:t xml:space="preserve"> </w:t>
      </w:r>
      <w:r>
        <w:t xml:space="preserve">engage in neutral mediation or arbitration to agree on FRAND rates, but the Chinese company</w:t>
      </w:r>
      <w:r>
        <w:t xml:space="preserve"> </w:t>
      </w:r>
      <w:r>
        <w:t xml:space="preserve">rejected those offers.</w:t>
      </w:r>
      <w:r>
        <w:t xml:space="preserve"> </w:t>
      </w:r>
      <w:r>
        <w:t xml:space="preserve">The precise impact of the options on SEP holders and on costs of implementers is difficult to predict.</w:t>
      </w:r>
      <w:r>
        <w:t xml:space="preserve"> </w:t>
      </w:r>
      <w:r>
        <w:t xml:space="preserve">As transaction costs go down (progressively with each option) it will be easier for implementers to</w:t>
      </w:r>
      <w:r>
        <w:t xml:space="preserve"> </w:t>
      </w:r>
      <w:r>
        <w:t xml:space="preserve">take a licence (options mainly reduce information asymmetry that implementers currently face) and</w:t>
      </w:r>
      <w:r>
        <w:t xml:space="preserve"> </w:t>
      </w:r>
      <w:r>
        <w:t xml:space="preserve">thus, not to infringe on patents. SEP holders would also benefit from such wider market increasing</w:t>
      </w:r>
      <w:r>
        <w:t xml:space="preserve"> </w:t>
      </w:r>
      <w:r>
        <w:t xml:space="preserve">their licensing income base.</w:t>
      </w:r>
      <w:r>
        <w:br/>
      </w:r>
      <w:r>
        <w:t xml:space="preserve">Impact on fundamental rights</w:t>
      </w:r>
      <w:r>
        <w:t xml:space="preserve"> </w:t>
      </w:r>
      <w:r>
        <w:t xml:space="preserve">This initiative may impact the right to intellectual property of patent holders (article 17(2) of EU</w:t>
      </w:r>
      <w:r>
        <w:t xml:space="preserve"> </w:t>
      </w:r>
      <w:r>
        <w:t xml:space="preserve">Charter), if it is viewed as a restriction on the ability to enforce individual patents within a standard</w:t>
      </w:r>
      <w:r>
        <w:t xml:space="preserve"> </w:t>
      </w:r>
      <w:r>
        <w:t xml:space="preserve">for which a FRAND commitment was made, but that has not been registered. The same may apply</w:t>
      </w:r>
      <w:r>
        <w:t xml:space="preserve"> </w:t>
      </w:r>
      <w:r>
        <w:t xml:space="preserve">to the requirement to conduct a conciliation procedure before enforcing individual patents. IP rights</w:t>
      </w:r>
      <w:r>
        <w:t xml:space="preserve"> </w:t>
      </w:r>
      <w:r>
        <w:t xml:space="preserve">are not absolute rights and limitations to the exercise of these rights are allowed under the EU Charter,</w:t>
      </w:r>
      <w:r>
        <w:t xml:space="preserve"> </w:t>
      </w:r>
      <w:r>
        <w:t xml:space="preserve">provided that the proportionality principle is respected. According to settled case-law, fundamental</w:t>
      </w:r>
      <w:r>
        <w:t xml:space="preserve"> </w:t>
      </w:r>
      <w:r>
        <w:t xml:space="preserve">rights can be restricted, provided that those restrictions correspond to objectives of general interest</w:t>
      </w:r>
      <w:r>
        <w:t xml:space="preserve"> </w:t>
      </w:r>
      <w:r>
        <w:t xml:space="preserve">pursued by the European Union and do not constitute, with regard to the aim pursued, a</w:t>
      </w:r>
      <w:r>
        <w:t xml:space="preserve"> </w:t>
      </w:r>
      <w:r>
        <w:t xml:space="preserve">disproportionate and intolerable interference, which infringes the very essence of the rights</w:t>
      </w:r>
      <w:r>
        <w:t xml:space="preserve"> </w:t>
      </w:r>
      <w:r>
        <w:t xml:space="preserve">guaranteed.206 In that respect, this initiative is in the public interest in that it provides uniform, open</w:t>
      </w:r>
      <w:r>
        <w:t xml:space="preserve"> </w:t>
      </w:r>
      <w:r>
        <w:t xml:space="preserve">and predictable information and outcome on SEPs for the benefit of SEP holders, implementers and</w:t>
      </w:r>
      <w:r>
        <w:t xml:space="preserve"> </w:t>
      </w:r>
      <w:r>
        <w:t xml:space="preserve">end users, at EU-wide level, and in that it aims at promoting technological innovation and the</w:t>
      </w:r>
      <w:r>
        <w:t xml:space="preserve"> </w:t>
      </w:r>
      <w:r>
        <w:t xml:space="preserve">dissemination of technology to the mutual advantage of the SEP holder and implementers.</w:t>
      </w:r>
    </w:p>
    <w:p>
      <w:pPr>
        <w:pStyle w:val="BodyText"/>
      </w:pPr>
      <w:r>
        <w:t xml:space="preserve">206 Case C-44/79 Hauer of 13 December 1979, para. 32; ECJ Case C-265/87 Schräder of 11 July 1989, para. 15, and</w:t>
      </w:r>
      <w:r>
        <w:t xml:space="preserve"> </w:t>
      </w:r>
      <w:r>
        <w:t xml:space="preserve">Case C-5/88 Wachauf of 13 July 1989, paras. 17 and 18.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Furthermore, the rules concerning the conciliation procedure and the determination of the aggregate</w:t>
      </w:r>
      <w:r>
        <w:t xml:space="preserve"> </w:t>
      </w:r>
      <w:r>
        <w:t xml:space="preserve">royalty are aimed at improving and streamlining the process, but are not ultimately binding. 207</w:t>
      </w:r>
      <w:r>
        <w:t xml:space="preserve"> </w:t>
      </w:r>
      <w:r>
        <w:t xml:space="preserve">The initiative should also improve the conduct of business for both SEP holders and implementers,</w:t>
      </w:r>
      <w:r>
        <w:t xml:space="preserve"> </w:t>
      </w:r>
      <w:r>
        <w:t xml:space="preserve">and ultimately other businesses downstream (Article 16 of the Charter).</w:t>
      </w:r>
      <w:r>
        <w:t xml:space="preserve"> </w:t>
      </w:r>
      <w:r>
        <w:t xml:space="preserve">The initiative is also entirely consistent with the right to an effective remedy and to access to justice</w:t>
      </w:r>
      <w:r>
        <w:t xml:space="preserve"> </w:t>
      </w:r>
      <w:r>
        <w:t xml:space="preserve">(Article 47 of the Charter), as the implementer and the SEP holder fully retain that right. In case of</w:t>
      </w:r>
      <w:r>
        <w:t xml:space="preserve"> </w:t>
      </w:r>
      <w:r>
        <w:t xml:space="preserve">failure to register, the exclusion of the right to effective enforcement is limited and necessary, and</w:t>
      </w:r>
      <w:r>
        <w:t xml:space="preserve"> </w:t>
      </w:r>
      <w:r>
        <w:t xml:space="preserve">genuinely meets objectives of general interest, described above (see the first paragraph of this</w:t>
      </w:r>
      <w:r>
        <w:t xml:space="preserve"> </w:t>
      </w:r>
      <w:r>
        <w:t xml:space="preserve">Section).208</w:t>
      </w:r>
      <w:r>
        <w:br/>
      </w:r>
      <w:r>
        <w:t xml:space="preserve">Impact on innovation</w:t>
      </w:r>
      <w:r>
        <w:t xml:space="preserve"> </w:t>
      </w:r>
      <w:r>
        <w:t xml:space="preserve">Reducing uncertainty about costs and legal exposure will have a positive effect on implementer-level</w:t>
      </w:r>
      <w:r>
        <w:t xml:space="preserve"> </w:t>
      </w:r>
      <w:r>
        <w:t xml:space="preserve">innovation. Reasonable SEP licensing costs and a reduction of negotiation delays will have a positive</w:t>
      </w:r>
      <w:r>
        <w:t xml:space="preserve"> </w:t>
      </w:r>
      <w:r>
        <w:t xml:space="preserve">impact on SEP holder innovation. Both SEP holders and implementers may experience negative</w:t>
      </w:r>
      <w:r>
        <w:t xml:space="preserve"> </w:t>
      </w:r>
      <w:r>
        <w:t xml:space="preserve">impact if a balance is not achieved in the determination of the FRAND terms.</w:t>
      </w:r>
      <w:r>
        <w:br/>
      </w:r>
      <w:r>
        <w:t xml:space="preserve">A more sustainable standardisation system and the availability of open standards to a wider range of</w:t>
      </w:r>
      <w:r>
        <w:t xml:space="preserve"> </w:t>
      </w:r>
      <w:r>
        <w:t xml:space="preserve">implementers will have a positive effect on innovation that builds up on those standards.</w:t>
      </w:r>
      <w:r>
        <w:br/>
      </w:r>
      <w:r>
        <w:t xml:space="preserve">SEP licensing is expected to remain a profitable business after the options considered are</w:t>
      </w:r>
      <w:r>
        <w:t xml:space="preserve"> </w:t>
      </w:r>
      <w:r>
        <w:t xml:space="preserve">implemented. For instance, the total costs (including indirect costs and excluding benefits) for SEP</w:t>
      </w:r>
      <w:r>
        <w:t xml:space="preserve"> </w:t>
      </w:r>
      <w:r>
        <w:t xml:space="preserve">holders of PO2 of EUR54 million annually account only for 0.3% of the estimated global royalty</w:t>
      </w:r>
      <w:r>
        <w:t xml:space="preserve"> </w:t>
      </w:r>
      <w:r>
        <w:t xml:space="preserve">payments on cellular standards alone (EUR 18 billion).209 Thus, incentives to innovate are likely to</w:t>
      </w:r>
      <w:r>
        <w:t xml:space="preserve"> </w:t>
      </w:r>
      <w:r>
        <w:t xml:space="preserve">continue.210 Two thirds of respondents to the public consultations considered that efficient SEP</w:t>
      </w:r>
      <w:r>
        <w:t xml:space="preserve"> </w:t>
      </w:r>
      <w:r>
        <w:t xml:space="preserve">licensing would foster innovations by implementers, including start-ups and SMEs.211</w:t>
      </w:r>
      <w:r>
        <w:t xml:space="preserve"> </w:t>
      </w:r>
      <w:r>
        <w:t xml:space="preserve">Social and environmental impacts</w:t>
      </w:r>
      <w:r>
        <w:t xml:space="preserve"> </w:t>
      </w:r>
      <w:r>
        <w:t xml:space="preserve">The options have no direct social impacts. Indirectly by facilitating take-up of new technologies they</w:t>
      </w:r>
      <w:r>
        <w:t xml:space="preserve"> </w:t>
      </w:r>
      <w:r>
        <w:t xml:space="preserve">can help in the digital transition such as e.g. smart cities, connected cars, telework, etc. More jobs</w:t>
      </w:r>
      <w:r>
        <w:t xml:space="preserve"> </w:t>
      </w:r>
      <w:r>
        <w:t xml:space="preserve">could emerge in the new technology sectors.</w:t>
      </w:r>
      <w:r>
        <w:br/>
      </w:r>
      <w:r>
        <w:t xml:space="preserve">The options have no direct environmental impacts. They comply with the “do no significant harm”</w:t>
      </w:r>
      <w:r>
        <w:t xml:space="preserve"> </w:t>
      </w:r>
      <w:r>
        <w:t xml:space="preserve">to the environment principle. Indirectly, by facilitating application of new technologies they can help</w:t>
      </w:r>
      <w:r>
        <w:t xml:space="preserve"> </w:t>
      </w:r>
      <w:r>
        <w:t xml:space="preserve">in the green transition e.g. by contributing to a reduction of energy usage (via smart grid, smart</w:t>
      </w:r>
      <w:r>
        <w:t xml:space="preserve"> </w:t>
      </w:r>
      <w:r>
        <w:t xml:space="preserve">meters) or air pollution (e.g. connected cars avoiding traffic jams).</w:t>
      </w:r>
    </w:p>
    <w:p>
      <w:pPr>
        <w:pStyle w:val="BodyText"/>
      </w:pPr>
      <w:r>
        <w:t xml:space="preserve">207 The conciliation procedure follows the conditions for mandatory dispute settlement outlined in the CJEU judgments;</w:t>
      </w:r>
      <w:r>
        <w:t xml:space="preserve"> </w:t>
      </w:r>
      <w:r>
        <w:t xml:space="preserve">Joint Cases C-317/08 to C-320/08 Alassini and Others of 18 March 2010, and Case C-75/16 Menini and Rampanelli v.</w:t>
      </w:r>
      <w:r>
        <w:t xml:space="preserve"> </w:t>
      </w:r>
      <w:r>
        <w:t xml:space="preserve">Banco Popolare Società Cooperativa of 14 June 2017, taking into account the specificities of SEP licensing.</w:t>
      </w:r>
      <w:r>
        <w:t xml:space="preserve"> </w:t>
      </w:r>
      <w:r>
        <w:t xml:space="preserve">208 Since the alternative of excluding the right to collect past royalties absent a registration or the alternative to only</w:t>
      </w:r>
      <w:r>
        <w:t xml:space="preserve"> </w:t>
      </w:r>
      <w:r>
        <w:t xml:space="preserve">require the initiation of the conciliation procedure before being able to enforce patent rights weighs less than the exclusion</w:t>
      </w:r>
      <w:r>
        <w:t xml:space="preserve"> </w:t>
      </w:r>
      <w:r>
        <w:t xml:space="preserve">of enforcement, argumentum a maiore ad minus, would also be compliant with fundamental rights.</w:t>
      </w:r>
      <w:r>
        <w:t xml:space="preserve"> </w:t>
      </w:r>
      <w:r>
        <w:t xml:space="preserve">209 CRA converted to EUR using EUR1:USD1 rate, see CRA, Régibeau, P., De Coninck, R. and Zenger, H.,</w:t>
      </w:r>
      <w:r>
        <w:t xml:space="preserve"> </w:t>
      </w:r>
      <w:r>
        <w:t xml:space="preserve">Transparency, Predictability, and Efficiency of SSO-based Standardization and SEP Licensing: A Report for the</w:t>
      </w:r>
      <w:r>
        <w:t xml:space="preserve"> </w:t>
      </w:r>
      <w:r>
        <w:t xml:space="preserve">European Commission, 2016, Section 3.2, p. 57, https://ec.europa.eu/docsroom/documents/48794?locale=en.</w:t>
      </w:r>
      <w:r>
        <w:t xml:space="preserve"> </w:t>
      </w:r>
      <w:r>
        <w:t xml:space="preserve">210 -</w:t>
      </w:r>
      <w:r>
        <w:t xml:space="preserve"> </w:t>
      </w:r>
      <w:r>
        <w:t xml:space="preserve">Baron, J., Essentiality Checks for Potential SEPs – Framework for Assessing the Impact of Different Policy</w:t>
      </w:r>
      <w:r>
        <w:t xml:space="preserve"> </w:t>
      </w:r>
      <w:r>
        <w:t xml:space="preserve">Options, European Commission, DG GROW, 2023: “Essentiality checks may accentuate the difference between the</w:t>
      </w:r>
      <w:r>
        <w:t xml:space="preserve"> </w:t>
      </w:r>
      <w:r>
        <w:t xml:space="preserve">returns to essential and non-essential patents; thus increasing SEP holders’ efforts to produce truly essential patents. In</w:t>
      </w:r>
      <w:r>
        <w:t xml:space="preserve"> </w:t>
      </w:r>
      <w:r>
        <w:t xml:space="preserve">the theoretical analysis of Wipusanawan and Schuett (2022), increasing the differential between the value of essential</w:t>
      </w:r>
      <w:r>
        <w:t xml:space="preserve"> </w:t>
      </w:r>
      <w:r>
        <w:t xml:space="preserve">and non-essential patents increases potential SEP owners’ incentives to contribute to standards development”.</w:t>
      </w:r>
      <w:r>
        <w:t xml:space="preserve"> </w:t>
      </w:r>
      <w:r>
        <w:t xml:space="preserve">211 See Annex 9, Q64.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Two thirds of respondents to the public consultation considered that efficient SEP licensing would i)</w:t>
      </w:r>
      <w:r>
        <w:t xml:space="preserve"> </w:t>
      </w:r>
      <w:r>
        <w:t xml:space="preserve">increase employment and keep a high level of competence in the EU and ii) foster the EU’s transition</w:t>
      </w:r>
      <w:r>
        <w:t xml:space="preserve"> </w:t>
      </w:r>
      <w:r>
        <w:t xml:space="preserve">to the green economy.212</w:t>
      </w:r>
      <w:r>
        <w:t xml:space="preserve"> </w:t>
      </w:r>
      <w:r>
        <w:t xml:space="preserve">Impact on SEP holders’ royalty income and availability and cost of products to customers</w:t>
      </w:r>
      <w:r>
        <w:t xml:space="preserve"> </w:t>
      </w:r>
      <w:r>
        <w:t xml:space="preserve">Many implementers currently use standards without having a license. Thus, the effect on availability</w:t>
      </w:r>
      <w:r>
        <w:t xml:space="preserve"> </w:t>
      </w:r>
      <w:r>
        <w:t xml:space="preserve">of SEP embedding products is unknown. We expect that lower transaction costs will promote license-</w:t>
      </w:r>
      <w:r>
        <w:t xml:space="preserve"> </w:t>
      </w:r>
      <w:r>
        <w:t xml:space="preserve">based applications and more implementers will take a license. It may be just a shift from unlicensed</w:t>
      </w:r>
      <w:r>
        <w:t xml:space="preserve"> </w:t>
      </w:r>
      <w:r>
        <w:t xml:space="preserve">products to licensed products, or real increase in technology take-up resulting in more SEP</w:t>
      </w:r>
      <w:r>
        <w:t xml:space="preserve"> </w:t>
      </w:r>
      <w:r>
        <w:t xml:space="preserve">embedding products on the market (also due to expected increase in IoT applications).</w:t>
      </w:r>
      <w:r>
        <w:br/>
      </w:r>
      <w:r>
        <w:t xml:space="preserve">The impact on SEP prices (royalties paid by implementers) is also unknown (see Annex A7.1).</w:t>
      </w:r>
      <w:r>
        <w:t xml:space="preserve"> </w:t>
      </w:r>
      <w:r>
        <w:t xml:space="preserve">Announcements of aggregate royalties and FRAND determination processes may (but do not have</w:t>
      </w:r>
      <w:r>
        <w:t xml:space="preserve"> </w:t>
      </w:r>
      <w:r>
        <w:t xml:space="preserve">to) contribute to lowering the royalties paid by implementers.</w:t>
      </w:r>
      <w:r>
        <w:br/>
      </w:r>
      <w:r>
        <w:t xml:space="preserve">Consequently, we have two effects working in different directions: i) potentially more firms taking a</w:t>
      </w:r>
      <w:r>
        <w:t xml:space="preserve"> </w:t>
      </w:r>
      <w:r>
        <w:t xml:space="preserve">license (increasing implementers costs, and income of SEP holders) and ii) potentially lower royalties</w:t>
      </w:r>
      <w:r>
        <w:t xml:space="preserve"> </w:t>
      </w:r>
      <w:r>
        <w:t xml:space="preserve">paid (decreasing implementers cost and income of SEP holders). Finally, the impact on prices for</w:t>
      </w:r>
      <w:r>
        <w:t xml:space="preserve"> </w:t>
      </w:r>
      <w:r>
        <w:t xml:space="preserve">customers will depend on the competition on a given product market. Any change in royalties paid</w:t>
      </w:r>
      <w:r>
        <w:t xml:space="preserve"> </w:t>
      </w:r>
      <w:r>
        <w:t xml:space="preserve">by producers may be internalized by a firm or passed on to final customers.</w:t>
      </w:r>
      <w:r>
        <w:t xml:space="preserve"> </w:t>
      </w:r>
      <w:r>
        <w:t xml:space="preserve">Impact on national patent proceedings</w:t>
      </w:r>
      <w:r>
        <w:br/>
      </w:r>
      <w:r>
        <w:t xml:space="preserve">The additional information on essentiality shares, on aggregate royalty as well as information from</w:t>
      </w:r>
      <w:r>
        <w:t xml:space="preserve"> </w:t>
      </w:r>
      <w:r>
        <w:t xml:space="preserve">conciliator reports are likely to facilitate judgements in SEP related cases. Moreover, mandatory pre-</w:t>
      </w:r>
      <w:r>
        <w:t xml:space="preserve"> </w:t>
      </w:r>
      <w:r>
        <w:t xml:space="preserve">trial conciliations are expected to reduce the number of SEP litigation by up to 70%. The benefits for</w:t>
      </w:r>
      <w:r>
        <w:t xml:space="preserve"> </w:t>
      </w:r>
      <w:r>
        <w:t xml:space="preserve">the national judiciary are estimated at EUR 2.8 million in terms of access to information, and at EUR</w:t>
      </w:r>
      <w:r>
        <w:t xml:space="preserve"> </w:t>
      </w:r>
      <w:r>
        <w:t xml:space="preserve">4 million in terms of reduction of the number of court cases. In the analysis these benefits were</w:t>
      </w:r>
      <w:r>
        <w:t xml:space="preserve"> </w:t>
      </w:r>
      <w:r>
        <w:t xml:space="preserve">attributed to SEP holders and implementers.</w:t>
      </w:r>
      <w:r>
        <w:t xml:space="preserve"> </w:t>
      </w:r>
      <w:r>
        <w:t xml:space="preserve">Impact on patent offices</w:t>
      </w:r>
      <w:r>
        <w:t xml:space="preserve"> </w:t>
      </w:r>
      <w:r>
        <w:t xml:space="preserve">Options starting from PO2 may create additional demand for European patents, in case the share of</w:t>
      </w:r>
      <w:r>
        <w:t xml:space="preserve"> </w:t>
      </w:r>
      <w:r>
        <w:t xml:space="preserve">SEPs in the register will become a reference point for aggregate royalty allocation. Especially larger</w:t>
      </w:r>
      <w:r>
        <w:t xml:space="preserve"> </w:t>
      </w:r>
      <w:r>
        <w:t xml:space="preserve">stakeholders may take advantage of the fact that there is certain probability that a non-essential patent</w:t>
      </w:r>
      <w:r>
        <w:t xml:space="preserve"> </w:t>
      </w:r>
      <w:r>
        <w:t xml:space="preserve">will be considered essential by evaluators.213 This effect however is likely to diminish as evaluators</w:t>
      </w:r>
      <w:r>
        <w:t xml:space="preserve"> </w:t>
      </w:r>
      <w:r>
        <w:t xml:space="preserve">gain experience. Thus, an increasing number of SEPs in the register may improve SEP holders</w:t>
      </w:r>
      <w:r>
        <w:t xml:space="preserve"> </w:t>
      </w:r>
      <w:r>
        <w:t xml:space="preserve">position vis-à-vis other holders. We estimate that in case this effect occurs, it may result in additional</w:t>
      </w:r>
      <w:r>
        <w:t xml:space="preserve"> </w:t>
      </w:r>
      <w:r>
        <w:t xml:space="preserve">income to EPO/national patent offices of around EUR 29 million annually (in case PO2 sub-option</w:t>
      </w:r>
      <w:r>
        <w:t xml:space="preserve"> </w:t>
      </w:r>
      <w:r>
        <w:t xml:space="preserve">ii) is chosen).</w:t>
      </w:r>
      <w:r>
        <w:t xml:space="preserve"> </w:t>
      </w:r>
      <w:r>
        <w:t xml:space="preserve">Impact on SEP patent pools</w:t>
      </w:r>
      <w:r>
        <w:t xml:space="preserve"> </w:t>
      </w:r>
      <w:r>
        <w:t xml:space="preserve">All options will have positive impacts on patent pool formation and patent pool licensing.</w:t>
      </w:r>
      <w:r>
        <w:br/>
      </w:r>
      <w:r>
        <w:t xml:space="preserve">First, all patent pools conduct essentiality checks for some or all patents included in the pool. In the</w:t>
      </w:r>
      <w:r>
        <w:t xml:space="preserve"> </w:t>
      </w:r>
      <w:r>
        <w:t xml:space="preserve">future, SEP holders may include in the pool SEPs that were found essential under PO2.214 Merges</w:t>
      </w:r>
      <w:r>
        <w:t xml:space="preserve"> </w:t>
      </w:r>
      <w:r>
        <w:t xml:space="preserve">and Mattioli (2016) e.g. estimate that the cost of these essentiality checks related to the MPEG Audio</w:t>
      </w:r>
    </w:p>
    <w:p>
      <w:pPr>
        <w:pStyle w:val="BodyText"/>
      </w:pPr>
      <w:r>
        <w:t xml:space="preserve">212 See Annex 9, Q65 and Q66 respectively.</w:t>
      </w:r>
      <w:r>
        <w:t xml:space="preserve"> </w:t>
      </w:r>
      <w:r>
        <w:t xml:space="preserve">213 JRC found through experiment that the probability of marking a non-essential patent as essential stands at 38%. The</w:t>
      </w:r>
      <w:r>
        <w:t xml:space="preserve"> </w:t>
      </w:r>
      <w:r>
        <w:t xml:space="preserve">study noted however, that errors in assessment are likely to diminish as assessors gain experience, see European</w:t>
      </w:r>
      <w:r>
        <w:t xml:space="preserve"> </w:t>
      </w:r>
      <w:r>
        <w:t xml:space="preserve">Commission, Joint Research Centre, Bekkers, R., Henkel, J., Tur, E. M., et al., Pilot study for essentiality assessment of</w:t>
      </w:r>
      <w:r>
        <w:t xml:space="preserve"> </w:t>
      </w:r>
      <w:r>
        <w:t xml:space="preserve">standard essential patents, Publications Office of the European Union, 2020, https://data.europa.eu/doi/10.2760/68906.</w:t>
      </w:r>
      <w:r>
        <w:t xml:space="preserve"> </w:t>
      </w:r>
      <w:r>
        <w:t xml:space="preserve">214 It should be noted however that pools do not license just the evaluated patents – they license the licensors’ entire</w:t>
      </w:r>
      <w:r>
        <w:t xml:space="preserve"> </w:t>
      </w:r>
      <w:r>
        <w:t xml:space="preserve">portfolios of relevant SEPs (without having identified what or how many there are), but uses the evaluated patents as an</w:t>
      </w:r>
      <w:r>
        <w:t xml:space="preserve"> </w:t>
      </w:r>
      <w:r>
        <w:t xml:space="preserve">proxy for showing licensees the composition of the licensor portfolios and the pool portfolio as a whole.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pool represented USD 5 250 000, approximately two thirds of the total set-up cost of this patent pool.</w:t>
      </w:r>
      <w:r>
        <w:t xml:space="preserve"> </w:t>
      </w:r>
      <w:r>
        <w:t xml:space="preserve">Patent pools may continue to do their own essentiality checks.</w:t>
      </w:r>
      <w:r>
        <w:t xml:space="preserve"> </w:t>
      </w:r>
      <w:r>
        <w:t xml:space="preserve">Second, the requirement to announce an aggregate royalty is likely to promote patent pool formation</w:t>
      </w:r>
      <w:r>
        <w:t xml:space="preserve"> </w:t>
      </w:r>
      <w:r>
        <w:t xml:space="preserve">as independent patent pool administrators have significant experience in pool formation. They also</w:t>
      </w:r>
      <w:r>
        <w:t xml:space="preserve"> </w:t>
      </w:r>
      <w:r>
        <w:t xml:space="preserve">have internal revenue allocation mechanisms, which may increase transparency with regard to the</w:t>
      </w:r>
      <w:r>
        <w:t xml:space="preserve"> </w:t>
      </w:r>
      <w:r>
        <w:t xml:space="preserve">share of the various SEP holders and facilitate their business planning.</w:t>
      </w:r>
      <w:r>
        <w:br/>
      </w:r>
      <w:r>
        <w:t xml:space="preserve">Finally, if a patent pool comprising all SEP holders relating to a given standard would be formed, it</w:t>
      </w:r>
      <w:r>
        <w:t xml:space="preserve"> </w:t>
      </w:r>
      <w:r>
        <w:t xml:space="preserve">would replace the use of PO5.</w:t>
      </w:r>
      <w:r>
        <w:t xml:space="preserve"> </w:t>
      </w:r>
      <w:r>
        <w:t xml:space="preserve">Impact on commercial database providers</w:t>
      </w:r>
      <w:r>
        <w:t xml:space="preserve"> </w:t>
      </w:r>
      <w:r>
        <w:t xml:space="preserve">Providers of commercial solutions include companies such as LexisNexis Patentsight, Clarivate</w:t>
      </w:r>
      <w:r>
        <w:t xml:space="preserve"> </w:t>
      </w:r>
      <w:r>
        <w:t xml:space="preserve">Derwent Innovation, Questel Orbit, Patsnap, Minesoft Patbase and many others. Recently such</w:t>
      </w:r>
      <w:r>
        <w:t xml:space="preserve"> </w:t>
      </w:r>
      <w:r>
        <w:t xml:space="preserve">companies have integrated SEP declaration information in their databases; i.e. patent datasets include</w:t>
      </w:r>
      <w:r>
        <w:t xml:space="preserve"> </w:t>
      </w:r>
      <w:r>
        <w:t xml:space="preserve">a flag whether or not a patent has been declared. Some solution providers such as IPlytics,</w:t>
      </w:r>
      <w:r>
        <w:t xml:space="preserve"> </w:t>
      </w:r>
      <w:r>
        <w:t xml:space="preserve">PatentCloud Inquartik, Patently or Unified Patents have created designated patent declaration</w:t>
      </w:r>
      <w:r>
        <w:t xml:space="preserve"> </w:t>
      </w:r>
      <w:r>
        <w:t xml:space="preserve">analytics solutions that allow searching across the full text of patent and standard documents.215</w:t>
      </w:r>
      <w:r>
        <w:t xml:space="preserve"> </w:t>
      </w:r>
      <w:r>
        <w:t xml:space="preserve">These providers may have access to the register, use it in their commercial offers and build services</w:t>
      </w:r>
      <w:r>
        <w:t xml:space="preserve"> </w:t>
      </w:r>
      <w:r>
        <w:t xml:space="preserve">on top of that data. There may be new users and thus enhanced competition. Providers that are</w:t>
      </w:r>
      <w:r>
        <w:t xml:space="preserve"> </w:t>
      </w:r>
      <w:r>
        <w:t xml:space="preserve">currently focused on collecting and curating the currently missing or imperfect data available are</w:t>
      </w:r>
      <w:r>
        <w:t xml:space="preserve"> </w:t>
      </w:r>
      <w:r>
        <w:t xml:space="preserve">likely to lose that part of their business. The companies above, however, all offer additional services.</w:t>
      </w:r>
      <w:r>
        <w:t xml:space="preserve"> </w:t>
      </w:r>
      <w:r>
        <w:t xml:space="preserve">While users may no longer need to purchase commercially produced reports on the SEP landscape,</w:t>
      </w:r>
      <w:r>
        <w:t xml:space="preserve"> </w:t>
      </w:r>
      <w:r>
        <w:t xml:space="preserve">they may benefit from the price decrease and quality increase in new analytical commercial reports</w:t>
      </w:r>
      <w:r>
        <w:t xml:space="preserve"> </w:t>
      </w:r>
      <w:r>
        <w:t xml:space="preserve">induced by the free availability of the Competence Centre’s information on essentiality rates or</w:t>
      </w:r>
      <w:r>
        <w:t xml:space="preserve"> </w:t>
      </w:r>
      <w:r>
        <w:t xml:space="preserve">aggregate royalty.</w:t>
      </w:r>
      <w:r>
        <w:br/>
      </w:r>
      <w:r>
        <w:t xml:space="preserve">Digital impacts</w:t>
      </w:r>
      <w:r>
        <w:t xml:space="preserve"> </w:t>
      </w:r>
      <w:r>
        <w:t xml:space="preserve">The SEP database may be used for research purposes, and/or to train machine learning (ML)</w:t>
      </w:r>
      <w:r>
        <w:t xml:space="preserve"> </w:t>
      </w:r>
      <w:r>
        <w:t xml:space="preserve">algorithms to recognize “true” SEPs among larger populations of potential SEPs. These methods are</w:t>
      </w:r>
      <w:r>
        <w:t xml:space="preserve"> </w:t>
      </w:r>
      <w:r>
        <w:t xml:space="preserve">expected to significantly improve over the next years, and the policy options may further contribute</w:t>
      </w:r>
      <w:r>
        <w:t xml:space="preserve"> </w:t>
      </w:r>
      <w:r>
        <w:t xml:space="preserve">to this evolution. The causal effects of improved ML approaches to essentiality determinations are</w:t>
      </w:r>
      <w:r>
        <w:t xml:space="preserve"> </w:t>
      </w:r>
      <w:r>
        <w:t xml:space="preserve">complex, but potentially significant. Among others, it may limit significantly the costs of essentiality</w:t>
      </w:r>
      <w:r>
        <w:t xml:space="preserve"> </w:t>
      </w:r>
      <w:r>
        <w:t xml:space="preserve">checks.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Guidelines and support measures created under PO1 will support SEP license negotiations and</w:t>
      </w:r>
      <w:r>
        <w:t xml:space="preserve"> </w:t>
      </w:r>
      <w:r>
        <w:t xml:space="preserve">improve the SEP licensing environment mainly by increasing transparency and reducing some costs.</w:t>
      </w:r>
      <w:r>
        <w:t xml:space="preserve"> </w:t>
      </w:r>
      <w:r>
        <w:t xml:space="preserve">Their impact, however, may be limited. The assistance package for SMEs can be seen as the biggest</w:t>
      </w:r>
      <w:r>
        <w:t xml:space="preserve"> </w:t>
      </w:r>
      <w:r>
        <w:t xml:space="preserve">advantage of this option. As explained under PO1, much of the public information about pricing is</w:t>
      </w:r>
      <w:r>
        <w:t xml:space="preserve"> </w:t>
      </w:r>
      <w:r>
        <w:t xml:space="preserve">under non-disclosure agreements. A guidance is not capable of promoting more transparency in this</w:t>
      </w:r>
      <w:r>
        <w:t xml:space="preserve"> </w:t>
      </w:r>
      <w:r>
        <w:t xml:space="preserve">respect. Any SEP landscape study will suffer from natural limitations such as missing data and over-</w:t>
      </w:r>
      <w:r>
        <w:t xml:space="preserve"> </w:t>
      </w:r>
      <w:r>
        <w:t xml:space="preserve">declaration, and the use of different methodologies to produce them, which may lead to different</w:t>
      </w:r>
      <w:r>
        <w:t xml:space="preserve"> </w:t>
      </w:r>
      <w:r>
        <w:t xml:space="preserve">results. WIPO mediation will not address the key concern about transparency of the results of the</w:t>
      </w:r>
      <w:r>
        <w:t xml:space="preserve"> </w:t>
      </w:r>
      <w:r>
        <w:t xml:space="preserve">mediation that are to benefit future comparable situations. In order to offer valuable information to</w:t>
      </w:r>
      <w:r>
        <w:t xml:space="preserve"> </w:t>
      </w:r>
      <w:r>
        <w:t xml:space="preserve">interested parties, the Competence Centre would need to gather its own quality data through unbiased</w:t>
      </w:r>
      <w:r>
        <w:t xml:space="preserve"> </w:t>
      </w:r>
      <w:r>
        <w:t xml:space="preserve">and transparent processes. This option is unable to achieve this.</w:t>
      </w:r>
    </w:p>
    <w:p>
      <w:pPr>
        <w:pStyle w:val="BodyText"/>
      </w:pPr>
      <w:r>
        <w:t xml:space="preserve">215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30, Section 3.2.1.3. Commercial patent databases.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By making registration in the EU register mandatory, and enforcement and/or collection of past</w:t>
      </w:r>
      <w:r>
        <w:t xml:space="preserve"> </w:t>
      </w:r>
      <w:r>
        <w:t xml:space="preserve">royalties conditional on registration, PO2 will create transparency about the SEP landscape</w:t>
      </w:r>
      <w:r>
        <w:t xml:space="preserve"> </w:t>
      </w:r>
      <w:r>
        <w:t xml:space="preserve">(improving on objective 1). In addition, regular essentiality checks will guarantee the quality of the</w:t>
      </w:r>
      <w:r>
        <w:t xml:space="preserve"> </w:t>
      </w:r>
      <w:r>
        <w:t xml:space="preserve">register. Essentiality checks will also give an indication on the number of truly essential patents per</w:t>
      </w:r>
      <w:r>
        <w:t xml:space="preserve"> </w:t>
      </w:r>
      <w:r>
        <w:t xml:space="preserve">SEP holder. With time this might lead to creating a register of ‘truly’ essential patents. Implementers</w:t>
      </w:r>
      <w:r>
        <w:t xml:space="preserve"> </w:t>
      </w:r>
      <w:r>
        <w:t xml:space="preserve">will have a (comparative) proxy of the shares that each SEP holder has in the respective technology.</w:t>
      </w:r>
      <w:r>
        <w:t xml:space="preserve"> </w:t>
      </w:r>
      <w:r>
        <w:t xml:space="preserve">There will be benefits for both the SEP holders and the implementers. The SEP holders that register</w:t>
      </w:r>
      <w:r>
        <w:t xml:space="preserve"> </w:t>
      </w:r>
      <w:r>
        <w:t xml:space="preserve">will demonstrate the legitimacy of their claims and see reduction of some costs related to the technical</w:t>
      </w:r>
      <w:r>
        <w:t xml:space="preserve"> </w:t>
      </w:r>
      <w:r>
        <w:t xml:space="preserve">discussions plus shorter negotiation periods. The implementers will be able to see who the SEP</w:t>
      </w:r>
      <w:r>
        <w:t xml:space="preserve"> </w:t>
      </w:r>
      <w:r>
        <w:t xml:space="preserve">holders are who may have legitimate claims on SEPs, what the potential strength of those claims is</w:t>
      </w:r>
      <w:r>
        <w:t xml:space="preserve"> </w:t>
      </w:r>
      <w:r>
        <w:t xml:space="preserve">and how those may impact on its business.216 They will economise on their own essentiality</w:t>
      </w:r>
      <w:r>
        <w:t xml:space="preserve"> </w:t>
      </w:r>
      <w:r>
        <w:t xml:space="preserve">assessments which should aid in negotiations – improvement on objective 2. Nevertheless,</w:t>
      </w:r>
      <w:r>
        <w:t xml:space="preserve"> </w:t>
      </w:r>
      <w:r>
        <w:t xml:space="preserve">implementers will still have to negotiate licence and royalties individually with each SEP holder with,</w:t>
      </w:r>
      <w:r>
        <w:t xml:space="preserve"> </w:t>
      </w:r>
      <w:r>
        <w:t xml:space="preserve">in most cases, no aggregate royalty available as a reference. PO2 also includes all impacts of PO1.</w:t>
      </w:r>
      <w:r>
        <w:t xml:space="preserve"> </w:t>
      </w:r>
      <w:r>
        <w:t xml:space="preserve">By adding an obligatory pre-litigation conciliation, PO3 is expected to speed up dispute resolution</w:t>
      </w:r>
      <w:r>
        <w:t xml:space="preserve"> </w:t>
      </w:r>
      <w:r>
        <w:t xml:space="preserve">and lower its cost as compared to court proceedings, thus significantly improving on objective 3. A</w:t>
      </w:r>
      <w:r>
        <w:t xml:space="preserve"> </w:t>
      </w:r>
      <w:r>
        <w:t xml:space="preserve">conciliator would also propose FRAND conditions including royalty, thus further helping especially</w:t>
      </w:r>
      <w:r>
        <w:t xml:space="preserve"> </w:t>
      </w:r>
      <w:r>
        <w:t xml:space="preserve">implementers and improving on objective 2.</w:t>
      </w:r>
      <w:r>
        <w:t xml:space="preserve"> </w:t>
      </w:r>
      <w:r>
        <w:t xml:space="preserve">PO4 is going to solve one of the key issues in SEP licensing negotiations by adding an aggregate</w:t>
      </w:r>
      <w:r>
        <w:t xml:space="preserve"> </w:t>
      </w:r>
      <w:r>
        <w:t xml:space="preserve">royalty to the SEP register and providing a reference price for using a standard – thus significantly</w:t>
      </w:r>
      <w:r>
        <w:t xml:space="preserve"> </w:t>
      </w:r>
      <w:r>
        <w:t xml:space="preserve">improving on objective 2. It should speed up license negotiations and dispute resolution, thus further</w:t>
      </w:r>
      <w:r>
        <w:t xml:space="preserve"> </w:t>
      </w:r>
      <w:r>
        <w:t xml:space="preserve">improving on objective 3. It will especially help smaller SEP implementers, facilitate production cost</w:t>
      </w:r>
      <w:r>
        <w:t xml:space="preserve"> </w:t>
      </w:r>
      <w:r>
        <w:t xml:space="preserve">planning and profit calculations. It will also restrict room for exploitation by SEP holders by setting</w:t>
      </w:r>
      <w:r>
        <w:t xml:space="preserve"> </w:t>
      </w:r>
      <w:r>
        <w:t xml:space="preserve">reasonable maximum royalty rates.</w:t>
      </w:r>
      <w:r>
        <w:t xml:space="preserve"> </w:t>
      </w:r>
      <w:r>
        <w:t xml:space="preserve">By creating a one-stop-shop for obtaining SEP licences, PO5 eliminates the business uncertainty</w:t>
      </w:r>
      <w:r>
        <w:t xml:space="preserve"> </w:t>
      </w:r>
      <w:r>
        <w:t xml:space="preserve">about the aggregate royalty. It gives the opportunity to implementers to sign licence deals with many</w:t>
      </w:r>
      <w:r>
        <w:t xml:space="preserve"> </w:t>
      </w:r>
      <w:r>
        <w:t xml:space="preserve">SEP holders. For SEP holders it gives clarity about their share of the aggregate royalty and facilitates</w:t>
      </w:r>
      <w:r>
        <w:t xml:space="preserve"> </w:t>
      </w:r>
      <w:r>
        <w:t xml:space="preserve">licensing with implementers who choose to use the one-stop-shop. This option will reduce the</w:t>
      </w:r>
      <w:r>
        <w:t xml:space="preserve"> </w:t>
      </w:r>
      <w:r>
        <w:t xml:space="preserve">licensing costs in a similar way as for pools. Given that all SEP holders will be covered by this option,</w:t>
      </w:r>
      <w:r>
        <w:t xml:space="preserve"> </w:t>
      </w:r>
      <w:r>
        <w:t xml:space="preserve">it would represent an improvement in comparison to a pool. This option radically improves on</w:t>
      </w:r>
      <w:r>
        <w:t xml:space="preserve"> </w:t>
      </w:r>
      <w:r>
        <w:t xml:space="preserve">objective 2 and could eliminate the majority of disputes, thus improving on objective 3. However,</w:t>
      </w:r>
      <w:r>
        <w:t xml:space="preserve"> </w:t>
      </w:r>
      <w:r>
        <w:t xml:space="preserve">the SEP burden on implementers might increase as transaction costs get very low, more SEP holders</w:t>
      </w:r>
      <w:r>
        <w:t xml:space="preserve"> </w:t>
      </w:r>
      <w:r>
        <w:t xml:space="preserve">than currently might want to participate in SEP licensing (including those that were not licensing thus</w:t>
      </w:r>
      <w:r>
        <w:t xml:space="preserve"> </w:t>
      </w:r>
      <w:r>
        <w:t xml:space="preserve">far, or even those that had a royalty free policy might change to royalty bearing licensing). PO5 would</w:t>
      </w:r>
      <w:r>
        <w:t xml:space="preserve"> </w:t>
      </w:r>
      <w:r>
        <w:t xml:space="preserve">eliminate the issue of licensing in the value chain as any implementer may use the one-stop-shop and</w:t>
      </w:r>
      <w:r>
        <w:t xml:space="preserve"> </w:t>
      </w:r>
      <w:r>
        <w:t xml:space="preserve">its customers will be licensed. Finally, for PO5 to work, SEP holders have to be incentivised to agree</w:t>
      </w:r>
      <w:r>
        <w:t xml:space="preserve"> </w:t>
      </w:r>
      <w:r>
        <w:t xml:space="preserve">on a mechanism for royalty allocation. This is a very complex exercise because of the many diverging</w:t>
      </w:r>
      <w:r>
        <w:t xml:space="preserve"> </w:t>
      </w:r>
      <w:r>
        <w:t xml:space="preserve">interests of SEP holders (those whose main business is using the standard, those whose main business</w:t>
      </w:r>
      <w:r>
        <w:t xml:space="preserve"> </w:t>
      </w:r>
      <w:r>
        <w:t xml:space="preserve">is SEP licensing and those who do both). It is very likely that they will fail to agree, and the issue</w:t>
      </w:r>
      <w:r>
        <w:t xml:space="preserve"> </w:t>
      </w:r>
      <w:r>
        <w:t xml:space="preserve">will be referred to the FRAND determination process. This option has an impact on the freedom to</w:t>
      </w:r>
      <w:r>
        <w:t xml:space="preserve"> </w:t>
      </w:r>
      <w:r>
        <w:t xml:space="preserve">conduct business.</w:t>
      </w:r>
    </w:p>
    <w:p>
      <w:pPr>
        <w:pStyle w:val="BodyText"/>
      </w:pPr>
      <w:r>
        <w:t xml:space="preserve">216 As with time new SEP holders might register, it may be necessary to check the register regularly to have up-to-date</w:t>
      </w:r>
      <w:r>
        <w:t xml:space="preserve"> </w:t>
      </w:r>
      <w:r>
        <w:t xml:space="preserve">picture on the SEP holder landscape.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Table 2: Comparison of policy options against the effectiveness and efficiency criteria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Cost efficiency (EUR)</w:t>
      </w:r>
      <w:r>
        <w:t xml:space="preserve"> </w:t>
      </w:r>
      <w:r>
        <w:t xml:space="preserve">only quantifiable costs and benefits</w:t>
      </w:r>
      <w:r>
        <w:t xml:space="preserve"> </w:t>
      </w:r>
      <w:r>
        <w:t xml:space="preserve">for all stakeholders</w:t>
      </w:r>
      <w:r>
        <w:br/>
      </w:r>
      <w:r>
        <w:t xml:space="preserve">(see next table for details)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SEPs</w:t>
      </w:r>
      <w:r>
        <w:t xml:space="preserve"> </w:t>
      </w:r>
      <w:r>
        <w:t xml:space="preserve">ownership and essentiality</w:t>
      </w:r>
      <w:r>
        <w:t xml:space="preserve"> </w:t>
      </w:r>
      <w:r>
        <w:t xml:space="preserve">Provide clarity on FRAND royalty</w:t>
      </w:r>
      <w:r>
        <w:t xml:space="preserve"> </w:t>
      </w:r>
      <w:r>
        <w:t xml:space="preserve">Facilitate dispute resolution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PO1 Voluntary guidance</w:t>
      </w:r>
      <w:r>
        <w:t xml:space="preserve"> </w:t>
      </w:r>
      <w:r>
        <w:t xml:space="preserve">(0/+) clarification of key issues in SEP negotiations in guidelines, effectiveness</w:t>
      </w:r>
      <w:r>
        <w:t xml:space="preserve"> </w:t>
      </w:r>
      <w:r>
        <w:t xml:space="preserve">depending on market uptake.</w:t>
      </w:r>
      <w:r>
        <w:t xml:space="preserve"> </w:t>
      </w:r>
      <w:r>
        <w:t xml:space="preserve">(+) Competence Centre landscape studies, collection of case-law and rules</w:t>
      </w:r>
      <w:r>
        <w:t xml:space="preserve"> </w:t>
      </w:r>
      <w:r>
        <w:t xml:space="preserve">worldwide, and help/training to SME implementers.</w:t>
      </w:r>
      <w:r>
        <w:t xml:space="preserve"> </w:t>
      </w:r>
      <w:r>
        <w:t xml:space="preserve">(0/+) promotion of WIPO ADR tools.</w:t>
      </w:r>
      <w:r>
        <w:t xml:space="preserve"> </w:t>
      </w:r>
      <w:r>
        <w:t xml:space="preserve">Net effect (+)5.3 million</w:t>
      </w:r>
      <w:r>
        <w:t xml:space="preserve"> </w:t>
      </w:r>
      <w:r>
        <w:t xml:space="preserve">Benefits 5.9 million</w:t>
      </w:r>
      <w:r>
        <w:br/>
      </w:r>
      <w:r>
        <w:t xml:space="preserve">Cost 0.6 million</w:t>
      </w:r>
      <w:r>
        <w:t xml:space="preserve"> </w:t>
      </w:r>
      <w:r>
        <w:t xml:space="preserve">PO2: SEP register + essentiality check</w:t>
      </w:r>
      <w:r>
        <w:t xml:space="preserve"> </w:t>
      </w:r>
      <w:r>
        <w:t xml:space="preserve">(on up to 100 patents + random</w:t>
      </w:r>
      <w:r>
        <w:t xml:space="preserve"> </w:t>
      </w:r>
      <w:r>
        <w:t xml:space="preserve">sample)</w:t>
      </w:r>
      <w:r>
        <w:t xml:space="preserve"> </w:t>
      </w:r>
      <w:r>
        <w:t xml:space="preserve">(++) Clarity on which SEPs can be</w:t>
      </w:r>
      <w:r>
        <w:t xml:space="preserve"> </w:t>
      </w:r>
      <w:r>
        <w:t xml:space="preserve">enforced</w:t>
      </w:r>
      <w:r>
        <w:t xml:space="preserve"> </w:t>
      </w:r>
      <w:r>
        <w:t xml:space="preserve">and</w:t>
      </w:r>
      <w:r>
        <w:t xml:space="preserve"> </w:t>
      </w:r>
      <w:r>
        <w:t xml:space="preserve">(optionally:</w:t>
      </w:r>
      <w:r>
        <w:t xml:space="preserve"> </w:t>
      </w:r>
      <w:r>
        <w:t xml:space="preserve">which</w:t>
      </w:r>
      <w:r>
        <w:t xml:space="preserve"> </w:t>
      </w:r>
      <w:r>
        <w:t xml:space="preserve">damages for past use can be collected)</w:t>
      </w:r>
      <w:r>
        <w:t xml:space="preserve"> </w:t>
      </w:r>
      <w:r>
        <w:t xml:space="preserve">(those in the register only), who owns</w:t>
      </w:r>
      <w:r>
        <w:t xml:space="preserve"> </w:t>
      </w:r>
      <w:r>
        <w:t xml:space="preserve">them and how many essential patents</w:t>
      </w:r>
      <w:r>
        <w:t xml:space="preserve"> </w:t>
      </w:r>
      <w:r>
        <w:t xml:space="preserve">there are per SEP holder.</w:t>
      </w:r>
      <w:r>
        <w:t xml:space="preserve"> </w:t>
      </w:r>
      <w:r>
        <w:t xml:space="preserve">(+) as in PO1 + proxy of SEP shares</w:t>
      </w:r>
      <w:r>
        <w:t xml:space="preserve"> </w:t>
      </w:r>
      <w:r>
        <w:t xml:space="preserve">of each SEP holder based on patent</w:t>
      </w:r>
      <w:r>
        <w:t xml:space="preserve"> </w:t>
      </w:r>
      <w:r>
        <w:t xml:space="preserve">count</w:t>
      </w:r>
      <w:r>
        <w:t xml:space="preserve"> </w:t>
      </w:r>
      <w:r>
        <w:t xml:space="preserve">(0/+) as above + register is another</w:t>
      </w:r>
      <w:r>
        <w:t xml:space="preserve"> </w:t>
      </w:r>
      <w:r>
        <w:t xml:space="preserve">source of evidence in WIPO ADR.</w:t>
      </w:r>
      <w:r>
        <w:t xml:space="preserve"> </w:t>
      </w:r>
      <w:r>
        <w:t xml:space="preserve">Net effect (-)12.3 million</w:t>
      </w:r>
      <w:r>
        <w:t xml:space="preserve"> </w:t>
      </w:r>
      <w:r>
        <w:t xml:space="preserve">Benefits 41.5 million</w:t>
      </w:r>
      <w:r>
        <w:t xml:space="preserve"> </w:t>
      </w:r>
      <w:r>
        <w:t xml:space="preserve">Cost: 53.8 million</w:t>
      </w:r>
      <w:r>
        <w:t xml:space="preserve"> </w:t>
      </w:r>
      <w:r>
        <w:t xml:space="preserve">PO3: Register and conciliation</w:t>
      </w:r>
      <w:r>
        <w:t xml:space="preserve"> </w:t>
      </w:r>
      <w:r>
        <w:t xml:space="preserve">(++) as in PO2 + conciliator’s opinion</w:t>
      </w:r>
      <w:r>
        <w:t xml:space="preserve"> </w:t>
      </w:r>
      <w:r>
        <w:t xml:space="preserve">on royalty facilitates negotiation and</w:t>
      </w:r>
      <w:r>
        <w:t xml:space="preserve"> </w:t>
      </w:r>
      <w:r>
        <w:t xml:space="preserve">conclusion of SEP licence (potentially</w:t>
      </w:r>
      <w:r>
        <w:t xml:space="preserve"> </w:t>
      </w:r>
      <w:r>
        <w:t xml:space="preserve">global).</w:t>
      </w:r>
      <w:r>
        <w:br/>
      </w:r>
      <w:r>
        <w:t xml:space="preserve">(+)</w:t>
      </w:r>
      <w:r>
        <w:t xml:space="preserve"> </w:t>
      </w:r>
      <w:r>
        <w:t xml:space="preserve">Mandatory</w:t>
      </w:r>
      <w:r>
        <w:t xml:space="preserve"> </w:t>
      </w:r>
      <w:r>
        <w:t xml:space="preserve">conciliation</w:t>
      </w:r>
      <w:r>
        <w:t xml:space="preserve"> </w:t>
      </w:r>
      <w:r>
        <w:t xml:space="preserve">(optionally: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procedure) should limit costly court</w:t>
      </w:r>
      <w:r>
        <w:t xml:space="preserve"> </w:t>
      </w:r>
      <w:r>
        <w:t xml:space="preserve">cases by up to 70%</w:t>
      </w:r>
      <w:r>
        <w:t xml:space="preserve"> </w:t>
      </w:r>
      <w:r>
        <w:t xml:space="preserve">Additional evidence for SEP holders</w:t>
      </w:r>
      <w:r>
        <w:t xml:space="preserve"> </w:t>
      </w:r>
      <w:r>
        <w:t xml:space="preserve">in case of an application for customs’</w:t>
      </w:r>
      <w:r>
        <w:t xml:space="preserve"> </w:t>
      </w:r>
      <w:r>
        <w:t xml:space="preserve">action.</w:t>
      </w:r>
      <w:r>
        <w:t xml:space="preserve"> </w:t>
      </w:r>
      <w:r>
        <w:t xml:space="preserve">Net effect (+) 6 million</w:t>
      </w:r>
      <w:r>
        <w:t xml:space="preserve"> </w:t>
      </w:r>
      <w:r>
        <w:t xml:space="preserve">Benefits 7.5 million</w:t>
      </w:r>
      <w:r>
        <w:t xml:space="preserve"> </w:t>
      </w:r>
      <w:r>
        <w:t xml:space="preserve">Cost 1.5 million</w:t>
      </w:r>
      <w:r>
        <w:t xml:space="preserve"> </w:t>
      </w:r>
      <w:r>
        <w:t xml:space="preserve">PO4: Aggregate royalty for SEP</w:t>
      </w:r>
      <w:r>
        <w:t xml:space="preserve"> </w:t>
      </w:r>
      <w:r>
        <w:t xml:space="preserve">(+++) as in PO3 + clarity on total SEP</w:t>
      </w:r>
      <w:r>
        <w:t xml:space="preserve"> </w:t>
      </w:r>
      <w:r>
        <w:t xml:space="preserve">cost (aggregate royalty).</w:t>
      </w:r>
      <w:r>
        <w:t xml:space="preserve"> </w:t>
      </w:r>
      <w:r>
        <w:t xml:space="preserve">(++) as in PO3 but conciliation/licence</w:t>
      </w:r>
      <w:r>
        <w:t xml:space="preserve"> </w:t>
      </w:r>
      <w:r>
        <w:t xml:space="preserve">negotiations should be faster when</w:t>
      </w:r>
      <w:r>
        <w:t xml:space="preserve"> </w:t>
      </w:r>
      <w:r>
        <w:t xml:space="preserve">aggregate royalty is available.</w:t>
      </w:r>
      <w:r>
        <w:t xml:space="preserve"> </w:t>
      </w:r>
      <w:r>
        <w:t xml:space="preserve">Net effect (+) 24.9 million</w:t>
      </w:r>
      <w:r>
        <w:t xml:space="preserve"> </w:t>
      </w:r>
      <w:r>
        <w:t xml:space="preserve">Benefits 25.3 million</w:t>
      </w:r>
      <w:r>
        <w:t xml:space="preserve"> </w:t>
      </w:r>
      <w:r>
        <w:t xml:space="preserve">Cost 0.4 million</w:t>
      </w:r>
      <w:r>
        <w:t xml:space="preserve"> </w:t>
      </w:r>
      <w:r>
        <w:t xml:space="preserve">PO5: SEP clearing house</w:t>
      </w:r>
      <w:r>
        <w:t xml:space="preserve"> </w:t>
      </w:r>
      <w:r>
        <w:t xml:space="preserve">(++++) as in PO4 + clarity on split of</w:t>
      </w:r>
      <w:r>
        <w:t xml:space="preserve"> </w:t>
      </w:r>
      <w:r>
        <w:t xml:space="preserve">aggregate</w:t>
      </w:r>
      <w:r>
        <w:t xml:space="preserve"> </w:t>
      </w:r>
      <w:r>
        <w:t xml:space="preserve">royalty</w:t>
      </w:r>
      <w:r>
        <w:t xml:space="preserve"> </w:t>
      </w:r>
      <w:r>
        <w:t xml:space="preserve">between</w:t>
      </w:r>
      <w:r>
        <w:t xml:space="preserve"> </w:t>
      </w:r>
      <w:r>
        <w:t xml:space="preserve">SEP</w:t>
      </w:r>
      <w:r>
        <w:t xml:space="preserve"> </w:t>
      </w:r>
      <w:r>
        <w:t xml:space="preserve">holders.</w:t>
      </w:r>
      <w:r>
        <w:t xml:space="preserve"> </w:t>
      </w:r>
      <w:r>
        <w:t xml:space="preserve">(–) implementers may face higher</w:t>
      </w:r>
      <w:r>
        <w:t xml:space="preserve"> </w:t>
      </w:r>
      <w:r>
        <w:t xml:space="preserve">SEP cost if more SEP holders than</w:t>
      </w:r>
      <w:r>
        <w:t xml:space="preserve"> </w:t>
      </w:r>
      <w:r>
        <w:t xml:space="preserve">currently decide to license for royalty.</w:t>
      </w:r>
      <w:r>
        <w:t xml:space="preserve"> </w:t>
      </w:r>
      <w:r>
        <w:t xml:space="preserve">(–) SEP holders could likely disagree</w:t>
      </w:r>
      <w:r>
        <w:t xml:space="preserve"> </w:t>
      </w:r>
      <w:r>
        <w:t xml:space="preserve">with the mandatory aggregate royalty</w:t>
      </w:r>
      <w:r>
        <w:t xml:space="preserve"> </w:t>
      </w:r>
      <w:r>
        <w:t xml:space="preserve">and apportionment method</w:t>
      </w:r>
      <w:r>
        <w:t xml:space="preserve"> </w:t>
      </w:r>
      <w:r>
        <w:t xml:space="preserve">(+++)</w:t>
      </w:r>
      <w:r>
        <w:t xml:space="preserve"> </w:t>
      </w:r>
      <w:r>
        <w:t xml:space="preserve">can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reduce</w:t>
      </w:r>
      <w:r>
        <w:t xml:space="preserve"> </w:t>
      </w:r>
      <w:r>
        <w:t xml:space="preserve">disputes, otherwise as in PO4.</w:t>
      </w:r>
      <w:r>
        <w:br/>
      </w:r>
      <w:r>
        <w:t xml:space="preserve">Net effect (+)75.2 million</w:t>
      </w:r>
      <w:r>
        <w:t xml:space="preserve"> </w:t>
      </w:r>
      <w:r>
        <w:t xml:space="preserve">Benefits 75.6 million</w:t>
      </w:r>
      <w:r>
        <w:t xml:space="preserve"> </w:t>
      </w:r>
      <w:r>
        <w:t xml:space="preserve">Cost 0.4 million</w:t>
      </w:r>
      <w:r>
        <w:t xml:space="preserve"> </w:t>
      </w:r>
      <w:r>
        <w:t xml:space="preserve">Note: Only additional quantifiable costs and benefits of each option presented. Options build on each other thus for instance impact of PO3 consist of impact of PO1, PO2 and PO3.</w:t>
      </w:r>
      <w:r>
        <w:t xml:space="preserve"> </w:t>
      </w:r>
      <w:r>
        <w:t xml:space="preserve">Quantifications are only indicative based on several assumptions. Not all impacts are quantifiable, notably impact on SEP licensing revenue. See annex A7.1 for details.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Table 3: Comparison of the impacts of policy options on stakeholders (including quantifiable costs and benefits)</w:t>
      </w:r>
    </w:p>
    <w:p>
      <w:pPr>
        <w:pStyle w:val="BodyText"/>
      </w:pPr>
      <w:r>
        <w:t xml:space="preserve">SEP implementers</w:t>
      </w:r>
      <w:r>
        <w:t xml:space="preserve"> </w:t>
      </w:r>
      <w:r>
        <w:t xml:space="preserve">SEP holders</w:t>
      </w:r>
      <w:r>
        <w:t xml:space="preserve"> </w:t>
      </w:r>
      <w:r>
        <w:t xml:space="preserve">Courts / lawyers</w:t>
      </w:r>
      <w:r>
        <w:t xml:space="preserve"> </w:t>
      </w:r>
      <w:r>
        <w:t xml:space="preserve">Patent Offices (PO) and commercial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No. affected</w:t>
      </w:r>
      <w:r>
        <w:t xml:space="preserve"> </w:t>
      </w:r>
      <w:r>
        <w:t xml:space="preserve">Around 230 EU based implementers and around</w:t>
      </w:r>
      <w:r>
        <w:t xml:space="preserve"> </w:t>
      </w:r>
      <w:r>
        <w:t xml:space="preserve">190</w:t>
      </w:r>
      <w:r>
        <w:t xml:space="preserve"> </w:t>
      </w:r>
      <w:r>
        <w:t xml:space="preserve">non-EU</w:t>
      </w:r>
      <w:r>
        <w:t xml:space="preserve"> </w:t>
      </w:r>
      <w:r>
        <w:t xml:space="preserve">based</w:t>
      </w:r>
      <w:r>
        <w:t xml:space="preserve"> </w:t>
      </w:r>
      <w:r>
        <w:t xml:space="preserve">implementers</w:t>
      </w:r>
      <w:r>
        <w:t xml:space="preserve"> </w:t>
      </w:r>
      <w:r>
        <w:t xml:space="preserve">with</w:t>
      </w:r>
      <w:r>
        <w:t xml:space="preserve"> </w:t>
      </w:r>
      <w:r>
        <w:t xml:space="preserve">subsidiaries in the EU</w:t>
      </w:r>
      <w:r>
        <w:t xml:space="preserve"> </w:t>
      </w:r>
      <w:r>
        <w:t xml:space="preserve">Altogether around 260 with more than 10 SEP families.</w:t>
      </w:r>
      <w:r>
        <w:t xml:space="preserve"> </w:t>
      </w:r>
      <w:r>
        <w:t xml:space="preserve">Around 31 from the EU (owning 15% of potential SEPs)</w:t>
      </w:r>
      <w:r>
        <w:br/>
      </w:r>
      <w:r>
        <w:t xml:space="preserve">Around 35 FRAND related court</w:t>
      </w:r>
      <w:r>
        <w:t xml:space="preserve"> </w:t>
      </w:r>
      <w:r>
        <w:t xml:space="preserve">cases per year</w:t>
      </w:r>
      <w:r>
        <w:t xml:space="preserve"> </w:t>
      </w:r>
      <w:r>
        <w:t xml:space="preserve">EPO, 27 NPOs and about 20 data</w:t>
      </w:r>
      <w:r>
        <w:t xml:space="preserve"> </w:t>
      </w:r>
      <w:r>
        <w:t xml:space="preserve">providers (including 4 main patent</w:t>
      </w:r>
      <w:r>
        <w:t xml:space="preserve"> </w:t>
      </w:r>
      <w:r>
        <w:t xml:space="preserve">and 4 main SEP specific)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 1:</w:t>
      </w:r>
      <w:r>
        <w:br/>
      </w:r>
      <w:r>
        <w:t xml:space="preserve">(+) Guidelines will provide definition and</w:t>
      </w:r>
      <w:r>
        <w:t xml:space="preserve"> </w:t>
      </w:r>
      <w:r>
        <w:t xml:space="preserve">interpretation on issues posing most problems in</w:t>
      </w:r>
      <w:r>
        <w:t xml:space="preserve"> </w:t>
      </w:r>
      <w:r>
        <w:t xml:space="preserve">SEP negotiations – though they remain</w:t>
      </w:r>
      <w:r>
        <w:t xml:space="preserve"> </w:t>
      </w:r>
      <w:r>
        <w:t xml:space="preserve">voluntary</w:t>
      </w:r>
      <w:r>
        <w:t xml:space="preserve"> </w:t>
      </w:r>
      <w:r>
        <w:t xml:space="preserve">Competence Centre will do landscape studies on</w:t>
      </w:r>
      <w:r>
        <w:t xml:space="preserve"> </w:t>
      </w:r>
      <w:r>
        <w:t xml:space="preserve">SEPs, have a repository of cases, and rules</w:t>
      </w:r>
      <w:r>
        <w:t xml:space="preserve"> </w:t>
      </w:r>
      <w:r>
        <w:t xml:space="preserve">worldwide that should facilitate negotiations</w:t>
      </w:r>
      <w:r>
        <w:t xml:space="preserve"> </w:t>
      </w:r>
      <w:r>
        <w:t xml:space="preserve">SMEs will benefit from free advice</w:t>
      </w:r>
      <w:r>
        <w:t xml:space="preserve"> </w:t>
      </w:r>
      <w:r>
        <w:t xml:space="preserve">(+) Guidelines could smoothen negotiations</w:t>
      </w:r>
      <w:r>
        <w:t xml:space="preserve"> </w:t>
      </w:r>
      <w:r>
        <w:t xml:space="preserve">(+) Access to landscaping studies</w:t>
      </w:r>
      <w:r>
        <w:br/>
      </w:r>
      <w:r>
        <w:t xml:space="preserve">(-) Implementers due to information/resources from the</w:t>
      </w:r>
      <w:r>
        <w:t xml:space="preserve"> </w:t>
      </w:r>
      <w:r>
        <w:t xml:space="preserve">Competence Centre can become more assertive</w:t>
      </w:r>
      <w:r>
        <w:t xml:space="preserve"> </w:t>
      </w:r>
      <w:r>
        <w:t xml:space="preserve">negotiators</w:t>
      </w:r>
      <w:r>
        <w:t xml:space="preserve"> </w:t>
      </w:r>
      <w:r>
        <w:t xml:space="preserve">(0/+) guidelines, database of case</w:t>
      </w:r>
      <w:r>
        <w:t xml:space="preserve"> </w:t>
      </w:r>
      <w:r>
        <w:t xml:space="preserve">law and landscape studies can be</w:t>
      </w:r>
      <w:r>
        <w:t xml:space="preserve"> </w:t>
      </w:r>
      <w:r>
        <w:t xml:space="preserve">used in court judgements;</w:t>
      </w:r>
      <w:r>
        <w:br/>
      </w:r>
      <w:r>
        <w:t xml:space="preserve">(0) No impact on patent offices</w:t>
      </w:r>
      <w:r>
        <w:t xml:space="preserve"> </w:t>
      </w:r>
      <w:r>
        <w:t xml:space="preserve">(0/+) Case law database of the centre</w:t>
      </w:r>
      <w:r>
        <w:t xml:space="preserve"> </w:t>
      </w:r>
      <w:r>
        <w:t xml:space="preserve">and produced studies are not</w:t>
      </w:r>
      <w:r>
        <w:t xml:space="preserve"> </w:t>
      </w:r>
      <w:r>
        <w:t xml:space="preserve">expected to impact on database</w:t>
      </w:r>
      <w:r>
        <w:t xml:space="preserve"> </w:t>
      </w:r>
      <w:r>
        <w:t xml:space="preserve">providers but can be another free</w:t>
      </w:r>
      <w:r>
        <w:t xml:space="preserve"> </w:t>
      </w:r>
      <w:r>
        <w:t xml:space="preserve">source of analysed information.</w:t>
      </w:r>
      <w:r>
        <w:t xml:space="preserve"> </w:t>
      </w:r>
      <w:r>
        <w:t xml:space="preserve">Costs (€)</w:t>
      </w:r>
      <w:r>
        <w:t xml:space="preserve"> </w:t>
      </w:r>
      <w:r>
        <w:t xml:space="preserve">0 (0.6 million, cost covered by fees of PO2)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3.4 million</w:t>
      </w:r>
      <w:r>
        <w:t xml:space="preserve"> </w:t>
      </w:r>
      <w:r>
        <w:t xml:space="preserve">2.5 million</w:t>
      </w:r>
      <w:r>
        <w:t xml:space="preserve"> </w:t>
      </w:r>
      <w:r>
        <w:t xml:space="preserve">0 (benefit of 2.4 million)*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3.4 million</w:t>
      </w:r>
      <w:r>
        <w:t xml:space="preserve"> </w:t>
      </w:r>
      <w:r>
        <w:t xml:space="preserve">2.5 million</w:t>
      </w:r>
      <w:r>
        <w:t xml:space="preserve"> </w:t>
      </w:r>
      <w:r>
        <w:t xml:space="preserve">0 (2.4 million)*</w:t>
      </w:r>
      <w:r>
        <w:t xml:space="preserve"> </w:t>
      </w:r>
      <w:r>
        <w:t xml:space="preserve">0</w:t>
      </w:r>
      <w:r>
        <w:t xml:space="preserve"> </w:t>
      </w:r>
      <w:r>
        <w:t xml:space="preserve">PO 2:</w:t>
      </w:r>
      <w:r>
        <w:br/>
      </w:r>
      <w:r>
        <w:t xml:space="preserve">Sub-option</w:t>
      </w:r>
      <w:r>
        <w:t xml:space="preserve"> </w:t>
      </w:r>
      <w:r>
        <w:t xml:space="preserve">ii) up to 50</w:t>
      </w:r>
      <w:r>
        <w:t xml:space="preserve"> </w:t>
      </w:r>
      <w:r>
        <w:t xml:space="preserve">checks +</w:t>
      </w:r>
      <w:r>
        <w:t xml:space="preserve"> </w:t>
      </w:r>
      <w:r>
        <w:t xml:space="preserve">sampling</w:t>
      </w:r>
      <w:r>
        <w:t xml:space="preserve"> </w:t>
      </w:r>
      <w:r>
        <w:t xml:space="preserve">(++) clarity on which SEP holders may enforce</w:t>
      </w:r>
      <w:r>
        <w:t xml:space="preserve"> </w:t>
      </w:r>
      <w:r>
        <w:t xml:space="preserve">and (optionally only) collect royalties for past</w:t>
      </w:r>
      <w:r>
        <w:t xml:space="preserve"> </w:t>
      </w:r>
      <w:r>
        <w:t xml:space="preserve">damages in the EU and share of essential patents</w:t>
      </w:r>
      <w:r>
        <w:t xml:space="preserve"> </w:t>
      </w:r>
      <w:r>
        <w:t xml:space="preserve">they have.</w:t>
      </w:r>
      <w:r>
        <w:t xml:space="preserve"> </w:t>
      </w:r>
      <w:r>
        <w:t xml:space="preserve">Likely to reduce cost of internal investigations</w:t>
      </w:r>
      <w:r>
        <w:t xml:space="preserve"> </w:t>
      </w:r>
      <w:r>
        <w:t xml:space="preserve">of each implementer engaged in licence</w:t>
      </w:r>
      <w:r>
        <w:t xml:space="preserve"> </w:t>
      </w:r>
      <w:r>
        <w:t xml:space="preserve">negotiations; provides indication on the share of</w:t>
      </w:r>
      <w:r>
        <w:t xml:space="preserve"> </w:t>
      </w:r>
      <w:r>
        <w:t xml:space="preserve">SEP royalty based on patent count, but also gives</w:t>
      </w:r>
      <w:r>
        <w:t xml:space="preserve"> </w:t>
      </w:r>
      <w:r>
        <w:t xml:space="preserve">an indication of value as the register will create</w:t>
      </w:r>
      <w:r>
        <w:t xml:space="preserve"> </w:t>
      </w:r>
      <w:r>
        <w:t xml:space="preserve">transparency as to how the patent relates to the</w:t>
      </w:r>
      <w:r>
        <w:t xml:space="preserve"> </w:t>
      </w:r>
      <w:r>
        <w:t xml:space="preserve">standard.</w:t>
      </w:r>
      <w:r>
        <w:t xml:space="preserve"> </w:t>
      </w:r>
      <w:r>
        <w:t xml:space="preserve">(0,-) SEP holder risks that (some of) its patents will be</w:t>
      </w:r>
      <w:r>
        <w:t xml:space="preserve"> </w:t>
      </w:r>
      <w:r>
        <w:t xml:space="preserve">assessed as non-essential to a standard. Patents in the</w:t>
      </w:r>
      <w:r>
        <w:t xml:space="preserve"> </w:t>
      </w:r>
      <w:r>
        <w:t xml:space="preserve">register may be subject to invalidation procedures which</w:t>
      </w:r>
      <w:r>
        <w:t xml:space="preserve"> </w:t>
      </w:r>
      <w:r>
        <w:t xml:space="preserve">might lead to weakening of SEP holder’s patent portfolio.</w:t>
      </w:r>
    </w:p>
    <w:p>
      <w:pPr>
        <w:pStyle w:val="BodyText"/>
      </w:pPr>
      <w:r>
        <w:t xml:space="preserve">(+) SEP holder will gain credibility that it has essential</w:t>
      </w:r>
      <w:r>
        <w:t xml:space="preserve"> </w:t>
      </w:r>
      <w:r>
        <w:t xml:space="preserve">patents which should facilitate approaching implementers</w:t>
      </w:r>
      <w:r>
        <w:t xml:space="preserve"> </w:t>
      </w:r>
      <w:r>
        <w:t xml:space="preserve">for a licence.</w:t>
      </w:r>
    </w:p>
    <w:p>
      <w:pPr>
        <w:pStyle w:val="BodyText"/>
      </w:pPr>
      <w:r>
        <w:t xml:space="preserve">(+) SEP holders with a higher essentiality rate from their</w:t>
      </w:r>
      <w:r>
        <w:t xml:space="preserve"> </w:t>
      </w:r>
      <w:r>
        <w:t xml:space="preserve">registered SEPs will improve their negotiating position in</w:t>
      </w:r>
      <w:r>
        <w:t xml:space="preserve"> </w:t>
      </w:r>
      <w:r>
        <w:t xml:space="preserve">all SEP negotiations (also cross-licensing)</w:t>
      </w:r>
      <w:r>
        <w:t xml:space="preserve"> </w:t>
      </w:r>
      <w:r>
        <w:t xml:space="preserve">(+) information on registration and</w:t>
      </w:r>
      <w:r>
        <w:t xml:space="preserve"> </w:t>
      </w:r>
      <w:r>
        <w:t xml:space="preserve">essentiality should facilitate SEP</w:t>
      </w:r>
      <w:r>
        <w:t xml:space="preserve"> </w:t>
      </w:r>
      <w:r>
        <w:t xml:space="preserve">judgements</w:t>
      </w:r>
      <w:r>
        <w:t xml:space="preserve"> </w:t>
      </w:r>
      <w:r>
        <w:t xml:space="preserve">(0,-) increased number of patent</w:t>
      </w:r>
      <w:r>
        <w:t xml:space="preserve"> </w:t>
      </w:r>
      <w:r>
        <w:t xml:space="preserve">invalidation claims</w:t>
      </w:r>
      <w:r>
        <w:t xml:space="preserve"> </w:t>
      </w:r>
      <w:r>
        <w:t xml:space="preserve">(0,-)</w:t>
      </w:r>
      <w:r>
        <w:t xml:space="preserve"> </w:t>
      </w:r>
      <w:r>
        <w:t xml:space="preserve">Patent</w:t>
      </w:r>
      <w:r>
        <w:t xml:space="preserve"> </w:t>
      </w:r>
      <w:r>
        <w:t xml:space="preserve">Offices</w:t>
      </w:r>
      <w:r>
        <w:t xml:space="preserve"> </w:t>
      </w:r>
      <w:r>
        <w:t xml:space="preserve">may</w:t>
      </w:r>
      <w:r>
        <w:t xml:space="preserve"> </w:t>
      </w:r>
      <w:r>
        <w:t xml:space="preserve">face</w:t>
      </w:r>
      <w:r>
        <w:t xml:space="preserve"> </w:t>
      </w:r>
      <w:r>
        <w:t xml:space="preserve">increased</w:t>
      </w:r>
      <w:r>
        <w:t xml:space="preserve"> </w:t>
      </w:r>
      <w:r>
        <w:t xml:space="preserve">number</w:t>
      </w:r>
      <w:r>
        <w:t xml:space="preserve"> </w:t>
      </w:r>
      <w:r>
        <w:t xml:space="preserve">opposition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(+) providers may have access to the</w:t>
      </w:r>
      <w:r>
        <w:t xml:space="preserve"> </w:t>
      </w:r>
      <w:r>
        <w:t xml:space="preserve">register, use it in their commercial</w:t>
      </w:r>
      <w:r>
        <w:t xml:space="preserve"> </w:t>
      </w:r>
      <w:r>
        <w:t xml:space="preserve">offers and build services on top of</w:t>
      </w:r>
      <w:r>
        <w:t xml:space="preserve"> </w:t>
      </w:r>
      <w:r>
        <w:t xml:space="preserve">that data. There may be new users</w:t>
      </w:r>
      <w:r>
        <w:t xml:space="preserve"> </w:t>
      </w:r>
      <w:r>
        <w:t xml:space="preserve">and thus enhanced competition.</w:t>
      </w:r>
      <w:r>
        <w:t xml:space="preserve"> </w:t>
      </w:r>
      <w:r>
        <w:t xml:space="preserve">(-) providers that are currently</w:t>
      </w:r>
      <w:r>
        <w:t xml:space="preserve"> </w:t>
      </w:r>
      <w:r>
        <w:t xml:space="preserve">focused on collecting and curating</w:t>
      </w:r>
      <w:r>
        <w:t xml:space="preserve"> </w:t>
      </w:r>
      <w:r>
        <w:t xml:space="preserve">the currently missing or imperfect</w:t>
      </w:r>
      <w:r>
        <w:t xml:space="preserve"> </w:t>
      </w:r>
      <w:r>
        <w:t xml:space="preserve">data available are likely to lose that</w:t>
      </w:r>
      <w:r>
        <w:t xml:space="preserve"> </w:t>
      </w:r>
      <w:r>
        <w:t xml:space="preserve">part of their business.</w:t>
      </w:r>
      <w:r>
        <w:t xml:space="preserve"> </w:t>
      </w:r>
      <w:r>
        <w:t xml:space="preserve">Costs (€)</w:t>
      </w:r>
      <w:r>
        <w:t xml:space="preserve"> </w:t>
      </w:r>
      <w:r>
        <w:t xml:space="preserve">0.6 million (access fee: €1 700 for large and</w:t>
      </w:r>
      <w:r>
        <w:t xml:space="preserve"> </w:t>
      </w:r>
      <w:r>
        <w:t xml:space="preserve">€850 for SME)</w:t>
      </w:r>
      <w:r>
        <w:t xml:space="preserve"> </w:t>
      </w:r>
      <w:r>
        <w:t xml:space="preserve">53.2 million (including 38 million of indirect costs) (filing</w:t>
      </w:r>
      <w:r>
        <w:t xml:space="preserve"> </w:t>
      </w:r>
      <w:r>
        <w:t xml:space="preserve">fee 100 per patent, essentiality check 5 000 per patent)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6.1 million</w:t>
      </w:r>
      <w:r>
        <w:t xml:space="preserve"> </w:t>
      </w:r>
      <w:r>
        <w:t xml:space="preserve">6.4 million</w:t>
      </w:r>
      <w:r>
        <w:t xml:space="preserve"> </w:t>
      </w:r>
      <w:r>
        <w:t xml:space="preserve">0 (benefit of 0.4 million)*</w:t>
      </w:r>
      <w:r>
        <w:t xml:space="preserve"> </w:t>
      </w:r>
      <w:r>
        <w:t xml:space="preserve">29 million in additional patent fees</w:t>
      </w:r>
      <w:r>
        <w:t xml:space="preserve"> </w:t>
      </w:r>
      <w:r>
        <w:t xml:space="preserve">Net (€)</w:t>
      </w:r>
      <w:r>
        <w:t xml:space="preserve"> </w:t>
      </w:r>
      <w:r>
        <w:t xml:space="preserve">5.5million</w:t>
      </w:r>
      <w:r>
        <w:t xml:space="preserve"> </w:t>
      </w:r>
      <w:r>
        <w:t xml:space="preserve">-46.8 million</w:t>
      </w:r>
      <w:r>
        <w:t xml:space="preserve"> </w:t>
      </w:r>
      <w:r>
        <w:t xml:space="preserve">0 (0.4 million)</w:t>
      </w:r>
      <w:r>
        <w:t xml:space="preserve"> </w:t>
      </w:r>
      <w:r>
        <w:t xml:space="preserve">29 million</w:t>
      </w:r>
      <w:r>
        <w:t xml:space="preserve"> </w:t>
      </w:r>
      <w:r>
        <w:t xml:space="preserve">PO 3:</w:t>
      </w:r>
      <w:r>
        <w:br/>
      </w:r>
      <w:r>
        <w:t xml:space="preserve">(+++) as in PO2 + up to 70% of SEP conflicts</w:t>
      </w:r>
      <w:r>
        <w:t xml:space="preserve"> </w:t>
      </w:r>
      <w:r>
        <w:t xml:space="preserve">could be solved without court involvement (due</w:t>
      </w:r>
      <w:r>
        <w:t xml:space="preserve"> </w:t>
      </w:r>
      <w:r>
        <w:t xml:space="preserve">to mandatory pre-trial conciliation).</w:t>
      </w:r>
      <w:r>
        <w:t xml:space="preserve"> </w:t>
      </w:r>
      <w:r>
        <w:t xml:space="preserve">Especially smaller implementers could benefit</w:t>
      </w:r>
      <w:r>
        <w:t xml:space="preserve"> </w:t>
      </w:r>
      <w:r>
        <w:t xml:space="preserve">from help conciliator provides in negotiations</w:t>
      </w:r>
      <w:r>
        <w:t xml:space="preserve"> </w:t>
      </w:r>
      <w:r>
        <w:t xml:space="preserve">with SEP holder.</w:t>
      </w:r>
      <w:r>
        <w:t xml:space="preserve"> </w:t>
      </w:r>
      <w:r>
        <w:t xml:space="preserve">(++) as in PO2 + up to 70% of SEP conflicts could be</w:t>
      </w:r>
      <w:r>
        <w:t xml:space="preserve"> </w:t>
      </w:r>
      <w:r>
        <w:t xml:space="preserve">solved without court involvement (due to mandatory pre-</w:t>
      </w:r>
      <w:r>
        <w:t xml:space="preserve"> </w:t>
      </w:r>
      <w:r>
        <w:t xml:space="preserve">trial</w:t>
      </w:r>
      <w:r>
        <w:t xml:space="preserve"> </w:t>
      </w:r>
      <w:r>
        <w:t xml:space="preserve">conciliation</w:t>
      </w:r>
      <w:r>
        <w:t xml:space="preserve"> </w:t>
      </w:r>
      <w:r>
        <w:t xml:space="preserve">[optionally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procedure])</w:t>
      </w:r>
      <w:r>
        <w:t xml:space="preserve"> </w:t>
      </w:r>
      <w:r>
        <w:t xml:space="preserve">(++) Reduction of SEP court cases</w:t>
      </w:r>
      <w:r>
        <w:t xml:space="preserve"> </w:t>
      </w:r>
      <w:r>
        <w:t xml:space="preserve">by up to 70%.</w:t>
      </w:r>
      <w:r>
        <w:t xml:space="preserve"> </w:t>
      </w:r>
      <w:r>
        <w:t xml:space="preserve">(+) In case of a trial, courts can use</w:t>
      </w:r>
      <w:r>
        <w:t xml:space="preserve"> </w:t>
      </w:r>
      <w:r>
        <w:t xml:space="preserve">the non-confidential report of the</w:t>
      </w:r>
      <w:r>
        <w:t xml:space="preserve"> </w:t>
      </w:r>
      <w:r>
        <w:t xml:space="preserve">conciliator (on e.g. FRAND rate</w:t>
      </w:r>
      <w:r>
        <w:t xml:space="preserve"> </w:t>
      </w:r>
      <w:r>
        <w:t xml:space="preserve">assessment) in SEP judgements.</w:t>
      </w:r>
      <w:r>
        <w:t xml:space="preserve"> </w:t>
      </w:r>
      <w:r>
        <w:t xml:space="preserve">(0) No impact on patent offices</w:t>
      </w:r>
      <w:r>
        <w:t xml:space="preserve"> </w:t>
      </w:r>
      <w:r>
        <w:t xml:space="preserve">(+) Providers may re-use public</w:t>
      </w:r>
      <w:r>
        <w:t xml:space="preserve"> </w:t>
      </w:r>
      <w:r>
        <w:t xml:space="preserve">outcomes of conciliation procedures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SEP implementers</w:t>
      </w:r>
      <w:r>
        <w:t xml:space="preserve"> </w:t>
      </w:r>
      <w:r>
        <w:t xml:space="preserve">SEP holders</w:t>
      </w:r>
      <w:r>
        <w:t xml:space="preserve"> </w:t>
      </w:r>
      <w:r>
        <w:t xml:space="preserve">Courts / lawyers</w:t>
      </w:r>
      <w:r>
        <w:t xml:space="preserve"> </w:t>
      </w:r>
      <w:r>
        <w:t xml:space="preserve">Patent Offices (PO) and commercial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(+) Conciliation report would be used to support an</w:t>
      </w:r>
      <w:r>
        <w:t xml:space="preserve"> </w:t>
      </w:r>
      <w:r>
        <w:t xml:space="preserve">application for customs’ action with regard to goods</w:t>
      </w:r>
      <w:r>
        <w:t xml:space="preserve"> </w:t>
      </w:r>
      <w:r>
        <w:t xml:space="preserve">suspected of infringing SEPs.</w:t>
      </w:r>
      <w:r>
        <w:t xml:space="preserve"> </w:t>
      </w:r>
      <w:r>
        <w:t xml:space="preserve">(-) Obligatory conciliation [optionally commencement of</w:t>
      </w:r>
      <w:r>
        <w:t xml:space="preserve"> </w:t>
      </w:r>
      <w:r>
        <w:t xml:space="preserve">procedure] might delay SEP holder’s going to court.</w:t>
      </w:r>
      <w:r>
        <w:t xml:space="preserve"> </w:t>
      </w:r>
      <w:r>
        <w:t xml:space="preserve">The court can also use the</w:t>
      </w:r>
      <w:r>
        <w:t xml:space="preserve"> </w:t>
      </w:r>
      <w:r>
        <w:t xml:space="preserve">confidential report, if the parties</w:t>
      </w:r>
      <w:r>
        <w:t xml:space="preserve"> </w:t>
      </w:r>
      <w:r>
        <w:t xml:space="preserve">agree.</w:t>
      </w:r>
      <w:r>
        <w:t xml:space="preserve"> </w:t>
      </w:r>
      <w:r>
        <w:t xml:space="preserve">Costs (€)</w:t>
      </w:r>
      <w:r>
        <w:t xml:space="preserve"> </w:t>
      </w:r>
      <w:r>
        <w:t xml:space="preserve">0.7 million</w:t>
      </w:r>
      <w:r>
        <w:t xml:space="preserve"> </w:t>
      </w:r>
      <w:r>
        <w:t xml:space="preserve">0.7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3.7 million</w:t>
      </w:r>
      <w:r>
        <w:t xml:space="preserve"> </w:t>
      </w:r>
      <w:r>
        <w:t xml:space="preserve">3.7 million</w:t>
      </w:r>
      <w:r>
        <w:t xml:space="preserve"> </w:t>
      </w:r>
      <w:r>
        <w:t xml:space="preserve">0 (4 million)*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3 million</w:t>
      </w:r>
      <w:r>
        <w:t xml:space="preserve"> </w:t>
      </w:r>
      <w:r>
        <w:t xml:space="preserve">3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 4:</w:t>
      </w:r>
      <w:r>
        <w:br/>
      </w:r>
      <w:r>
        <w:t xml:space="preserve">(++++) as in PO3 + Implementers will know</w:t>
      </w:r>
      <w:r>
        <w:t xml:space="preserve"> </w:t>
      </w:r>
      <w:r>
        <w:t xml:space="preserve">maximum price of a standard (aggregate royalty)</w:t>
      </w:r>
      <w:r>
        <w:br/>
      </w:r>
      <w:r>
        <w:t xml:space="preserve">(0/-) Risk that aggregate royalty announced will</w:t>
      </w:r>
      <w:r>
        <w:t xml:space="preserve"> </w:t>
      </w:r>
      <w:r>
        <w:t xml:space="preserve">be too high,</w:t>
      </w:r>
      <w:r>
        <w:br/>
      </w:r>
      <w:r>
        <w:t xml:space="preserve">(+) mitigated by possibility to request an expert</w:t>
      </w:r>
      <w:r>
        <w:t xml:space="preserve"> </w:t>
      </w:r>
      <w:r>
        <w:t xml:space="preserve">opinion, with resulting aggregate royalty</w:t>
      </w:r>
      <w:r>
        <w:t xml:space="preserve"> </w:t>
      </w:r>
      <w:r>
        <w:t xml:space="preserve">published in the register</w:t>
      </w:r>
      <w:r>
        <w:t xml:space="preserve"> </w:t>
      </w:r>
      <w:r>
        <w:t xml:space="preserve">(0/-) Risk that each SEP holder approaching an</w:t>
      </w:r>
      <w:r>
        <w:t xml:space="preserve"> </w:t>
      </w:r>
      <w:r>
        <w:t xml:space="preserve">implementer will demand a bulk share of the</w:t>
      </w:r>
      <w:r>
        <w:t xml:space="preserve"> </w:t>
      </w:r>
      <w:r>
        <w:t xml:space="preserve">aggregate royalty, which might increase need for</w:t>
      </w:r>
      <w:r>
        <w:t xml:space="preserve"> </w:t>
      </w:r>
      <w:r>
        <w:t xml:space="preserve">conciliations/trials</w:t>
      </w:r>
      <w:r>
        <w:t xml:space="preserve"> </w:t>
      </w:r>
      <w:r>
        <w:t xml:space="preserve">as in PO3 but</w:t>
      </w:r>
      <w:r>
        <w:br/>
      </w:r>
      <w:r>
        <w:t xml:space="preserve">(-) Freedom to negotiate SEP royalty will be reduced by</w:t>
      </w:r>
      <w:r>
        <w:t xml:space="preserve"> </w:t>
      </w:r>
      <w:r>
        <w:t xml:space="preserve">the announced maximum SEP royalty. Implementers are</w:t>
      </w:r>
      <w:r>
        <w:t xml:space="preserve"> </w:t>
      </w:r>
      <w:r>
        <w:t xml:space="preserve">likely to try to negotiate price down</w:t>
      </w:r>
      <w:r>
        <w:t xml:space="preserve"> </w:t>
      </w:r>
      <w:r>
        <w:t xml:space="preserve">(+) SEP holder will still be able to claim it has the most</w:t>
      </w:r>
      <w:r>
        <w:t xml:space="preserve"> </w:t>
      </w:r>
      <w:r>
        <w:t xml:space="preserve">important patents and should get the largest chunk of the</w:t>
      </w:r>
      <w:r>
        <w:t xml:space="preserve"> </w:t>
      </w:r>
      <w:r>
        <w:t xml:space="preserve">aggregate royalty</w:t>
      </w:r>
      <w:r>
        <w:t xml:space="preserve"> </w:t>
      </w:r>
      <w:r>
        <w:t xml:space="preserve">(+) Depending on the mechanism by which the aggregate</w:t>
      </w:r>
      <w:r>
        <w:t xml:space="preserve"> </w:t>
      </w:r>
      <w:r>
        <w:t xml:space="preserve">royalty is set, the aggregate royalty may in the end be</w:t>
      </w:r>
      <w:r>
        <w:t xml:space="preserve"> </w:t>
      </w:r>
      <w:r>
        <w:t xml:space="preserve">higher than under the current system.</w:t>
      </w:r>
      <w:r>
        <w:t xml:space="preserve"> </w:t>
      </w:r>
      <w:r>
        <w:t xml:space="preserve">(-) potential dissatisfaction with the aggregate royalty set</w:t>
      </w:r>
      <w:r>
        <w:t xml:space="preserve"> </w:t>
      </w:r>
      <w:r>
        <w:t xml:space="preserve">might trigger more conciliation requests</w:t>
      </w:r>
      <w:r>
        <w:br/>
      </w:r>
      <w:r>
        <w:t xml:space="preserve">(+) Courts can benefit from the</w:t>
      </w:r>
      <w:r>
        <w:t xml:space="preserve"> </w:t>
      </w:r>
      <w:r>
        <w:t xml:space="preserve">publicly</w:t>
      </w:r>
      <w:r>
        <w:t xml:space="preserve"> </w:t>
      </w:r>
      <w:r>
        <w:t xml:space="preserve">announced</w:t>
      </w:r>
      <w:r>
        <w:t xml:space="preserve"> </w:t>
      </w:r>
      <w:r>
        <w:t xml:space="preserve">aggregate</w:t>
      </w:r>
      <w:r>
        <w:t xml:space="preserve"> </w:t>
      </w:r>
      <w:r>
        <w:t xml:space="preserve">royalty</w:t>
      </w:r>
      <w:r>
        <w:t xml:space="preserve"> </w:t>
      </w:r>
      <w:r>
        <w:t xml:space="preserve">(0) No impact on patent offices</w:t>
      </w:r>
      <w:r>
        <w:t xml:space="preserve"> </w:t>
      </w:r>
      <w:r>
        <w:t xml:space="preserve">(+) Providers may use the data to</w:t>
      </w:r>
      <w:r>
        <w:t xml:space="preserve"> </w:t>
      </w:r>
      <w:r>
        <w:t xml:space="preserve">offer</w:t>
      </w:r>
      <w:r>
        <w:t xml:space="preserve"> </w:t>
      </w:r>
      <w:r>
        <w:t xml:space="preserve">additional</w:t>
      </w:r>
      <w:r>
        <w:t xml:space="preserve"> </w:t>
      </w:r>
      <w:r>
        <w:t xml:space="preserve">solutions</w:t>
      </w:r>
      <w:r>
        <w:t xml:space="preserve"> </w:t>
      </w:r>
      <w:r>
        <w:t xml:space="preserve">to</w:t>
      </w:r>
      <w:r>
        <w:t xml:space="preserve"> </w:t>
      </w:r>
      <w:r>
        <w:t xml:space="preserve">customers.</w:t>
      </w:r>
      <w:r>
        <w:t xml:space="preserve"> </w:t>
      </w:r>
      <w:r>
        <w:t xml:space="preserve">Costs (€)</w:t>
      </w:r>
      <w:r>
        <w:t xml:space="preserve"> </w:t>
      </w:r>
      <w:r>
        <w:t xml:space="preserve">0.2 million</w:t>
      </w:r>
      <w:r>
        <w:t xml:space="preserve"> </w:t>
      </w:r>
      <w:r>
        <w:t xml:space="preserve">0.2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12.7 million</w:t>
      </w:r>
      <w:r>
        <w:t xml:space="preserve"> </w:t>
      </w:r>
      <w:r>
        <w:t xml:space="preserve">12.7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12.5 million</w:t>
      </w:r>
      <w:r>
        <w:t xml:space="preserve"> </w:t>
      </w:r>
      <w:r>
        <w:t xml:space="preserve">12.5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 5:</w:t>
      </w:r>
      <w:r>
        <w:br/>
      </w:r>
      <w:r>
        <w:t xml:space="preserve">(++++) as in PO3 +</w:t>
      </w:r>
      <w:r>
        <w:br/>
      </w:r>
      <w:r>
        <w:t xml:space="preserve">+ One stop shop will allow taking a licence</w:t>
      </w:r>
      <w:r>
        <w:t xml:space="preserve"> </w:t>
      </w:r>
      <w:r>
        <w:t xml:space="preserve">without negotiating with individual SEP holders</w:t>
      </w:r>
      <w:r>
        <w:t xml:space="preserve"> </w:t>
      </w:r>
      <w:r>
        <w:t xml:space="preserve">+ any implementer can take a licence regardless</w:t>
      </w:r>
      <w:r>
        <w:t xml:space="preserve"> </w:t>
      </w:r>
      <w:r>
        <w:t xml:space="preserve">of its level in the value chain</w:t>
      </w:r>
      <w:r>
        <w:t xml:space="preserve"> </w:t>
      </w:r>
      <w:r>
        <w:t xml:space="preserve">(0/-) Risk that aggregate royalty announced will</w:t>
      </w:r>
      <w:r>
        <w:t xml:space="preserve"> </w:t>
      </w:r>
      <w:r>
        <w:t xml:space="preserve">be too high.</w:t>
      </w:r>
      <w:r>
        <w:t xml:space="preserve"> </w:t>
      </w:r>
      <w:r>
        <w:t xml:space="preserve">(–) Risk that more SEP holder holders will join</w:t>
      </w:r>
      <w:r>
        <w:t xml:space="preserve"> </w:t>
      </w:r>
      <w:r>
        <w:t xml:space="preserve">“public pool” and seek royalties, risk that royalty</w:t>
      </w:r>
      <w:r>
        <w:t xml:space="preserve"> </w:t>
      </w:r>
      <w:r>
        <w:t xml:space="preserve">free standards will become royalty bearing</w:t>
      </w:r>
      <w:r>
        <w:t xml:space="preserve"> </w:t>
      </w:r>
      <w:r>
        <w:t xml:space="preserve">(+) Potential for smooth licensing without negotiations or</w:t>
      </w:r>
      <w:r>
        <w:t xml:space="preserve"> </w:t>
      </w:r>
      <w:r>
        <w:t xml:space="preserve">disputes, i.e. increase of licensing base</w:t>
      </w:r>
      <w:r>
        <w:br/>
      </w:r>
      <w:r>
        <w:t xml:space="preserve">(-) potential disagreements on aggregate royalty allocation</w:t>
      </w:r>
      <w:r>
        <w:t xml:space="preserve"> </w:t>
      </w:r>
      <w:r>
        <w:t xml:space="preserve">method</w:t>
      </w:r>
      <w:r>
        <w:t xml:space="preserve"> </w:t>
      </w:r>
      <w:r>
        <w:t xml:space="preserve">(-) In case negotiations take place, impacts as in PO3 but</w:t>
      </w:r>
      <w:r>
        <w:t xml:space="preserve"> </w:t>
      </w:r>
      <w:r>
        <w:t xml:space="preserve">freedom to conduct business limited by published</w:t>
      </w:r>
      <w:r>
        <w:t xml:space="preserve"> </w:t>
      </w:r>
      <w:r>
        <w:t xml:space="preserve">aggregate royalty and allocation shares</w:t>
      </w:r>
      <w:r>
        <w:t xml:space="preserve"> </w:t>
      </w:r>
      <w:r>
        <w:t xml:space="preserve">(+) Potential to reduce most of</w:t>
      </w:r>
      <w:r>
        <w:t xml:space="preserve"> </w:t>
      </w:r>
      <w:r>
        <w:t xml:space="preserve">SEP court cases.</w:t>
      </w:r>
      <w:r>
        <w:t xml:space="preserve"> </w:t>
      </w:r>
      <w:r>
        <w:t xml:space="preserve">(+) Courts can benefit royalty</w:t>
      </w:r>
      <w:r>
        <w:t xml:space="preserve"> </w:t>
      </w:r>
      <w:r>
        <w:t xml:space="preserve">allocation between SEP holders in</w:t>
      </w:r>
      <w:r>
        <w:t xml:space="preserve"> </w:t>
      </w:r>
      <w:r>
        <w:t xml:space="preserve">addition to the benefits listed</w:t>
      </w:r>
      <w:r>
        <w:t xml:space="preserve"> </w:t>
      </w:r>
      <w:r>
        <w:t xml:space="preserve">under the previous POs.</w:t>
      </w:r>
      <w:r>
        <w:t xml:space="preserve"> </w:t>
      </w:r>
      <w:r>
        <w:t xml:space="preserve">(-) SEP holders may challenge the</w:t>
      </w:r>
      <w:r>
        <w:t xml:space="preserve"> </w:t>
      </w:r>
      <w:r>
        <w:t xml:space="preserve">allocation</w:t>
      </w:r>
      <w:r>
        <w:t xml:space="preserve"> </w:t>
      </w:r>
      <w:r>
        <w:t xml:space="preserve">method</w:t>
      </w:r>
      <w:r>
        <w:t xml:space="preserve"> </w:t>
      </w:r>
      <w:r>
        <w:t xml:space="preserve">before</w:t>
      </w:r>
      <w:r>
        <w:t xml:space="preserve"> </w:t>
      </w:r>
      <w:r>
        <w:t xml:space="preserve">conciliators</w:t>
      </w:r>
      <w:r>
        <w:t xml:space="preserve"> </w:t>
      </w:r>
      <w:r>
        <w:t xml:space="preserve">(0) No impact</w:t>
      </w:r>
      <w:r>
        <w:t xml:space="preserve"> </w:t>
      </w:r>
      <w:r>
        <w:t xml:space="preserve">Costs (€)</w:t>
      </w:r>
      <w:r>
        <w:t xml:space="preserve"> </w:t>
      </w:r>
      <w:r>
        <w:t xml:space="preserve">0.3 million</w:t>
      </w:r>
      <w:r>
        <w:t xml:space="preserve"> </w:t>
      </w:r>
      <w:r>
        <w:t xml:space="preserve">0.2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37.8 million</w:t>
      </w:r>
      <w:r>
        <w:t xml:space="preserve"> </w:t>
      </w:r>
      <w:r>
        <w:t xml:space="preserve">37.8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37.5 million</w:t>
      </w:r>
      <w:r>
        <w:t xml:space="preserve"> </w:t>
      </w:r>
      <w:r>
        <w:t xml:space="preserve">37.6 million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* added in equal shares to benefits of SEP implementers and holders</w:t>
      </w:r>
      <w:r>
        <w:t xml:space="preserve"> </w:t>
      </w:r>
      <w:r>
        <w:t xml:space="preserve">Note: Only additional costs and benefits of each option presented. Options build on each other thus for instance impact of PO3 consist of impact of PO1, PO2 and PO3.</w:t>
      </w:r>
      <w:r>
        <w:t xml:space="preserve"> </w:t>
      </w:r>
      <w:r>
        <w:t xml:space="preserve">Quantifications are only indicative based on several assumptions. Not all impacts are quantifiable, notably impact on SEP licensing revenue. See annex A7.1 for details.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7.1.</w:t>
      </w:r>
      <w:r>
        <w:t xml:space="preserve"> </w:t>
      </w:r>
      <w:r>
        <w:t xml:space="preserve">Compliance with the proportionality principle</w:t>
      </w:r>
      <w:r>
        <w:br/>
      </w:r>
      <w:r>
        <w:t xml:space="preserve">None of the options goes beyond what is necessary to achieve the identified objectives. The options</w:t>
      </w:r>
      <w:r>
        <w:t xml:space="preserve"> </w:t>
      </w:r>
      <w:r>
        <w:t xml:space="preserve">are characterized by progressively increasing market intervention, which is justified to balance the</w:t>
      </w:r>
      <w:r>
        <w:t xml:space="preserve"> </w:t>
      </w:r>
      <w:r>
        <w:t xml:space="preserve">distorted balance of power and information asymmetry, and to reduce unnecessarily high transaction</w:t>
      </w:r>
      <w:r>
        <w:t xml:space="preserve"> </w:t>
      </w:r>
      <w:r>
        <w:t xml:space="preserve">costs in licensing negotiations between SEP holders and implementers, especially with smaller</w:t>
      </w:r>
      <w:r>
        <w:t xml:space="preserve"> </w:t>
      </w:r>
      <w:r>
        <w:t xml:space="preserve">(including SMEs) implementers and ensure that the principle of FRAND licensing is implemented.</w:t>
      </w:r>
      <w:r>
        <w:t xml:space="preserve"> </w:t>
      </w:r>
      <w:r>
        <w:t xml:space="preserve">7.2.</w:t>
      </w:r>
      <w:r>
        <w:t xml:space="preserve"> </w:t>
      </w:r>
      <w:r>
        <w:t xml:space="preserve">Coherence with other EU legislation</w:t>
      </w:r>
      <w:r>
        <w:t xml:space="preserve"> </w:t>
      </w:r>
      <w:r>
        <w:t xml:space="preserve">The options are coherent with the application of EU competition policy as regards the enforcement</w:t>
      </w:r>
      <w:r>
        <w:t xml:space="preserve"> </w:t>
      </w:r>
      <w:r>
        <w:t xml:space="preserve">of the FRAND obligation arising from Article 102 TFEU. Other instruments in the area of</w:t>
      </w:r>
      <w:r>
        <w:t xml:space="preserve"> </w:t>
      </w:r>
      <w:r>
        <w:t xml:space="preserve">enforcement of intellectual property rights are not impacted by this initiative.</w:t>
      </w:r>
      <w:r>
        <w:t xml:space="preserve"> </w:t>
      </w:r>
      <w:r>
        <w:t xml:space="preserve">Possible legal instruments for implementing the policy options are in case of PO1 an EU</w:t>
      </w:r>
      <w:r>
        <w:t xml:space="preserve"> </w:t>
      </w:r>
      <w:r>
        <w:t xml:space="preserve">recommendation for setting the guidelines and a regulation to create the Competence Centre (e.g. </w:t>
      </w:r>
      <w:r>
        <w:t xml:space="preserve"> </w:t>
      </w:r>
      <w:r>
        <w:t xml:space="preserve">adding new tasks to the EUIPO). In case of PO2 to PO5, an EU regulation would be required,</w:t>
      </w:r>
      <w:r>
        <w:t xml:space="preserve"> </w:t>
      </w:r>
      <w:r>
        <w:t xml:space="preserve">supplemented by delegated or implementing acts (e.g. establishing the methodology for essentiality</w:t>
      </w:r>
      <w:r>
        <w:t xml:space="preserve"> </w:t>
      </w:r>
      <w:r>
        <w:t xml:space="preserve">checks, criteria for essentiality assessors, criteria for aggregate royalty determination, rules for</w:t>
      </w:r>
      <w:r>
        <w:t xml:space="preserve"> </w:t>
      </w:r>
      <w:r>
        <w:t xml:space="preserve">conciliation).</w:t>
      </w:r>
      <w:r>
        <w:br/>
      </w:r>
      <w:r>
        <w:t xml:space="preserve">7.3.</w:t>
      </w:r>
      <w:r>
        <w:t xml:space="preserve"> </w:t>
      </w:r>
      <w:r>
        <w:t xml:space="preserve">Coherence with international obligations (WTO rights)</w:t>
      </w:r>
      <w:r>
        <w:t xml:space="preserve"> </w:t>
      </w:r>
      <w:r>
        <w:t xml:space="preserve">Certain proposed limitations on the rights of a SEP holder, including requirements to (i) register its</w:t>
      </w:r>
      <w:r>
        <w:t xml:space="preserve"> </w:t>
      </w:r>
      <w:r>
        <w:t xml:space="preserve">patents in a designated register, and to (ii) conduct a specified FRAND determination process</w:t>
      </w:r>
      <w:r>
        <w:t xml:space="preserve"> </w:t>
      </w:r>
      <w:r>
        <w:t xml:space="preserve">(conciliation) in order to be able to enforce their patents and/or collect FRAND royalties for the past,</w:t>
      </w:r>
      <w:r>
        <w:t xml:space="preserve"> </w:t>
      </w:r>
      <w:r>
        <w:t xml:space="preserve">could be considered a legitimate limited exception as stipulated in Article 30 TRIPS to the exclusive</w:t>
      </w:r>
      <w:r>
        <w:t xml:space="preserve"> </w:t>
      </w:r>
      <w:r>
        <w:t xml:space="preserve">rights conferred on SEP holders under Article 28 TRIPS (a more detailed assessment is provided in</w:t>
      </w:r>
      <w:r>
        <w:t xml:space="preserve"> </w:t>
      </w:r>
      <w:r>
        <w:t xml:space="preserve">Annex 8). 217 There is only limited guidance on Article 30 TRIPS, which on the one hand seems to</w:t>
      </w:r>
      <w:r>
        <w:t xml:space="preserve"> </w:t>
      </w:r>
      <w:r>
        <w:t xml:space="preserve">allow only a narrow curtailment of the legal rights of a patent holder, but on the other hand suggests</w:t>
      </w:r>
      <w:r>
        <w:t xml:space="preserve"> </w:t>
      </w:r>
      <w:r>
        <w:t xml:space="preserve">that public interest objectives stated in Articles 7 and 8(1) TRIPS, are legitimate objectives permitting</w:t>
      </w:r>
      <w:r>
        <w:t xml:space="preserve"> </w:t>
      </w:r>
      <w:r>
        <w:t xml:space="preserve">encumbrance on the use of intellectual property.218</w:t>
      </w:r>
      <w:r>
        <w:t xml:space="preserve"> </w:t>
      </w:r>
      <w:r>
        <w:t xml:space="preserve">The temporary exclusion of the right to effective enforcement of exclusive rights may be considered</w:t>
      </w:r>
      <w:r>
        <w:t xml:space="preserve"> </w:t>
      </w:r>
      <w:r>
        <w:t xml:space="preserve">to be limited. The inclusion of a patented technology in a standard gives the SEP holder dominant</w:t>
      </w:r>
      <w:r>
        <w:t xml:space="preserve"> </w:t>
      </w:r>
      <w:r>
        <w:t xml:space="preserve">market power over an implementer of the standard, as they cannot design their products around SEPs</w:t>
      </w:r>
      <w:r>
        <w:t xml:space="preserve"> </w:t>
      </w:r>
      <w:r>
        <w:t xml:space="preserve">because the technology is essential for implementing the standard. SEPs holders benefit from the</w:t>
      </w:r>
      <w:r>
        <w:t xml:space="preserve"> </w:t>
      </w:r>
      <w:r>
        <w:t xml:space="preserve">adoption of the standard and therefore usually tolerate the infringement of their patents to ensure the</w:t>
      </w:r>
      <w:r>
        <w:t xml:space="preserve"> </w:t>
      </w:r>
      <w:r>
        <w:t xml:space="preserve">standard is widely used in products. When SEP holders commit to FRAND licences in order to</w:t>
      </w:r>
      <w:r>
        <w:t xml:space="preserve"> </w:t>
      </w:r>
      <w:r>
        <w:t xml:space="preserve">promote adoption of the standard, their objective is not to stop the sale of infringing products but to</w:t>
      </w:r>
      <w:r>
        <w:t xml:space="preserve"> </w:t>
      </w:r>
      <w:r>
        <w:t xml:space="preserve">collect royalties from such sales. The exceptions to the exclusive rights of SEP holders are thus</w:t>
      </w:r>
      <w:r>
        <w:t xml:space="preserve"> </w:t>
      </w:r>
      <w:r>
        <w:t xml:space="preserve">consistent with the objectives of the TRIPs agreement to promote technological innovation and the</w:t>
      </w:r>
      <w:r>
        <w:t xml:space="preserve"> </w:t>
      </w:r>
      <w:r>
        <w:t xml:space="preserve">dissemination of technology to the mutual advantage of the SEP holder and the user of the technology</w:t>
      </w:r>
      <w:r>
        <w:t xml:space="preserve"> </w:t>
      </w:r>
      <w:r>
        <w:t xml:space="preserve">(Article 7). It would also be consistent with its principles of preventing the abuse of intellectual</w:t>
      </w:r>
      <w:r>
        <w:t xml:space="preserve"> </w:t>
      </w:r>
      <w:r>
        <w:t xml:space="preserve">property rights and adopting measures for public interest reasons (Article 8). 219</w:t>
      </w:r>
    </w:p>
    <w:p>
      <w:pPr>
        <w:pStyle w:val="BodyText"/>
      </w:pPr>
      <w:r>
        <w:t xml:space="preserve">217 The registration of patents in a designated register could also qualify as a procedure concerning the maintenance of</w:t>
      </w:r>
      <w:r>
        <w:t xml:space="preserve"> </w:t>
      </w:r>
      <w:r>
        <w:t xml:space="preserve">intellectual property rights under Article 62 of the TRIPS Agreement.</w:t>
      </w:r>
      <w:r>
        <w:t xml:space="preserve"> </w:t>
      </w:r>
      <w:r>
        <w:t xml:space="preserve">218 The detailed assessment of the permissibility of the exceptions under Article 30 of the TRIPS Agreement and the</w:t>
      </w:r>
      <w:r>
        <w:t xml:space="preserve"> </w:t>
      </w:r>
      <w:r>
        <w:t xml:space="preserve">interpretations by WTO adjudicating bodies is set out in Annex 8 WTO/TRIPS compatibility.</w:t>
      </w:r>
      <w:r>
        <w:t xml:space="preserve"> </w:t>
      </w:r>
      <w:r>
        <w:t xml:space="preserve">219 The temporary exclusion of the right to effective enforcement also reflects the FRAND commitments of the SEP</w:t>
      </w:r>
      <w:r>
        <w:t xml:space="preserve"> </w:t>
      </w:r>
      <w:r>
        <w:t xml:space="preserve">holders that involves a period of negotiation with potential licensees during which it is premature for the SEP holders to</w:t>
      </w:r>
      <w:r>
        <w:t xml:space="preserve"> </w:t>
      </w:r>
      <w:r>
        <w:t xml:space="preserve">launch enforcement procedures.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exception to the exclusive right would not conflict with the normal exploitation of the patent.</w:t>
      </w:r>
      <w:r>
        <w:t xml:space="preserve"> </w:t>
      </w:r>
      <w:r>
        <w:t xml:space="preserve">The normal exploitation of the patent in the context of standard-compliant products is to be able to</w:t>
      </w:r>
      <w:r>
        <w:t xml:space="preserve"> </w:t>
      </w:r>
      <w:r>
        <w:t xml:space="preserve">collect FRAND royalties. Thus, exploitation rights should be more strictly defined or limited because</w:t>
      </w:r>
      <w:r>
        <w:t xml:space="preserve"> </w:t>
      </w:r>
      <w:r>
        <w:t xml:space="preserve">of concerns regarding potential restrictions to fair competition and discrimination.</w:t>
      </w:r>
      <w:r>
        <w:t xml:space="preserve"> </w:t>
      </w:r>
      <w:r>
        <w:t xml:space="preserve">Furthermore, the legitimate interests of the patent holder would not be unreasonably prejudiced either</w:t>
      </w:r>
      <w:r>
        <w:t xml:space="preserve"> </w:t>
      </w:r>
      <w:r>
        <w:t xml:space="preserve">since enforcement would be possible following registration and would also include royalties due for</w:t>
      </w:r>
      <w:r>
        <w:t xml:space="preserve"> </w:t>
      </w:r>
      <w:r>
        <w:t xml:space="preserve">the conciliation period. Conciliation would only temporarily suspend the enforcement and neither the</w:t>
      </w:r>
      <w:r>
        <w:t xml:space="preserve"> </w:t>
      </w:r>
      <w:r>
        <w:t xml:space="preserve">conciliation result nor the published aggregate royalty would be binding upon the parties. Moreover,</w:t>
      </w:r>
      <w:r>
        <w:t xml:space="preserve"> </w:t>
      </w:r>
      <w:r>
        <w:t xml:space="preserve">the proposed initiative takes full account of the legitimate interests of third parties, notably</w:t>
      </w:r>
      <w:r>
        <w:t xml:space="preserve"> </w:t>
      </w:r>
      <w:r>
        <w:t xml:space="preserve">implementers and end users.</w:t>
      </w:r>
      <w:r>
        <w:t xml:space="preserve"> </w:t>
      </w:r>
      <w:r>
        <w:t xml:space="preserve">Article 40 of the TRIPS Agreement on the Control of Anti-competitive Practices in Contractual</w:t>
      </w:r>
      <w:r>
        <w:t xml:space="preserve"> </w:t>
      </w:r>
      <w:r>
        <w:t xml:space="preserve">Licences provides that the TRIPS Agreement does not prevent Members from specifying in their</w:t>
      </w:r>
      <w:r>
        <w:t xml:space="preserve"> </w:t>
      </w:r>
      <w:r>
        <w:t xml:space="preserve">legislation licensing practices or conditions that may in particular cases constitute an abuse of</w:t>
      </w:r>
      <w:r>
        <w:t xml:space="preserve"> </w:t>
      </w:r>
      <w:r>
        <w:t xml:space="preserve">intellectual property rights having an adverse effect on competition in the relevant market. The</w:t>
      </w:r>
      <w:r>
        <w:t xml:space="preserve"> </w:t>
      </w:r>
      <w:r>
        <w:t xml:space="preserve">proposed FRAND determination process (conciliation and aggregate royalty setting) is intended to</w:t>
      </w:r>
      <w:r>
        <w:t xml:space="preserve"> </w:t>
      </w:r>
      <w:r>
        <w:t xml:space="preserve">address, among other issues, concerns about whether the demanded royalty is truly FRAND, which</w:t>
      </w:r>
      <w:r>
        <w:t xml:space="preserve"> </w:t>
      </w:r>
      <w:r>
        <w:t xml:space="preserve">may have potential anti-competitive effects. Such anti-competitive effects may impede the adoption</w:t>
      </w:r>
      <w:r>
        <w:t xml:space="preserve"> </w:t>
      </w:r>
      <w:r>
        <w:t xml:space="preserve">of the standardised technology mainly by new entrants and SMEs that lack the resources to deal with</w:t>
      </w:r>
      <w:r>
        <w:t xml:space="preserve"> </w:t>
      </w:r>
      <w:r>
        <w:t xml:space="preserve">such demands or pay potentially non-FRAND royalties. Any potentially abusive practices in the</w:t>
      </w:r>
      <w:r>
        <w:t xml:space="preserve"> </w:t>
      </w:r>
      <w:r>
        <w:t xml:space="preserve">licensing of IP rights may result in harm to the consumer and public interest. Therefore, the proposed</w:t>
      </w:r>
      <w:r>
        <w:t xml:space="preserve"> </w:t>
      </w:r>
      <w:r>
        <w:t xml:space="preserve">registration of SEPs in a designated register prior to enforcement and the FRAND determination</w:t>
      </w:r>
      <w:r>
        <w:t xml:space="preserve"> </w:t>
      </w:r>
      <w:r>
        <w:t xml:space="preserve">process are likely to fall under Article 40 of the TRIPS Agreement.</w:t>
      </w:r>
      <w:r>
        <w:t xml:space="preserve"> </w:t>
      </w:r>
      <w:r>
        <w:t xml:space="preserve">Furthermore, the introduction of a conciliation is not unreasonably expensive or burdensome, given</w:t>
      </w:r>
      <w:r>
        <w:t xml:space="preserve"> </w:t>
      </w:r>
      <w:r>
        <w:t xml:space="preserve">the specific SEP practices, and is thus in line with the obligation in Article 41(1), (2) TRIPS, which</w:t>
      </w:r>
      <w:r>
        <w:t xml:space="preserve"> </w:t>
      </w:r>
      <w:r>
        <w:t xml:space="preserve">requires WTO members to ensure that the different types of proceedings relating to IP enforcement</w:t>
      </w:r>
      <w:r>
        <w:t xml:space="preserve"> </w:t>
      </w:r>
      <w:r>
        <w:t xml:space="preserve">shall be available under the respective national laws. SEP holders benefit from the adoption of the</w:t>
      </w:r>
      <w:r>
        <w:t xml:space="preserve"> </w:t>
      </w:r>
      <w:r>
        <w:t xml:space="preserve">standard and therefore usually tolerate the infringement of their patents to ensure that the standard is</w:t>
      </w:r>
      <w:r>
        <w:t xml:space="preserve"> </w:t>
      </w:r>
      <w:r>
        <w:t xml:space="preserve">widely used in products. When SEP holders commit to FRAND licences in order to promote adoption</w:t>
      </w:r>
      <w:r>
        <w:t xml:space="preserve"> </w:t>
      </w:r>
      <w:r>
        <w:t xml:space="preserve">of the standard, their objective is not to stop the sale of infringing products, but to collect royalties</w:t>
      </w:r>
      <w:r>
        <w:t xml:space="preserve"> </w:t>
      </w:r>
      <w:r>
        <w:t xml:space="preserve">from such sales. As such, the FRAND determination (conciliation) process cannot be considered</w:t>
      </w:r>
      <w:r>
        <w:t xml:space="preserve"> </w:t>
      </w:r>
      <w:r>
        <w:t xml:space="preserve">a restriction of the SEP holder’s right to enforce its patent against an implementer220.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Option 4 is the preferred option – a mandatory register for SEPs with essentiality checks, a process</w:t>
      </w:r>
      <w:r>
        <w:t xml:space="preserve"> </w:t>
      </w:r>
      <w:r>
        <w:t xml:space="preserve">for determining an aggregate royalty, and a mandatory pre-trial conciliation, combined with</w:t>
      </w:r>
      <w:r>
        <w:t xml:space="preserve"> </w:t>
      </w:r>
      <w:r>
        <w:t xml:space="preserve">voluntary guidance on SEP licensing and a central Competence Centre offering, among other</w:t>
      </w:r>
      <w:r>
        <w:t xml:space="preserve"> </w:t>
      </w:r>
      <w:r>
        <w:t xml:space="preserve">services, also assistance to SMEs.</w:t>
      </w:r>
      <w:r>
        <w:t xml:space="preserve"> </w:t>
      </w:r>
      <w:r>
        <w:t xml:space="preserve">This option is expected to strike the right balance between negotiating powers of SEP holders and</w:t>
      </w:r>
      <w:r>
        <w:t xml:space="preserve"> </w:t>
      </w:r>
      <w:r>
        <w:t xml:space="preserve">implementers and at the same time allow sufficient room for private negotiations between them, with</w:t>
      </w:r>
      <w:r>
        <w:t xml:space="preserve"> </w:t>
      </w:r>
      <w:r>
        <w:t xml:space="preserve">more relevant information at hand. The option reduces information asymmetry between a SEP holder</w:t>
      </w:r>
      <w:r>
        <w:t xml:space="preserve"> </w:t>
      </w:r>
      <w:r>
        <w:t xml:space="preserve">and an implementer by providing the latter with information who the relevant SEP holders are, how</w:t>
      </w:r>
      <w:r>
        <w:t xml:space="preserve"> </w:t>
      </w:r>
      <w:r>
        <w:t xml:space="preserve">many patents they have registered in the register and what their essentiality rate is (derived from a</w:t>
      </w:r>
      <w:r>
        <w:t xml:space="preserve"> </w:t>
      </w:r>
      <w:r>
        <w:t xml:space="preserve">representative random sample of all registered SEPs) and what the potential [or maximum] total cost</w:t>
      </w:r>
      <w:r>
        <w:t xml:space="preserve"> </w:t>
      </w:r>
      <w:r>
        <w:t xml:space="preserve">of using a standardised technology (aggregate royalty) is. A pre-trial obligatory conciliation is likely</w:t>
      </w:r>
      <w:r>
        <w:t xml:space="preserve"> </w:t>
      </w:r>
      <w:r>
        <w:t xml:space="preserve">to reduce SEP dispute settlement costs to about 1/8 as the conciliator will assist both parties in</w:t>
      </w:r>
    </w:p>
    <w:p>
      <w:pPr>
        <w:pStyle w:val="BodyText"/>
      </w:pPr>
      <w:r>
        <w:t xml:space="preserve">220 Since the alternative of excluding the right to collect past royalties absent a registration or the alternative to only</w:t>
      </w:r>
      <w:r>
        <w:t xml:space="preserve"> </w:t>
      </w:r>
      <w:r>
        <w:t xml:space="preserve">require the initiation of the conciliation procedure before being able to enforce patent rights weighs less than the exclusion</w:t>
      </w:r>
      <w:r>
        <w:t xml:space="preserve"> </w:t>
      </w:r>
      <w:r>
        <w:t xml:space="preserve">of enforcement, thus, argumentum a maiore ad minus, this would also be coherent with WTO/TRIPS obligations.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reaching an agreement. A Competence Centre will provide objective information, guidance, trainings</w:t>
      </w:r>
      <w:r>
        <w:t xml:space="preserve"> </w:t>
      </w:r>
      <w:r>
        <w:t xml:space="preserve">and support to SMEs in relation to SEPs and SEP licensing. Moreover, SMEs will benefit from</w:t>
      </w:r>
      <w:r>
        <w:t xml:space="preserve"> </w:t>
      </w:r>
      <w:r>
        <w:t xml:space="preserve">reduced administrative fees and/or financial support from existing facilities such as the SME Fund to</w:t>
      </w:r>
      <w:r>
        <w:t xml:space="preserve"> </w:t>
      </w:r>
      <w:r>
        <w:t xml:space="preserve">cover e.g. conciliation costs.</w:t>
      </w:r>
      <w:r>
        <w:br/>
      </w:r>
      <w:r>
        <w:t xml:space="preserve">The option is likely to reduce the time for negotiation and the cost of the negotiation for both parties.</w:t>
      </w:r>
      <w:r>
        <w:t xml:space="preserve"> </w:t>
      </w:r>
      <w:r>
        <w:t xml:space="preserve">Transparency will inject trust into the system. SEP holders are likely to reach a wider set of</w:t>
      </w:r>
      <w:r>
        <w:t xml:space="preserve"> </w:t>
      </w:r>
      <w:r>
        <w:t xml:space="preserve">implementers therefore securing adequate remuneration on their innovation, and incentivising</w:t>
      </w:r>
      <w:r>
        <w:t xml:space="preserve"> </w:t>
      </w:r>
      <w:r>
        <w:t xml:space="preserve">participation in future standard setting. Implementers (especially smaller ones) will be able to plan</w:t>
      </w:r>
      <w:r>
        <w:t xml:space="preserve"> </w:t>
      </w:r>
      <w:r>
        <w:t xml:space="preserve">their business costs and make their risk assessments.</w:t>
      </w:r>
      <w:r>
        <w:br/>
      </w:r>
      <w:r>
        <w:t xml:space="preserve">Finally, the initiative will cover future standards (or generations of standards) and there may be a</w:t>
      </w:r>
      <w:r>
        <w:t xml:space="preserve"> </w:t>
      </w:r>
      <w:r>
        <w:t xml:space="preserve">possibility to request the inclusion of older versions of the standards, such as LTE, of particular</w:t>
      </w:r>
      <w:r>
        <w:t xml:space="preserve"> </w:t>
      </w:r>
      <w:r>
        <w:t xml:space="preserve">importance to the roll-out of the IoT. The option will complement and not replace the Huawei v ZTE</w:t>
      </w:r>
      <w:r>
        <w:t xml:space="preserve"> </w:t>
      </w:r>
      <w:r>
        <w:t xml:space="preserve">process. It is expected not to impact licences that are already in force.</w:t>
      </w:r>
      <w:r>
        <w:t xml:space="preserve"> </w:t>
      </w:r>
      <w:r>
        <w:t xml:space="preserve">As far as quantification is possible, and under several assumptions, the net benefits of the preferred</w:t>
      </w:r>
      <w:r>
        <w:t xml:space="preserve"> </w:t>
      </w:r>
      <w:r>
        <w:t xml:space="preserve">option are estimated at around EUR 24.5 million per annum. In terms of distribution of costs and</w:t>
      </w:r>
      <w:r>
        <w:t xml:space="preserve"> </w:t>
      </w:r>
      <w:r>
        <w:t xml:space="preserve">benefits, the majority of net benefits (estimated at around EUR 24 million) will be directed to SEP</w:t>
      </w:r>
      <w:r>
        <w:t xml:space="preserve"> </w:t>
      </w:r>
      <w:r>
        <w:t xml:space="preserve">implementers localised in the EU (split almost equally between firms with headquarters in the EU or</w:t>
      </w:r>
      <w:r>
        <w:t xml:space="preserve"> </w:t>
      </w:r>
      <w:r>
        <w:t xml:space="preserve">non-EU firms with subsidiaries on the territory of the EU). With an approximate number of less than</w:t>
      </w:r>
      <w:r>
        <w:t xml:space="preserve"> </w:t>
      </w:r>
      <w:r>
        <w:t xml:space="preserve">600 new SEP licensing contracts signed per year in the EU, net benefits are estimated on average at</w:t>
      </w:r>
      <w:r>
        <w:t xml:space="preserve"> </w:t>
      </w:r>
      <w:r>
        <w:t xml:space="preserve">around EUR 40 000 per negotiation. SEP holders are expected to bear the brunt of costs of this</w:t>
      </w:r>
      <w:r>
        <w:t xml:space="preserve"> </w:t>
      </w:r>
      <w:r>
        <w:t xml:space="preserve">initiative mainly due to the cost of SEP registration and essentiality checks. The costs for this group</w:t>
      </w:r>
      <w:r>
        <w:t xml:space="preserve"> </w:t>
      </w:r>
      <w:r>
        <w:t xml:space="preserve">amounts to EUR54 million, with 85% of these costs applicable to non-EU based SEP holders. The</w:t>
      </w:r>
      <w:r>
        <w:t xml:space="preserve"> </w:t>
      </w:r>
      <w:r>
        <w:t xml:space="preserve">estimated benefits to this group account for around half of costs, so the net effect is negative (EUR</w:t>
      </w:r>
      <w:r>
        <w:t xml:space="preserve"> </w:t>
      </w:r>
      <w:r>
        <w:t xml:space="preserve">29 million). It should also be noted that a large part of SEP holders’ costs (EUR 29 million) is due to</w:t>
      </w:r>
      <w:r>
        <w:t xml:space="preserve"> </w:t>
      </w:r>
      <w:r>
        <w:t xml:space="preserve">an expected increase in patent fees due to an expected increase in number of patents. This impact is</w:t>
      </w:r>
      <w:r>
        <w:t xml:space="preserve"> </w:t>
      </w:r>
      <w:r>
        <w:t xml:space="preserve">uncertain and thus may not materialise, in which case the overall impact on SEP holders would be</w:t>
      </w:r>
      <w:r>
        <w:t xml:space="preserve"> </w:t>
      </w:r>
      <w:r>
        <w:t xml:space="preserve">neutral. However, if it were to happen, it would constitute a new income to the European and National</w:t>
      </w:r>
      <w:r>
        <w:t xml:space="preserve"> </w:t>
      </w:r>
      <w:r>
        <w:t xml:space="preserve">Patent Offices. In terms of geographical distribution of impacts in the EU, it is expected that firms</w:t>
      </w:r>
      <w:r>
        <w:t xml:space="preserve"> </w:t>
      </w:r>
      <w:r>
        <w:t xml:space="preserve">from all but three (FI, SE and LU) Member states are likely to experience net benefits, with DE, IT</w:t>
      </w:r>
      <w:r>
        <w:t xml:space="preserve"> </w:t>
      </w:r>
      <w:r>
        <w:t xml:space="preserve">and FR accounting for 75% of benefits. Finally, it should be noted that certain impacts, such as e.g. </w:t>
      </w:r>
      <w:r>
        <w:t xml:space="preserve"> </w:t>
      </w:r>
      <w:r>
        <w:t xml:space="preserve">a change in SEP licensing revenue are difficult to predict, thus are not included in the cost/benefits</w:t>
      </w:r>
      <w:r>
        <w:t xml:space="preserve"> </w:t>
      </w:r>
      <w:r>
        <w:t xml:space="preserve">calculation. For discussion of those impacts as well as for details on all calculations see Annex A7.1.</w:t>
      </w:r>
      <w:r>
        <w:t xml:space="preserve"> </w:t>
      </w:r>
      <w:r>
        <w:t xml:space="preserve">The table below summarises costs and benefits of the preferred options:</w:t>
      </w:r>
      <w:r>
        <w:t xml:space="preserve"> </w:t>
      </w:r>
      <w:r>
        <w:t xml:space="preserve">Table 4: Ten-year-average total approximated annual costs and benefits of the preferred option per</w:t>
      </w:r>
      <w:r>
        <w:t xml:space="preserve"> </w:t>
      </w:r>
      <w:r>
        <w:t xml:space="preserve">affected party and localisation (EUR million)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-0.77</w:t>
      </w:r>
      <w:r>
        <w:t xml:space="preserve"> </w:t>
      </w:r>
      <w:r>
        <w:t xml:space="preserve">-0.77</w:t>
      </w:r>
      <w:r>
        <w:t xml:space="preserve"> </w:t>
      </w:r>
      <w:r>
        <w:t xml:space="preserve">-1.5</w:t>
      </w:r>
      <w:r>
        <w:t xml:space="preserve"> </w:t>
      </w:r>
      <w:r>
        <w:t xml:space="preserve">Benefits</w:t>
      </w:r>
      <w:r>
        <w:t xml:space="preserve"> </w:t>
      </w:r>
      <w:r>
        <w:t xml:space="preserve">12.89</w:t>
      </w:r>
      <w:r>
        <w:t xml:space="preserve"> </w:t>
      </w:r>
      <w:r>
        <w:t xml:space="preserve">13.03</w:t>
      </w:r>
      <w:r>
        <w:t xml:space="preserve"> </w:t>
      </w:r>
      <w:r>
        <w:t xml:space="preserve">25.9</w:t>
      </w:r>
      <w:r>
        <w:t xml:space="preserve"> </w:t>
      </w:r>
      <w:r>
        <w:t xml:space="preserve">Net</w:t>
      </w:r>
      <w:r>
        <w:t xml:space="preserve"> </w:t>
      </w:r>
      <w:r>
        <w:t xml:space="preserve">12.11</w:t>
      </w:r>
      <w:r>
        <w:t xml:space="preserve"> </w:t>
      </w:r>
      <w:r>
        <w:t xml:space="preserve">12.26*</w:t>
      </w:r>
      <w:r>
        <w:t xml:space="preserve"> </w:t>
      </w:r>
      <w:r>
        <w:t xml:space="preserve">24.4</w:t>
      </w:r>
      <w:r>
        <w:t xml:space="preserve"> </w:t>
      </w:r>
      <w:r>
        <w:t xml:space="preserve">SEP holders</w:t>
      </w:r>
      <w:r>
        <w:t xml:space="preserve"> </w:t>
      </w:r>
      <w:r>
        <w:t xml:space="preserve">Costs</w:t>
      </w:r>
      <w:r>
        <w:t xml:space="preserve"> </w:t>
      </w:r>
      <w:r>
        <w:t xml:space="preserve">-8.13</w:t>
      </w:r>
      <w:r>
        <w:t xml:space="preserve"> </w:t>
      </w:r>
      <w:r>
        <w:t xml:space="preserve">-46.04</w:t>
      </w:r>
      <w:r>
        <w:t xml:space="preserve"> </w:t>
      </w:r>
      <w:r>
        <w:t xml:space="preserve">-54.2</w:t>
      </w:r>
      <w:r>
        <w:t xml:space="preserve"> </w:t>
      </w:r>
      <w:r>
        <w:t xml:space="preserve">Benefits</w:t>
      </w:r>
      <w:r>
        <w:t xml:space="preserve"> </w:t>
      </w:r>
      <w:r>
        <w:t xml:space="preserve">3.79</w:t>
      </w:r>
      <w:r>
        <w:t xml:space="preserve"> </w:t>
      </w:r>
      <w:r>
        <w:t xml:space="preserve">21.50</w:t>
      </w:r>
      <w:r>
        <w:t xml:space="preserve"> </w:t>
      </w:r>
      <w:r>
        <w:t xml:space="preserve">25.3</w:t>
      </w:r>
      <w:r>
        <w:t xml:space="preserve"> </w:t>
      </w:r>
      <w:r>
        <w:t xml:space="preserve">Net</w:t>
      </w:r>
      <w:r>
        <w:t xml:space="preserve"> </w:t>
      </w:r>
      <w:r>
        <w:t xml:space="preserve">-4.33</w:t>
      </w:r>
      <w:r>
        <w:t xml:space="preserve"> </w:t>
      </w:r>
      <w:r>
        <w:t xml:space="preserve">-24.54</w:t>
      </w:r>
      <w:r>
        <w:t xml:space="preserve"> </w:t>
      </w:r>
      <w:r>
        <w:t xml:space="preserve">-28.9</w:t>
      </w:r>
      <w:r>
        <w:t xml:space="preserve"> </w:t>
      </w:r>
      <w:r>
        <w:t xml:space="preserve">Subtotal (net effect for implementers and holders)</w:t>
      </w:r>
      <w:r>
        <w:t xml:space="preserve"> </w:t>
      </w:r>
      <w:r>
        <w:t xml:space="preserve">7.8</w:t>
      </w:r>
      <w:r>
        <w:t xml:space="preserve"> </w:t>
      </w:r>
      <w:r>
        <w:t xml:space="preserve">-12.3</w:t>
      </w:r>
      <w:r>
        <w:t xml:space="preserve"> </w:t>
      </w:r>
      <w:r>
        <w:t xml:space="preserve">-4.5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29.0</w:t>
      </w:r>
    </w:p>
    <w:p>
      <w:pPr>
        <w:pStyle w:val="BodyText"/>
      </w:pPr>
      <w:r>
        <w:t xml:space="preserve">29.0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36.8</w:t>
      </w:r>
      <w:r>
        <w:t xml:space="preserve"> </w:t>
      </w:r>
      <w:r>
        <w:t xml:space="preserve">-12.3</w:t>
      </w:r>
      <w:r>
        <w:t xml:space="preserve"> </w:t>
      </w:r>
      <w:r>
        <w:t xml:space="preserve">24.5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Note: numbers rounded which may affect totals</w:t>
      </w:r>
      <w:r>
        <w:t xml:space="preserve"> </w:t>
      </w:r>
      <w:r>
        <w:t xml:space="preserve">Source: Own assessment based on studies and assumptions. See annex A7.1 for more explanations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8.1.</w:t>
      </w:r>
      <w:r>
        <w:t xml:space="preserve"> </w:t>
      </w:r>
      <w:r>
        <w:t xml:space="preserve">REFIT and One-in-one-out</w:t>
      </w:r>
      <w:r>
        <w:t xml:space="preserve"> </w:t>
      </w:r>
      <w:r>
        <w:t xml:space="preserve">This initiative is not part of the REFIT simplification effort as there are currently no EU rules on</w:t>
      </w:r>
      <w:r>
        <w:t xml:space="preserve"> </w:t>
      </w:r>
      <w:r>
        <w:t xml:space="preserve">SEPs that could be simplified or made more efficient. The administrative costs of filing the forms</w:t>
      </w:r>
      <w:r>
        <w:t xml:space="preserve"> </w:t>
      </w:r>
      <w:r>
        <w:t xml:space="preserve">necessary for SEP registration, estimated at EUR 200 per patent or around EUR 2.7 million annually</w:t>
      </w:r>
      <w:r>
        <w:t xml:space="preserve"> </w:t>
      </w:r>
      <w:r>
        <w:t xml:space="preserve">over a decade are considered eligible for one in one out calculations.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legislation to be proposed would include a provision requiring evaluation every five years.</w:t>
      </w:r>
      <w:r>
        <w:t xml:space="preserve"> </w:t>
      </w:r>
      <w:r>
        <w:t xml:space="preserve">Table 5: Monitoring indicators</w:t>
      </w:r>
      <w:r>
        <w:t xml:space="preserve"> </w:t>
      </w:r>
      <w:r>
        <w:t xml:space="preserve">Research question</w:t>
      </w:r>
      <w:r>
        <w:t xml:space="preserve"> </w:t>
      </w:r>
      <w:r>
        <w:t xml:space="preserve">Indicators</w:t>
      </w:r>
      <w:r>
        <w:t xml:space="preserve"> </w:t>
      </w:r>
      <w:r>
        <w:t xml:space="preserve">Specific Objective 1. Provide information on SEPs ownership and essentiality</w:t>
      </w:r>
      <w:r>
        <w:t xml:space="preserve"> </w:t>
      </w:r>
      <w:r>
        <w:t xml:space="preserve">Has access to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SEPs improved?</w:t>
      </w:r>
      <w:r>
        <w:t xml:space="preserve"> </w:t>
      </w:r>
      <w:r>
        <w:t xml:space="preserve">- Number of standards with SEPs registered in the database</w:t>
      </w:r>
      <w:r>
        <w:t xml:space="preserve"> </w:t>
      </w:r>
      <w:r>
        <w:t xml:space="preserve">- Number of SEP holders registered</w:t>
      </w:r>
      <w:r>
        <w:t xml:space="preserve"> </w:t>
      </w:r>
      <w:r>
        <w:t xml:space="preserve">- Number of essentiality checks conducted (overall, per SEP holder, per standard)</w:t>
      </w:r>
      <w:r>
        <w:t xml:space="preserve"> </w:t>
      </w:r>
      <w:r>
        <w:t xml:space="preserve">- Is database up to date (when SEP is registered, is information updated)</w:t>
      </w:r>
      <w:r>
        <w:t xml:space="preserve"> </w:t>
      </w:r>
      <w:r>
        <w:t xml:space="preserve">- Number of times database is used (access rate) and how it is used (e.g. new private services</w:t>
      </w:r>
      <w:r>
        <w:t xml:space="preserve"> </w:t>
      </w:r>
      <w:r>
        <w:t xml:space="preserve">built on these data)</w:t>
      </w:r>
      <w:r>
        <w:t xml:space="preserve"> </w:t>
      </w:r>
      <w:r>
        <w:t xml:space="preserve">- Perception of quality of register and essentiality checks</w:t>
      </w:r>
      <w:r>
        <w:t xml:space="preserve"> </w:t>
      </w:r>
      <w:r>
        <w:t xml:space="preserve">- Results of peer evaluations (number of confirmed essentiality checks)</w:t>
      </w:r>
      <w:r>
        <w:t xml:space="preserve"> </w:t>
      </w:r>
      <w:r>
        <w:t xml:space="preserve">- Cost/quality of the central system in comparison to available private solutions</w:t>
      </w:r>
      <w:r>
        <w:t xml:space="preserve"> </w:t>
      </w:r>
      <w:r>
        <w:t xml:space="preserve">Specific Objective 2. Provide clarity on FRAND royalty</w:t>
      </w:r>
      <w:r>
        <w:t xml:space="preserve"> </w:t>
      </w:r>
      <w:r>
        <w:t xml:space="preserve">Has information on</w:t>
      </w:r>
      <w:r>
        <w:t xml:space="preserve"> </w:t>
      </w:r>
      <w:r>
        <w:t xml:space="preserve">FRAND price,</w:t>
      </w:r>
      <w:r>
        <w:t xml:space="preserve"> </w:t>
      </w:r>
      <w:r>
        <w:t xml:space="preserve">terms and</w:t>
      </w:r>
      <w:r>
        <w:t xml:space="preserve"> </w:t>
      </w:r>
      <w:r>
        <w:t xml:space="preserve">conditions</w:t>
      </w:r>
      <w:r>
        <w:t xml:space="preserve"> </w:t>
      </w:r>
      <w:r>
        <w:t xml:space="preserve">improved?</w:t>
      </w:r>
      <w:r>
        <w:t xml:space="preserve"> </w:t>
      </w:r>
      <w:r>
        <w:t xml:space="preserve">- Number of studies done by Competence Centre</w:t>
      </w:r>
      <w:r>
        <w:t xml:space="preserve"> </w:t>
      </w:r>
      <w:r>
        <w:t xml:space="preserve">- Number of SMEs receiving assistance</w:t>
      </w:r>
      <w:r>
        <w:t xml:space="preserve"> </w:t>
      </w:r>
      <w:r>
        <w:t xml:space="preserve">- Perception of quality of studies, assistance</w:t>
      </w:r>
      <w:r>
        <w:t xml:space="preserve"> </w:t>
      </w:r>
      <w:r>
        <w:t xml:space="preserve">- Number of standards, and their applications</w:t>
      </w:r>
      <w:r>
        <w:br/>
      </w:r>
      <w:r>
        <w:t xml:space="preserve">- Number of aggregate royalties announced, or expert opinions provided</w:t>
      </w:r>
      <w:r>
        <w:br/>
      </w:r>
      <w:r>
        <w:t xml:space="preserve">- Perception of the aggregate royalty rate setting process/and rate itself by implementers and</w:t>
      </w:r>
      <w:r>
        <w:t xml:space="preserve"> </w:t>
      </w:r>
      <w:r>
        <w:t xml:space="preserve">holders; use in court cases/judgements</w:t>
      </w:r>
      <w:r>
        <w:t xml:space="preserve"> </w:t>
      </w:r>
      <w:r>
        <w:t xml:space="preserve">- Frequency of changes of the aggregate royalty</w:t>
      </w:r>
      <w:r>
        <w:br/>
      </w:r>
      <w:r>
        <w:t xml:space="preserve">- Cost/quality of the Competence Centre services in comparison to available private solutions</w:t>
      </w:r>
      <w:r>
        <w:t xml:space="preserve"> </w:t>
      </w:r>
      <w:r>
        <w:t xml:space="preserve">Specific Objective 3. Facilitate dispute resolution</w:t>
      </w:r>
      <w:r>
        <w:t xml:space="preserve"> </w:t>
      </w:r>
      <w:r>
        <w:t xml:space="preserve">How the new</w:t>
      </w:r>
      <w:r>
        <w:t xml:space="preserve"> </w:t>
      </w:r>
      <w:r>
        <w:t xml:space="preserve">systems changed</w:t>
      </w:r>
      <w:r>
        <w:t xml:space="preserve"> </w:t>
      </w:r>
      <w:r>
        <w:t xml:space="preserve">dispute resolution</w:t>
      </w:r>
      <w:r>
        <w:t xml:space="preserve"> </w:t>
      </w:r>
      <w:r>
        <w:t xml:space="preserve">- Usage of conciliation (number of cases per year, duration, quality assessment by courts, usage</w:t>
      </w:r>
      <w:r>
        <w:t xml:space="preserve"> </w:t>
      </w:r>
      <w:r>
        <w:t xml:space="preserve">in court proceedings and in judgments; usage in support of applications for customs’ action)</w:t>
      </w:r>
      <w:r>
        <w:t xml:space="preserve"> </w:t>
      </w:r>
      <w:r>
        <w:t xml:space="preserve">- Change in SEP litigation cost/duration due to conciliation</w:t>
      </w:r>
      <w:r>
        <w:t xml:space="preserve"> </w:t>
      </w:r>
      <w:r>
        <w:t xml:space="preserve">- Usefulness of guidelines (perception by stakeholders, usage in court cases,)</w:t>
      </w:r>
      <w:r>
        <w:t xml:space="preserve"> </w:t>
      </w:r>
      <w:r>
        <w:t xml:space="preserve">Sources of information: Competence Centre database; Feedback/Surveys of new system (Competence</w:t>
      </w:r>
      <w:r>
        <w:t xml:space="preserve"> </w:t>
      </w:r>
      <w:r>
        <w:t xml:space="preserve">Centre/register/conciliation/guidelines) users such as e.g. SEP holders and implementers, judges, essentiality checkers;</w:t>
      </w:r>
      <w:r>
        <w:t xml:space="preserve"> </w:t>
      </w:r>
      <w:r>
        <w:t xml:space="preserve">Court cases/judgements/injunctions analysis; dedicated evaluation studies; public consultations; desk research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Impact on SEP</w:t>
      </w:r>
      <w:r>
        <w:t xml:space="preserve"> </w:t>
      </w:r>
      <w:r>
        <w:t xml:space="preserve">owners</w:t>
      </w:r>
      <w:r>
        <w:t xml:space="preserve"> </w:t>
      </w:r>
      <w:r>
        <w:t xml:space="preserve">- Number of SEP holders based in the EU</w:t>
      </w:r>
      <w:r>
        <w:t xml:space="preserve"> </w:t>
      </w:r>
      <w:r>
        <w:t xml:space="preserve">- Number of SEPs registered by SEP holders based in the EU</w:t>
      </w:r>
      <w:r>
        <w:t xml:space="preserve"> </w:t>
      </w:r>
      <w:r>
        <w:t xml:space="preserve">- Length of licence negotiations, number of licensors</w:t>
      </w:r>
      <w:r>
        <w:t xml:space="preserve"> </w:t>
      </w:r>
      <w:r>
        <w:t xml:space="preserve">- Contribution of EU firms in standard development activities</w:t>
      </w:r>
      <w:r>
        <w:t xml:space="preserve"> </w:t>
      </w:r>
      <w:r>
        <w:t xml:space="preserve">- Localisation of production/R&amp;D of such products/services (EU/third countries)</w:t>
      </w:r>
      <w:r>
        <w:t xml:space="preserve"> </w:t>
      </w:r>
      <w:r>
        <w:t xml:space="preserve">Impact on SEP</w:t>
      </w:r>
      <w:r>
        <w:t xml:space="preserve"> </w:t>
      </w:r>
      <w:r>
        <w:t xml:space="preserve">Implementers</w:t>
      </w:r>
      <w:r>
        <w:t xml:space="preserve"> </w:t>
      </w:r>
      <w:r>
        <w:t xml:space="preserve">- Cost of SEP licence for EU firms, effort of obtaining a license</w:t>
      </w:r>
      <w:r>
        <w:br/>
      </w:r>
      <w:r>
        <w:t xml:space="preserve">- Percentage of SEPs covered through licensing.</w:t>
      </w:r>
      <w:r>
        <w:t xml:space="preserve"> </w:t>
      </w:r>
      <w:r>
        <w:t xml:space="preserve">- Competitiveness of EU firms making SEP implementing products/services in the EU and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- Localisation of production/R&amp;D of such products/services (EU/third countries)</w:t>
      </w:r>
      <w:r>
        <w:t xml:space="preserve"> </w:t>
      </w:r>
      <w:r>
        <w:t xml:space="preserve">- Contribution of EU firms in standard development activities</w:t>
      </w:r>
      <w:r>
        <w:t xml:space="preserve"> </w:t>
      </w:r>
      <w:r>
        <w:t xml:space="preserve">Impact on EU</w:t>
      </w:r>
      <w:r>
        <w:t xml:space="preserve"> </w:t>
      </w:r>
      <w:r>
        <w:t xml:space="preserve">customers</w:t>
      </w:r>
      <w:r>
        <w:t xml:space="preserve"> </w:t>
      </w:r>
      <w:r>
        <w:t xml:space="preserve">- Time of introduction of new products/services using latest standards in the EU in comparison</w:t>
      </w:r>
      <w:r>
        <w:t xml:space="preserve"> </w:t>
      </w:r>
      <w:r>
        <w:t xml:space="preserve">to other countries, price of such products</w:t>
      </w:r>
      <w:r>
        <w:t xml:space="preserve"> </w:t>
      </w:r>
      <w:r>
        <w:t xml:space="preserve">Sources of information: Surveys, official statistics (e.g. Eurostat’s “Enterprises using IoT”, isoc_eb_iot), dedicated</w:t>
      </w:r>
      <w:r>
        <w:t xml:space="preserve"> </w:t>
      </w:r>
      <w:r>
        <w:t xml:space="preserve">evaluation studies; public consultations; desk research.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1) Lead DG, Decide Planning/CWP references</w:t>
      </w:r>
      <w:r>
        <w:t xml:space="preserve"> </w:t>
      </w:r>
      <w:r>
        <w:t xml:space="preserve">DG for Internal Market, Industry, Entrepreneurship and SMEs (DG GROW).</w:t>
      </w:r>
      <w:r>
        <w:t xml:space="preserve"> </w:t>
      </w:r>
      <w:r>
        <w:t xml:space="preserve">2) Organisation and timing</w:t>
      </w:r>
      <w:r>
        <w:t xml:space="preserve"> </w:t>
      </w:r>
      <w:r>
        <w:t xml:space="preserve">This proposal is scheduled for adoption by the Commission in the second quarter of 2023.</w:t>
      </w:r>
      <w:r>
        <w:br/>
      </w:r>
      <w:r>
        <w:t xml:space="preserve">Inter-service group meetings took place on 23.09.2021, 12.10.2021, 23.11.2021, 09.12.2021,</w:t>
      </w:r>
      <w:r>
        <w:t xml:space="preserve"> </w:t>
      </w:r>
      <w:r>
        <w:t xml:space="preserve">20.06.2022, 19.09.2022, 11.10.2022 and 27.01.2023.</w:t>
      </w:r>
      <w:r>
        <w:t xml:space="preserve"> </w:t>
      </w:r>
      <w:r>
        <w:t xml:space="preserve">The following Commission services were invited to participate: DG AGRI, CNECT, COMP, ENER,</w:t>
      </w:r>
      <w:r>
        <w:t xml:space="preserve"> </w:t>
      </w:r>
      <w:r>
        <w:t xml:space="preserve">JRC, MOVE, RTD, SJ, SG, TAXUD, TRADE, and GROW. DG JUST was consulted on specific</w:t>
      </w:r>
      <w:r>
        <w:t xml:space="preserve"> </w:t>
      </w:r>
      <w:r>
        <w:t xml:space="preserve">issue with regard to mediation. The EUIPO was also involved with regard to the institutional aspects.</w:t>
      </w:r>
      <w:r>
        <w:t xml:space="preserve"> </w:t>
      </w:r>
      <w:r>
        <w:t xml:space="preserve">Those services were actively consulted throughout the project, including in discussions with</w:t>
      </w:r>
      <w:r>
        <w:t xml:space="preserve"> </w:t>
      </w:r>
      <w:r>
        <w:t xml:space="preserve">consultants.</w:t>
      </w:r>
      <w:r>
        <w:br/>
      </w:r>
      <w:r>
        <w:t xml:space="preserve">3) Consultation of the RSB</w:t>
      </w:r>
      <w:r>
        <w:t xml:space="preserve"> </w:t>
      </w:r>
      <w:r>
        <w:t xml:space="preserve">A meeting with the RSB took place on 15.03.2023. On 17.03.2023 the RSB delivered a positive</w:t>
      </w:r>
      <w:r>
        <w:t xml:space="preserve"> </w:t>
      </w:r>
      <w:r>
        <w:t xml:space="preserve">opinion. The table below shows RSB comments and how they were addressed in the revised text.</w:t>
      </w:r>
      <w:r>
        <w:t xml:space="preserve"> </w:t>
      </w:r>
      <w:r>
        <w:t xml:space="preserve">RSB comments</w:t>
      </w:r>
      <w:r>
        <w:t xml:space="preserve"> </w:t>
      </w:r>
      <w:r>
        <w:t xml:space="preserve">DG GROW replies</w:t>
      </w:r>
      <w:r>
        <w:t xml:space="preserve"> </w:t>
      </w:r>
      <w:r>
        <w:t xml:space="preserve">(1) The report does not provide a clear overview of</w:t>
      </w:r>
      <w:r>
        <w:t xml:space="preserve"> </w:t>
      </w:r>
      <w:r>
        <w:t xml:space="preserve">all the measures to minimise the negative impacts on</w:t>
      </w:r>
      <w:r>
        <w:t xml:space="preserve"> </w:t>
      </w:r>
      <w:r>
        <w:t xml:space="preserve">Small and Medium Enterprises (SMEs) nor their</w:t>
      </w:r>
      <w:r>
        <w:t xml:space="preserve"> </w:t>
      </w:r>
      <w:r>
        <w:t xml:space="preserve">combined impact.</w:t>
      </w:r>
      <w:r>
        <w:t xml:space="preserve"> </w:t>
      </w:r>
      <w:r>
        <w:t xml:space="preserve">Overview of SME measures was added to the SME</w:t>
      </w:r>
      <w:r>
        <w:t xml:space="preserve"> </w:t>
      </w:r>
      <w:r>
        <w:t xml:space="preserve">test (annex A8.2). It is now more prominent in the</w:t>
      </w:r>
      <w:r>
        <w:t xml:space="preserve"> </w:t>
      </w:r>
      <w:r>
        <w:t xml:space="preserve">main text including in options description and in the</w:t>
      </w:r>
      <w:r>
        <w:t xml:space="preserve"> </w:t>
      </w:r>
      <w:r>
        <w:t xml:space="preserve">chapter on the preferred option.</w:t>
      </w:r>
      <w:r>
        <w:br/>
      </w:r>
      <w:r>
        <w:t xml:space="preserve">(2) The report does not sufficiently disaggregate the</w:t>
      </w:r>
      <w:r>
        <w:t xml:space="preserve"> </w:t>
      </w:r>
      <w:r>
        <w:t xml:space="preserve">costs to allow the administrative costs to be</w:t>
      </w:r>
      <w:r>
        <w:t xml:space="preserve"> </w:t>
      </w:r>
      <w:r>
        <w:t xml:space="preserve">identified for the purpose of the One In, One Out</w:t>
      </w:r>
      <w:r>
        <w:t xml:space="preserve"> </w:t>
      </w:r>
      <w:r>
        <w:t xml:space="preserve">approach.</w:t>
      </w:r>
      <w:r>
        <w:t xml:space="preserve"> </w:t>
      </w:r>
      <w:r>
        <w:t xml:space="preserve">Disaggregation of costs with a view to identify one-</w:t>
      </w:r>
      <w:r>
        <w:t xml:space="preserve"> </w:t>
      </w:r>
      <w:r>
        <w:t xml:space="preserve">in-one-out costs was added (to the main text, and</w:t>
      </w:r>
      <w:r>
        <w:t xml:space="preserve"> </w:t>
      </w:r>
      <w:r>
        <w:t xml:space="preserve">annex 3). Additional tables with more details on</w:t>
      </w:r>
      <w:r>
        <w:t xml:space="preserve"> </w:t>
      </w:r>
      <w:r>
        <w:t xml:space="preserve">costs and benefits were added to annex A7.1.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t xml:space="preserve"> </w:t>
      </w:r>
      <w:r>
        <w:t xml:space="preserve">The analysis presented in this impact assessment is based on the following key sources:</w:t>
      </w:r>
    </w:p>
    <w:p>
      <w:pPr>
        <w:pStyle w:val="Compact"/>
        <w:numPr>
          <w:ilvl w:val="0"/>
          <w:numId w:val="1004"/>
        </w:numPr>
      </w:pPr>
      <w:r>
        <w:t xml:space="preserve">Baron, J., Arque-Castells, P., Leonard, A., Pohlmann, T., Sergheraert, E., Empirical Assessment of</w:t>
      </w:r>
      <w:r>
        <w:t xml:space="preserve"> </w:t>
      </w:r>
      <w:r>
        <w:t xml:space="preserve">Potential Challenges in SEP Licensing, European Commission, DG GROW, 2023;</w:t>
      </w:r>
    </w:p>
    <w:p>
      <w:pPr>
        <w:pStyle w:val="Compact"/>
        <w:numPr>
          <w:ilvl w:val="0"/>
          <w:numId w:val="1004"/>
        </w:numPr>
      </w:pPr>
      <w:r>
        <w:t xml:space="preserve">Baron, J., Essentiality Checks for Potential SEPs – Framework for Assessing the Impact of Different</w:t>
      </w:r>
      <w:r>
        <w:t xml:space="preserve"> </w:t>
      </w:r>
      <w:r>
        <w:t xml:space="preserve">Policy Options, European Commission, DG GROW, 2023;</w:t>
      </w:r>
    </w:p>
    <w:p>
      <w:pPr>
        <w:pStyle w:val="Compact"/>
        <w:numPr>
          <w:ilvl w:val="0"/>
          <w:numId w:val="1004"/>
        </w:numPr>
      </w:pPr>
      <w:r>
        <w:t xml:space="preserve">Charles River Associates, Transparency, Predictability, and Efficiency of SSO-based Standardization</w:t>
      </w:r>
      <w:r>
        <w:t xml:space="preserve"> </w:t>
      </w:r>
      <w:r>
        <w:t xml:space="preserve">and</w:t>
      </w:r>
      <w:r>
        <w:t xml:space="preserve"> </w:t>
      </w:r>
      <w:r>
        <w:t xml:space="preserve">SEP</w:t>
      </w:r>
      <w:r>
        <w:t xml:space="preserve"> </w:t>
      </w:r>
      <w:r>
        <w:t xml:space="preserve">Licensing,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GROW,</w:t>
      </w:r>
      <w:r>
        <w:t xml:space="preserve"> </w:t>
      </w:r>
      <w:r>
        <w:t xml:space="preserve">2016,</w:t>
      </w:r>
      <w:r>
        <w:t xml:space="preserve"> </w:t>
      </w:r>
      <w:r>
        <w:t xml:space="preserve">https://ec.europa.eu/docsroom/documents/48794;</w:t>
      </w:r>
    </w:p>
    <w:p>
      <w:pPr>
        <w:pStyle w:val="Compact"/>
        <w:numPr>
          <w:ilvl w:val="0"/>
          <w:numId w:val="1004"/>
        </w:numPr>
      </w:pPr>
      <w:r>
        <w:t xml:space="preserve">Commission webinar series on Standard Essential Patents (2020 – 2021);</w:t>
      </w:r>
    </w:p>
    <w:p>
      <w:pPr>
        <w:pStyle w:val="Compact"/>
        <w:numPr>
          <w:ilvl w:val="0"/>
          <w:numId w:val="1004"/>
        </w:numPr>
      </w:pPr>
      <w:r>
        <w:t xml:space="preserve">Baron, J., Geradin, D., Granata, S., et. al., Group of Experts on Licensing and Valuation of Standard</w:t>
      </w:r>
      <w:r>
        <w:t xml:space="preserve"> </w:t>
      </w:r>
      <w:r>
        <w:t xml:space="preserve">Essential Patents ‘SEPs Expert Group’ (E03600): Contribution to the Debate on SEPs, 2021,</w:t>
      </w:r>
      <w:r>
        <w:t xml:space="preserve"> </w:t>
      </w:r>
      <w:r>
        <w:t xml:space="preserve">https://ec.europa.eu/docsroom/documents/45217;</w:t>
      </w:r>
    </w:p>
    <w:p>
      <w:pPr>
        <w:pStyle w:val="Compact"/>
        <w:numPr>
          <w:ilvl w:val="0"/>
          <w:numId w:val="1004"/>
        </w:numPr>
      </w:pPr>
      <w:r>
        <w:t xml:space="preserve">European Commission, Joint Research Centre, Bekkers, R., Henkel, J., Tur, E. M., et al., Pilot study</w:t>
      </w:r>
      <w:r>
        <w:t xml:space="preserve"> </w:t>
      </w:r>
      <w:r>
        <w:t xml:space="preserve">for essentiality assessment of standard essential patents, Publications Office of the European Union,</w:t>
      </w:r>
      <w:r>
        <w:t xml:space="preserve"> </w:t>
      </w:r>
      <w:r>
        <w:t xml:space="preserve">2020, https://data.europa.eu/doi/10.2760/68906;</w:t>
      </w:r>
    </w:p>
    <w:p>
      <w:pPr>
        <w:pStyle w:val="Compact"/>
        <w:numPr>
          <w:ilvl w:val="0"/>
          <w:numId w:val="1004"/>
        </w:numPr>
      </w:pPr>
      <w:r>
        <w:t xml:space="preserve">Number of other studies and research papers are used and references are provided in the footnotes;</w:t>
      </w:r>
    </w:p>
    <w:p>
      <w:pPr>
        <w:pStyle w:val="Compact"/>
        <w:numPr>
          <w:ilvl w:val="0"/>
          <w:numId w:val="1004"/>
        </w:numPr>
      </w:pPr>
      <w:r>
        <w:t xml:space="preserve">Submissions to the call for evidence, the public consultation, the survey of SMEs and numerous</w:t>
      </w:r>
      <w:r>
        <w:t xml:space="preserve"> </w:t>
      </w:r>
      <w:r>
        <w:t xml:space="preserve">interviews with stakeholders and papers submitted in confidential and non-confidential format to the</w:t>
      </w:r>
      <w:r>
        <w:t xml:space="preserve"> </w:t>
      </w:r>
      <w:r>
        <w:t xml:space="preserve">Commission;</w:t>
      </w:r>
    </w:p>
    <w:p>
      <w:pPr>
        <w:pStyle w:val="Compact"/>
        <w:numPr>
          <w:ilvl w:val="0"/>
          <w:numId w:val="1004"/>
        </w:numPr>
      </w:pPr>
      <w:r>
        <w:t xml:space="preserve">The Options considered all contributions of the Expert Group, the suggestions made during the</w:t>
      </w:r>
      <w:r>
        <w:t xml:space="preserve"> </w:t>
      </w:r>
      <w:r>
        <w:t xml:space="preserve">webinar series and contributions by practitioners, academia and judiciary.</w:t>
      </w:r>
      <w:r>
        <w:br/>
      </w:r>
      <w:r>
        <w:t xml:space="preserve">Additionally, the following data sources were used in order to perform in-house analysis:</w:t>
      </w:r>
    </w:p>
    <w:p>
      <w:pPr>
        <w:pStyle w:val="FirstParagraph"/>
      </w:pPr>
      <w:r>
        <w:t xml:space="preserve">62</w:t>
      </w:r>
      <w:r>
        <w:t xml:space="preserve"> </w:t>
      </w:r>
      <w:r>
        <w:t xml:space="preserve"></w:t>
      </w:r>
      <w:r>
        <w:t xml:space="preserve"> </w:t>
      </w:r>
      <w:r>
        <w:t xml:space="preserve">IPLytics Platform – data extracted in 2022;</w:t>
      </w:r>
      <w:r>
        <w:t xml:space="preserve"> </w:t>
      </w:r>
      <w:r>
        <w:t xml:space="preserve"></w:t>
      </w:r>
      <w:r>
        <w:t xml:space="preserve"> </w:t>
      </w:r>
      <w:r>
        <w:t xml:space="preserve">Experts analyses based on contracts with the Commission.</w:t>
      </w:r>
      <w:r>
        <w:t xml:space="preserve"> </w:t>
      </w:r>
      <w:r>
        <w:t xml:space="preserve">The remaining sources are provided in the footnotes, whenever they are referred to in the text.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The public consultation took place between 14 February 2022 and 09 May 2022. During that period</w:t>
      </w:r>
      <w:r>
        <w:t xml:space="preserve"> </w:t>
      </w:r>
      <w:r>
        <w:t xml:space="preserve">74 replies were submitted using the EUSurvey tool.</w:t>
      </w:r>
      <w:r>
        <w:br/>
      </w:r>
      <w:r>
        <w:t xml:space="preserve">This annex presents summary of results, a detailed question by question analysis is presented in</w:t>
      </w:r>
      <w:r>
        <w:t xml:space="preserve"> </w:t>
      </w:r>
      <w:r>
        <w:t xml:space="preserve">Annex 9. All received responses are published.221</w:t>
      </w:r>
      <w:r>
        <w:t xml:space="preserve"> </w:t>
      </w:r>
      <w:r>
        <w:t xml:space="preserve">1) Respondents’ characteristics</w:t>
      </w:r>
      <w:r>
        <w:t xml:space="preserve"> </w:t>
      </w:r>
      <w:r>
        <w:t xml:space="preserve">Respondents were asked to provide basic information about themselves, such as country of origin,</w:t>
      </w:r>
      <w:r>
        <w:t xml:space="preserve"> </w:t>
      </w:r>
      <w:r>
        <w:t xml:space="preserve">area of activity, and registration in the transparency register.</w:t>
      </w:r>
      <w:r>
        <w:t xml:space="preserve"> </w:t>
      </w:r>
      <w:r>
        <w:t xml:space="preserve">Two thirds of the replies came from the European Union. The highest number of EU replies came</w:t>
      </w:r>
      <w:r>
        <w:t xml:space="preserve"> </w:t>
      </w:r>
      <w:r>
        <w:t xml:space="preserve">from Germany. The remaining one third of the replies came from third countries, with the highest</w:t>
      </w:r>
      <w:r>
        <w:t xml:space="preserve"> </w:t>
      </w:r>
      <w:r>
        <w:t xml:space="preserve">number coming from the USA. The graph below (Figure 6) presents responses per country of origin.</w:t>
      </w:r>
      <w:r>
        <w:t xml:space="preserve"> </w:t>
      </w:r>
      <w:r>
        <w:t xml:space="preserve">Six out of ten replies came from companies (39 replies) or business associations (7). Followed by</w:t>
      </w:r>
      <w:r>
        <w:t xml:space="preserve"> </w:t>
      </w:r>
      <w:r>
        <w:t xml:space="preserve">seven replies from academia, two from public authorities, one from a non-governmental organisation</w:t>
      </w:r>
      <w:r>
        <w:t xml:space="preserve"> </w:t>
      </w:r>
      <w:r>
        <w:t xml:space="preserve">(NGO) and one from trade union. Six replies came from EU and non-EU citizens (see Figure 7).</w:t>
      </w:r>
      <w:r>
        <w:t xml:space="preserve"> </w:t>
      </w:r>
      <w:r>
        <w:t xml:space="preserve">Among the 39 companies, 77% were large entities and 23% were small and medium-sized entities</w:t>
      </w:r>
      <w:r>
        <w:t xml:space="preserve"> </w:t>
      </w:r>
      <w:r>
        <w:t xml:space="preserve">(SMEs).</w:t>
      </w:r>
      <w:r>
        <w:br/>
      </w:r>
      <w:r>
        <w:t xml:space="preserve">30% of the respondents identified themselves as both SEP holders and implementers, 13% as only</w:t>
      </w:r>
      <w:r>
        <w:t xml:space="preserve"> </w:t>
      </w:r>
      <w:r>
        <w:t xml:space="preserve">SEP implementers and 4% as only SEP owners. Around 50% identified themselves as “other” (which</w:t>
      </w:r>
      <w:r>
        <w:t xml:space="preserve"> </w:t>
      </w:r>
      <w:r>
        <w:t xml:space="preserve">consists of for instance attorneys, advisers, academia…).</w:t>
      </w:r>
      <w:r>
        <w:br/>
      </w:r>
      <w:r>
        <w:t xml:space="preserve">Around half of the respondents (35) are registered in the transparency register.222 The transparency</w:t>
      </w:r>
      <w:r>
        <w:t xml:space="preserve"> </w:t>
      </w:r>
      <w:r>
        <w:t xml:space="preserve">register is a tool to allow European citizens to see what interests and on whose behalf the respondent</w:t>
      </w:r>
      <w:r>
        <w:t xml:space="preserve"> </w:t>
      </w:r>
      <w:r>
        <w:t xml:space="preserve">represents.</w:t>
      </w:r>
      <w:r>
        <w:t xml:space="preserve"> </w:t>
      </w:r>
      <w:r>
        <w:t xml:space="preserve">Figure 6: Distribution of responses per country of origin of respondent</w:t>
      </w:r>
    </w:p>
    <w:p>
      <w:pPr>
        <w:pStyle w:val="BodyText"/>
      </w:pPr>
      <w:r>
        <w:t xml:space="preserve">Source: Commission own analysis</w:t>
      </w:r>
    </w:p>
    <w:p>
      <w:pPr>
        <w:pStyle w:val="BodyText"/>
      </w:pPr>
      <w:r>
        <w:t xml:space="preserve">221 https://ec.europa.eu/info/law/better-regulation/have-your-say/initiatives/13109-Intellectual-property-new-</w:t>
      </w:r>
      <w:r>
        <w:t xml:space="preserve"> </w:t>
      </w:r>
      <w:r>
        <w:t xml:space="preserve">framework-for-standard-essential-patents_en.</w:t>
      </w:r>
      <w:r>
        <w:t xml:space="preserve"> </w:t>
      </w:r>
      <w:r>
        <w:t xml:space="preserve">222 https://ec.europa.eu/transparencyregister/public/homePage.do.</w:t>
      </w:r>
      <w:r>
        <w:t xml:space="preserve"> </w:t>
      </w: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Figure 7: Distribution of responses by type of respondent</w:t>
      </w:r>
    </w:p>
    <w:p>
      <w:pPr>
        <w:pStyle w:val="BodyText"/>
      </w:pPr>
      <w:r>
        <w:t xml:space="preserve">Source: Commission own analysis</w:t>
      </w:r>
      <w:r>
        <w:t xml:space="preserve"> </w:t>
      </w:r>
      <w:r>
        <w:t xml:space="preserve">2) Summary of replies</w:t>
      </w:r>
      <w:r>
        <w:t xml:space="preserve"> </w:t>
      </w:r>
      <w:r>
        <w:t xml:space="preserve">Participants to this consultation were invited to provide answers on the following blocks of questions:</w:t>
      </w:r>
      <w:r>
        <w:t xml:space="preserve"> </w:t>
      </w:r>
      <w:r>
        <w:t xml:space="preserve">general questions, questions on the licensing process and related problems, questions on transparency</w:t>
      </w:r>
      <w:r>
        <w:t xml:space="preserve"> </w:t>
      </w:r>
      <w:r>
        <w:t xml:space="preserve">of SEP licensing, on essentiality of SEPs, on fair, reasonable and non-discriminatory (FRAND)</w:t>
      </w:r>
      <w:r>
        <w:t xml:space="preserve"> </w:t>
      </w:r>
      <w:r>
        <w:t xml:space="preserve">licensing terms and finally questions on SEP enforcement. Below is a short quantitative summary of</w:t>
      </w:r>
      <w:r>
        <w:t xml:space="preserve"> </w:t>
      </w:r>
      <w:r>
        <w:t xml:space="preserve">the responses based on selected questions per block.</w:t>
      </w:r>
      <w:r>
        <w:t xml:space="preserve"> </w:t>
      </w:r>
      <w:r>
        <w:t xml:space="preserve">Replies to general questions.</w:t>
      </w:r>
      <w:r>
        <w:t xml:space="preserve"> </w:t>
      </w:r>
      <w:r>
        <w:t xml:space="preserve">Around 60% of the respondents considered that the current legal framework sufficiently protects</w:t>
      </w:r>
      <w:r>
        <w:t xml:space="preserve"> </w:t>
      </w:r>
      <w:r>
        <w:t xml:space="preserve">against implementers “hold-out” (e.g. unreasonably delaying the conclusion of a licence by an</w:t>
      </w:r>
      <w:r>
        <w:t xml:space="preserve"> </w:t>
      </w:r>
      <w:r>
        <w:t xml:space="preserve">implementer). Around 30% had opposing views. The responses showed a similar pattern across</w:t>
      </w:r>
      <w:r>
        <w:t xml:space="preserve"> </w:t>
      </w:r>
      <w:r>
        <w:t xml:space="preserve">different stakeholders’ groups (companies, associations, academia, respondents from the EU and</w:t>
      </w:r>
      <w:r>
        <w:t xml:space="preserve"> </w:t>
      </w:r>
      <w:r>
        <w:t xml:space="preserve">non-EU countries).</w:t>
      </w:r>
      <w:r>
        <w:br/>
      </w:r>
      <w:r>
        <w:t xml:space="preserve">Respondents were divided on the issue whether the current legal framework provides sufficient</w:t>
      </w:r>
      <w:r>
        <w:t xml:space="preserve"> </w:t>
      </w:r>
      <w:r>
        <w:t xml:space="preserve">protection against SEP holders “hold-up” (broadly opportunistic behaviour by SEP holders, such as</w:t>
      </w:r>
      <w:r>
        <w:t xml:space="preserve"> </w:t>
      </w:r>
      <w:r>
        <w:t xml:space="preserve">using their market power to extract excessive rents or terms from implementers) with 43% agreeing</w:t>
      </w:r>
      <w:r>
        <w:t xml:space="preserve"> </w:t>
      </w:r>
      <w:r>
        <w:t xml:space="preserve">and 48% disagreeing. Companies, citizens, and non-EU respondents mainly disagreed. While</w:t>
      </w:r>
      <w:r>
        <w:t xml:space="preserve"> </w:t>
      </w:r>
      <w:r>
        <w:t xml:space="preserve">academia/authorities/NGOs/others, and EU based respondents tended to agree with that the current</w:t>
      </w:r>
      <w:r>
        <w:t xml:space="preserve"> </w:t>
      </w:r>
      <w:r>
        <w:t xml:space="preserve">legal framework provides sufficient protection against SEP holders “hold-up”.</w:t>
      </w:r>
      <w:r>
        <w:t xml:space="preserve"> </w:t>
      </w:r>
      <w:r>
        <w:t xml:space="preserve">The final question in this section asked about the impact of the current SEP licensing framework on</w:t>
      </w:r>
      <w:r>
        <w:t xml:space="preserve"> </w:t>
      </w:r>
      <w:r>
        <w:t xml:space="preserve">SMEs and start-ups. Around half of all respondents assessed the impact as negative, a third thought</w:t>
      </w:r>
      <w:r>
        <w:t xml:space="preserve"> </w:t>
      </w:r>
      <w:r>
        <w:t xml:space="preserve">there is no impact, and around 5% deemed it positive. Responses showed similar patterns for all</w:t>
      </w:r>
      <w:r>
        <w:t xml:space="preserve"> </w:t>
      </w:r>
      <w:r>
        <w:t xml:space="preserve">analysed groups, except for associations, implementers and SEP holders. Around half of the</w:t>
      </w:r>
      <w:r>
        <w:t xml:space="preserve"> </w:t>
      </w:r>
      <w:r>
        <w:t xml:space="preserve">associations and SEP holders considered that there was no impact, while around 80% of implementers</w:t>
      </w:r>
      <w:r>
        <w:t xml:space="preserve"> </w:t>
      </w:r>
      <w:r>
        <w:t xml:space="preserve">thought that the impact is negative.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organisation, 53%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association, 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institution, 9%</w:t>
      </w:r>
      <w:r>
        <w:t xml:space="preserve"> </w:t>
      </w:r>
      <w:r>
        <w:t xml:space="preserve">EU citizen, 8%</w:t>
      </w:r>
      <w:r>
        <w:t xml:space="preserve"> </w:t>
      </w:r>
      <w:r>
        <w:t xml:space="preserve">Non-EU citizen, 8%</w:t>
      </w:r>
      <w:r>
        <w:t xml:space="preserve"> </w:t>
      </w:r>
      <w:r>
        <w:t xml:space="preserve">other, 7%</w:t>
      </w:r>
      <w:r>
        <w:t xml:space="preserve"> </w:t>
      </w:r>
      <w:r>
        <w:t xml:space="preserve">Public authority, 3%</w:t>
      </w:r>
      <w:r>
        <w:t xml:space="preserve"> </w:t>
      </w:r>
      <w:r>
        <w:t xml:space="preserve">NGO, 1%</w:t>
      </w:r>
      <w:r>
        <w:t xml:space="preserve"> </w:t>
      </w:r>
      <w:r>
        <w:t xml:space="preserve">Trade union, 1%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Questions on the licensing process</w:t>
      </w:r>
      <w:r>
        <w:t xml:space="preserve"> </w:t>
      </w:r>
      <w:r>
        <w:t xml:space="preserve">SEP implementer perspective: Around half of the respondents reported seeking a licence before a</w:t>
      </w:r>
      <w:r>
        <w:t xml:space="preserve"> </w:t>
      </w:r>
      <w:r>
        <w:t xml:space="preserve">SEP holder approaches them. SEP holders usually contacted the respondents around 3 years after the</w:t>
      </w:r>
      <w:r>
        <w:t xml:space="preserve"> </w:t>
      </w:r>
      <w:r>
        <w:t xml:space="preserve">first implementation of a standard in a product. Licence negotiations with a large SEP holder on</w:t>
      </w:r>
      <w:r>
        <w:t xml:space="preserve"> </w:t>
      </w:r>
      <w:r>
        <w:t xml:space="preserve">average concerned around 60 patents.</w:t>
      </w:r>
      <w:r>
        <w:t xml:space="preserve"> </w:t>
      </w:r>
      <w:r>
        <w:t xml:space="preserve">Almost three quarters of the respondents request a licence in order not to infringe a SEP and 60% to</w:t>
      </w:r>
      <w:r>
        <w:t xml:space="preserve"> </w:t>
      </w:r>
      <w:r>
        <w:t xml:space="preserve">be able to plan production and costs.</w:t>
      </w:r>
      <w:r>
        <w:t xml:space="preserve"> </w:t>
      </w:r>
      <w:r>
        <w:t xml:space="preserve">Reported costs of estimating SEP exposure per product amounted to on average around EUR</w:t>
      </w:r>
      <w:r>
        <w:t xml:space="preserve"> </w:t>
      </w:r>
      <w:r>
        <w:t xml:space="preserve">230 000.</w:t>
      </w:r>
      <w:r>
        <w:t xml:space="preserve"> </w:t>
      </w:r>
      <w:r>
        <w:t xml:space="preserve">In terms of consequences of the current SEP licensing practices: Two thirds of all respondents and a</w:t>
      </w:r>
      <w:r>
        <w:t xml:space="preserve"> </w:t>
      </w:r>
      <w:r>
        <w:t xml:space="preserve">majority of implementers try to share SEP cost/risks with their suppliers. Around 40% of all</w:t>
      </w:r>
      <w:r>
        <w:t xml:space="preserve"> </w:t>
      </w:r>
      <w:r>
        <w:t xml:space="preserve">respondents, and two thirds of the implementers will try to settle with the SEP holder as quickly as</w:t>
      </w:r>
      <w:r>
        <w:t xml:space="preserve"> </w:t>
      </w:r>
      <w:r>
        <w:t xml:space="preserve">possible to avoid litigation or will search for an alternative to SEP (another technology or royalty free</w:t>
      </w:r>
      <w:r>
        <w:t xml:space="preserve"> </w:t>
      </w:r>
      <w:r>
        <w:t xml:space="preserve">standard). Around a third of the respondents (and half of the implementers) will increase prices and</w:t>
      </w:r>
      <w:r>
        <w:t xml:space="preserve"> </w:t>
      </w:r>
      <w:r>
        <w:t xml:space="preserve">may become less competitive.</w:t>
      </w:r>
      <w:r>
        <w:t xml:space="preserve"> </w:t>
      </w:r>
      <w:r>
        <w:t xml:space="preserve">SEP holder perspective: The main reasons for licensing/having SEP are securing the return on</w:t>
      </w:r>
      <w:r>
        <w:t xml:space="preserve"> </w:t>
      </w:r>
      <w:r>
        <w:t xml:space="preserve">investment (70% of answers), followed by use of SEP for defensive/bargaining purposes (60%) and</w:t>
      </w:r>
      <w:r>
        <w:t xml:space="preserve"> </w:t>
      </w:r>
      <w:r>
        <w:t xml:space="preserve">participation in the standardisation process in the future (40%).</w:t>
      </w:r>
      <w:r>
        <w:t xml:space="preserve"> </w:t>
      </w:r>
      <w:r>
        <w:t xml:space="preserve">On average SEP holders said they start contacting implementers two years after the publication of a</w:t>
      </w:r>
      <w:r>
        <w:t xml:space="preserve"> </w:t>
      </w:r>
      <w:r>
        <w:t xml:space="preserve">standard. Around 70% do not reach out to all SEP implementers though. On average around 60% of</w:t>
      </w:r>
      <w:r>
        <w:t xml:space="preserve"> </w:t>
      </w:r>
      <w:r>
        <w:t xml:space="preserve">the contacted implementers reply within one year. Around 70% take a licence without any litigation.</w:t>
      </w:r>
      <w:r>
        <w:t xml:space="preserve"> </w:t>
      </w:r>
      <w:r>
        <w:t xml:space="preserve">It takes on average 3 years and 3 months to conclude a licence.</w:t>
      </w:r>
      <w:r>
        <w:t xml:space="preserve"> </w:t>
      </w:r>
      <w:r>
        <w:t xml:space="preserve">Questions on the problems related to SEP licensing</w:t>
      </w:r>
      <w:r>
        <w:t xml:space="preserve"> </w:t>
      </w:r>
      <w:r>
        <w:t xml:space="preserve">Lack of transparency on the FRAND royalty rate, on the SEP landscape (who owns SEP) and</w:t>
      </w:r>
      <w:r>
        <w:t xml:space="preserve"> </w:t>
      </w:r>
      <w:r>
        <w:t xml:space="preserve">divergent court rulings were named as the key problems by three quarters of all respondents (and</w:t>
      </w:r>
      <w:r>
        <w:t xml:space="preserve"> </w:t>
      </w:r>
      <w:r>
        <w:t xml:space="preserve">almost all implementers). From the SEP owners’ point of view the main problems were hold out and</w:t>
      </w:r>
      <w:r>
        <w:t xml:space="preserve"> </w:t>
      </w:r>
      <w:r>
        <w:t xml:space="preserve">anti-suit injunctions.</w:t>
      </w:r>
      <w:r>
        <w:br/>
      </w:r>
      <w:r>
        <w:t xml:space="preserve">Questions on SEP transparency</w:t>
      </w:r>
      <w:r>
        <w:t xml:space="preserve"> </w:t>
      </w:r>
      <w:r>
        <w:t xml:space="preserve">Respondents asked for more public information on SEP as regards “patent and application number”</w:t>
      </w:r>
      <w:r>
        <w:t xml:space="preserve"> </w:t>
      </w:r>
      <w:r>
        <w:t xml:space="preserve">(88% of all responses), “relevant standard, version, section of the standard” (80%), “contact details</w:t>
      </w:r>
      <w:r>
        <w:t xml:space="preserve"> </w:t>
      </w:r>
      <w:r>
        <w:t xml:space="preserve">of SEP owner” (80%), “transfer of ownership” (77%), “licensing programs” (76%) and “standard</w:t>
      </w:r>
      <w:r>
        <w:t xml:space="preserve"> </w:t>
      </w:r>
      <w:r>
        <w:t xml:space="preserve">FRAND terms and conditions” (72%).</w:t>
      </w:r>
      <w:r>
        <w:t xml:space="preserve"> </w:t>
      </w:r>
      <w:r>
        <w:t xml:space="preserve">Patent pools should disclose “standards subject to pool licensing” (100%), “product royalties per</w:t>
      </w:r>
      <w:r>
        <w:t xml:space="preserve"> </w:t>
      </w:r>
      <w:r>
        <w:t xml:space="preserve">programme” (94%) and “list of SEP owners” (87%).</w:t>
      </w:r>
      <w:r>
        <w:t xml:space="preserve"> </w:t>
      </w:r>
      <w:r>
        <w:t xml:space="preserve">Around 70% of the respondents considered that a confidential repository of licensing agreements</w:t>
      </w:r>
      <w:r>
        <w:t xml:space="preserve"> </w:t>
      </w:r>
      <w:r>
        <w:t xml:space="preserve">could help judges and arbitrators to determine a FRAND rate. Such repository should contain</w:t>
      </w:r>
      <w:r>
        <w:t xml:space="preserve"> </w:t>
      </w:r>
      <w:r>
        <w:t xml:space="preserve">information on “licensed SEPs” (96%), “royalties” (96%) and “methodology used to calculate the</w:t>
      </w:r>
      <w:r>
        <w:t xml:space="preserve"> </w:t>
      </w:r>
      <w:r>
        <w:t xml:space="preserve">royalty” (94%).</w:t>
      </w:r>
      <w:r>
        <w:t xml:space="preserve"> </w:t>
      </w:r>
      <w:r>
        <w:t xml:space="preserve">Questions on essentiality</w:t>
      </w:r>
      <w:r>
        <w:t xml:space="preserve"> </w:t>
      </w:r>
      <w:r>
        <w:t xml:space="preserve">Around 60% of all respondents and 90% of the implementers supported third-party essentiality</w:t>
      </w:r>
      <w:r>
        <w:t xml:space="preserve"> </w:t>
      </w:r>
      <w:r>
        <w:t xml:space="preserve">checks as long as independent experts do them. Only 24% of the SEP holders supported such a</w:t>
      </w:r>
      <w:r>
        <w:t xml:space="preserve"> </w:t>
      </w:r>
      <w:r>
        <w:t xml:space="preserve">solution. A third of all respondents considered that essentiality checks should serve only an advisory</w:t>
      </w:r>
      <w:r>
        <w:t xml:space="preserve"> </w:t>
      </w:r>
      <w:r>
        <w:t xml:space="preserve">role with no legal consequences.</w:t>
      </w:r>
      <w:r>
        <w:t xml:space="preserve"> </w:t>
      </w:r>
      <w:r>
        <w:t xml:space="preserve">Around two thirds of all respondents and around 80% of the implementers thought that essentiality</w:t>
      </w:r>
      <w:r>
        <w:t xml:space="preserve"> </w:t>
      </w:r>
      <w:r>
        <w:t xml:space="preserve">assessment might help in assessing SEP exposure of a product and deciding whom to negotiate with,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smoothen licensing negotiation and prevent over pricing. More than half of the SEP holders disagreed</w:t>
      </w:r>
      <w:r>
        <w:t xml:space="preserve"> </w:t>
      </w:r>
      <w:r>
        <w:t xml:space="preserve">with these impacts but agreed that checks might provide a reliable overview of the share of each SEP</w:t>
      </w:r>
      <w:r>
        <w:t xml:space="preserve"> </w:t>
      </w:r>
      <w:r>
        <w:t xml:space="preserve">owners’ essential patents.</w:t>
      </w:r>
      <w:r>
        <w:t xml:space="preserve"> </w:t>
      </w:r>
      <w:r>
        <w:t xml:space="preserve">As regards practical implementation, the respondents preferred that the European Patent Office</w:t>
      </w:r>
      <w:r>
        <w:t xml:space="preserve"> </w:t>
      </w:r>
      <w:r>
        <w:t xml:space="preserve">(EPO) conducts the checks (63% of all replies) on just “one SEP per SEP family” (63%).</w:t>
      </w:r>
      <w:r>
        <w:t xml:space="preserve"> </w:t>
      </w:r>
      <w:r>
        <w:t xml:space="preserve">Questions on FRAND</w:t>
      </w:r>
      <w:r>
        <w:t xml:space="preserve"> </w:t>
      </w:r>
      <w:r>
        <w:t xml:space="preserve">Between 55% and 75% of all respondents and between 85% to 100% of the implementers, consider</w:t>
      </w:r>
      <w:r>
        <w:t xml:space="preserve"> </w:t>
      </w:r>
      <w:r>
        <w:t xml:space="preserve">that SEP holders cannot refuse a licence following a request from an implementer. The majority of</w:t>
      </w:r>
      <w:r>
        <w:t xml:space="preserve"> </w:t>
      </w:r>
      <w:r>
        <w:t xml:space="preserve">SEP holders were of the opposite view.</w:t>
      </w:r>
      <w:r>
        <w:t xml:space="preserve"> </w:t>
      </w:r>
      <w:r>
        <w:t xml:space="preserve">60% of all respondents and 93% of the implementers consider that licensing could take place at any</w:t>
      </w:r>
      <w:r>
        <w:t xml:space="preserve"> </w:t>
      </w:r>
      <w:r>
        <w:t xml:space="preserve">level of the value chain. Around 70% of the SEP holders consider that it should be at one level only</w:t>
      </w:r>
      <w:r>
        <w:t xml:space="preserve"> </w:t>
      </w:r>
      <w:r>
        <w:t xml:space="preserve">(level allowing for the best monitoring of applications).</w:t>
      </w:r>
      <w:r>
        <w:t xml:space="preserve"> </w:t>
      </w:r>
      <w:r>
        <w:t xml:space="preserve">Around three quarters of respondents (93% of SEP owners) agreed that fair and reasonable terms and</w:t>
      </w:r>
      <w:r>
        <w:t xml:space="preserve"> </w:t>
      </w:r>
      <w:r>
        <w:t xml:space="preserve">conditions might depend on functionalities of the standard implemented in a product. Around 70%</w:t>
      </w:r>
      <w:r>
        <w:t xml:space="preserve"> </w:t>
      </w:r>
      <w:r>
        <w:t xml:space="preserve">thought these terms could depend on the level of licensing.</w:t>
      </w:r>
      <w:r>
        <w:t xml:space="preserve"> </w:t>
      </w:r>
      <w:r>
        <w:t xml:space="preserve">For non-discrimination assessment, it matters if companies that use the same functionalities of the</w:t>
      </w:r>
      <w:r>
        <w:t xml:space="preserve"> </w:t>
      </w:r>
      <w:r>
        <w:t xml:space="preserve">standard in similar applications are put at a competitive disadvantage (around 75% of all answers,</w:t>
      </w:r>
      <w:r>
        <w:t xml:space="preserve"> </w:t>
      </w:r>
      <w:r>
        <w:t xml:space="preserve">and 94% of holders’ answers).</w:t>
      </w:r>
      <w:r>
        <w:t xml:space="preserve"> </w:t>
      </w:r>
      <w:r>
        <w:t xml:space="preserve">SEP holders considered that discounts between 28% and 40% do not cause discrimination. For</w:t>
      </w:r>
      <w:r>
        <w:t xml:space="preserve"> </w:t>
      </w:r>
      <w:r>
        <w:t xml:space="preserve">implementers reasonable discounts amount to between 5% and 10%.</w:t>
      </w:r>
      <w:r>
        <w:t xml:space="preserve"> </w:t>
      </w:r>
      <w:r>
        <w:t xml:space="preserve">70% of all respondents and 100% of the implementers argued that it is important to know the</w:t>
      </w:r>
      <w:r>
        <w:t xml:space="preserve"> </w:t>
      </w:r>
      <w:r>
        <w:t xml:space="preserve">reasonable aggregate royalty rate for a product. Only 20% of SEP holders shared that view.</w:t>
      </w:r>
      <w:r>
        <w:t xml:space="preserve"> </w:t>
      </w:r>
      <w:r>
        <w:t xml:space="preserve">Questions on enforcement</w:t>
      </w:r>
      <w:r>
        <w:t xml:space="preserve"> </w:t>
      </w:r>
      <w:r>
        <w:t xml:space="preserve">Respondents estimated that court costs could range from approximately EUR 2.1 million for</w:t>
      </w:r>
      <w:r>
        <w:t xml:space="preserve"> </w:t>
      </w:r>
      <w:r>
        <w:t xml:space="preserve">essentiality, EUR 6.6 million for injunction and EUR 7.1 million for FRAND disputes.</w:t>
      </w:r>
      <w:r>
        <w:t xml:space="preserve"> </w:t>
      </w:r>
      <w:r>
        <w:t xml:space="preserve">Arbitration (53% of all answers) was deemed more useful than mediation (35%) for FRAND</w:t>
      </w:r>
      <w:r>
        <w:t xml:space="preserve"> </w:t>
      </w:r>
      <w:r>
        <w:t xml:space="preserve">assessment, especially by SEP holders and academia/authorities/NGOs.</w:t>
      </w:r>
      <w:r>
        <w:t xml:space="preserve"> </w:t>
      </w:r>
      <w:r>
        <w:t xml:space="preserve">Two thirds of the respondents were of the opinion that efficient SEP licensing would foster innovation</w:t>
      </w:r>
      <w:r>
        <w:t xml:space="preserve"> </w:t>
      </w:r>
      <w:r>
        <w:t xml:space="preserve">by implementers, increase employment and allow for keeping high level of competence in the EU as</w:t>
      </w:r>
      <w:r>
        <w:t xml:space="preserve"> </w:t>
      </w:r>
      <w:r>
        <w:t xml:space="preserve">well as foster transition to the green economy.</w:t>
      </w:r>
      <w:r>
        <w:t xml:space="preserve"> </w:t>
      </w:r>
      <w:r>
        <w:t xml:space="preserve">3) SMEs survey</w:t>
      </w:r>
      <w:r>
        <w:t xml:space="preserve"> </w:t>
      </w:r>
      <w:r>
        <w:t xml:space="preserve">Internet survey targeting SMEs was active from 25/10/2022 until 27/12/2022. It used EUSurvey tool.</w:t>
      </w:r>
      <w:r>
        <w:t xml:space="preserve"> </w:t>
      </w:r>
      <w:r>
        <w:t xml:space="preserve">It is not representative but gives an impression of the issues start-ups and SMEs face in the context</w:t>
      </w:r>
      <w:r>
        <w:t xml:space="preserve"> </w:t>
      </w:r>
      <w:r>
        <w:t xml:space="preserve">of SEP licensing. A summary of replies is presented below, a detailed question by question analysis</w:t>
      </w:r>
      <w:r>
        <w:t xml:space="preserve"> </w:t>
      </w:r>
      <w:r>
        <w:t xml:space="preserve">can be found in Annex A8.3 – SME survey.</w:t>
      </w:r>
      <w:r>
        <w:t xml:space="preserve"> </w:t>
      </w:r>
      <w:r>
        <w:t xml:space="preserve">The sample is quite diverse with respect to geography, sectors, and standards used.</w:t>
      </w:r>
      <w:r>
        <w:br/>
      </w:r>
      <w:r>
        <w:t xml:space="preserve">In total, 39 firms responded to the survey. They are mostly start-ups and SMEs (37), from 17 different</w:t>
      </w:r>
      <w:r>
        <w:t xml:space="preserve"> </w:t>
      </w:r>
      <w:r>
        <w:t xml:space="preserve">countries, mostly from the EU (30). They are active in ICT (24) and various other ICT- and IoT-</w:t>
      </w:r>
      <w:r>
        <w:t xml:space="preserve"> </w:t>
      </w:r>
      <w:r>
        <w:t xml:space="preserve">using industries. In the sample, cellular standards are the most widely used or developed (by 24</w:t>
      </w:r>
      <w:r>
        <w:t xml:space="preserve"> </w:t>
      </w:r>
      <w:r>
        <w:t xml:space="preserve">firms), followed by Wi-Fi (21), LPWAN (15), NFC (12), and video/audio codecs (10).</w:t>
      </w:r>
      <w:r>
        <w:br/>
      </w:r>
      <w:r>
        <w:t xml:space="preserve">Implementers dominate the sample; standards are very important for them.</w:t>
      </w:r>
      <w:r>
        <w:br/>
      </w:r>
      <w:r>
        <w:t xml:space="preserve">Most firms (35) are implementers of existing standards, e.g. by producing or buying components that</w:t>
      </w:r>
      <w:r>
        <w:t xml:space="preserve"> </w:t>
      </w:r>
      <w:r>
        <w:t xml:space="preserve">incorporate a standard. 12 stated that they participate in standard setting. Asked about the importance</w:t>
      </w:r>
      <w:r>
        <w:t xml:space="preserve"> </w:t>
      </w:r>
      <w:r>
        <w:t xml:space="preserve">of the respective standard, 24 out of 30 responding considered the standard very important for their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business. Seven firms are SEP licensees, for cellular standards (4), video and audio codecs (4), Wi-</w:t>
      </w:r>
      <w:r>
        <w:t xml:space="preserve"> </w:t>
      </w:r>
      <w:r>
        <w:t xml:space="preserve">Fi (3), and other technologies.</w:t>
      </w:r>
      <w:r>
        <w:br/>
      </w:r>
      <w:r>
        <w:t xml:space="preserve">SEP licensing is difficult for SMEs, due mostly to resource constraints, lack of expertise, uncertainty</w:t>
      </w:r>
      <w:r>
        <w:t xml:space="preserve"> </w:t>
      </w:r>
      <w:r>
        <w:t xml:space="preserve">about infringement, and the fragmentation of SEP ownership.</w:t>
      </w:r>
      <w:r>
        <w:t xml:space="preserve"> </w:t>
      </w:r>
      <w:r>
        <w:t xml:space="preserve">Most respondents have, when buying or importing components that incorporate standardized</w:t>
      </w:r>
      <w:r>
        <w:t xml:space="preserve"> </w:t>
      </w:r>
      <w:r>
        <w:t xml:space="preserve">technologies, a clear preference for components with all IP rights fully licensed (25 out of 34 prefer</w:t>
      </w:r>
      <w:r>
        <w:t xml:space="preserve"> </w:t>
      </w:r>
      <w:r>
        <w:t xml:space="preserve">this solution “in most cases”). One respondent described it as “ridiculous that patent pools should</w:t>
      </w:r>
      <w:r>
        <w:t xml:space="preserve"> </w:t>
      </w:r>
      <w:r>
        <w:t xml:space="preserve">come after each company doing some modern radio technology, rather than settle cost per module</w:t>
      </w:r>
      <w:r>
        <w:t xml:space="preserve"> </w:t>
      </w:r>
      <w:r>
        <w:t xml:space="preserve">with manufacturer.” The main stated reasons not to take a SEP license are: (i) the assumption that</w:t>
      </w:r>
      <w:r>
        <w:t xml:space="preserve"> </w:t>
      </w:r>
      <w:r>
        <w:t xml:space="preserve">purchased components are fully licensed (15); (ii) difficulties to find out the SEP holders (10); and</w:t>
      </w:r>
      <w:r>
        <w:t xml:space="preserve"> </w:t>
      </w:r>
      <w:r>
        <w:t xml:space="preserve">(iii) an excessive effort to enter license agreements with all SEP holders (9). Related, the main stated</w:t>
      </w:r>
      <w:r>
        <w:t xml:space="preserve"> </w:t>
      </w:r>
      <w:r>
        <w:t xml:space="preserve">problems in negotiating with SEP holders are: (i) lack of knowledge what would be a fair (FRAND)</w:t>
      </w:r>
      <w:r>
        <w:t xml:space="preserve"> </w:t>
      </w:r>
      <w:r>
        <w:t xml:space="preserve">royalty (15); (ii) lack of resources to negotiate or engage in court proceedings (14); (iii) uncertainty</w:t>
      </w:r>
      <w:r>
        <w:t xml:space="preserve"> </w:t>
      </w:r>
      <w:r>
        <w:t xml:space="preserve">if own product infringed the patents at hand (13); and (iv) the firm’s ignorance how to defend against</w:t>
      </w:r>
      <w:r>
        <w:t xml:space="preserve"> </w:t>
      </w:r>
      <w:r>
        <w:t xml:space="preserve">SEP holders (13). Few (8) have in-house patent specialists.</w:t>
      </w:r>
      <w:r>
        <w:br/>
      </w:r>
      <w:r>
        <w:t xml:space="preserve">For SMEs, device-level licensing was acceptable only if it was efficient (ideally one-stop), at publicly</w:t>
      </w:r>
      <w:r>
        <w:t xml:space="preserve"> </w:t>
      </w:r>
      <w:r>
        <w:t xml:space="preserve">known royalties, and consistent across all implementers (which given their fragmentation seems</w:t>
      </w:r>
      <w:r>
        <w:t xml:space="preserve"> </w:t>
      </w:r>
      <w:r>
        <w:t xml:space="preserve">difficult to achieve). Respondents consider the best solution for SMEs to be upstream SEP licensing,</w:t>
      </w:r>
      <w:r>
        <w:t xml:space="preserve"> </w:t>
      </w:r>
      <w:r>
        <w:t xml:space="preserve">to module or component makers.</w:t>
      </w:r>
      <w:r>
        <w:t xml:space="preserve"> </w:t>
      </w:r>
      <w:r>
        <w:t xml:space="preserve">Respondents stated that the uncertainty about SEP licensing would affect their business in various</w:t>
      </w:r>
      <w:r>
        <w:t xml:space="preserve"> </w:t>
      </w:r>
      <w:r>
        <w:t xml:space="preserve">ways. Most frequently, they stated: Royalty payments will affect the firm’s competitive position on</w:t>
      </w:r>
      <w:r>
        <w:t xml:space="preserve"> </w:t>
      </w:r>
      <w:r>
        <w:t xml:space="preserve">the market (18); potential future SEP payments may make the firm unable to compete (13) – however,</w:t>
      </w:r>
      <w:r>
        <w:t xml:space="preserve"> </w:t>
      </w:r>
      <w:r>
        <w:t xml:space="preserve">if competitors pay the same royalties, licensing will not affect the business significantly (13); the firm</w:t>
      </w:r>
      <w:r>
        <w:t xml:space="preserve"> </w:t>
      </w:r>
      <w:r>
        <w:t xml:space="preserve">tries to use alternatives available on the market in order not to pay for SEPs (e.g. older or free</w:t>
      </w:r>
      <w:r>
        <w:t xml:space="preserve"> </w:t>
      </w:r>
      <w:r>
        <w:t xml:space="preserve">technology) (12). In open comments, respondents expressed wishes among others for licensing to</w:t>
      </w:r>
      <w:r>
        <w:t xml:space="preserve"> </w:t>
      </w:r>
      <w:r>
        <w:t xml:space="preserve">component makers. Failing this, efficient licensing through pools, ideally one-stop, rather than having</w:t>
      </w:r>
      <w:r>
        <w:t xml:space="preserve"> </w:t>
      </w:r>
      <w:r>
        <w:t xml:space="preserve">multiple licensors per standard and even portfolio split-ups to several NPEs. Publicly known royalty</w:t>
      </w:r>
      <w:r>
        <w:t xml:space="preserve"> </w:t>
      </w:r>
      <w:r>
        <w:t xml:space="preserve">rates that are paid consistently by all and protection from abusive licensors.</w:t>
      </w:r>
      <w:r>
        <w:br/>
      </w:r>
      <w:r>
        <w:t xml:space="preserve">About 40 percent of firms in the sample contribute in some way to standard development, though</w:t>
      </w:r>
      <w:r>
        <w:t xml:space="preserve"> </w:t>
      </w:r>
      <w:r>
        <w:t xml:space="preserve">very few own SEPs. The majority does not contribute, mostly for lack of resources.</w:t>
      </w:r>
      <w:r>
        <w:br/>
      </w:r>
      <w:r>
        <w:t xml:space="preserve">Of the respondents, 15 participated in standard setting, though mostly not to complex ICT standards,</w:t>
      </w:r>
      <w:r>
        <w:t xml:space="preserve"> </w:t>
      </w:r>
      <w:r>
        <w:t xml:space="preserve">such as cellular and Wi-Fi. Only 2 firms own SEPs. Motives to contribute to standard development</w:t>
      </w:r>
      <w:r>
        <w:t xml:space="preserve"> </w:t>
      </w:r>
      <w:r>
        <w:t xml:space="preserve">comprise improving the standard, influencing the direction of standard development, facilitating</w:t>
      </w:r>
      <w:r>
        <w:t xml:space="preserve"> </w:t>
      </w:r>
      <w:r>
        <w:t xml:space="preserve">adoption of the firm’s own technology, learning, and networking. Reasons not to contribute to</w:t>
      </w:r>
      <w:r>
        <w:t xml:space="preserve"> </w:t>
      </w:r>
      <w:r>
        <w:t xml:space="preserve">standard development comprise a lack of resources and expertise, and the domination of SDOs by</w:t>
      </w:r>
      <w:r>
        <w:t xml:space="preserve"> </w:t>
      </w:r>
      <w:r>
        <w:t xml:space="preserve">large firms.</w:t>
      </w:r>
      <w:r>
        <w:br/>
      </w:r>
      <w:r>
        <w:t xml:space="preserve">4) Interviews with stakeholders</w:t>
      </w:r>
      <w:r>
        <w:t xml:space="preserve"> </w:t>
      </w:r>
      <w:r>
        <w:t xml:space="preserve">During the course of 2021-2022, the Commission services met with various SEP holders and SEP</w:t>
      </w:r>
      <w:r>
        <w:t xml:space="preserve"> </w:t>
      </w:r>
      <w:r>
        <w:t xml:space="preserve">implementers in order to assess the problems they face with SEP licensing. As these meetings</w:t>
      </w:r>
      <w:r>
        <w:t xml:space="preserve"> </w:t>
      </w:r>
      <w:r>
        <w:t xml:space="preserve">concerned confidential information based on licensing negotiations, below we present selected</w:t>
      </w:r>
      <w:r>
        <w:t xml:space="preserve"> </w:t>
      </w:r>
      <w:r>
        <w:t xml:space="preserve">stylised summaries of issues raised that combine the experience of several parties we interviewed.</w:t>
      </w:r>
    </w:p>
    <w:p>
      <w:pPr>
        <w:pStyle w:val="BodyText"/>
      </w:pPr>
      <w:r>
        <w:t xml:space="preserve">Problems faced by SEP implementers</w:t>
      </w:r>
      <w:r>
        <w:t xml:space="preserve"> </w:t>
      </w:r>
      <w:r>
        <w:t xml:space="preserve">A manufacturer of medical devices for the treatment of critical health disorders may wish to</w:t>
      </w:r>
      <w:r>
        <w:t xml:space="preserve"> </w:t>
      </w:r>
      <w:r>
        <w:t xml:space="preserve">implement cellular communication functionality in its products to enable remote patient health</w:t>
      </w:r>
      <w:r>
        <w:t xml:space="preserve"> </w:t>
      </w:r>
      <w:r>
        <w:t xml:space="preserve">monitoring and efficiently improve patient adherence to treatment. Considering the multi-year (e.g. </w:t>
      </w:r>
      <w:r>
        <w:t xml:space="preserve"> </w:t>
      </w:r>
      <w:r>
        <w:t xml:space="preserve">5-10 years) medical device development process for homologation and certification from network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operators, the company needs certainty at an early stage regarding the aggregate FRAND royalty</w:t>
      </w:r>
      <w:r>
        <w:t xml:space="preserve"> </w:t>
      </w:r>
      <w:r>
        <w:t xml:space="preserve">for SEP licenses as it must take such factors into account during the development and</w:t>
      </w:r>
      <w:r>
        <w:t xml:space="preserve"> </w:t>
      </w:r>
      <w:r>
        <w:t xml:space="preserve">commercialization phase and as it considers total cost and alternative technologies. In addition, the</w:t>
      </w:r>
      <w:r>
        <w:t xml:space="preserve"> </w:t>
      </w:r>
      <w:r>
        <w:t xml:space="preserve">inability to negotiate with dozens of SEP holders individually and the prospect of being excluded</w:t>
      </w:r>
      <w:r>
        <w:t xml:space="preserve"> </w:t>
      </w:r>
      <w:r>
        <w:t xml:space="preserve">from the market for an infringement of a single SEP is a further disincentive for using the</w:t>
      </w:r>
      <w:r>
        <w:t xml:space="preserve"> </w:t>
      </w:r>
      <w:r>
        <w:t xml:space="preserve">connectivity standards risking the continued access of patients to telehealth services which are</w:t>
      </w:r>
      <w:r>
        <w:t xml:space="preserve"> </w:t>
      </w:r>
      <w:r>
        <w:t xml:space="preserve">crucial for public health.</w:t>
      </w:r>
    </w:p>
    <w:p>
      <w:pPr>
        <w:pStyle w:val="BodyText"/>
      </w:pPr>
      <w:r>
        <w:t xml:space="preserve">A smart meter manufacturer is invited to take a licence from a SEP holder not only for the future</w:t>
      </w:r>
      <w:r>
        <w:t xml:space="preserve"> </w:t>
      </w:r>
      <w:r>
        <w:t xml:space="preserve">but also for 5 years back. The smart meters are purchased by utility companies by public</w:t>
      </w:r>
      <w:r>
        <w:t xml:space="preserve"> </w:t>
      </w:r>
      <w:r>
        <w:t xml:space="preserve">procurement contracts in order to promote the reduction of energy consumption under the EU Gas</w:t>
      </w:r>
      <w:r>
        <w:t xml:space="preserve"> </w:t>
      </w:r>
      <w:r>
        <w:t xml:space="preserve">and Electricity Directives. The smart meter manufacturer buys communication components, which</w:t>
      </w:r>
      <w:r>
        <w:t xml:space="preserve"> </w:t>
      </w:r>
      <w:r>
        <w:t xml:space="preserve">it integrates in its products. It directs the SEP holder to its supplier and the SEP holder prefers to</w:t>
      </w:r>
      <w:r>
        <w:t xml:space="preserve"> </w:t>
      </w:r>
      <w:r>
        <w:t xml:space="preserve">negotiate with the smart meter manufacturer as it is its understanding that it can choose who to</w:t>
      </w:r>
      <w:r>
        <w:t xml:space="preserve"> </w:t>
      </w:r>
      <w:r>
        <w:t xml:space="preserve">license. The smart meter manufacturer requests its supplier to indemnify it for the SEP royalties as</w:t>
      </w:r>
      <w:r>
        <w:t xml:space="preserve"> </w:t>
      </w:r>
      <w:r>
        <w:t xml:space="preserve">per supply contract. The royalties are higher than what the supplier is willing and able to pay. The</w:t>
      </w:r>
      <w:r>
        <w:t xml:space="preserve"> </w:t>
      </w:r>
      <w:r>
        <w:t xml:space="preserve">supplier expresses its wish to take the licence itself as it used to have such licences in the past.</w:t>
      </w:r>
      <w:r>
        <w:t xml:space="preserve"> </w:t>
      </w:r>
      <w:r>
        <w:t xml:space="preserve">However, it is unable to get such a licence at the conditions that are acceptable to it. Its (non-EU)</w:t>
      </w:r>
      <w:r>
        <w:t xml:space="preserve"> </w:t>
      </w:r>
      <w:r>
        <w:t xml:space="preserve">competitors continue promising indemnifications to their customers. The supplier is pressured by</w:t>
      </w:r>
      <w:r>
        <w:t xml:space="preserve"> </w:t>
      </w:r>
      <w:r>
        <w:t xml:space="preserve">all its worried customers manufacturing not only smart meters but also payment terminals, wireless</w:t>
      </w:r>
      <w:r>
        <w:t xml:space="preserve"> </w:t>
      </w:r>
      <w:r>
        <w:t xml:space="preserve">charging, medical devices, tracking devices, etc. to keep the indemnification clauses and bear the</w:t>
      </w:r>
      <w:r>
        <w:t xml:space="preserve"> </w:t>
      </w:r>
      <w:r>
        <w:t xml:space="preserve">risk of SEP licensing.</w:t>
      </w:r>
      <w:r>
        <w:br/>
      </w:r>
      <w:r>
        <w:t xml:space="preserve">An EU SME developed a robot assisting in construction works. It is innovative due to an inventive</w:t>
      </w:r>
      <w:r>
        <w:t xml:space="preserve"> </w:t>
      </w:r>
      <w:r>
        <w:t xml:space="preserve">electro-mechanical structure of the robot arm, wheel drive and motion control. The user controls</w:t>
      </w:r>
      <w:r>
        <w:t xml:space="preserve"> </w:t>
      </w:r>
      <w:r>
        <w:t xml:space="preserve">this robot with a tablet comprising a specific Human-Machine-Interface. The communication</w:t>
      </w:r>
      <w:r>
        <w:t xml:space="preserve"> </w:t>
      </w:r>
      <w:r>
        <w:t xml:space="preserve">between tablet and robot could be wired or preferably wireless. The most desired option would be</w:t>
      </w:r>
      <w:r>
        <w:t xml:space="preserve"> </w:t>
      </w:r>
      <w:r>
        <w:t xml:space="preserve">WiFi, but due to the SEP license, Bluetooth fully licensed at chip level will be implemented.</w:t>
      </w:r>
      <w:r>
        <w:t xml:space="preserve"> </w:t>
      </w:r>
      <w:r>
        <w:t xml:space="preserve">Another option is a wired USB connection, which also works but does not meet customers’</w:t>
      </w:r>
      <w:r>
        <w:t xml:space="preserve"> </w:t>
      </w:r>
      <w:r>
        <w:t xml:space="preserve">expectations.</w:t>
      </w:r>
    </w:p>
    <w:p>
      <w:pPr>
        <w:pStyle w:val="BodyText"/>
      </w:pPr>
      <w:r>
        <w:t xml:space="preserve">An EU SME developed a smart home appliance for energy consumption control in a household. It</w:t>
      </w:r>
      <w:r>
        <w:t xml:space="preserve"> </w:t>
      </w:r>
      <w:r>
        <w:t xml:space="preserve">can lower energy cost and optimise usage of renewable energy (solar, wind…). Collected data is</w:t>
      </w:r>
      <w:r>
        <w:t xml:space="preserve"> </w:t>
      </w:r>
      <w:r>
        <w:t xml:space="preserve">sent to the company’s central server for analysis. Initially WiFi was considered to connect to a</w:t>
      </w:r>
      <w:r>
        <w:t xml:space="preserve"> </w:t>
      </w:r>
      <w:r>
        <w:t xml:space="preserve">router in a household. The company was not aware that WiFi is subject to a SEP licence. To avoid</w:t>
      </w:r>
      <w:r>
        <w:t xml:space="preserve"> </w:t>
      </w:r>
      <w:r>
        <w:t xml:space="preserve">SEP costs/litigation they chose a wired connection to a router instead.</w:t>
      </w:r>
    </w:p>
    <w:p>
      <w:pPr>
        <w:pStyle w:val="BodyText"/>
      </w:pPr>
      <w:r>
        <w:t xml:space="preserve">An EU SME developed a smart meter which is now implemented in hundreds of projects. Data</w:t>
      </w:r>
      <w:r>
        <w:t xml:space="preserve"> </w:t>
      </w:r>
      <w:r>
        <w:t xml:space="preserve">between meters is sent using mostly Bluetooth, but for remote locations a chip with WiFi and 4G</w:t>
      </w:r>
      <w:r>
        <w:t xml:space="preserve"> </w:t>
      </w:r>
      <w:r>
        <w:t xml:space="preserve">functionality was embedded. The company was not aware that the chip was not licensed for WiFi</w:t>
      </w:r>
      <w:r>
        <w:t xml:space="preserve"> </w:t>
      </w:r>
      <w:r>
        <w:t xml:space="preserve">and 4G. If faced with litigation it will disable this chip in all its devices.</w:t>
      </w:r>
    </w:p>
    <w:p>
      <w:pPr>
        <w:pStyle w:val="BodyText"/>
      </w:pPr>
      <w:r>
        <w:t xml:space="preserve">An EU SME developed a product to help individuals track their health metrics and report results</w:t>
      </w:r>
      <w:r>
        <w:t xml:space="preserve"> </w:t>
      </w:r>
      <w:r>
        <w:t xml:space="preserve">to their doctors in real-time. The SME and its competitors had a choice of technologies to choose</w:t>
      </w:r>
      <w:r>
        <w:t xml:space="preserve"> </w:t>
      </w:r>
      <w:r>
        <w:t xml:space="preserve">from when developing their product regarding wireless connectivity. After unsuccessful attempts</w:t>
      </w:r>
      <w:r>
        <w:t xml:space="preserve"> </w:t>
      </w:r>
      <w:r>
        <w:t xml:space="preserve">to license various wireless technology directly from known patent holders, the company built the</w:t>
      </w:r>
      <w:r>
        <w:t xml:space="preserve"> </w:t>
      </w:r>
      <w:r>
        <w:t xml:space="preserve">product. After a robust and successful market developed, and after the point in time when the</w:t>
      </w:r>
      <w:r>
        <w:t xml:space="preserve"> </w:t>
      </w:r>
      <w:r>
        <w:t xml:space="preserve">product design was “locked” in and could not be changed, numerous wireless patent holders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approached the company and demanded they take a license. This effectively deprived the SME of</w:t>
      </w:r>
      <w:r>
        <w:t xml:space="preserve"> </w:t>
      </w:r>
      <w:r>
        <w:t xml:space="preserve">choosing an alternative wireless technology and the patent holder did not consider other wireless</w:t>
      </w:r>
      <w:r>
        <w:t xml:space="preserve"> </w:t>
      </w:r>
      <w:r>
        <w:t xml:space="preserve">technology that could have been used as a comparable value when deciding the royalty rate that</w:t>
      </w:r>
      <w:r>
        <w:t xml:space="preserve"> </w:t>
      </w:r>
      <w:r>
        <w:t xml:space="preserve">was demanded.</w:t>
      </w:r>
    </w:p>
    <w:p>
      <w:pPr>
        <w:pStyle w:val="BodyText"/>
      </w:pPr>
      <w:r>
        <w:t xml:space="preserve">An EU Global Navigation Satellite System (GNSS) receiver designer and wireless cellular modem</w:t>
      </w:r>
      <w:r>
        <w:t xml:space="preserve"> </w:t>
      </w:r>
      <w:r>
        <w:t xml:space="preserve">designer was asked by customers to reduce the “footprint” of their modules that were used in an</w:t>
      </w:r>
      <w:r>
        <w:t xml:space="preserve"> </w:t>
      </w:r>
      <w:r>
        <w:t xml:space="preserve">end product. The EU design company could not accommodate the request because it could not</w:t>
      </w:r>
      <w:r>
        <w:t xml:space="preserve"> </w:t>
      </w:r>
      <w:r>
        <w:t xml:space="preserve">directly license patents from the patent holders and the “have made” rights held by the end product</w:t>
      </w:r>
      <w:r>
        <w:t xml:space="preserve"> </w:t>
      </w:r>
      <w:r>
        <w:t xml:space="preserve">company did not allow the designer to innovate. It could only “make” the product design given to</w:t>
      </w:r>
      <w:r>
        <w:t xml:space="preserve"> </w:t>
      </w:r>
      <w:r>
        <w:t xml:space="preserve">it by the end product company. A non-EU competitor of the GNSS receiver and wireless cellular</w:t>
      </w:r>
      <w:r>
        <w:t xml:space="preserve"> </w:t>
      </w:r>
      <w:r>
        <w:t xml:space="preserve">modem designer seized the opportunity.</w:t>
      </w:r>
    </w:p>
    <w:p>
      <w:pPr>
        <w:pStyle w:val="BodyText"/>
      </w:pPr>
      <w:r>
        <w:t xml:space="preserve">An EU Global Navigation Satellite System (GNSS) receiver designer and wireless cellular modem</w:t>
      </w:r>
      <w:r>
        <w:t xml:space="preserve"> </w:t>
      </w:r>
      <w:r>
        <w:t xml:space="preserve">designer was asked by its EU customers to reduce the “footprint” of their modules that were used</w:t>
      </w:r>
      <w:r>
        <w:t xml:space="preserve"> </w:t>
      </w:r>
      <w:r>
        <w:t xml:space="preserve">in an end product. The EU design company had a license with several cellular patent holders and</w:t>
      </w:r>
      <w:r>
        <w:t xml:space="preserve"> </w:t>
      </w:r>
      <w:r>
        <w:t xml:space="preserve">took on the project. However, the EU end product company was warned there would be a</w:t>
      </w:r>
      <w:r>
        <w:t xml:space="preserve"> </w:t>
      </w:r>
      <w:r>
        <w:t xml:space="preserve">significant price increase because their cellular patent license royalties were based on the average</w:t>
      </w:r>
      <w:r>
        <w:t xml:space="preserve"> </w:t>
      </w:r>
      <w:r>
        <w:t xml:space="preserve">sales price of the module/modem and the combined GNSS/cellular module average sales price</w:t>
      </w:r>
      <w:r>
        <w:t xml:space="preserve"> </w:t>
      </w:r>
      <w:r>
        <w:t xml:space="preserve">would be 3X higher. The EU end product company asked why the GNSS function was considered</w:t>
      </w:r>
      <w:r>
        <w:t xml:space="preserve"> </w:t>
      </w:r>
      <w:r>
        <w:t xml:space="preserve">when determining cellular royalty owed and not removed from the average sales price. They</w:t>
      </w:r>
      <w:r>
        <w:t xml:space="preserve"> </w:t>
      </w:r>
      <w:r>
        <w:t xml:space="preserve">learned it was standard practice in wireless licensing. The EU end product company abandoned</w:t>
      </w:r>
      <w:r>
        <w:t xml:space="preserve"> </w:t>
      </w:r>
      <w:r>
        <w:t xml:space="preserve">the design improvement request.</w:t>
      </w:r>
    </w:p>
    <w:p>
      <w:pPr>
        <w:pStyle w:val="BodyText"/>
      </w:pPr>
      <w:r>
        <w:t xml:space="preserve">An innovative EU IoT wireless module company that had been licensed for years by cellular</w:t>
      </w:r>
      <w:r>
        <w:t xml:space="preserve"> </w:t>
      </w:r>
      <w:r>
        <w:t xml:space="preserve">wireless patent holders is now being denied licenses. The patent holders are changing to licensing</w:t>
      </w:r>
      <w:r>
        <w:t xml:space="preserve"> </w:t>
      </w:r>
      <w:r>
        <w:t xml:space="preserve">only at the end product level. The patent holders claim the value of the patents they hold has</w:t>
      </w:r>
      <w:r>
        <w:t xml:space="preserve"> </w:t>
      </w:r>
      <w:r>
        <w:t xml:space="preserve">increased by 4-6 times what the previous licenses demanded in royalties although many of the 3G</w:t>
      </w:r>
      <w:r>
        <w:t xml:space="preserve"> </w:t>
      </w:r>
      <w:r>
        <w:t xml:space="preserve">and 4G patents have expired/are expiring and new high-speed 4G patents are not needed by the</w:t>
      </w:r>
      <w:r>
        <w:t xml:space="preserve"> </w:t>
      </w:r>
      <w:r>
        <w:t xml:space="preserve">EU IoT company. The patent holders are demanding that the EU IoT companies license patents</w:t>
      </w:r>
      <w:r>
        <w:t xml:space="preserve"> </w:t>
      </w:r>
      <w:r>
        <w:t xml:space="preserve">from their patent pool and that the EU IoT company acts as an agent between their customers and</w:t>
      </w:r>
      <w:r>
        <w:t xml:space="preserve"> </w:t>
      </w:r>
      <w:r>
        <w:t xml:space="preserve">the patent pool, receiving a “kick-back” for doing so.</w:t>
      </w:r>
    </w:p>
    <w:p>
      <w:pPr>
        <w:pStyle w:val="BodyText"/>
      </w:pPr>
      <w:r>
        <w:t xml:space="preserve">Supplier explained that its sales teams regularly get questions from prospective Cellular and Wi-</w:t>
      </w:r>
      <w:r>
        <w:t xml:space="preserve"> </w:t>
      </w:r>
      <w:r>
        <w:t xml:space="preserve">Fi IoT customers about “patents”, “IP rights” and “indemnification”. They consider themselves in</w:t>
      </w:r>
      <w:r>
        <w:t xml:space="preserve"> </w:t>
      </w:r>
      <w:r>
        <w:t xml:space="preserve">a vacuum because there is no easy way to obtain a licence or to even know the price of such licence.</w:t>
      </w:r>
      <w:r>
        <w:t xml:space="preserve"> </w:t>
      </w:r>
      <w:r>
        <w:t xml:space="preserve">It is unable to sell its products with all IP rights included, nor is it able to indemnify its customers</w:t>
      </w:r>
      <w:r>
        <w:t xml:space="preserve"> </w:t>
      </w:r>
      <w:r>
        <w:t xml:space="preserve">should they receive an infringement or license claim in the future. The company has lost several</w:t>
      </w:r>
      <w:r>
        <w:t xml:space="preserve"> </w:t>
      </w:r>
      <w:r>
        <w:t xml:space="preserve">Cellular IoT business opportunities to both EU and non-EU competitors making misleading or</w:t>
      </w:r>
      <w:r>
        <w:t xml:space="preserve"> </w:t>
      </w:r>
      <w:r>
        <w:t xml:space="preserve">false statements with regards to “selling a licensed product” or “providing full indemnification”.</w:t>
      </w:r>
    </w:p>
    <w:p>
      <w:pPr>
        <w:pStyle w:val="BodyText"/>
      </w:pPr>
      <w:r>
        <w:t xml:space="preserve">Supplier: “Our company has seen several potential Cellular IoT module customers either choose</w:t>
      </w:r>
      <w:r>
        <w:t xml:space="preserve"> </w:t>
      </w:r>
      <w:r>
        <w:t xml:space="preserve">other wireless technologies, delay or even cancel development projects, because the license cost</w:t>
      </w:r>
      <w:r>
        <w:t xml:space="preserve"> </w:t>
      </w:r>
      <w:r>
        <w:t xml:space="preserve">for using the standards (LTE-M / NB-IoT) is totally unknown and also impossible to estimate.</w:t>
      </w:r>
      <w:r>
        <w:t xml:space="preserve"> </w:t>
      </w:r>
      <w:r>
        <w:t xml:space="preserve">Unless you sell high price products, like smartphones or automobiles, how are you going to build</w:t>
      </w:r>
      <w:r>
        <w:t xml:space="preserve"> </w:t>
      </w:r>
      <w:r>
        <w:t xml:space="preserve">a business case for a sensor device priced at EUR 15 when you have an unknown licence fee?”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Supplier: Not having SEP license adds to uncertainty both for us and for our customers. If we make</w:t>
      </w:r>
      <w:r>
        <w:t xml:space="preserve"> </w:t>
      </w:r>
      <w:r>
        <w:t xml:space="preserve">provision for estimated royalties and our competitors do not, we are at a disadvantage. Our module</w:t>
      </w:r>
      <w:r>
        <w:t xml:space="preserve"> </w:t>
      </w:r>
      <w:r>
        <w:t xml:space="preserve">customers generally do not understand the technology and want a solution with SEP</w:t>
      </w:r>
      <w:r>
        <w:t xml:space="preserve"> </w:t>
      </w:r>
      <w:r>
        <w:t xml:space="preserve">indemnification as they feel unable to navigate the licensing process. If we do not offer such</w:t>
      </w:r>
      <w:r>
        <w:t xml:space="preserve"> </w:t>
      </w:r>
      <w:r>
        <w:t xml:space="preserve">indemnification and our competitors do, we are at a disadvantage.</w:t>
      </w:r>
    </w:p>
    <w:p>
      <w:pPr>
        <w:pStyle w:val="BodyText"/>
      </w:pPr>
      <w:r>
        <w:t xml:space="preserve">EU electric vehicle equipment manufacturer told us “Complex and often lengthy SEP negotiations</w:t>
      </w:r>
      <w:r>
        <w:t xml:space="preserve"> </w:t>
      </w:r>
      <w:r>
        <w:t xml:space="preserve">lead to delays and uncertainty in the development phase of our products as well as to legal</w:t>
      </w:r>
      <w:r>
        <w:t xml:space="preserve"> </w:t>
      </w:r>
      <w:r>
        <w:t xml:space="preserve">uncertainty which artificially inflates the product costs.”</w:t>
      </w:r>
    </w:p>
    <w:p>
      <w:pPr>
        <w:pStyle w:val="BodyText"/>
      </w:pPr>
      <w:r>
        <w:t xml:space="preserve">Smart electric vehicle chargers of an EU SME need to communicate with cars, phones and</w:t>
      </w:r>
      <w:r>
        <w:t xml:space="preserve"> </w:t>
      </w:r>
      <w:r>
        <w:t xml:space="preserve">electricity networks to increase energy savings. Threats from one SEP holder are causing further</w:t>
      </w:r>
      <w:r>
        <w:t xml:space="preserve"> </w:t>
      </w:r>
      <w:r>
        <w:t xml:space="preserve">concerns to the firm that there may be other SEP holders claiming royalties. The company is now</w:t>
      </w:r>
      <w:r>
        <w:t xml:space="preserve"> </w:t>
      </w:r>
      <w:r>
        <w:t xml:space="preserve">reconsidering whether to include cellular functionality in its future accessories or products. The</w:t>
      </w:r>
      <w:r>
        <w:t xml:space="preserve"> </w:t>
      </w:r>
      <w:r>
        <w:t xml:space="preserve">firm says that SEP uncertainty is delaying technology adoption, hindering innovation and engaging</w:t>
      </w:r>
      <w:r>
        <w:t xml:space="preserve"> </w:t>
      </w:r>
      <w:r>
        <w:t xml:space="preserve">resources that could be productively used.</w:t>
      </w:r>
    </w:p>
    <w:p>
      <w:pPr>
        <w:pStyle w:val="BodyText"/>
      </w:pPr>
      <w:r>
        <w:t xml:space="preserve">EU SME: It is said that large SEP holders ‘do not target SMEs’, our case shows that this is clearly</w:t>
      </w:r>
      <w:r>
        <w:t xml:space="preserve"> </w:t>
      </w:r>
      <w:r>
        <w:t xml:space="preserve">inaccurate. Even if some do not, the financial uncertainty SMEs face is unreasonable and unfair:</w:t>
      </w:r>
      <w:r>
        <w:t xml:space="preserve"> </w:t>
      </w:r>
      <w:r>
        <w:t xml:space="preserve">an SME has to wait and fear that any SEP holder can approach it at any time (perhaps when SME</w:t>
      </w:r>
      <w:r>
        <w:t xml:space="preserve"> </w:t>
      </w:r>
      <w:r>
        <w:t xml:space="preserve">becomes larger) and ask for payment of past royalties.</w:t>
      </w:r>
    </w:p>
    <w:p>
      <w:pPr>
        <w:pStyle w:val="BodyText"/>
      </w:pPr>
      <w:r>
        <w:t xml:space="preserve">During negotiations for a FRAND licence for SEPs, a potential licensee offered binding arbitration</w:t>
      </w:r>
      <w:r>
        <w:t xml:space="preserve"> </w:t>
      </w:r>
      <w:r>
        <w:t xml:space="preserve">to the SEP holder for a global FRAND SEP cross-licence. The SEP holder, however, refused to</w:t>
      </w:r>
      <w:r>
        <w:t xml:space="preserve"> </w:t>
      </w:r>
      <w:r>
        <w:t xml:space="preserve">substantively engage in discussions over arbitration terms.</w:t>
      </w:r>
    </w:p>
    <w:p>
      <w:pPr>
        <w:pStyle w:val="BodyText"/>
      </w:pPr>
      <w:r>
        <w:t xml:space="preserve">In 2020, a non-practicing entity (NPE) asserted 4G standard-essential patents against a potential</w:t>
      </w:r>
      <w:r>
        <w:t xml:space="preserve"> </w:t>
      </w:r>
      <w:r>
        <w:t xml:space="preserve">licensee. The NPE had acquired its 4G portfolio from another SEP holder, which had split its</w:t>
      </w:r>
      <w:r>
        <w:t xml:space="preserve"> </w:t>
      </w:r>
      <w:r>
        <w:t xml:space="preserve">portfolio and divested a small portion of its patents to the NPE. The NPE demanded more than 12</w:t>
      </w:r>
      <w:r>
        <w:t xml:space="preserve"> </w:t>
      </w:r>
      <w:r>
        <w:t xml:space="preserve">times the amount of royalties as the original SEP holder – even though the NPE held only a tiny</w:t>
      </w:r>
      <w:r>
        <w:t xml:space="preserve"> </w:t>
      </w:r>
      <w:r>
        <w:t xml:space="preserve">fraction of the number of patents that the original SEP holder retained. Despite ongoing licensing</w:t>
      </w:r>
      <w:r>
        <w:t xml:space="preserve"> </w:t>
      </w:r>
      <w:r>
        <w:t xml:space="preserve">negotiations, the NPE filed a series of patent infringement actions in Germany, seeking injunctions</w:t>
      </w:r>
      <w:r>
        <w:t xml:space="preserve"> </w:t>
      </w:r>
      <w:r>
        <w:t xml:space="preserve">on various SEPs in an effort to force the potential licensee to accept a non-FRAND licence. During</w:t>
      </w:r>
      <w:r>
        <w:t xml:space="preserve"> </w:t>
      </w:r>
      <w:r>
        <w:t xml:space="preserve">the litigation, it was revealed that the NPE was actually a trust that had acquired its patents from</w:t>
      </w:r>
      <w:r>
        <w:t xml:space="preserve"> </w:t>
      </w:r>
      <w:r>
        <w:t xml:space="preserve">the original SEP holder at a symbolic price and had assigned back the beneficiary share in the trust</w:t>
      </w:r>
      <w:r>
        <w:t xml:space="preserve"> </w:t>
      </w:r>
      <w:r>
        <w:t xml:space="preserve">to the very same SEP holder.</w:t>
      </w:r>
    </w:p>
    <w:p>
      <w:pPr>
        <w:pStyle w:val="BodyText"/>
      </w:pPr>
      <w:r>
        <w:t xml:space="preserve">The Fair Standards Alliance (FSA) collected confidential testimonies from their members</w:t>
      </w:r>
      <w:r>
        <w:t xml:space="preserve"> </w:t>
      </w:r>
      <w:r>
        <w:t xml:space="preserve">Below is a summary by FSA about some of the reported issues:</w:t>
      </w:r>
      <w:r>
        <w:t xml:space="preserve"> </w:t>
      </w:r>
      <w:r>
        <w:t xml:space="preserve">Refusal to license</w:t>
      </w:r>
      <w:r>
        <w:t xml:space="preserve"> </w:t>
      </w:r>
      <w:r>
        <w:t xml:space="preserve">The practice of refusing to license willing licensees higher in the value chain is a recent phenomenon</w:t>
      </w:r>
      <w:r>
        <w:t xml:space="preserve"> </w:t>
      </w:r>
      <w:r>
        <w:t xml:space="preserve">and was not the industry practice when 2G and 3G were developed. The refusal to offer licenses in</w:t>
      </w:r>
      <w:r>
        <w:t xml:space="preserve"> </w:t>
      </w:r>
      <w:r>
        <w:t xml:space="preserve">the value chain is damaging innovation in sectors using telecommunications standards – it is not a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prevalent practice in relation to other standards. When licenses are offered to component suppliers,</w:t>
      </w:r>
      <w:r>
        <w:t xml:space="preserve"> </w:t>
      </w:r>
      <w:r>
        <w:t xml:space="preserve">these deals are incredibly efficient and meet the future needs of growth sectors, such as in the Internet</w:t>
      </w:r>
      <w:r>
        <w:t xml:space="preserve"> </w:t>
      </w:r>
      <w:r>
        <w:t xml:space="preserve">of Things.</w:t>
      </w:r>
      <w:r>
        <w:t xml:space="preserve"> </w:t>
      </w:r>
      <w:r>
        <w:t xml:space="preserve">Non-Disclosure Agreements</w:t>
      </w:r>
      <w:r>
        <w:br/>
      </w:r>
      <w:r>
        <w:t xml:space="preserve">The use of non-disclosure agreements (NDAs) to protect confidential information in commercial</w:t>
      </w:r>
      <w:r>
        <w:t xml:space="preserve"> </w:t>
      </w:r>
      <w:r>
        <w:t xml:space="preserve">discussions is standard business practice. However, the experience of FSA members is that NDAs by</w:t>
      </w:r>
      <w:r>
        <w:t xml:space="preserve"> </w:t>
      </w:r>
      <w:r>
        <w:t xml:space="preserve">licensors in licensing negotiations are overly restrictive, and rather than protecting truly confidential</w:t>
      </w:r>
      <w:r>
        <w:t xml:space="preserve"> </w:t>
      </w:r>
      <w:r>
        <w:t xml:space="preserve">information are oftentimes used as an excuse not to share important information that should be</w:t>
      </w:r>
      <w:r>
        <w:t xml:space="preserve"> </w:t>
      </w:r>
      <w:r>
        <w:t xml:space="preserve">available or to refuse to respond to FRAND (counter) offers. The use of overly restrictive NDAs</w:t>
      </w:r>
      <w:r>
        <w:t xml:space="preserve"> </w:t>
      </w:r>
      <w:r>
        <w:t xml:space="preserve">allows licensors to exploit information asymmetries in negotiations to lock licensees into unbalanced</w:t>
      </w:r>
      <w:r>
        <w:t xml:space="preserve"> </w:t>
      </w:r>
      <w:r>
        <w:t xml:space="preserve">processes that lead to unfair outcomes. This in turn locks in unfair licensing terms that other potential</w:t>
      </w:r>
      <w:r>
        <w:t xml:space="preserve"> </w:t>
      </w:r>
      <w:r>
        <w:t xml:space="preserve">licensees are later compelled to accept. What is evident from members’ testimony is that NDAs</w:t>
      </w:r>
      <w:r>
        <w:t xml:space="preserve"> </w:t>
      </w:r>
      <w:r>
        <w:t xml:space="preserve">should not be used to redact information, both from a pricing as well as a technical perspective, that</w:t>
      </w:r>
      <w:r>
        <w:t xml:space="preserve"> </w:t>
      </w:r>
      <w:r>
        <w:t xml:space="preserve">potential licensees require to assess whether an offer is FRAND. It is evident from the testimony</w:t>
      </w:r>
      <w:r>
        <w:t xml:space="preserve"> </w:t>
      </w:r>
      <w:r>
        <w:t xml:space="preserve">provided that NDAs are used so that patent holders can unfairly discriminate between licensees. It</w:t>
      </w:r>
      <w:r>
        <w:t xml:space="preserve"> </w:t>
      </w:r>
      <w:r>
        <w:t xml:space="preserve">must be possible to share technical information within a supply chain so that companies are better</w:t>
      </w:r>
      <w:r>
        <w:t xml:space="preserve"> </w:t>
      </w:r>
      <w:r>
        <w:t xml:space="preserve">able to assess the technical merits of the patent claim.</w:t>
      </w:r>
    </w:p>
    <w:p>
      <w:pPr>
        <w:pStyle w:val="BodyText"/>
      </w:pPr>
      <w:r>
        <w:t xml:space="preserve">Problems faced by SEP owners</w:t>
      </w:r>
      <w:r>
        <w:t xml:space="preserve"> </w:t>
      </w:r>
      <w:r>
        <w:t xml:space="preserve">An EU SEP holder reached out in 2016 to a car producer who was using cellular connectivity in</w:t>
      </w:r>
      <w:r>
        <w:t xml:space="preserve"> </w:t>
      </w:r>
      <w:r>
        <w:t xml:space="preserve">its cars. The SEP holder made several offers to the implementer which were rejected (for instance</w:t>
      </w:r>
      <w:r>
        <w:t xml:space="preserve"> </w:t>
      </w:r>
      <w:r>
        <w:t xml:space="preserve">the implementer was directing the SEP holder to license its suppliers instead). The SEP holder</w:t>
      </w:r>
      <w:r>
        <w:t xml:space="preserve"> </w:t>
      </w:r>
      <w:r>
        <w:t xml:space="preserve">spent tens of millions of euros on legal counsels and litigation – resources that could have been</w:t>
      </w:r>
      <w:r>
        <w:t xml:space="preserve"> </w:t>
      </w:r>
      <w:r>
        <w:t xml:space="preserve">spent on R&amp;D. The two firms signed a licence agreement in 2021.</w:t>
      </w:r>
    </w:p>
    <w:p>
      <w:pPr>
        <w:pStyle w:val="BodyText"/>
      </w:pPr>
      <w:r>
        <w:t xml:space="preserve">A smart meter producer began incorporating cellular technology in its products in 2014. A SEP</w:t>
      </w:r>
      <w:r>
        <w:t xml:space="preserve"> </w:t>
      </w:r>
      <w:r>
        <w:t xml:space="preserve">holder first contacted the company in 2017 to suggest the need for a SEP licence. While the</w:t>
      </w:r>
      <w:r>
        <w:t xml:space="preserve"> </w:t>
      </w:r>
      <w:r>
        <w:t xml:space="preserve">implementer raised the issue of licensing its suppliers, the main point of discussion was reducing</w:t>
      </w:r>
      <w:r>
        <w:t xml:space="preserve"> </w:t>
      </w:r>
      <w:r>
        <w:t xml:space="preserve">the price. The offer-counteroffer phase of discussions took two years. A license agreement was</w:t>
      </w:r>
      <w:r>
        <w:t xml:space="preserve"> </w:t>
      </w:r>
      <w:r>
        <w:t xml:space="preserve">concluded in 2022.</w:t>
      </w:r>
    </w:p>
    <w:p>
      <w:pPr>
        <w:pStyle w:val="BodyText"/>
      </w:pPr>
      <w:r>
        <w:t xml:space="preserve">A SEP holder contacted in 2015 a producer of mobile payment terminals which uses cellular</w:t>
      </w:r>
      <w:r>
        <w:t xml:space="preserve"> </w:t>
      </w:r>
      <w:r>
        <w:t xml:space="preserve">connectivity. The implementer refused to enter negotiations for a cellular license and indicated that</w:t>
      </w:r>
      <w:r>
        <w:t xml:space="preserve"> </w:t>
      </w:r>
      <w:r>
        <w:t xml:space="preserve">SEP holder should speak to its suppliers. The SEP holder reached out several times to the</w:t>
      </w:r>
      <w:r>
        <w:t xml:space="preserve"> </w:t>
      </w:r>
      <w:r>
        <w:t xml:space="preserve">implementer with little success. Only in 2022, under threat of litigation, the implementer began</w:t>
      </w:r>
      <w:r>
        <w:t xml:space="preserve"> </w:t>
      </w:r>
      <w:r>
        <w:t xml:space="preserve">serious negotiations.</w:t>
      </w:r>
    </w:p>
    <w:p>
      <w:pPr>
        <w:pStyle w:val="BodyText"/>
      </w:pPr>
      <w:r>
        <w:t xml:space="preserve">Since 2017, a SEP holder has been in discussions with X. Despite countless emails,</w:t>
      </w:r>
      <w:r>
        <w:t xml:space="preserve"> </w:t>
      </w:r>
      <w:r>
        <w:t xml:space="preserve">meetings/telephone conferences and a confidential third-party process X has not taken a licence.</w:t>
      </w:r>
      <w:r>
        <w:t xml:space="preserve"> </w:t>
      </w:r>
      <w:r>
        <w:t xml:space="preserve">X has engaged in various delay-tactics, including arguing that it should not pay royalties for its</w:t>
      </w:r>
      <w:r>
        <w:t xml:space="preserve"> </w:t>
      </w:r>
      <w:r>
        <w:t xml:space="preserve">past sales (meaning that X has a financial incentive to delay in concluding a licence for as long as</w:t>
      </w:r>
      <w:r>
        <w:t xml:space="preserve"> </w:t>
      </w:r>
      <w:r>
        <w:t xml:space="preserve">possible). The SEP holder understands that X operates without having taken a licence from any</w:t>
      </w:r>
      <w:r>
        <w:t xml:space="preserve"> </w:t>
      </w:r>
      <w:r>
        <w:t xml:space="preserve">European or Western SEP owner.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 SEP holder has been negotiating the renewal and extension of its existing patent license</w:t>
      </w:r>
      <w:r>
        <w:t xml:space="preserve"> </w:t>
      </w:r>
      <w:r>
        <w:t xml:space="preserve">agreement with a Chinese implementer that is also a SEP owner. The Chinese company did not</w:t>
      </w:r>
      <w:r>
        <w:t xml:space="preserve"> </w:t>
      </w:r>
      <w:r>
        <w:t xml:space="preserve">accept FRAND offers and did not make a FRAND offer to the SEP owner. The Chinese company</w:t>
      </w:r>
      <w:r>
        <w:t xml:space="preserve"> </w:t>
      </w:r>
      <w:r>
        <w:t xml:space="preserve">provided very limited material on its own SEP portfolio and it sought a significantly higher</w:t>
      </w:r>
      <w:r>
        <w:t xml:space="preserve"> </w:t>
      </w:r>
      <w:r>
        <w:t xml:space="preserve">valuation, which was also inconsistent with a third-party analysis. The SEP holder offered to</w:t>
      </w:r>
      <w:r>
        <w:t xml:space="preserve"> </w:t>
      </w:r>
      <w:r>
        <w:t xml:space="preserve">engage in neutral mediation or arbitration to agree on FRAND rates but the Chinese company</w:t>
      </w:r>
      <w:r>
        <w:t xml:space="preserve"> </w:t>
      </w:r>
      <w:r>
        <w:t xml:space="preserve">rejected those offers.</w:t>
      </w:r>
    </w:p>
    <w:p>
      <w:pPr>
        <w:pStyle w:val="BodyText"/>
      </w:pPr>
      <w:r>
        <w:t xml:space="preserve">IP Europe collected a non-exhaustive list of negotiation delaying strategies based on case-law</w:t>
      </w:r>
      <w:r>
        <w:t xml:space="preserve"> </w:t>
      </w:r>
      <w:r>
        <w:t xml:space="preserve">•</w:t>
      </w:r>
      <w:r>
        <w:t xml:space="preserve"> </w:t>
      </w:r>
      <w:r>
        <w:t xml:space="preserve">Strategy 1: Ignore notifications and other communications for months or years.223</w:t>
      </w:r>
      <w:r>
        <w:t xml:space="preserve"> </w:t>
      </w:r>
      <w:r>
        <w:t xml:space="preserve">•</w:t>
      </w:r>
      <w:r>
        <w:t xml:space="preserve"> </w:t>
      </w:r>
      <w:r>
        <w:t xml:space="preserve">Strategy 2: Express willingness to take a FRAND licence – but only for each individual patent</w:t>
      </w:r>
      <w:r>
        <w:t xml:space="preserve"> </w:t>
      </w:r>
      <w:r>
        <w:t xml:space="preserve">for which infringement and validity is confirmed by the courts.224</w:t>
      </w:r>
      <w:r>
        <w:t xml:space="preserve"> </w:t>
      </w:r>
      <w:r>
        <w:t xml:space="preserve">•</w:t>
      </w:r>
      <w:r>
        <w:t xml:space="preserve"> </w:t>
      </w:r>
      <w:r>
        <w:t xml:space="preserve">Strategy 3: Insist on obtaining unreasonable amounts of information (e.g. a claim chart for</w:t>
      </w:r>
      <w:r>
        <w:t xml:space="preserve"> </w:t>
      </w:r>
      <w:r>
        <w:t xml:space="preserve">every SEP in a portfolio) without appropriate confidentiality arrangements in place, and/or</w:t>
      </w:r>
      <w:r>
        <w:t xml:space="preserve"> </w:t>
      </w:r>
      <w:r>
        <w:t xml:space="preserve">refuse or delay signing an NDA agreement as a hold-out tactic.225</w:t>
      </w:r>
      <w:r>
        <w:t xml:space="preserve"> </w:t>
      </w:r>
      <w:r>
        <w:t xml:space="preserve">•</w:t>
      </w:r>
      <w:r>
        <w:t xml:space="preserve"> </w:t>
      </w:r>
      <w:r>
        <w:t xml:space="preserve">Strategy 4: Claim to lack information or to not understand the licence offer, or repeatedly ask</w:t>
      </w:r>
      <w:r>
        <w:t xml:space="preserve"> </w:t>
      </w:r>
      <w:r>
        <w:t xml:space="preserve">for information that the SEP holder has already provided.226</w:t>
      </w:r>
      <w:r>
        <w:t xml:space="preserve"> </w:t>
      </w:r>
      <w:r>
        <w:t xml:space="preserve">•</w:t>
      </w:r>
      <w:r>
        <w:t xml:space="preserve"> </w:t>
      </w:r>
      <w:r>
        <w:t xml:space="preserve">Strategy 5: Table counteroffers that are obviously unreasonable and unacceptable for the</w:t>
      </w:r>
      <w:r>
        <w:t xml:space="preserve"> </w:t>
      </w:r>
      <w:r>
        <w:t xml:space="preserve">rights holder (e.g. a licensing rate of just 0.001 per cent per patent family), or table a counter-</w:t>
      </w:r>
      <w:r>
        <w:t xml:space="preserve"> </w:t>
      </w:r>
      <w:r>
        <w:t xml:space="preserve">offer only once litigation has been initiated.227</w:t>
      </w:r>
      <w:r>
        <w:t xml:space="preserve"> </w:t>
      </w:r>
      <w:r>
        <w:t xml:space="preserve">•</w:t>
      </w:r>
      <w:r>
        <w:t xml:space="preserve"> </w:t>
      </w:r>
      <w:r>
        <w:t xml:space="preserve">Strategy 6: Refuse to enter into a global licence agreement despite having a global business</w:t>
      </w:r>
      <w:r>
        <w:t xml:space="preserve"> </w:t>
      </w:r>
      <w:r>
        <w:t xml:space="preserve">for products that use standards.228</w:t>
      </w:r>
      <w:r>
        <w:t xml:space="preserve"> </w:t>
      </w:r>
      <w:r>
        <w:t xml:space="preserve">•</w:t>
      </w:r>
      <w:r>
        <w:t xml:space="preserve"> </w:t>
      </w:r>
      <w:r>
        <w:t xml:space="preserve">Strategy 7: Direct the SEP holder to suppliers, or to a subsidiary or holding company, for</w:t>
      </w:r>
      <w:r>
        <w:t xml:space="preserve"> </w:t>
      </w:r>
      <w:r>
        <w:t xml:space="preserve">licences.229</w:t>
      </w:r>
      <w:r>
        <w:t xml:space="preserve"> </w:t>
      </w:r>
      <w:r>
        <w:t xml:space="preserve">•</w:t>
      </w:r>
      <w:r>
        <w:t xml:space="preserve"> </w:t>
      </w:r>
      <w:r>
        <w:t xml:space="preserve">Strategy 8: Insist repeatedly that the licence offer is not FRAND without providing</w:t>
      </w:r>
      <w:r>
        <w:t xml:space="preserve"> </w:t>
      </w:r>
      <w:r>
        <w:t xml:space="preserve">substantive arguments to demonstrate why.230</w:t>
      </w:r>
    </w:p>
    <w:p>
      <w:pPr>
        <w:pStyle w:val="BodyText"/>
      </w:pPr>
      <w:r>
        <w:t xml:space="preserve">223 For examples of this delaying strategy in practice, as evidenced in European case law, see Saint Lawrence v Deutsche</w:t>
      </w:r>
      <w:r>
        <w:t xml:space="preserve"> </w:t>
      </w:r>
      <w:r>
        <w:t xml:space="preserve">Telekom; Sisvel v ZTE; Tagivan (MPEG-LA) v Huawei; Philips v Wiko NL; Philips v Wiko DE; Sisvel v. Wiko; Sisvel v</w:t>
      </w:r>
      <w:r>
        <w:t xml:space="preserve"> </w:t>
      </w:r>
      <w:r>
        <w:t xml:space="preserve">Xiaomi; Sisvel v Haier.</w:t>
      </w:r>
      <w:r>
        <w:t xml:space="preserve"> </w:t>
      </w:r>
      <w:r>
        <w:t xml:space="preserve">224 See Sisvel v Haier; Nokia v Daimler.</w:t>
      </w:r>
      <w:r>
        <w:t xml:space="preserve"> </w:t>
      </w:r>
      <w:r>
        <w:t xml:space="preserve">225 See Pioneer v Acer; Philips v Acer.</w:t>
      </w:r>
      <w:r>
        <w:t xml:space="preserve"> </w:t>
      </w:r>
      <w:r>
        <w:t xml:space="preserve">226 See HEVC (Dolby) v MAS Elektronik.</w:t>
      </w:r>
      <w:r>
        <w:t xml:space="preserve"> </w:t>
      </w:r>
      <w:r>
        <w:t xml:space="preserve">227 See Archos v. Philips; Fraunhofer-Gesellschaft (MPEG-LA) v ZTE; Tagivan (MPEG-LA) v Huawei; Philips v Wiko</w:t>
      </w:r>
      <w:r>
        <w:t xml:space="preserve"> </w:t>
      </w:r>
      <w:r>
        <w:t xml:space="preserve">NL; Nokia v Daimler; Unwired Planet v Huawei; Sharp v Daimler. See Philips v Wiko, the Court analyzed Wiko’s</w:t>
      </w:r>
      <w:r>
        <w:t xml:space="preserve"> </w:t>
      </w:r>
      <w:r>
        <w:t xml:space="preserve">counteroffer to Philips, involving a licensing rate of just 0.001 per cent per patent family, based on the proportion of SEPs</w:t>
      </w:r>
      <w:r>
        <w:t xml:space="preserve"> </w:t>
      </w:r>
      <w:r>
        <w:t xml:space="preserve">owned by Philips.</w:t>
      </w:r>
      <w:r>
        <w:t xml:space="preserve"> </w:t>
      </w:r>
      <w:r>
        <w:t xml:space="preserve">228 See Saint Lawrence v Deutsche Telekom; Pioneer v Acer; Philips v Acer; Unwired Planet v Huawei.</w:t>
      </w:r>
      <w:r>
        <w:t xml:space="preserve"> </w:t>
      </w:r>
      <w:r>
        <w:t xml:space="preserve">229 See Nokia v Daimler; Sharp v Daimler; Fraunhofer-Gesellschaft (MPEG-LA) v ZTE; Philips v Wiko NL.</w:t>
      </w:r>
      <w:r>
        <w:t xml:space="preserve"> </w:t>
      </w:r>
      <w:r>
        <w:t xml:space="preserve">230 See Philips v Wiko NL; Unwired Planet v Huawei; Sharp v Daimler.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1) Practical implications of the initiative</w:t>
      </w:r>
      <w:r>
        <w:t xml:space="preserve"> </w:t>
      </w:r>
      <w:r>
        <w:t xml:space="preserve">This initiative introduces a register for SEPs with essentiality checks, a process for determining an</w:t>
      </w:r>
      <w:r>
        <w:t xml:space="preserve"> </w:t>
      </w:r>
      <w:r>
        <w:t xml:space="preserve">aggregate royalty, and a mandatory pre-trial conciliation, combined with voluntary guidance on SEP</w:t>
      </w:r>
      <w:r>
        <w:t xml:space="preserve"> </w:t>
      </w:r>
      <w:r>
        <w:t xml:space="preserve">licensing and a central Competence Centre offering, among other services, also assistance to SMEs.</w:t>
      </w:r>
      <w:r>
        <w:t xml:space="preserve"> </w:t>
      </w:r>
      <w:r>
        <w:t xml:space="preserve">It is likely to reduce duration of license negotiations and the costs of the negotiation for both parties.</w:t>
      </w:r>
      <w:r>
        <w:t xml:space="preserve"> </w:t>
      </w:r>
      <w:r>
        <w:t xml:space="preserve">Transparency will inject trust into the system. Conciliation should limit the need for court trials.</w:t>
      </w:r>
      <w:r>
        <w:t xml:space="preserve"> </w:t>
      </w:r>
      <w:r>
        <w:t xml:space="preserve">Implementers are going to gain more predictability as regards their SEP exposure, allowing for proper</w:t>
      </w:r>
      <w:r>
        <w:t xml:space="preserve"> </w:t>
      </w:r>
      <w:r>
        <w:t xml:space="preserve">business planning. SEP holders are likely to reach a wider set of implementers therefore securing</w:t>
      </w:r>
      <w:r>
        <w:t xml:space="preserve"> </w:t>
      </w:r>
      <w:r>
        <w:t xml:space="preserve">adequate remuneration on their innovation.</w:t>
      </w:r>
      <w:r>
        <w:t xml:space="preserve"> </w:t>
      </w:r>
      <w:r>
        <w:t xml:space="preserve">Cost and benefits quantifications presented below are based on several assumptions and estimations</w:t>
      </w:r>
      <w:r>
        <w:t xml:space="preserve"> </w:t>
      </w:r>
      <w:r>
        <w:t xml:space="preserve">since data on SEP licensing is largely not observable (as explained in the problem definition). The</w:t>
      </w:r>
      <w:r>
        <w:t xml:space="preserve"> </w:t>
      </w:r>
      <w:r>
        <w:t xml:space="preserve">purpose of quantifications is to allow comparison of options and presenting relative impacts on</w:t>
      </w:r>
      <w:r>
        <w:t xml:space="preserve"> </w:t>
      </w:r>
      <w:r>
        <w:t xml:space="preserve">affected groups rather than provide an accurate figure. Details on quantitative analysis as well as all</w:t>
      </w:r>
      <w:r>
        <w:t xml:space="preserve"> </w:t>
      </w:r>
      <w:r>
        <w:t xml:space="preserve">the assumptions used for calculations are presented in Annex A7.1.</w:t>
      </w:r>
    </w:p>
    <w:p>
      <w:pPr>
        <w:pStyle w:val="Compact"/>
        <w:numPr>
          <w:ilvl w:val="0"/>
          <w:numId w:val="1005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Services provided by the</w:t>
      </w:r>
      <w:r>
        <w:t xml:space="preserve"> </w:t>
      </w:r>
      <w:r>
        <w:t xml:space="preserve">Competence Centre (e.g. </w:t>
      </w:r>
      <w:r>
        <w:t xml:space="preserve"> </w:t>
      </w:r>
      <w:r>
        <w:t xml:space="preserve">SME</w:t>
      </w:r>
      <w:r>
        <w:t xml:space="preserve"> </w:t>
      </w: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trainings, studies, case-law</w:t>
      </w:r>
      <w:r>
        <w:t xml:space="preserve"> </w:t>
      </w:r>
      <w:r>
        <w:t xml:space="preserve">repository)</w:t>
      </w:r>
      <w:r>
        <w:t xml:space="preserve"> </w:t>
      </w:r>
      <w:r>
        <w:t xml:space="preserve">EUR 5.9 million231</w:t>
      </w:r>
      <w:r>
        <w:t xml:space="preserve"> </w:t>
      </w:r>
      <w:r>
        <w:t xml:space="preserve">Information provided for free.</w:t>
      </w:r>
      <w:r>
        <w:t xml:space="preserve"> </w:t>
      </w:r>
      <w:r>
        <w:t xml:space="preserve">Free trainings and assistance to SMEs.</w:t>
      </w:r>
      <w:r>
        <w:t xml:space="preserve"> </w:t>
      </w:r>
      <w:r>
        <w:t xml:space="preserve">Information of interest of both parties to license negotiations.</w:t>
      </w:r>
      <w:r>
        <w:t xml:space="preserve"> </w:t>
      </w:r>
      <w:r>
        <w:t xml:space="preserve">Access to SEP register with</w:t>
      </w:r>
      <w:r>
        <w:t xml:space="preserve"> </w:t>
      </w:r>
      <w:r>
        <w:t xml:space="preserve">information on essentiality</w:t>
      </w:r>
      <w:r>
        <w:t xml:space="preserve"> </w:t>
      </w:r>
      <w:r>
        <w:t xml:space="preserve">of patents and SEP owners’</w:t>
      </w:r>
      <w:r>
        <w:t xml:space="preserve"> </w:t>
      </w:r>
      <w:r>
        <w:t xml:space="preserve">portfolios</w:t>
      </w:r>
      <w:r>
        <w:t xml:space="preserve"> </w:t>
      </w:r>
      <w:r>
        <w:t xml:space="preserve">EUR 12.5 million232</w:t>
      </w:r>
      <w:r>
        <w:t xml:space="preserve"> </w:t>
      </w:r>
      <w:r>
        <w:t xml:space="preserve">Free access to basic information (e.g. SEP holders contact details,</w:t>
      </w:r>
      <w:r>
        <w:t xml:space="preserve"> </w:t>
      </w:r>
      <w:r>
        <w:t xml:space="preserve">number of SEP registered). Fee based access to information on</w:t>
      </w:r>
      <w:r>
        <w:t xml:space="preserve"> </w:t>
      </w:r>
      <w:r>
        <w:t xml:space="preserve">essentiality of individual patents, and essentiality rate of owners’</w:t>
      </w:r>
      <w:r>
        <w:t xml:space="preserve"> </w:t>
      </w:r>
      <w:r>
        <w:t xml:space="preserve">portfolio.</w:t>
      </w:r>
      <w:r>
        <w:br/>
      </w:r>
      <w:r>
        <w:t xml:space="preserve">Information of interest of both parties to license negotiations.</w:t>
      </w:r>
      <w:r>
        <w:t xml:space="preserve"> </w:t>
      </w:r>
      <w:r>
        <w:t xml:space="preserve">Savings due to conciliation</w:t>
      </w:r>
      <w:r>
        <w:t xml:space="preserve"> </w:t>
      </w:r>
      <w:r>
        <w:t xml:space="preserve">EUR 7.4 million233</w:t>
      </w:r>
      <w:r>
        <w:t xml:space="preserve"> </w:t>
      </w:r>
      <w:r>
        <w:t xml:space="preserve">Includes potential of up to 70% decrease in court cases; as well as</w:t>
      </w:r>
      <w:r>
        <w:t xml:space="preserve"> </w:t>
      </w:r>
      <w:r>
        <w:t xml:space="preserve">value of advice on FRAND rate.</w:t>
      </w:r>
      <w:r>
        <w:t xml:space="preserve"> </w:t>
      </w:r>
      <w:r>
        <w:t xml:space="preserve">Both parties to license negotiations are likely to benefit.</w:t>
      </w:r>
      <w:r>
        <w:t xml:space="preserve"> </w:t>
      </w:r>
      <w:r>
        <w:t xml:space="preserve">Saving in negotiation costs</w:t>
      </w:r>
      <w:r>
        <w:t xml:space="preserve"> </w:t>
      </w:r>
      <w:r>
        <w:t xml:space="preserve">due to published aggregate</w:t>
      </w:r>
      <w:r>
        <w:t xml:space="preserve"> </w:t>
      </w:r>
      <w:r>
        <w:t xml:space="preserve">royalty</w:t>
      </w:r>
      <w:r>
        <w:t xml:space="preserve"> </w:t>
      </w:r>
      <w:r>
        <w:t xml:space="preserve">EUR 25.4 million234</w:t>
      </w:r>
      <w:r>
        <w:t xml:space="preserve"> </w:t>
      </w:r>
      <w:r>
        <w:t xml:space="preserve">Published aggregate royalty should facilitate license negotiations.</w:t>
      </w:r>
      <w:r>
        <w:t xml:space="preserve"> </w:t>
      </w:r>
      <w:r>
        <w:t xml:space="preserve">Both parties to license negotiations are likely to benefit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EPO/NPO</w:t>
      </w:r>
      <w:r>
        <w:t xml:space="preserve"> </w:t>
      </w:r>
      <w:r>
        <w:t xml:space="preserve">EUR 29 million</w:t>
      </w:r>
      <w:r>
        <w:t xml:space="preserve"> </w:t>
      </w:r>
      <w:r>
        <w:t xml:space="preserve">Potential additional income from new patents (uncertain if it will</w:t>
      </w:r>
      <w:r>
        <w:t xml:space="preserve"> </w:t>
      </w:r>
      <w:r>
        <w:t xml:space="preserve">materialise)</w:t>
      </w:r>
    </w:p>
    <w:p>
      <w:pPr>
        <w:pStyle w:val="FirstParagraph"/>
      </w:pPr>
      <w:r>
        <w:t xml:space="preserve">231 Sum of benefits of PO1 for SEP implementers and owner. See Table 3. For disaggregation see Table 13.</w:t>
      </w:r>
      <w:r>
        <w:t xml:space="preserve"> </w:t>
      </w:r>
      <w:r>
        <w:t xml:space="preserve">232 Sum of benefits of PO2 for SEP implementers and owner. See Table 3.</w:t>
      </w:r>
      <w:r>
        <w:t xml:space="preserve"> </w:t>
      </w:r>
      <w:r>
        <w:t xml:space="preserve">233 Sum of benefits of PO3 for SEP implementers and owner. See Table 3</w:t>
      </w:r>
      <w:r>
        <w:t xml:space="preserve"> </w:t>
      </w:r>
      <w:r>
        <w:t xml:space="preserve">234 Sum of benefits of PO4 for SEP implementers and owner. See Table 3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SEP licensing is not regulated in the EU. Hence there are no</w:t>
      </w:r>
      <w:r>
        <w:t xml:space="preserve"> </w:t>
      </w:r>
      <w:r>
        <w:t xml:space="preserve">administrative cost savings</w:t>
      </w:r>
    </w:p>
    <w:p>
      <w:pPr>
        <w:pStyle w:val="Compact"/>
        <w:numPr>
          <w:ilvl w:val="0"/>
          <w:numId w:val="100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EUR</w:t>
      </w:r>
      <w:r>
        <w:br/>
      </w:r>
      <w:r>
        <w:t xml:space="preserve">17.6 million235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38.1 million236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2.7</w:t>
      </w:r>
      <w:r>
        <w:t xml:space="preserve"> </w:t>
      </w:r>
      <w:r>
        <w:t xml:space="preserve">million237</w:t>
      </w:r>
    </w:p>
    <w:p>
      <w:pPr>
        <w:pStyle w:val="Compact"/>
        <w:numPr>
          <w:ilvl w:val="0"/>
          <w:numId w:val="1007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8"/>
        </w:numPr>
      </w:pPr>
      <w:r>
        <w:t xml:space="preserve">Overview of relevant Sustainable Development Goals – Preferred Option(s)</w:t>
      </w:r>
    </w:p>
    <w:p>
      <w:pPr>
        <w:pStyle w:val="FirstParagraph"/>
      </w:pPr>
      <w:r>
        <w:t xml:space="preserve">235 Consists of the following average annual costs: Register access fee for implementers (EUR 0.6); fees for SEP</w:t>
      </w:r>
      <w:r>
        <w:t xml:space="preserve"> </w:t>
      </w:r>
      <w:r>
        <w:t xml:space="preserve">registration (EUR 1.4 million) and essentiality checks (EUR 13.7 million); cost of conciliations (EUR 1.5 million); cost</w:t>
      </w:r>
      <w:r>
        <w:t xml:space="preserve"> </w:t>
      </w:r>
      <w:r>
        <w:t xml:space="preserve">of aggregate royalty expert determination (EUR 0.4 million). For details see tables in Annex A7.1.</w:t>
      </w:r>
      <w:r>
        <w:t xml:space="preserve"> </w:t>
      </w:r>
      <w:r>
        <w:t xml:space="preserve">236 Consists of the following average annual costs for SEP owners: Cost of updates/preparation of claim charts for SEP</w:t>
      </w:r>
      <w:r>
        <w:t xml:space="preserve"> </w:t>
      </w:r>
      <w:r>
        <w:t xml:space="preserve">registration/essentiality checks (EUR 6.4 million); cost of filling the registration forms (EUR 2.7 million); potential</w:t>
      </w:r>
      <w:r>
        <w:t xml:space="preserve"> </w:t>
      </w:r>
      <w:r>
        <w:t xml:space="preserve">(uncertain) cost of registering and maintenance of additional patents (EUR 29 million). Cost in the initial year expected</w:t>
      </w:r>
      <w:r>
        <w:t xml:space="preserve"> </w:t>
      </w:r>
      <w:r>
        <w:t xml:space="preserve">to be higher, while in subsequent years lower, hence an average annual cost over a decade presented. For details see</w:t>
      </w:r>
      <w:r>
        <w:t xml:space="preserve"> </w:t>
      </w:r>
      <w:r>
        <w:t xml:space="preserve">tables in Annex A7.1.</w:t>
      </w:r>
      <w:r>
        <w:t xml:space="preserve"> </w:t>
      </w:r>
      <w:r>
        <w:t xml:space="preserve">237 Consists of the following average annual costs for SEP owners: cost of filling the registration forms (EUR 2.7 million).</w:t>
      </w:r>
      <w:r>
        <w:t xml:space="preserve"> </w:t>
      </w:r>
      <w:r>
        <w:t xml:space="preserve">Cost in the initial year expected to be higher, while in subsequent years lower, hence an average annual cost over a decade</w:t>
      </w:r>
      <w:r>
        <w:t xml:space="preserve"> </w:t>
      </w:r>
      <w:r>
        <w:t xml:space="preserve">presented. For details see tables in Annex A7.1.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7 - affordable and</w:t>
      </w:r>
      <w:r>
        <w:t xml:space="preserve"> </w:t>
      </w:r>
      <w:r>
        <w:t xml:space="preserve">clean energy, 13 - climate</w:t>
      </w:r>
      <w:r>
        <w:t xml:space="preserve"> </w:t>
      </w:r>
      <w:r>
        <w:t xml:space="preserve">This initiative has no direct environmental</w:t>
      </w:r>
      <w:r>
        <w:t xml:space="preserve"> </w:t>
      </w:r>
      <w:r>
        <w:t xml:space="preserve">impacts. Indirectly, by facilitating application of</w:t>
      </w:r>
      <w:r>
        <w:t xml:space="preserve"> </w:t>
      </w:r>
      <w:r>
        <w:t xml:space="preserve">new technologies it can help in the green transition</w:t>
      </w:r>
      <w:r>
        <w:t xml:space="preserve"> </w:t>
      </w:r>
      <w:r>
        <w:t xml:space="preserve">e.g. by contributing to a reduction of energy usage</w:t>
      </w:r>
      <w:r>
        <w:t xml:space="preserve"> </w:t>
      </w:r>
      <w:r>
        <w:t xml:space="preserve">(via smart grid, smart meters) or air pollution (e.g. </w:t>
      </w:r>
      <w:r>
        <w:t xml:space="preserve"> </w:t>
      </w:r>
      <w:r>
        <w:t xml:space="preserve">connected cars avoiding traffic jams).</w:t>
      </w:r>
      <w:r>
        <w:br/>
      </w:r>
      <w:r>
        <w:t xml:space="preserve">Two thirds of respondents to the public</w:t>
      </w:r>
      <w:r>
        <w:t xml:space="preserve"> </w:t>
      </w:r>
      <w:r>
        <w:t xml:space="preserve">consultation considered that efficient SEP</w:t>
      </w:r>
      <w:r>
        <w:t xml:space="preserve"> </w:t>
      </w:r>
      <w:r>
        <w:t xml:space="preserve">licensing would i) increase employment and</w:t>
      </w:r>
      <w:r>
        <w:t xml:space="preserve"> </w:t>
      </w:r>
      <w:r>
        <w:t xml:space="preserve">keep a high level of competence in the EU</w:t>
      </w:r>
      <w:r>
        <w:t xml:space="preserve"> </w:t>
      </w:r>
      <w:r>
        <w:t xml:space="preserve">and ii) foster the EU’s transition to the green</w:t>
      </w:r>
      <w:r>
        <w:t xml:space="preserve"> </w:t>
      </w:r>
      <w:r>
        <w:t xml:space="preserve">economy. See Annex 9, Q66.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This impact assessment is not using any econometric models.</w:t>
      </w:r>
      <w:r>
        <w:t xml:space="preserve"> </w:t>
      </w:r>
      <w:r>
        <w:t xml:space="preserve">All the assumptions are presented either in the annexes where they are used (for instance assumptions</w:t>
      </w:r>
      <w:r>
        <w:t xml:space="preserve"> </w:t>
      </w:r>
      <w:r>
        <w:t xml:space="preserve">on cost/benefit analysis are presented in Annex A7.1).</w:t>
      </w:r>
      <w:r>
        <w:t xml:space="preserve"> </w:t>
      </w:r>
      <w:r>
        <w:t xml:space="preserve">Assumptions used in supporting studies are not repeated in this document.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5: ADDITIONAL INFORMATION IN SUPPORT OF PROBLEM SECTION</w:t>
      </w:r>
      <w:r>
        <w:t xml:space="preserve"> </w:t>
      </w:r>
      <w:r>
        <w:t xml:space="preserve">A5.1 Market description</w:t>
      </w:r>
      <w:r>
        <w:t xml:space="preserve"> </w:t>
      </w:r>
      <w:r>
        <w:t xml:space="preserve">SEP owners</w:t>
      </w:r>
      <w:r>
        <w:t xml:space="preserve"> </w:t>
      </w:r>
      <w:r>
        <w:t xml:space="preserve">The number of companies that declared to own 10 or more patent families including potential SEPs</w:t>
      </w:r>
      <w:r>
        <w:t xml:space="preserve"> </w:t>
      </w:r>
      <w:r>
        <w:t xml:space="preserve">was, in 2021, around 261 based on search in IpLytics database.238 There were around 31 companies</w:t>
      </w:r>
      <w:r>
        <w:t xml:space="preserve"> </w:t>
      </w:r>
      <w:r>
        <w:t xml:space="preserve">from the EU.239 It was possible to match 27 of these companies to ORBIS database to obtain company</w:t>
      </w:r>
      <w:r>
        <w:t xml:space="preserve"> </w:t>
      </w:r>
      <w:r>
        <w:t xml:space="preserve">characteristics. Information on employment was available for 16 firms and on revenue for 18 firms,</w:t>
      </w:r>
      <w:r>
        <w:t xml:space="preserve"> </w:t>
      </w:r>
      <w:r>
        <w:t xml:space="preserve">out of which 3 were SMEs. Unfortunately, among these companies there are firms with huge turnover</w:t>
      </w:r>
      <w:r>
        <w:t xml:space="preserve"> </w:t>
      </w:r>
      <w:r>
        <w:t xml:space="preserve">that seems to be from other activities than SEP licensing (for firms such as Bosch, Deutsche Telekom</w:t>
      </w:r>
      <w:r>
        <w:t xml:space="preserve"> </w:t>
      </w:r>
      <w:r>
        <w:t xml:space="preserve">or Siemens), while for others with main activity in SEP licensing no data is available (e.g. Sisvel).</w:t>
      </w:r>
      <w:r>
        <w:t xml:space="preserve"> </w:t>
      </w:r>
      <w:r>
        <w:t xml:space="preserve">Therefore, below we present information only on two companies Nokia (FI) and Ericsson (SE).</w:t>
      </w:r>
      <w:r>
        <w:t xml:space="preserve"> </w:t>
      </w:r>
      <w:r>
        <w:t xml:space="preserve">Although licensing SEP is not the main source of their income, they are the largest SEP holders of</w:t>
      </w:r>
      <w:r>
        <w:t xml:space="preserve"> </w:t>
      </w:r>
      <w:r>
        <w:t xml:space="preserve">declared SEPs in the EU (responsible for around 80% of declared SEP). The two firms employed in</w:t>
      </w:r>
      <w:r>
        <w:t xml:space="preserve"> </w:t>
      </w:r>
      <w:r>
        <w:t xml:space="preserve">2021 around 190 000 persons, sold goods and services totalling EUR 45 billion and invested in R&amp;D</w:t>
      </w:r>
      <w:r>
        <w:t xml:space="preserve"> </w:t>
      </w:r>
      <w:r>
        <w:t xml:space="preserve">around EUR 8 billion.</w:t>
      </w:r>
      <w:r>
        <w:t xml:space="preserve"> </w:t>
      </w:r>
      <w:r>
        <w:t xml:space="preserve">Figure 8: Share of declared SEPs by EU firms by country</w:t>
      </w:r>
    </w:p>
    <w:p>
      <w:pPr>
        <w:pStyle w:val="BodyText"/>
      </w:pPr>
      <w:r>
        <w:t xml:space="preserve">Source: Commission own analysis based on IPLytics database (SEP holders with 10 SEPs or more only)</w:t>
      </w:r>
    </w:p>
    <w:p>
      <w:pPr>
        <w:pStyle w:val="BodyText"/>
      </w:pPr>
      <w:r>
        <w:t xml:space="preserve">It is estimated that approximately 1 700 SEP licenses are concluded worldwide every year (the</w:t>
      </w:r>
      <w:r>
        <w:t xml:space="preserve"> </w:t>
      </w:r>
      <w:r>
        <w:t xml:space="preserve">approximation is based on several assumptions as information on number of licensing deals is not</w:t>
      </w:r>
      <w:r>
        <w:t xml:space="preserve"> </w:t>
      </w:r>
      <w:r>
        <w:t xml:space="preserve">observable).240</w:t>
      </w:r>
    </w:p>
    <w:p>
      <w:pPr>
        <w:pStyle w:val="BodyText"/>
      </w:pPr>
      <w:r>
        <w:t xml:space="preserve">SEP implementers</w:t>
      </w:r>
      <w:r>
        <w:t xml:space="preserve"> </w:t>
      </w:r>
      <w:r>
        <w:t xml:space="preserve">There are no detailed statistics on the number of companies implementing SEPs into their products.</w:t>
      </w:r>
      <w:r>
        <w:t xml:space="preserve"> </w:t>
      </w:r>
      <w:r>
        <w:t xml:space="preserve">In order to approximate the number of firms potentially affected, we have used Orbis database – a</w:t>
      </w:r>
    </w:p>
    <w:p>
      <w:pPr>
        <w:pStyle w:val="BodyText"/>
      </w:pPr>
      <w:r>
        <w:t xml:space="preserve">238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17, Figure 5. Not all declared potential SEPs are standard-essential. This</w:t>
      </w:r>
      <w:r>
        <w:t xml:space="preserve"> </w:t>
      </w:r>
      <w:r>
        <w:t xml:space="preserve">number does not include potential SEPs subject to blanket disclosures.</w:t>
      </w:r>
      <w:r>
        <w:t xml:space="preserve"> </w:t>
      </w:r>
      <w:r>
        <w:t xml:space="preserve">239 Identification of headquarters of all companies was not always possible due to generic or ambiguous name available</w:t>
      </w:r>
      <w:r>
        <w:t xml:space="preserve"> </w:t>
      </w:r>
      <w:r>
        <w:t xml:space="preserve">in the database.</w:t>
      </w:r>
      <w:r>
        <w:t xml:space="preserve"> </w:t>
      </w:r>
      <w:r>
        <w:t xml:space="preserve">240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2023, p. 138, Table 16.</w:t>
      </w:r>
      <w:r>
        <w:t xml:space="preserve"> </w:t>
      </w:r>
      <w:r>
        <w:t xml:space="preserve">0.2%</w:t>
      </w:r>
      <w:r>
        <w:t xml:space="preserve"> </w:t>
      </w:r>
      <w:r>
        <w:t xml:space="preserve">0.2%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0.0%</w:t>
      </w:r>
      <w:r>
        <w:t xml:space="preserve"> </w:t>
      </w:r>
      <w:r>
        <w:t xml:space="preserve">10.0%</w:t>
      </w:r>
      <w:r>
        <w:t xml:space="preserve"> </w:t>
      </w:r>
      <w:r>
        <w:t xml:space="preserve">20.0%</w:t>
      </w:r>
      <w:r>
        <w:t xml:space="preserve"> </w:t>
      </w:r>
      <w:r>
        <w:t xml:space="preserve">30.0%</w:t>
      </w:r>
      <w:r>
        <w:t xml:space="preserve"> </w:t>
      </w:r>
      <w:r>
        <w:t xml:space="preserve">40.0%</w:t>
      </w:r>
      <w:r>
        <w:t xml:space="preserve"> </w:t>
      </w:r>
      <w:r>
        <w:t xml:space="preserve">50.0%</w:t>
      </w:r>
      <w:r>
        <w:t xml:space="preserve"> </w:t>
      </w:r>
      <w:r>
        <w:t xml:space="preserve">60.0%</w:t>
      </w:r>
      <w:r>
        <w:t xml:space="preserve"> </w:t>
      </w:r>
      <w:r>
        <w:t xml:space="preserve">Italy</w:t>
      </w:r>
      <w:r>
        <w:t xml:space="preserve"> </w:t>
      </w:r>
      <w:r>
        <w:t xml:space="preserve">Ireland</w:t>
      </w:r>
      <w:r>
        <w:t xml:space="preserve"> </w:t>
      </w:r>
      <w:r>
        <w:t xml:space="preserve">Luxembourg</w:t>
      </w:r>
      <w:r>
        <w:t xml:space="preserve"> </w:t>
      </w:r>
      <w:r>
        <w:t xml:space="preserve">France</w:t>
      </w:r>
      <w:r>
        <w:t xml:space="preserve"> </w:t>
      </w:r>
      <w:r>
        <w:t xml:space="preserve">Netherlands</w:t>
      </w:r>
      <w:r>
        <w:t xml:space="preserve"> </w:t>
      </w:r>
      <w:r>
        <w:t xml:space="preserve">Germany</w:t>
      </w:r>
      <w:r>
        <w:t xml:space="preserve"> </w:t>
      </w:r>
      <w:r>
        <w:t xml:space="preserve">Sweden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database containing information on companies worldwide. We have searched the database for</w:t>
      </w:r>
      <w:r>
        <w:t xml:space="preserve"> </w:t>
      </w:r>
      <w:r>
        <w:t xml:space="preserve">keywords that can describe a potential SEP using company,241 and selected only manufacturing firms</w:t>
      </w:r>
      <w:r>
        <w:t xml:space="preserve"> </w:t>
      </w:r>
      <w:r>
        <w:t xml:space="preserve">(NACE2 section C).</w:t>
      </w:r>
      <w:r>
        <w:br/>
      </w:r>
      <w:r>
        <w:t xml:space="preserve">The result was that in 2022 there were around 47 500 potential SEP implementers worldwide, and</w:t>
      </w:r>
      <w:r>
        <w:t xml:space="preserve"> </w:t>
      </w:r>
      <w:r>
        <w:t xml:space="preserve">around 3 800 (8%) were located in the EU. Around a quarter of the companies were from DE, 13%</w:t>
      </w:r>
      <w:r>
        <w:t xml:space="preserve"> </w:t>
      </w:r>
      <w:r>
        <w:t xml:space="preserve">from IT, 11% from FR, 8% from ES and NL, and 5% from PL.</w:t>
      </w:r>
      <w:r>
        <w:t xml:space="preserve"> </w:t>
      </w:r>
      <w:r>
        <w:t xml:space="preserve">Among EU firms 16% were large and 84% were SMEs (based on employment). They employed 2.2</w:t>
      </w:r>
      <w:r>
        <w:t xml:space="preserve"> </w:t>
      </w:r>
      <w:r>
        <w:t xml:space="preserve">million persons. Average employment for large firms was around 4 200 persons (median 650), and</w:t>
      </w:r>
      <w:r>
        <w:t xml:space="preserve"> </w:t>
      </w:r>
      <w:r>
        <w:t xml:space="preserve">for SME – 50 persons (median 26). The combined turnover of these firms for the last available year</w:t>
      </w:r>
      <w:r>
        <w:t xml:space="preserve"> </w:t>
      </w:r>
      <w:r>
        <w:t xml:space="preserve">amounted to around EUR 600 billion (numbers based on the last available year). Average turnover</w:t>
      </w:r>
      <w:r>
        <w:t xml:space="preserve"> </w:t>
      </w:r>
      <w:r>
        <w:t xml:space="preserve">for large firms was around EUR 1.2 billion (median EUR 140 million) and for SMEs – EUR 21.5</w:t>
      </w:r>
      <w:r>
        <w:t xml:space="preserve"> </w:t>
      </w:r>
      <w:r>
        <w:t xml:space="preserve">million (median EUR 6.5 million)</w:t>
      </w:r>
      <w:r>
        <w:br/>
      </w:r>
      <w:r>
        <w:t xml:space="preserve">For around 200 firms financial information on R&amp;D expenses was available. Less than half (88 firms)</w:t>
      </w:r>
      <w:r>
        <w:t xml:space="preserve"> </w:t>
      </w:r>
      <w:r>
        <w:t xml:space="preserve">of these firms had been spending on R&amp;D (in the last available year). Together they spent EUR 26</w:t>
      </w:r>
      <w:r>
        <w:t xml:space="preserve"> </w:t>
      </w:r>
      <w:r>
        <w:t xml:space="preserve">billion, on average 7% of their turnover, or around EUR 300 million per firm (median EUR 23 000).</w:t>
      </w:r>
      <w:r>
        <w:br/>
      </w:r>
      <w:r>
        <w:t xml:space="preserve">It should be noted however, that we cannot attribute neither the share of revenue, employment nor</w:t>
      </w:r>
      <w:r>
        <w:t xml:space="preserve"> </w:t>
      </w:r>
      <w:r>
        <w:t xml:space="preserve">R&amp;D expenses to products embedding SEP.</w:t>
      </w:r>
      <w:r>
        <w:br/>
      </w:r>
      <w:r>
        <w:t xml:space="preserve">Figure 9: EU SEP implementers by country (share of total number of firms)</w:t>
      </w:r>
    </w:p>
    <w:p>
      <w:pPr>
        <w:pStyle w:val="BodyText"/>
      </w:pPr>
      <w:r>
        <w:t xml:space="preserve">241 We have searched for</w:t>
      </w:r>
      <w:r>
        <w:t xml:space="preserve"> </w:t>
      </w:r>
      <w:r>
        <w:t xml:space="preserve">‘</w:t>
      </w:r>
      <w:r>
        <w:t xml:space="preserve">“IoT”</w:t>
      </w:r>
      <w:r>
        <w:t xml:space="preserve"> </w:t>
      </w:r>
      <w:r>
        <w:t xml:space="preserve">or</w:t>
      </w:r>
      <w:r>
        <w:t xml:space="preserve"> </w:t>
      </w:r>
      <w:r>
        <w:t xml:space="preserve">“Internet of things”</w:t>
      </w:r>
      <w:r>
        <w:t xml:space="preserve"> </w:t>
      </w:r>
      <w:r>
        <w:t xml:space="preserve">or</w:t>
      </w:r>
      <w:r>
        <w:t xml:space="preserve"> </w:t>
      </w:r>
      <w:r>
        <w:t xml:space="preserve">“smart meter”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 device”</w:t>
      </w:r>
      <w:r>
        <w:t xml:space="preserve"> </w:t>
      </w:r>
      <w:r>
        <w:t xml:space="preserve">or</w:t>
      </w:r>
      <w:r>
        <w:t xml:space="preserve"> </w:t>
      </w:r>
      <w:r>
        <w:t xml:space="preserve">“phone”</w:t>
      </w:r>
      <w:r>
        <w:t xml:space="preserve"> </w:t>
      </w:r>
      <w:r>
        <w:t xml:space="preserve">or</w:t>
      </w:r>
      <w:r>
        <w:t xml:space="preserve"> </w:t>
      </w:r>
      <w:r>
        <w:t xml:space="preserve">“mobile</w:t>
      </w:r>
      <w:r>
        <w:t xml:space="preserve"> </w:t>
      </w:r>
      <w:r>
        <w:t xml:space="preserve">phone”</w:t>
      </w:r>
      <w:r>
        <w:t xml:space="preserve"> </w:t>
      </w:r>
      <w:r>
        <w:t xml:space="preserve">or</w:t>
      </w:r>
      <w:r>
        <w:t xml:space="preserve"> </w:t>
      </w:r>
      <w:r>
        <w:t xml:space="preserve">“TV”</w:t>
      </w:r>
      <w:r>
        <w:t xml:space="preserve"> </w:t>
      </w:r>
      <w:r>
        <w:t xml:space="preserve">or</w:t>
      </w:r>
      <w:r>
        <w:t xml:space="preserve"> </w:t>
      </w:r>
      <w:r>
        <w:t xml:space="preserve">“television”</w:t>
      </w:r>
      <w:r>
        <w:t xml:space="preserve"> </w:t>
      </w:r>
      <w:r>
        <w:t xml:space="preserve">or</w:t>
      </w:r>
      <w:r>
        <w:t xml:space="preserve"> </w:t>
      </w:r>
      <w:r>
        <w:t xml:space="preserve">“TV decoder”</w:t>
      </w:r>
      <w:r>
        <w:t xml:space="preserve"> </w:t>
      </w:r>
      <w:r>
        <w:t xml:space="preserve">or</w:t>
      </w:r>
      <w:r>
        <w:t xml:space="preserve"> </w:t>
      </w:r>
      <w:r>
        <w:t xml:space="preserve">“DVD player”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 car”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 lorry”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</w:t>
      </w:r>
      <w:r>
        <w:t xml:space="preserve"> </w:t>
      </w:r>
      <w:r>
        <w:t xml:space="preserve">truck”</w:t>
      </w:r>
      <w:r>
        <w:t xml:space="preserve"> </w:t>
      </w:r>
      <w:r>
        <w:t xml:space="preserve">or</w:t>
      </w:r>
      <w:r>
        <w:t xml:space="preserve"> </w:t>
      </w:r>
      <w:r>
        <w:t xml:space="preserve">“tracking device”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 machinery”</w:t>
      </w:r>
      <w:r>
        <w:t xml:space="preserve"> </w:t>
      </w:r>
      <w:r>
        <w:t xml:space="preserve">or</w:t>
      </w:r>
      <w:r>
        <w:t xml:space="preserve"> </w:t>
      </w:r>
      <w:r>
        <w:t xml:space="preserve">“connected medical device”</w:t>
      </w:r>
      <w:r>
        <w:t xml:space="preserve"> </w:t>
      </w:r>
      <w:r>
        <w:t xml:space="preserve">or</w:t>
      </w:r>
      <w:r>
        <w:t xml:space="preserve"> </w:t>
      </w:r>
      <w:r>
        <w:t xml:space="preserve">“payment terminal”</w:t>
      </w:r>
      <w:r>
        <w:t xml:space="preserve"> </w:t>
      </w:r>
      <w:r>
        <w:t xml:space="preserve">or</w:t>
      </w:r>
      <w:r>
        <w:t xml:space="preserve"> </w:t>
      </w:r>
      <w:r>
        <w:t xml:space="preserve">“semiconductor”</w:t>
      </w:r>
      <w:r>
        <w:t xml:space="preserve"> </w:t>
      </w:r>
      <w:r>
        <w:t xml:space="preserve">or</w:t>
      </w:r>
      <w:r>
        <w:t xml:space="preserve"> </w:t>
      </w:r>
      <w:r>
        <w:t xml:space="preserve">“ICT”</w:t>
      </w:r>
      <w:r>
        <w:t xml:space="preserve"> </w:t>
      </w:r>
      <w:r>
        <w:t xml:space="preserve">or</w:t>
      </w:r>
      <w:r>
        <w:t xml:space="preserve"> </w:t>
      </w:r>
      <w:r>
        <w:t xml:space="preserve">“4G”</w:t>
      </w:r>
      <w:r>
        <w:t xml:space="preserve"> </w:t>
      </w:r>
      <w:r>
        <w:t xml:space="preserve">or</w:t>
      </w:r>
      <w:r>
        <w:t xml:space="preserve"> </w:t>
      </w:r>
      <w:r>
        <w:t xml:space="preserve">“5G”</w:t>
      </w:r>
      <w:r>
        <w:t xml:space="preserve"> </w:t>
      </w:r>
      <w:r>
        <w:t xml:space="preserve">or</w:t>
      </w:r>
      <w:r>
        <w:t xml:space="preserve"> </w:t>
      </w:r>
      <w:r>
        <w:t xml:space="preserve">“LTE”</w:t>
      </w:r>
      <w:r>
        <w:t xml:space="preserve"> </w:t>
      </w:r>
      <w:r>
        <w:t xml:space="preserve">or</w:t>
      </w:r>
      <w:r>
        <w:t xml:space="preserve"> </w:t>
      </w:r>
      <w:r>
        <w:t xml:space="preserve">“Wi-Fi”</w:t>
      </w:r>
      <w:r>
        <w:t xml:space="preserve"> </w:t>
      </w:r>
      <w:r>
        <w:t xml:space="preserve">or</w:t>
      </w:r>
      <w:r>
        <w:t xml:space="preserve"> </w:t>
      </w:r>
      <w:r>
        <w:t xml:space="preserve">“WiFi”</w:t>
      </w:r>
      <w:r>
        <w:t xml:space="preserve"> </w:t>
      </w:r>
      <w:r>
        <w:t xml:space="preserve">or</w:t>
      </w:r>
      <w:r>
        <w:t xml:space="preserve"> </w:t>
      </w:r>
      <w:r>
        <w:t xml:space="preserve">“NFC”</w:t>
      </w:r>
      <w:r>
        <w:t xml:space="preserve"> </w:t>
      </w:r>
      <w:r>
        <w:t xml:space="preserve">or</w:t>
      </w:r>
      <w:r>
        <w:t xml:space="preserve"> </w:t>
      </w:r>
      <w:r>
        <w:t xml:space="preserve">“HEVC”</w:t>
      </w:r>
      <w:r>
        <w:t xml:space="preserve"> </w:t>
      </w:r>
      <w:r>
        <w:t xml:space="preserve">or</w:t>
      </w:r>
      <w:r>
        <w:t xml:space="preserve"> </w:t>
      </w:r>
      <w:r>
        <w:t xml:space="preserve">“MPEG”</w:t>
      </w:r>
      <w:r>
        <w:t xml:space="preserve">’</w:t>
      </w:r>
      <w:r>
        <w:t xml:space="preserve"> </w:t>
      </w:r>
      <w:r>
        <w:t xml:space="preserve">in the</w:t>
      </w:r>
      <w:r>
        <w:t xml:space="preserve"> </w:t>
      </w:r>
      <w:r>
        <w:t xml:space="preserve">following fields describing a company: Description and history, Full overview, Main activity, Primary business line,</w:t>
      </w:r>
      <w:r>
        <w:t xml:space="preserve"> </w:t>
      </w:r>
      <w:r>
        <w:t xml:space="preserve">Product and services, Secondary activity, Secondary business line, Trade description.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CY</w:t>
      </w:r>
      <w:r>
        <w:t xml:space="preserve"> </w:t>
      </w:r>
      <w:r>
        <w:t xml:space="preserve">LV</w:t>
      </w:r>
      <w:r>
        <w:t xml:space="preserve"> </w:t>
      </w:r>
      <w:r>
        <w:t xml:space="preserve">LU</w:t>
      </w:r>
      <w:r>
        <w:t xml:space="preserve"> </w:t>
      </w:r>
      <w:r>
        <w:t xml:space="preserve">EE</w:t>
      </w:r>
      <w:r>
        <w:t xml:space="preserve"> </w:t>
      </w:r>
      <w:r>
        <w:t xml:space="preserve">MT</w:t>
      </w:r>
      <w:r>
        <w:t xml:space="preserve"> </w:t>
      </w:r>
      <w:r>
        <w:t xml:space="preserve">LT</w:t>
      </w:r>
      <w:r>
        <w:t xml:space="preserve"> </w:t>
      </w:r>
      <w:r>
        <w:t xml:space="preserve">SI</w:t>
      </w:r>
      <w:r>
        <w:t xml:space="preserve"> </w:t>
      </w:r>
      <w:r>
        <w:t xml:space="preserve">DK</w:t>
      </w:r>
      <w:r>
        <w:t xml:space="preserve"> </w:t>
      </w:r>
      <w:r>
        <w:t xml:space="preserve">HR</w:t>
      </w:r>
      <w:r>
        <w:t xml:space="preserve"> </w:t>
      </w:r>
      <w:r>
        <w:t xml:space="preserve">BG</w:t>
      </w:r>
      <w:r>
        <w:t xml:space="preserve"> </w:t>
      </w:r>
      <w:r>
        <w:t xml:space="preserve">PT</w:t>
      </w:r>
      <w:r>
        <w:t xml:space="preserve"> </w:t>
      </w:r>
      <w:r>
        <w:t xml:space="preserve">SK</w:t>
      </w:r>
      <w:r>
        <w:t xml:space="preserve"> </w:t>
      </w:r>
      <w:r>
        <w:t xml:space="preserve">RO</w:t>
      </w:r>
      <w:r>
        <w:t xml:space="preserve"> </w:t>
      </w:r>
      <w:r>
        <w:t xml:space="preserve">GR</w:t>
      </w:r>
      <w:r>
        <w:t xml:space="preserve"> </w:t>
      </w:r>
      <w:r>
        <w:t xml:space="preserve">IE</w:t>
      </w:r>
      <w:r>
        <w:t xml:space="preserve"> </w:t>
      </w:r>
      <w:r>
        <w:t xml:space="preserve">AT</w:t>
      </w:r>
      <w:r>
        <w:t xml:space="preserve"> </w:t>
      </w:r>
      <w:r>
        <w:t xml:space="preserve">HU</w:t>
      </w:r>
      <w:r>
        <w:t xml:space="preserve"> </w:t>
      </w:r>
      <w:r>
        <w:t xml:space="preserve">BE</w:t>
      </w:r>
      <w:r>
        <w:t xml:space="preserve"> </w:t>
      </w:r>
      <w:r>
        <w:t xml:space="preserve">CZ</w:t>
      </w:r>
      <w:r>
        <w:t xml:space="preserve"> </w:t>
      </w:r>
      <w:r>
        <w:t xml:space="preserve">FI</w:t>
      </w:r>
      <w:r>
        <w:t xml:space="preserve"> </w:t>
      </w:r>
      <w:r>
        <w:t xml:space="preserve">SE</w:t>
      </w:r>
      <w:r>
        <w:t xml:space="preserve"> </w:t>
      </w:r>
      <w:r>
        <w:t xml:space="preserve">PL</w:t>
      </w:r>
      <w:r>
        <w:t xml:space="preserve"> </w:t>
      </w:r>
      <w:r>
        <w:t xml:space="preserve">NL</w:t>
      </w:r>
      <w:r>
        <w:t xml:space="preserve"> </w:t>
      </w:r>
      <w:r>
        <w:t xml:space="preserve">ES</w:t>
      </w:r>
      <w:r>
        <w:t xml:space="preserve"> </w:t>
      </w:r>
      <w:r>
        <w:t xml:space="preserve">FR</w:t>
      </w:r>
      <w:r>
        <w:t xml:space="preserve"> </w:t>
      </w:r>
      <w:r>
        <w:t xml:space="preserve">IT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Note: Approximation based on key words search results. Total number 3 781 firms in the EU</w:t>
      </w:r>
      <w:r>
        <w:t xml:space="preserve"> </w:t>
      </w:r>
      <w:r>
        <w:t xml:space="preserve">Source: ORBIS database</w:t>
      </w:r>
      <w:r>
        <w:t xml:space="preserve"> </w:t>
      </w:r>
      <w:r>
        <w:t xml:space="preserve">Having an approximate estimate of the potential number of SEP implementers, we also wanted to</w:t>
      </w:r>
      <w:r>
        <w:t xml:space="preserve"> </w:t>
      </w:r>
      <w:r>
        <w:t xml:space="preserve">estimate the number of firms that actually takes a SEP license per year.</w:t>
      </w:r>
      <w:r>
        <w:br/>
      </w:r>
      <w:r>
        <w:t xml:space="preserve">Based on public licensee lists of SEP patent pools we can estimate that around 20% of SEP licensees</w:t>
      </w:r>
      <w:r>
        <w:t xml:space="preserve"> </w:t>
      </w:r>
      <w:r>
        <w:t xml:space="preserve">are firms with headquarters in the EU, and another 17% are non-EU firms with subsidiaries in the</w:t>
      </w:r>
      <w:r>
        <w:t xml:space="preserve"> </w:t>
      </w:r>
      <w:r>
        <w:t xml:space="preserve">EU.242 This allows us to estimate that EU based firms conclude around 340 new SEP related licensing</w:t>
      </w:r>
      <w:r>
        <w:t xml:space="preserve"> </w:t>
      </w:r>
      <w:r>
        <w:t xml:space="preserve">agreements per year and non-EU based firms with subsidiaries in the EU conclude around 290 such</w:t>
      </w:r>
      <w:r>
        <w:t xml:space="preserve"> </w:t>
      </w:r>
      <w:r>
        <w:t xml:space="preserve">agreements. Subsequently, we assumed that among these firms, on average, per year one firm takes</w:t>
      </w:r>
      <w:r>
        <w:t xml:space="preserve"> </w:t>
      </w:r>
      <w:r>
        <w:t xml:space="preserve">1.5 new licenses243 (this is a very strong assumption and generalisation of complex reality which</w:t>
      </w:r>
      <w:r>
        <w:t xml:space="preserve"> </w:t>
      </w:r>
      <w:r>
        <w:t xml:space="preserve">includes large and small implementers producing devices implementing different number and type</w:t>
      </w:r>
      <w:r>
        <w:t xml:space="preserve"> </w:t>
      </w:r>
      <w:r>
        <w:t xml:space="preserve">of standards and taking licenses not every year) which would mean that approximately 230 EU based</w:t>
      </w:r>
      <w:r>
        <w:t xml:space="preserve"> </w:t>
      </w:r>
      <w:r>
        <w:t xml:space="preserve">firms and 190 non-EU based firms with subsidiaries in the EU conclude new license agreement per</w:t>
      </w:r>
      <w:r>
        <w:t xml:space="preserve"> </w:t>
      </w:r>
      <w:r>
        <w:t xml:space="preserve">year. Furthermore, we estimate that around 33% of EU based firms taking a new license are SMEs244</w:t>
      </w:r>
      <w:r>
        <w:t xml:space="preserve"> </w:t>
      </w:r>
      <w:r>
        <w:t xml:space="preserve">– resulting in around 80 EU SME. Many patent pools charge no royalty for small implementers,245</w:t>
      </w:r>
      <w:r>
        <w:t xml:space="preserve"> </w:t>
      </w:r>
      <w:r>
        <w:t xml:space="preserve">thus we assume that half of those SMEs will take a license but not be liable for any royalty.</w:t>
      </w:r>
      <w:r>
        <w:t xml:space="preserve"> </w:t>
      </w:r>
      <w:r>
        <w:t xml:space="preserve">Consequently, the number of new licenses granted per year to EU based firms is estimated at 285 and</w:t>
      </w:r>
      <w:r>
        <w:t xml:space="preserve"> </w:t>
      </w:r>
      <w:r>
        <w:t xml:space="preserve">the number of EU firms taking new license per year and paying royalties is estimated at 190</w:t>
      </w:r>
      <w:r>
        <w:t xml:space="preserve"> </w:t>
      </w:r>
      <w:r>
        <w:t xml:space="preserve">(composed of 150 large and 40 SMEs). It is important to stress that the figures presented in this</w:t>
      </w:r>
      <w:r>
        <w:t xml:space="preserve"> </w:t>
      </w:r>
      <w:r>
        <w:t xml:space="preserve">paragraph are approximations based on several assumptions and should be treated with caution.</w:t>
      </w:r>
      <w:r>
        <w:t xml:space="preserve"> </w:t>
      </w:r>
      <w:r>
        <w:t xml:space="preserve">A5.2 How standards are developed</w:t>
      </w:r>
      <w:r>
        <w:t xml:space="preserve"> </w:t>
      </w:r>
      <w:r>
        <w:t xml:space="preserve">Baumol and Swanson (2005) noted that “standard-setting exercises normally arise only when there</w:t>
      </w:r>
      <w:r>
        <w:t xml:space="preserve"> </w:t>
      </w:r>
      <w:r>
        <w:t xml:space="preserve">are technological alternatives to select among, and so, almost by definition, are likely to occur in</w:t>
      </w:r>
      <w:r>
        <w:t xml:space="preserve"> </w:t>
      </w:r>
      <w:r>
        <w:t xml:space="preserve">competitive – perhaps very competitive – technology markets. Even when conditions are competitive</w:t>
      </w:r>
      <w:r>
        <w:t xml:space="preserve"> </w:t>
      </w:r>
      <w:r>
        <w:t xml:space="preserve">before the selection of a standard, however, the act of selection may lead to increased ex-post market</w:t>
      </w:r>
      <w:r>
        <w:t xml:space="preserve"> </w:t>
      </w:r>
      <w:r>
        <w:t xml:space="preserve">power for owners of the IP necessary to practice the winning standard”.246</w:t>
      </w:r>
      <w:r>
        <w:t xml:space="preserve"> </w:t>
      </w:r>
      <w:r>
        <w:t xml:space="preserve">“[…] standards are set (and regularly updated) by Standard Setting Organisations (SSO). SSOs</w:t>
      </w:r>
      <w:r>
        <w:t xml:space="preserve"> </w:t>
      </w:r>
      <w:r>
        <w:t xml:space="preserve">include large established organizations – such as the European Telecommunications Standards</w:t>
      </w:r>
      <w:r>
        <w:t xml:space="preserve"> </w:t>
      </w:r>
      <w:r>
        <w:t xml:space="preserve">Institute (ETSI) for communications or the Institute of Electrical and Electronics Engineers (IEEE)</w:t>
      </w:r>
      <w:r>
        <w:t xml:space="preserve"> </w:t>
      </w:r>
      <w:r>
        <w:t xml:space="preserve">for electronics – but also a variety of ad hoc informal organizations – or industry consortia – that</w:t>
      </w:r>
      <w:r>
        <w:t xml:space="preserve"> </w:t>
      </w:r>
      <w:r>
        <w:t xml:space="preserve">have the same purpose but focus in general on complementary topics […]. They are open to all</w:t>
      </w:r>
    </w:p>
    <w:p>
      <w:pPr>
        <w:pStyle w:val="BodyText"/>
      </w:pPr>
      <w:r>
        <w:t xml:space="preserve">242 The contractor compiled the current licensee lists of nine SEP patent pools (2790 firms), and drawn a quasi-random</w:t>
      </w:r>
      <w:r>
        <w:t xml:space="preserve"> </w:t>
      </w:r>
      <w:r>
        <w:t xml:space="preserve">sample from that list of 220 firms (quasi-random, as small pools were over-sampled, so that the sample is not dominated</w:t>
      </w:r>
      <w:r>
        <w:t xml:space="preserve"> </w:t>
      </w:r>
      <w:r>
        <w:t xml:space="preserve">by the codec pools with very large number of licensees). The sample was matched with ORBIS firm database to produce</w:t>
      </w:r>
      <w:r>
        <w:t xml:space="preserve"> </w:t>
      </w:r>
      <w:r>
        <w:t xml:space="preserve">a geographic distribution. This resulted in 199 (best) matches. It should be noted that best match may or may not be the</w:t>
      </w:r>
      <w:r>
        <w:t xml:space="preserve"> </w:t>
      </w:r>
      <w:r>
        <w:t xml:space="preserve">global ultimate owner of a corporate group. The estimated EU share among pool licensees is around 19.6%. Pool licensees</w:t>
      </w:r>
      <w:r>
        <w:t xml:space="preserve"> </w:t>
      </w:r>
      <w:r>
        <w:t xml:space="preserve">are smaller firms than other SEP licensees, and may or may not be representative of SEP licensees more generally.</w:t>
      </w:r>
      <w:r>
        <w:t xml:space="preserve"> </w:t>
      </w:r>
      <w:r>
        <w:t xml:space="preserve">However as systematic data on licensees of bilateral SEP licenses is not available, this is the best possible estimate of the</w:t>
      </w:r>
      <w:r>
        <w:t xml:space="preserve"> </w:t>
      </w:r>
      <w:r>
        <w:t xml:space="preserve">geographic distribution of SEP licensees.</w:t>
      </w:r>
      <w:r>
        <w:t xml:space="preserve"> </w:t>
      </w:r>
      <w:r>
        <w:t xml:space="preserve">243 Based on expert judgement.</w:t>
      </w:r>
      <w:r>
        <w:t xml:space="preserve"> </w:t>
      </w:r>
      <w:r>
        <w:t xml:space="preserve">244 In the sample of EU firms, 38% met SME definition (combination of employment below 250 and turnover below or</w:t>
      </w:r>
      <w:r>
        <w:t xml:space="preserve"> </w:t>
      </w:r>
      <w:r>
        <w:t xml:space="preserve">equal to EUR 50 000). As share of pool licenses is estimated at around 87%, and SMEs are unlikely to take part in</w:t>
      </w:r>
      <w:r>
        <w:t xml:space="preserve"> </w:t>
      </w:r>
      <w:r>
        <w:t xml:space="preserve">bilateral licence negotiations of major SEP holders, the share is reduced to 33%.</w:t>
      </w:r>
      <w:r>
        <w:t xml:space="preserve"> </w:t>
      </w:r>
      <w:r>
        <w:t xml:space="preserve">245 E.g. use of video coding standard AVC/H.264 for the first 100 000 units, or first 100 000 subscribers per year is</w:t>
      </w:r>
      <w:r>
        <w:t xml:space="preserve"> </w:t>
      </w:r>
      <w:r>
        <w:t xml:space="preserve">royalty-free. See https://www.mpegla.com/wp-content/uploads/avcweb.pdf.</w:t>
      </w:r>
      <w:r>
        <w:t xml:space="preserve"> </w:t>
      </w:r>
      <w:r>
        <w:t xml:space="preserve">246 Baumol, W. J. and Swanson, D. G., ‘Reasonable And Nondiscriminatory (RAND) Royalties, Standards Selection,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Power’,</w:t>
      </w:r>
      <w:r>
        <w:t xml:space="preserve"> </w:t>
      </w:r>
      <w:r>
        <w:t xml:space="preserve">Antitrust</w:t>
      </w:r>
      <w:r>
        <w:t xml:space="preserve"> </w:t>
      </w:r>
      <w:r>
        <w:t xml:space="preserve">Law</w:t>
      </w:r>
      <w:r>
        <w:t xml:space="preserve"> </w:t>
      </w:r>
      <w:r>
        <w:t xml:space="preserve">Journal,</w:t>
      </w:r>
      <w:r>
        <w:t xml:space="preserve"> </w:t>
      </w:r>
      <w:r>
        <w:t xml:space="preserve">2005,</w:t>
      </w:r>
      <w:r>
        <w:t xml:space="preserve"> </w:t>
      </w:r>
      <w:r>
        <w:t xml:space="preserve">Vol.</w:t>
      </w:r>
      <w:r>
        <w:t xml:space="preserve"> </w:t>
      </w:r>
      <w:r>
        <w:t xml:space="preserve">73,</w:t>
      </w:r>
      <w:r>
        <w:t xml:space="preserve"> </w:t>
      </w:r>
      <w:r>
        <w:t xml:space="preserve">pp. </w:t>
      </w:r>
      <w:r>
        <w:t xml:space="preserve"> </w:t>
      </w:r>
      <w:r>
        <w:t xml:space="preserve">1-58,</w:t>
      </w:r>
      <w:r>
        <w:t xml:space="preserve"> </w:t>
      </w:r>
      <w:r>
        <w:t xml:space="preserve">https://www.jstor.org/stable/40843669#references_tab_contents.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relevant stakeholders, have open and published processes, and typically publish and make standards</w:t>
      </w:r>
      <w:r>
        <w:t xml:space="preserve"> </w:t>
      </w:r>
      <w:r>
        <w:t xml:space="preserve">documentation available for use by all without discrimination. […]</w:t>
      </w:r>
      <w:r>
        <w:t xml:space="preserve"> </w:t>
      </w:r>
      <w:r>
        <w:t xml:space="preserve">Participants follow the standard setting process by regularly meeting in SSO working groups. They</w:t>
      </w:r>
      <w:r>
        <w:t xml:space="preserve"> </w:t>
      </w:r>
      <w:r>
        <w:t xml:space="preserve">may develop proprietary (usually patented) technology ahead of these meetings, in order to submit it</w:t>
      </w:r>
      <w:r>
        <w:t xml:space="preserve"> </w:t>
      </w:r>
      <w:r>
        <w:t xml:space="preserve">for inclusion in the standard […]. SSO members then discuss the technical merits of available</w:t>
      </w:r>
      <w:r>
        <w:t xml:space="preserve"> </w:t>
      </w:r>
      <w:r>
        <w:t xml:space="preserve">solutions and decide by consensus which one shall become a specification in the standard.</w:t>
      </w:r>
      <w:r>
        <w:t xml:space="preserve"> </w:t>
      </w:r>
      <w:r>
        <w:t xml:space="preserve">The Standard Essential Patents (or SEPs) that cover established standard specifications play an</w:t>
      </w:r>
      <w:r>
        <w:t xml:space="preserve"> </w:t>
      </w:r>
      <w:r>
        <w:t xml:space="preserve">important role in companies’ incentives to invest in standardization activities […]</w:t>
      </w:r>
      <w:r>
        <w:t xml:space="preserve"> </w:t>
      </w:r>
      <w:r>
        <w:t xml:space="preserve">FRAND commitments are voluntary contracts between each SEP holder and the SSO, with standard</w:t>
      </w:r>
      <w:r>
        <w:t xml:space="preserve"> </w:t>
      </w:r>
      <w:r>
        <w:t xml:space="preserve">implementers as third-party beneficiaries. Some SSO IPR policies tie the commitments with SSO</w:t>
      </w:r>
      <w:r>
        <w:t xml:space="preserve"> </w:t>
      </w:r>
      <w:r>
        <w:t xml:space="preserve">membership while others request that participants disclose the patents, they believe are standard-</w:t>
      </w:r>
      <w:r>
        <w:t xml:space="preserve"> </w:t>
      </w:r>
      <w:r>
        <w:t xml:space="preserve">essential along with a FRAND licensing commitment for each disclosure. […]”247</w:t>
      </w:r>
      <w:r>
        <w:t xml:space="preserve"> </w:t>
      </w:r>
      <w:r>
        <w:t xml:space="preserve">The table below explains the process in a basic manner.</w:t>
      </w:r>
      <w:r>
        <w:t xml:space="preserve"> </w:t>
      </w:r>
      <w:r>
        <w:t xml:space="preserve">Table 6: SEPs: from development to adoption</w:t>
      </w:r>
      <w:r>
        <w:t xml:space="preserve"> </w:t>
      </w:r>
      <w:r>
        <w:t xml:space="preserve">For 1 SEP</w:t>
      </w:r>
      <w:r>
        <w:t xml:space="preserve"> </w:t>
      </w:r>
      <w:r>
        <w:t xml:space="preserve">Before</w:t>
      </w:r>
      <w:r>
        <w:t xml:space="preserve"> </w:t>
      </w:r>
      <w:r>
        <w:t xml:space="preserve">standard</w:t>
      </w:r>
      <w:r>
        <w:t xml:space="preserve"> </w:t>
      </w:r>
      <w:r>
        <w:t xml:space="preserve">development</w:t>
      </w:r>
      <w:r>
        <w:t xml:space="preserve"> </w:t>
      </w:r>
      <w:r>
        <w:t xml:space="preserve">During standard development</w:t>
      </w:r>
      <w:r>
        <w:t xml:space="preserve"> </w:t>
      </w:r>
      <w:r>
        <w:t xml:space="preserve">After standard adoption</w:t>
      </w:r>
      <w:r>
        <w:t xml:space="preserve"> </w:t>
      </w:r>
      <w:r>
        <w:t xml:space="preserve">Innovator 1</w:t>
      </w:r>
      <w:r>
        <w:t xml:space="preserve"> </w:t>
      </w:r>
      <w:r>
        <w:t xml:space="preserve">Invest in R&amp;D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Nothing</w:t>
      </w:r>
      <w:r>
        <w:t xml:space="preserve"> </w:t>
      </w:r>
      <w:r>
        <w:t xml:space="preserve">Innovator 2</w:t>
      </w:r>
      <w:r>
        <w:t xml:space="preserve"> </w:t>
      </w:r>
      <w:r>
        <w:t xml:space="preserve">Invest in R&amp;D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May</w:t>
      </w:r>
      <w:r>
        <w:t xml:space="preserve"> </w:t>
      </w:r>
      <w:r>
        <w:t xml:space="preserve">ask</w:t>
      </w:r>
      <w:r>
        <w:t xml:space="preserve"> </w:t>
      </w:r>
      <w:r>
        <w:t xml:space="preserve">for</w:t>
      </w:r>
      <w:r>
        <w:t xml:space="preserve"> </w:t>
      </w:r>
      <w:r>
        <w:t xml:space="preserve">FRAND licence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Select</w:t>
      </w:r>
      <w:r>
        <w:t xml:space="preserve"> </w:t>
      </w:r>
      <w:r>
        <w:t xml:space="preserve">contribution 2</w:t>
      </w:r>
    </w:p>
    <w:p>
      <w:pPr>
        <w:pStyle w:val="BodyText"/>
      </w:pPr>
      <w:r>
        <w:t xml:space="preserve">Implementer</w:t>
      </w:r>
    </w:p>
    <w:p>
      <w:pPr>
        <w:pStyle w:val="BodyText"/>
      </w:pPr>
      <w:r>
        <w:t xml:space="preserve">Implement</w:t>
      </w:r>
      <w:r>
        <w:t xml:space="preserve"> </w:t>
      </w:r>
      <w:r>
        <w:t xml:space="preserve">contribution 2</w:t>
      </w:r>
      <w:r>
        <w:t xml:space="preserve"> </w:t>
      </w:r>
      <w:r>
        <w:t xml:space="preserve">May</w:t>
      </w:r>
      <w:r>
        <w:t xml:space="preserve"> </w:t>
      </w:r>
      <w:r>
        <w:t xml:space="preserve">need</w:t>
      </w:r>
      <w:r>
        <w:t xml:space="preserve"> </w:t>
      </w:r>
      <w:r>
        <w:t xml:space="preserve">FRAND licence</w:t>
      </w:r>
      <w:r>
        <w:t xml:space="preserve"> </w:t>
      </w:r>
      <w:r>
        <w:t xml:space="preserve">Original source: Putnam, J. L., Economic Determinations in “FRAND rate” – Setting: A guide for the Perplexed, 2018, Fordham</w:t>
      </w:r>
      <w:r>
        <w:t xml:space="preserve"> </w:t>
      </w:r>
      <w:r>
        <w:t xml:space="preserve">International Law Journal, Volume 41, Issue 4 (modified)</w:t>
      </w:r>
      <w:r>
        <w:t xml:space="preserve"> </w:t>
      </w:r>
      <w:r>
        <w:t xml:space="preserve">ETSI standard development process and SEP:</w:t>
      </w:r>
      <w:r>
        <w:t xml:space="preserve"> </w:t>
      </w:r>
      <w:r>
        <w:t xml:space="preserve">During the proposal or development of a standard, ETSI members must inform in a timely fashion</w:t>
      </w:r>
      <w:r>
        <w:t xml:space="preserve"> </w:t>
      </w:r>
      <w:r>
        <w:t xml:space="preserve">if they are aware that they hold any patent that might be essential. SEP holders are requested to</w:t>
      </w:r>
      <w:r>
        <w:t xml:space="preserve"> </w:t>
      </w:r>
      <w:r>
        <w:t xml:space="preserve">provide an irrevocable undertaking in writing that they are prepared to grant irrevocable licenses</w:t>
      </w:r>
      <w:r>
        <w:t xml:space="preserve"> </w:t>
      </w:r>
      <w:r>
        <w:t xml:space="preserve">on Fair, Reasonable and Non-Discriminatory (“FRAND”) terms and conditions. The ETSI</w:t>
      </w:r>
      <w:r>
        <w:t xml:space="preserve"> </w:t>
      </w:r>
      <w:r>
        <w:t xml:space="preserve">database allows, for information, public access to patents which have been declared as being</w:t>
      </w:r>
      <w:r>
        <w:t xml:space="preserve"> </w:t>
      </w:r>
      <w:r>
        <w:t xml:space="preserve">essential or potentially essential.248</w:t>
      </w:r>
    </w:p>
    <w:p>
      <w:pPr>
        <w:pStyle w:val="BodyText"/>
      </w:pPr>
      <w:r>
        <w:t xml:space="preserve">In its Contribution to the Debate on SEPs, the SEPs Expert Group explains as follows: “Currently,</w:t>
      </w:r>
      <w:r>
        <w:t xml:space="preserve"> </w:t>
      </w:r>
      <w:r>
        <w:t xml:space="preserve">there is a lack of transparency as to the ownership and number of true SEPs covering an adopted</w:t>
      </w:r>
      <w:r>
        <w:t xml:space="preserve"> </w:t>
      </w:r>
      <w:r>
        <w:t xml:space="preserve">standard, which makes it difficult for implementers to determine what SEP licences they need for</w:t>
      </w:r>
      <w:r>
        <w:t xml:space="preserve"> </w:t>
      </w:r>
      <w:r>
        <w:t xml:space="preserve">their standard-compliant products or services. Some standard development organization (“SDO”)</w:t>
      </w:r>
      <w:r>
        <w:t xml:space="preserve"> </w:t>
      </w:r>
      <w:r>
        <w:t xml:space="preserve">declarations provide virtually no data with regard to specific SEPs. Other SDOs, such as the European</w:t>
      </w:r>
      <w:r>
        <w:t xml:space="preserve"> </w:t>
      </w:r>
      <w:r>
        <w:t xml:space="preserve">Telecommunications Standards Institute (“ETSI”), require declarations that are more detailed but</w:t>
      </w:r>
      <w:r>
        <w:t xml:space="preserve"> </w:t>
      </w:r>
      <w:r>
        <w:t xml:space="preserve">these are not regularly updated to reflect changes in the SEP landscape. Patent applications may be</w:t>
      </w:r>
    </w:p>
    <w:p>
      <w:pPr>
        <w:pStyle w:val="BodyText"/>
      </w:pPr>
      <w:r>
        <w:t xml:space="preserve">247 Joint Research Centre, Institute for Prospective Technological Studies, Ménière, Y., Fair, Reasonable and Non-</w:t>
      </w:r>
      <w:r>
        <w:t xml:space="preserve"> </w:t>
      </w:r>
      <w:r>
        <w:t xml:space="preserve">Discriminatory (FRAND) licensing terms: research analysis of a controversial concept, Thumm, N. (editor), Publications</w:t>
      </w:r>
      <w:r>
        <w:t xml:space="preserve"> </w:t>
      </w:r>
      <w:r>
        <w:t xml:space="preserve">Office, 2015, pp. 9-10, https://data.europa.eu/doi/10.2791/348818.</w:t>
      </w:r>
      <w:r>
        <w:t xml:space="preserve"> </w:t>
      </w:r>
      <w:r>
        <w:t xml:space="preserve">248 https://www.etsi.org/intellectual-property-rights.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rejected, patents may be invalidated or expire or lose their essential character, as standards are</w:t>
      </w:r>
      <w:r>
        <w:t xml:space="preserve"> </w:t>
      </w:r>
      <w:r>
        <w:t xml:space="preserve">approved, supplemented or amended, affecting the accuracy of already-filed declarations.”249</w:t>
      </w:r>
    </w:p>
    <w:p>
      <w:pPr>
        <w:pStyle w:val="BodyText"/>
      </w:pPr>
      <w:r>
        <w:t xml:space="preserve">A5.3 Trends in standards development</w:t>
      </w:r>
      <w:r>
        <w:t xml:space="preserve"> </w:t>
      </w:r>
      <w:r>
        <w:t xml:space="preserve">Standards are developed through the R&amp;D efforts of a large and diverse set of companies</w:t>
      </w:r>
      <w:r>
        <w:t xml:space="preserve"> </w:t>
      </w:r>
      <w:r>
        <w:t xml:space="preserve">participating in the process.250 Historically, standards have been used extensively in the information</w:t>
      </w:r>
      <w:r>
        <w:t xml:space="preserve"> </w:t>
      </w:r>
      <w:r>
        <w:t xml:space="preserve">and communication technologies (“ICT”) sector, but they cover a variety of technology areas. The</w:t>
      </w:r>
      <w:r>
        <w:t xml:space="preserve"> </w:t>
      </w:r>
      <w:r>
        <w:t xml:space="preserve">figure below provides an overview of key technology categories for which SEPs are declared and</w:t>
      </w:r>
      <w:r>
        <w:t xml:space="preserve"> </w:t>
      </w:r>
      <w:r>
        <w:t xml:space="preserve">illustrates that such SEPs are by far more prevalent in the digital communication and computer</w:t>
      </w:r>
      <w:r>
        <w:t xml:space="preserve"> </w:t>
      </w:r>
      <w:r>
        <w:t xml:space="preserve">technology areas, followed by audio and visual technologies. This is not surprising considering the</w:t>
      </w:r>
      <w:r>
        <w:t xml:space="preserve"> </w:t>
      </w:r>
      <w:r>
        <w:t xml:space="preserve">need for interoperability to allow for (i) communication among devices and within networks, and (ii)</w:t>
      </w:r>
      <w:r>
        <w:t xml:space="preserve"> </w:t>
      </w:r>
      <w:r>
        <w:t xml:space="preserve">use of audio and visual content across a broad spectrum of devices. New and upcoming areas where</w:t>
      </w:r>
      <w:r>
        <w:t xml:space="preserve"> </w:t>
      </w:r>
      <w:r>
        <w:t xml:space="preserve">standards will be employed include medical technology, security and transportation, just to name a</w:t>
      </w:r>
      <w:r>
        <w:t xml:space="preserve"> </w:t>
      </w:r>
      <w:r>
        <w:t xml:space="preserve">few.</w:t>
      </w:r>
      <w:r>
        <w:t xml:space="preserve"> </w:t>
      </w:r>
      <w:r>
        <w:t xml:space="preserve">Figure 10: Number of declared SEPs as to technology category (IPlytics, 2022)</w:t>
      </w:r>
    </w:p>
    <w:p>
      <w:pPr>
        <w:pStyle w:val="BodyText"/>
      </w:pPr>
      <w:r>
        <w:t xml:space="preserve">According to IPlytics, (a third-party source of aggregated data and information from the</w:t>
      </w:r>
      <w:r>
        <w:br/>
      </w:r>
      <w:r>
        <w:t xml:space="preserve">ETSI IPR Database), the cumulative number of self-declared information and telecommunication</w:t>
      </w:r>
      <w:r>
        <w:t xml:space="preserve"> </w:t>
      </w:r>
      <w:r>
        <w:t xml:space="preserve">(ICT) SEP families251 surpassed 74 000 in 2021, indicating a five-fold increase in just 10 years</w:t>
      </w:r>
    </w:p>
    <w:p>
      <w:pPr>
        <w:pStyle w:val="BodyText"/>
      </w:pPr>
      <w:r>
        <w:t xml:space="preserve">249 Baron, J., Geradin, D., Granata, S., et. al., Group of Experts on Licensing and Valuation of Standard Essential Patents</w:t>
      </w:r>
      <w:r>
        <w:t xml:space="preserve"> </w:t>
      </w:r>
      <w:r>
        <w:t xml:space="preserve">‘SEPs Expert Group’ (E03600): Contribution to the Debate on SEPs, 2021, Section II. Analysis of key issues and</w:t>
      </w:r>
      <w:r>
        <w:t xml:space="preserve"> </w:t>
      </w:r>
      <w:r>
        <w:t xml:space="preserve">proposals for improvement, https://ec.europa.eu/docsroom/documents/45217.</w:t>
      </w:r>
      <w:r>
        <w:t xml:space="preserve"> </w:t>
      </w:r>
      <w:r>
        <w:t xml:space="preserve">250 For example, the 3rd Generation Partnership Project (3GPP) was established in 1998 to offer a platform for seven</w:t>
      </w:r>
      <w:r>
        <w:t xml:space="preserve"> </w:t>
      </w:r>
      <w:r>
        <w:t xml:space="preserve">telecommunications SDOs (ARIB, ATIS, CCSA, ETSI, TSDSI, TTA, TTC) to jointly develop protocols for mobile</w:t>
      </w:r>
      <w:r>
        <w:t xml:space="preserve"> </w:t>
      </w:r>
      <w:r>
        <w:t xml:space="preserve">communications. As of April 2021, 3GPP had almost 700 individual members. Each year more than 3 000 delegates meet</w:t>
      </w:r>
      <w:r>
        <w:t xml:space="preserve"> </w:t>
      </w:r>
      <w:r>
        <w:t xml:space="preserve">nearly 100 times in different working group configurations and engage in standard development activities which result</w:t>
      </w:r>
      <w:r>
        <w:t xml:space="preserve"> </w:t>
      </w:r>
      <w:r>
        <w:t xml:space="preserve">in the submission of more than 84 000 technical documents annually.</w:t>
      </w:r>
      <w:r>
        <w:br/>
      </w:r>
      <w:r>
        <w:t xml:space="preserve">251 A patent family is a set of patents obtained at different patent offices, but which cover the same invention.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(Figure above).252 The number of SEP holders included in the ETSI IPR Database has also risen from</w:t>
      </w:r>
      <w:r>
        <w:t xml:space="preserve"> </w:t>
      </w:r>
      <w:r>
        <w:t xml:space="preserve">99 in 2010 to 261 in 2021.253</w:t>
      </w:r>
    </w:p>
    <w:p>
      <w:pPr>
        <w:pStyle w:val="BodyText"/>
      </w:pPr>
      <w:r>
        <w:t xml:space="preserve">Figure 11: Trends in SEP landscape</w:t>
      </w:r>
    </w:p>
    <w:p>
      <w:pPr>
        <w:pStyle w:val="BodyText"/>
      </w:pPr>
      <w:r>
        <w:t xml:space="preserve">Note(s): Number of owners indicate number of declaring companies (considering only the highest parent of larger corporate groups)</w:t>
      </w:r>
      <w:r>
        <w:t xml:space="preserve"> </w:t>
      </w:r>
      <w:r>
        <w:t xml:space="preserve">with at least 10 declared patent families. Source: IPlytics Platform 2022</w:t>
      </w:r>
    </w:p>
    <w:p>
      <w:pPr>
        <w:pStyle w:val="BodyText"/>
      </w:pPr>
      <w:r>
        <w:t xml:space="preserve">The implementation of potentially large numbers of SEP-encumbered standards in a single product</w:t>
      </w:r>
      <w:r>
        <w:t xml:space="preserve"> </w:t>
      </w:r>
      <w:r>
        <w:t xml:space="preserve">is no longer limited to traditional ICT industries. The automotive industry is one of the first sectors</w:t>
      </w:r>
      <w:r>
        <w:t xml:space="preserve"> </w:t>
      </w:r>
      <w:r>
        <w:t xml:space="preserve">to rely on Internet of Things (IoT) technologies, which connect devices, machines, buildings and</w:t>
      </w:r>
      <w:r>
        <w:t xml:space="preserve"> </w:t>
      </w:r>
      <w:r>
        <w:t xml:space="preserve">other items with electronics, software or sensors. Interconnectivity across multiple devices and</w:t>
      </w:r>
      <w:r>
        <w:t xml:space="preserve"> </w:t>
      </w:r>
      <w:r>
        <w:t xml:space="preserve">networks and interoperability of vehicle parts require the use of standards such as 4G, 5G, Wi-Fi,</w:t>
      </w:r>
      <w:r>
        <w:t xml:space="preserve"> </w:t>
      </w:r>
      <w:r>
        <w:t xml:space="preserve">video compression (HEVC/VVC), Digital Video Broadcasting (DVB) and Near Field</w:t>
      </w:r>
      <w:r>
        <w:t xml:space="preserve"> </w:t>
      </w:r>
      <w:r>
        <w:t xml:space="preserve">Communication (NFC), just to name a few (Figure below).</w:t>
      </w:r>
      <w:r>
        <w:t xml:space="preserve"> </w:t>
      </w:r>
      <w:r>
        <w:t xml:space="preserve">Figure 12: Connectivity standards implemented in vehicles</w:t>
      </w:r>
    </w:p>
    <w:p>
      <w:pPr>
        <w:pStyle w:val="BodyText"/>
      </w:pPr>
      <w:r>
        <w:t xml:space="preserve">Source: Tim Pohlmann, Intellectual Asset Management, May/June 2017, pp. 22-27</w:t>
      </w:r>
      <w:r>
        <w:t xml:space="preserve"> </w:t>
      </w:r>
      <w:r>
        <w:t xml:space="preserve">With the introduction of the 5G standard into ICT devices and vehicles, and the expected</w:t>
      </w:r>
      <w:r>
        <w:t xml:space="preserve"> </w:t>
      </w:r>
      <w:r>
        <w:t xml:space="preserve">implementation in an increasing number of product categories, the need for a more efficient SEP</w:t>
      </w:r>
      <w:r>
        <w:t xml:space="preserve"> </w:t>
      </w:r>
      <w:r>
        <w:t xml:space="preserve">licensing regime has become more urgent. New issues in SEP licensing have emerged as a result of</w:t>
      </w:r>
    </w:p>
    <w:p>
      <w:pPr>
        <w:pStyle w:val="BodyText"/>
      </w:pPr>
      <w:r>
        <w:t xml:space="preserve">252 Because ETSI offers the most detail in its IPR Database, the SEPs data referenced below is limited to information</w:t>
      </w:r>
      <w:r>
        <w:t xml:space="preserve"> </w:t>
      </w:r>
      <w:r>
        <w:t xml:space="preserve">gathered through that source and relates to cellular connectivity standards only. Similar analysis exists with regard to</w:t>
      </w:r>
      <w:r>
        <w:t xml:space="preserve"> </w:t>
      </w:r>
      <w:r>
        <w:t xml:space="preserve">other standards but is more questionable with regard to source and accuracy.</w:t>
      </w:r>
      <w:r>
        <w:t xml:space="preserve"> </w:t>
      </w:r>
      <w:r>
        <w:t xml:space="preserve">253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the broad applicability of the 5G standard to a wide variety of smart devices in countless industries.254</w:t>
      </w:r>
      <w:r>
        <w:t xml:space="preserve"> </w:t>
      </w:r>
      <w:r>
        <w:t xml:space="preserve">Whereas over the last two decades most high-stakes SEP disputes have centred around mobile</w:t>
      </w:r>
      <w:r>
        <w:t xml:space="preserve"> </w:t>
      </w:r>
      <w:r>
        <w:t xml:space="preserve">communication devices (i.e., smartphones), we are already witnessing more disputes in the</w:t>
      </w:r>
      <w:r>
        <w:t xml:space="preserve"> </w:t>
      </w:r>
      <w:r>
        <w:t xml:space="preserve">automotive sector and expect other IoT sectors to be similarly affected.</w:t>
      </w:r>
    </w:p>
    <w:p>
      <w:pPr>
        <w:pStyle w:val="BodyText"/>
      </w:pPr>
      <w:r>
        <w:t xml:space="preserve">A5.4 Transparency of FRAND rate</w:t>
      </w:r>
      <w:r>
        <w:t xml:space="preserve"> </w:t>
      </w:r>
      <w:r>
        <w:t xml:space="preserve">The FRAND commitment requires not only fair and reasonable royalties, but also non-discrimination</w:t>
      </w:r>
      <w:r>
        <w:t xml:space="preserve"> </w:t>
      </w:r>
      <w:r>
        <w:t xml:space="preserve">among licensees. Non-discrimination does not mean that the exact same terms and conditions need</w:t>
      </w:r>
      <w:r>
        <w:t xml:space="preserve"> </w:t>
      </w:r>
      <w:r>
        <w:t xml:space="preserve">to be offered to every single licensee but has been interpreted as treating similarly situated licensees</w:t>
      </w:r>
      <w:r>
        <w:t xml:space="preserve"> </w:t>
      </w:r>
      <w:r>
        <w:t xml:space="preserve">similarly.255 Determining whether terms and conditions are fair, reasonable and non-discriminatory</w:t>
      </w:r>
      <w:r>
        <w:t xml:space="preserve"> </w:t>
      </w:r>
      <w:r>
        <w:t xml:space="preserve">such that they comply with the FRAND commitment is difficult if not impossible without certain</w:t>
      </w:r>
      <w:r>
        <w:t xml:space="preserve"> </w:t>
      </w:r>
      <w:r>
        <w:t xml:space="preserve">information.</w:t>
      </w:r>
      <w:r>
        <w:t xml:space="preserve"> </w:t>
      </w:r>
      <w:r>
        <w:t xml:space="preserve">However, licensing negotiations and resulting license agreements are maintained under strict non-</w:t>
      </w:r>
      <w:r>
        <w:t xml:space="preserve"> </w:t>
      </w:r>
      <w:r>
        <w:t xml:space="preserve">disclosure agreements (“NDAs”). On the one hand, SEP holders are unwilling to share detailed claim</w:t>
      </w:r>
      <w:r>
        <w:t xml:space="preserve"> </w:t>
      </w:r>
      <w:r>
        <w:t xml:space="preserve">charts (documents linking the standard to claims in the patents) with implementers without an NDA</w:t>
      </w:r>
      <w:r>
        <w:t xml:space="preserve"> </w:t>
      </w:r>
      <w:r>
        <w:t xml:space="preserve">for fear that those patents and claims will be examined carefully by other stakeholders with the</w:t>
      </w:r>
      <w:r>
        <w:t xml:space="preserve"> </w:t>
      </w:r>
      <w:r>
        <w:t xml:space="preserve">objective to destroy either the claim of essentiality or the validity of the patents in question. SEP</w:t>
      </w:r>
      <w:r>
        <w:t xml:space="preserve"> </w:t>
      </w:r>
      <w:r>
        <w:t xml:space="preserve">holders also need an NDA to share comparable agreements with implementers to justify their</w:t>
      </w:r>
      <w:r>
        <w:t xml:space="preserve"> </w:t>
      </w:r>
      <w:r>
        <w:t xml:space="preserve">FRAND royalty demands. On the other hand, implementers want to sign an NDA before disclosing</w:t>
      </w:r>
      <w:r>
        <w:t xml:space="preserve"> </w:t>
      </w:r>
      <w:r>
        <w:t xml:space="preserve">sensitive product information and value and volume of sales.</w:t>
      </w:r>
      <w:r>
        <w:t xml:space="preserve"> </w:t>
      </w:r>
      <w:r>
        <w:t xml:space="preserve">There is, therefore, very limited publicly available information regarding FRAND terms and</w:t>
      </w:r>
      <w:r>
        <w:t xml:space="preserve"> </w:t>
      </w:r>
      <w:r>
        <w:t xml:space="preserve">conditions, mainly from the following256:</w:t>
      </w:r>
      <w:r>
        <w:t xml:space="preserve"> </w:t>
      </w:r>
      <w:r>
        <w:t xml:space="preserve">i.</w:t>
      </w:r>
      <w:r>
        <w:t xml:space="preserve"> </w:t>
      </w:r>
      <w:r>
        <w:t xml:space="preserve">Leading SEP holders on occasion make ex-ante announcements with information on their</w:t>
      </w:r>
      <w:r>
        <w:t xml:space="preserve"> </w:t>
      </w:r>
      <w:r>
        <w:t xml:space="preserve">intended licensing terms. These announcements aim to provide implementers with some</w:t>
      </w:r>
      <w:r>
        <w:t xml:space="preserve"> </w:t>
      </w:r>
      <w:r>
        <w:t xml:space="preserve">indication of potential future licensing costs, and to contribute to more predictable and more</w:t>
      </w:r>
      <w:r>
        <w:t xml:space="preserve"> </w:t>
      </w:r>
      <w:r>
        <w:t xml:space="preserve">transparent royalty rates. These announcements are rather rare, and often do not reflect the</w:t>
      </w:r>
      <w:r>
        <w:t xml:space="preserve"> </w:t>
      </w:r>
      <w:r>
        <w:t xml:space="preserve">actual royalty rate the SEP holder is willing to offer (see below).</w:t>
      </w:r>
      <w:r>
        <w:t xml:space="preserve"> </w:t>
      </w:r>
      <w:r>
        <w:t xml:space="preserve">ii.</w:t>
      </w:r>
      <w:r>
        <w:t xml:space="preserve"> </w:t>
      </w:r>
      <w:r>
        <w:t xml:space="preserve">Some SEP licensors offer ‘Standard licensing terms’, which they disclose on their websites.</w:t>
      </w:r>
      <w:r>
        <w:br/>
      </w:r>
      <w:r>
        <w:t xml:space="preserve">Again, these may not be the actual terms they ultimately sign with particular licensees.</w:t>
      </w:r>
      <w:r>
        <w:t xml:space="preserve"> </w:t>
      </w:r>
      <w:r>
        <w:t xml:space="preserve">iii.</w:t>
      </w:r>
      <w:r>
        <w:t xml:space="preserve"> </w:t>
      </w:r>
      <w:r>
        <w:t xml:space="preserve">In the absence of a licensing program with informative standard licensing terms,</w:t>
      </w:r>
      <w:r>
        <w:t xml:space="preserve"> </w:t>
      </w:r>
      <w:r>
        <w:t xml:space="preserve">implementers may rely on (limited) publicly available information as indication of</w:t>
      </w:r>
      <w:r>
        <w:t xml:space="preserve"> </w:t>
      </w:r>
      <w:r>
        <w:t xml:space="preserve">(FRAND) licensing terms that they are likely to be offered. Publicly available data on</w:t>
      </w:r>
      <w:r>
        <w:t xml:space="preserve"> </w:t>
      </w:r>
      <w:r>
        <w:t xml:space="preserve">licensing deals are scarce and incomplete due to strategic considerations.257 Publicly</w:t>
      </w:r>
      <w:r>
        <w:t xml:space="preserve"> </w:t>
      </w:r>
      <w:r>
        <w:t xml:space="preserve">available data may come from compulsory disclosures, e.g. earnings reports to the Securities</w:t>
      </w:r>
      <w:r>
        <w:t xml:space="preserve"> </w:t>
      </w:r>
      <w:r>
        <w:t xml:space="preserve">Exchange Commission (SEC) and from court cases in the UK and the US.</w:t>
      </w:r>
    </w:p>
    <w:p>
      <w:pPr>
        <w:pStyle w:val="BodyText"/>
      </w:pPr>
      <w:r>
        <w:t xml:space="preserve">254 In 2019, there existed 7.6 billion Internet of Things (IoT) connected devices worldwide. The overall number of IoT</w:t>
      </w:r>
      <w:r>
        <w:t xml:space="preserve"> </w:t>
      </w:r>
      <w:r>
        <w:t xml:space="preserve">connected devices is forecast to grow from 7.6 billion in 2019 to 24.1 billion by 2030 with the share of devices connected</w:t>
      </w:r>
      <w:r>
        <w:t xml:space="preserve"> </w:t>
      </w:r>
      <w:r>
        <w:t xml:space="preserve">to cellular networks gradually increasing. McKinsey estimates that by 2030 IoT could enable $5.5 trillion to $12.6 trillion</w:t>
      </w:r>
      <w:r>
        <w:t xml:space="preserve"> </w:t>
      </w:r>
      <w:r>
        <w:t xml:space="preserve">in value globally, including the value captured by consumers and customers of IoT products and services.</w:t>
      </w:r>
      <w:r>
        <w:br/>
      </w:r>
      <w:r>
        <w:t xml:space="preserve">255 Baron, J., Geradin, D., Granata, S., et. al., Group of Experts on Licensing and Valuation of Standard Essential Patents</w:t>
      </w:r>
      <w:r>
        <w:t xml:space="preserve"> </w:t>
      </w:r>
      <w:r>
        <w:t xml:space="preserve">‘SEPs Expert Group’ (E03600): Contribution to the Debate on SEPs, 2021, Part 3.3, Section 6,</w:t>
      </w:r>
      <w:r>
        <w:t xml:space="preserve"> </w:t>
      </w:r>
      <w:r>
        <w:t xml:space="preserve">https://ec.europa.eu/docsroom/documents/45217.</w:t>
      </w:r>
      <w:r>
        <w:t xml:space="preserve"> </w:t>
      </w:r>
      <w:r>
        <w:t xml:space="preserve">256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2023.</w:t>
      </w:r>
      <w:r>
        <w:br/>
      </w:r>
      <w:r>
        <w:t xml:space="preserve">257 Generally, it is neither in the licensor nor the licensee’s best interest to disclose information on licensing deals.</w:t>
      </w:r>
      <w:r>
        <w:t xml:space="preserve"> </w:t>
      </w:r>
      <w:r>
        <w:t xml:space="preserve">Licensors may want to preserve their bargaining position and capacity to price discriminate in subsequent negotiations.</w:t>
      </w:r>
      <w:r>
        <w:t xml:space="preserve"> </w:t>
      </w:r>
      <w:r>
        <w:t xml:space="preserve">Licensees may want to avoid revealing information to competitors on inputs that conform their competitive advantage.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iv.</w:t>
      </w:r>
      <w:r>
        <w:t xml:space="preserve"> </w:t>
      </w:r>
      <w:r>
        <w:t xml:space="preserve">Implementers can expect to receive a licensing offer at the beginning of SEP licensing</w:t>
      </w:r>
      <w:r>
        <w:t xml:space="preserve"> </w:t>
      </w:r>
      <w:r>
        <w:t xml:space="preserve">negotiations, in which SEP holders describe proposed licensing terms, and explain why these</w:t>
      </w:r>
      <w:r>
        <w:t xml:space="preserve"> </w:t>
      </w:r>
      <w:r>
        <w:t xml:space="preserve">terms are FRAND. The level of information that is voluntarily disclosed through bilateral</w:t>
      </w:r>
      <w:r>
        <w:t xml:space="preserve"> </w:t>
      </w:r>
      <w:r>
        <w:t xml:space="preserve">negotiations may often fall short of the level of disclosure on comparable licences that</w:t>
      </w:r>
      <w:r>
        <w:t xml:space="preserve"> </w:t>
      </w:r>
      <w:r>
        <w:t xml:space="preserve">potential licensees may achieve through FRAND litigation in a judicial system with pre-trial</w:t>
      </w:r>
      <w:r>
        <w:t xml:space="preserve"> </w:t>
      </w:r>
      <w:r>
        <w:t xml:space="preserve">discovery (such as the US or UK).258</w:t>
      </w:r>
      <w:r>
        <w:t xml:space="preserve"> </w:t>
      </w:r>
      <w:r>
        <w:t xml:space="preserve">Publicly available information is patchy, disaggregated, and of inconsistent quality. Any comparison</w:t>
      </w:r>
      <w:r>
        <w:t xml:space="preserve"> </w:t>
      </w:r>
      <w:r>
        <w:t xml:space="preserve">of the available data points, let alone aggregation of such information, is challenging due to the lack</w:t>
      </w:r>
      <w:r>
        <w:t xml:space="preserve"> </w:t>
      </w:r>
      <w:r>
        <w:t xml:space="preserve">of visibility to the varying terms and scope of the underlying licensing agreements.259</w:t>
      </w:r>
      <w:r>
        <w:br/>
      </w:r>
      <w:r>
        <w:t xml:space="preserve">Patent pools may provide more information on FRAND royalties, if such are formed and typically</w:t>
      </w:r>
      <w:r>
        <w:t xml:space="preserve"> </w:t>
      </w:r>
      <w:r>
        <w:t xml:space="preserve">after standard implementing products are sold on the markets. Whether this information would be</w:t>
      </w:r>
      <w:r>
        <w:t xml:space="preserve"> </w:t>
      </w:r>
      <w:r>
        <w:t xml:space="preserve">sufficient depends on how many SEP holders participate in the pool. It also depends on whether</w:t>
      </w:r>
      <w:r>
        <w:t xml:space="preserve"> </w:t>
      </w:r>
      <w:r>
        <w:t xml:space="preserve">implementers have participated in the FRAND royalty determination as pools that do not manage to</w:t>
      </w:r>
      <w:r>
        <w:t xml:space="preserve"> </w:t>
      </w:r>
      <w:r>
        <w:t xml:space="preserve">offer an acceptable royalty may have difficulties to license.</w:t>
      </w:r>
      <w:r>
        <w:t xml:space="preserve"> </w:t>
      </w:r>
      <w:r>
        <w:t xml:space="preserve">There are at least two main reasons why it is important to have more information about existing</w:t>
      </w:r>
      <w:r>
        <w:t xml:space="preserve"> </w:t>
      </w:r>
      <w:r>
        <w:t xml:space="preserve">FRAND terms and conditions:</w:t>
      </w:r>
      <w:r>
        <w:t xml:space="preserve"> </w:t>
      </w:r>
      <w:r>
        <w:t xml:space="preserve"> Stakeholders (both SEP holders and implementers) should be able to estimate the aggregate</w:t>
      </w:r>
      <w:r>
        <w:t xml:space="preserve"> </w:t>
      </w:r>
      <w:r>
        <w:t xml:space="preserve">royalty, i.e. the sum of all FRAND royalties they would have to pay to SEP holders (individually</w:t>
      </w:r>
      <w:r>
        <w:t xml:space="preserve"> </w:t>
      </w:r>
      <w:r>
        <w:t xml:space="preserve">or as one or more groups) if they were to obtain rights to all SEPs covering a particular standard.</w:t>
      </w:r>
      <w:r>
        <w:t xml:space="preserve"> </w:t>
      </w:r>
      <w:r>
        <w:t xml:space="preserve">For example, if there are 10 SEP holders and each of them charges EUR 1, the aggregate royalty</w:t>
      </w:r>
      <w:r>
        <w:t xml:space="preserve"> </w:t>
      </w:r>
      <w:r>
        <w:t xml:space="preserve">will be EUR 10. Even though implementers would usually not have to pay all SEP holders for a</w:t>
      </w:r>
      <w:r>
        <w:t xml:space="preserve"> </w:t>
      </w:r>
      <w:r>
        <w:t xml:space="preserve">given technology260, the total landscape of SEPs needs to be considered in determining the</w:t>
      </w:r>
      <w:r>
        <w:t xml:space="preserve"> </w:t>
      </w:r>
      <w:r>
        <w:t xml:space="preserve">aggregate FRAND royalty.</w:t>
      </w:r>
      <w:r>
        <w:t xml:space="preserve"> </w:t>
      </w:r>
      <w:r>
        <w:t xml:space="preserve"> Stakeholders should be able to assess whether the offer is discriminatory or not. Without access</w:t>
      </w:r>
      <w:r>
        <w:t xml:space="preserve"> </w:t>
      </w:r>
      <w:r>
        <w:t xml:space="preserve">to information on existing licences and licensees, this is difficult, if not impossible.</w:t>
      </w:r>
      <w:r>
        <w:t xml:space="preserve"> </w:t>
      </w:r>
      <w:r>
        <w:t xml:space="preserve">Table 7: Number of declared 5G patents per SEP owner, with publicly announced royalty levels</w:t>
      </w:r>
      <w:r>
        <w:t xml:space="preserve"> </w:t>
      </w:r>
      <w:r>
        <w:t xml:space="preserve">SEP holder</w:t>
      </w:r>
      <w:r>
        <w:br/>
      </w:r>
      <w:r>
        <w:t xml:space="preserve">Declared</w:t>
      </w:r>
      <w:r>
        <w:t xml:space="preserve"> </w:t>
      </w:r>
      <w:r>
        <w:t xml:space="preserve">5G</w:t>
      </w:r>
      <w:r>
        <w:t xml:space="preserve"> </w:t>
      </w:r>
      <w:r>
        <w:t xml:space="preserve">patent</w:t>
      </w:r>
      <w:r>
        <w:t xml:space="preserve"> </w:t>
      </w:r>
      <w:r>
        <w:t xml:space="preserve">families (pending and</w:t>
      </w:r>
      <w:r>
        <w:t xml:space="preserve"> </w:t>
      </w:r>
      <w:r>
        <w:t xml:space="preserve">granted)</w:t>
      </w:r>
      <w:r>
        <w:t xml:space="preserve"> </w:t>
      </w:r>
      <w:r>
        <w:t xml:space="preserve">Declared 5G patent</w:t>
      </w:r>
      <w:r>
        <w:t xml:space="preserve"> </w:t>
      </w:r>
      <w:r>
        <w:t xml:space="preserve">families (granted in</w:t>
      </w:r>
      <w:r>
        <w:t xml:space="preserve"> </w:t>
      </w:r>
      <w:r>
        <w:t xml:space="preserve">at least one office)</w:t>
      </w:r>
      <w:r>
        <w:t xml:space="preserve"> </w:t>
      </w:r>
      <w:r>
        <w:t xml:space="preserve">Price</w:t>
      </w:r>
      <w:r>
        <w:t xml:space="preserve"> </w:t>
      </w:r>
      <w:r>
        <w:t xml:space="preserve">5G</w:t>
      </w:r>
      <w:r>
        <w:t xml:space="preserve"> </w:t>
      </w:r>
      <w:r>
        <w:t xml:space="preserve">Multi-mode</w:t>
      </w:r>
      <w:r>
        <w:t xml:space="preserve"> </w:t>
      </w:r>
      <w:r>
        <w:t xml:space="preserve">handset</w:t>
      </w:r>
      <w:r>
        <w:t xml:space="preserve"> </w:t>
      </w:r>
      <w:r>
        <w:t xml:space="preserve">Price 5G multi-</w:t>
      </w:r>
      <w:r>
        <w:t xml:space="preserve"> </w:t>
      </w:r>
      <w:r>
        <w:t xml:space="preserve">mode for 200</w:t>
      </w:r>
      <w:r>
        <w:t xml:space="preserve"> </w:t>
      </w:r>
      <w:r>
        <w:t xml:space="preserve">USD handset</w:t>
      </w:r>
      <w:r>
        <w:t xml:space="preserve"> </w:t>
      </w:r>
      <w:r>
        <w:t xml:space="preserve">Huawei Technologies</w:t>
      </w:r>
      <w:r>
        <w:t xml:space="preserve"> </w:t>
      </w:r>
      <w:r>
        <w:t xml:space="preserve">6 954 5 717 max 2.5 USD261</w:t>
      </w:r>
      <w:r>
        <w:t xml:space="preserve"> </w:t>
      </w:r>
      <w:r>
        <w:t xml:space="preserve">max 2.5 USD</w:t>
      </w:r>
      <w:r>
        <w:t xml:space="preserve"> </w:t>
      </w:r>
      <w:r>
        <w:t xml:space="preserve">QUALCOMM Incorporated</w:t>
      </w:r>
      <w:r>
        <w:t xml:space="preserve"> </w:t>
      </w:r>
      <w:r>
        <w:t xml:space="preserve">5 051 3 559 max 3.25%262</w:t>
      </w:r>
      <w:r>
        <w:t xml:space="preserve"> </w:t>
      </w:r>
      <w:r>
        <w:t xml:space="preserve">max 6.50 USD</w:t>
      </w:r>
      <w:r>
        <w:t xml:space="preserve"> </w:t>
      </w:r>
      <w:r>
        <w:t xml:space="preserve">Samsung Electronics Co. </w:t>
      </w:r>
      <w:r>
        <w:t xml:space="preserve"> </w:t>
      </w:r>
      <w:r>
        <w:t xml:space="preserve">Ltd. </w:t>
      </w:r>
      <w:r>
        <w:t xml:space="preserve"> </w:t>
      </w:r>
      <w:r>
        <w:t xml:space="preserve">4 848 3 487</w:t>
      </w:r>
    </w:p>
    <w:p>
      <w:pPr>
        <w:pStyle w:val="BodyText"/>
      </w:pPr>
      <w:r>
        <w:t xml:space="preserve">LG Electronics Inc. </w:t>
      </w:r>
      <w:r>
        <w:t xml:space="preserve"> </w:t>
      </w:r>
      <w:r>
        <w:t xml:space="preserve">4 141 3 040</w:t>
      </w:r>
    </w:p>
    <w:p>
      <w:pPr>
        <w:pStyle w:val="BodyText"/>
      </w:pPr>
      <w:r>
        <w:t xml:space="preserve">ZTE Corp</w:t>
      </w:r>
      <w:r>
        <w:t xml:space="preserve"> </w:t>
      </w:r>
      <w:r>
        <w:t xml:space="preserve">3 747 1 911</w:t>
      </w:r>
    </w:p>
    <w:p>
      <w:pPr>
        <w:pStyle w:val="BodyText"/>
      </w:pPr>
      <w:r>
        <w:t xml:space="preserve">258 As an example of the scope of comparable licenses information available during a FRAND trial in the US, the Court</w:t>
      </w:r>
      <w:r>
        <w:t xml:space="preserve"> </w:t>
      </w:r>
      <w:r>
        <w:t xml:space="preserve">of Appeal of the Federal Circuit rejected the District Court’s decision to unseal the financial terms of 109 licenses between</w:t>
      </w:r>
      <w:r>
        <w:t xml:space="preserve"> </w:t>
      </w:r>
      <w:r>
        <w:t xml:space="preserve">Uniloc and third parties, which were disclosed to the parties during litigation opposing Uniloc and Apple.</w:t>
      </w:r>
      <w:r>
        <w:br/>
      </w:r>
      <w:r>
        <w:t xml:space="preserve">259 Terms that may vary from one license agreement to another, even if generally related to the same technology area,</w:t>
      </w:r>
      <w:r>
        <w:t xml:space="preserve"> </w:t>
      </w:r>
      <w:r>
        <w:t xml:space="preserve">include royalty structures, the definition and scope of covered technology or technologies, the geographical scope of the</w:t>
      </w:r>
      <w:r>
        <w:t xml:space="preserve"> </w:t>
      </w:r>
      <w:r>
        <w:t xml:space="preserve">license rights and the definition of licensed patents (e.g., SEPs, non-SEPs, individual patents or families, patent</w:t>
      </w:r>
      <w:r>
        <w:t xml:space="preserve"> </w:t>
      </w:r>
      <w:r>
        <w:t xml:space="preserve">portfolios).</w:t>
      </w:r>
      <w:r>
        <w:br/>
      </w:r>
      <w:r>
        <w:t xml:space="preserve">260 Consider that the implementer may have its own relevant SEP portfolio and therefore will not have to pay itself, and</w:t>
      </w:r>
      <w:r>
        <w:t xml:space="preserve"> </w:t>
      </w:r>
      <w:r>
        <w:t xml:space="preserve">there may be SEP holders that for various reasons may not seek royalties.</w:t>
      </w:r>
      <w:r>
        <w:t xml:space="preserve"> </w:t>
      </w:r>
      <w:r>
        <w:t xml:space="preserve">261 Huawei Releases White Paper on Innovation and Intellectual Property 2020 – Huawei.</w:t>
      </w:r>
      <w:r>
        <w:t xml:space="preserve"> </w:t>
      </w:r>
      <w:r>
        <w:t xml:space="preserve">262 qualcomm-5g-nr-royalty-terms-statement.pdf.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SEP holder</w:t>
      </w:r>
      <w:r>
        <w:br/>
      </w:r>
      <w:r>
        <w:t xml:space="preserve">Declared</w:t>
      </w:r>
      <w:r>
        <w:t xml:space="preserve"> </w:t>
      </w:r>
      <w:r>
        <w:t xml:space="preserve">5G</w:t>
      </w:r>
      <w:r>
        <w:t xml:space="preserve"> </w:t>
      </w:r>
      <w:r>
        <w:t xml:space="preserve">patent</w:t>
      </w:r>
      <w:r>
        <w:t xml:space="preserve"> </w:t>
      </w:r>
      <w:r>
        <w:t xml:space="preserve">families (pending and</w:t>
      </w:r>
      <w:r>
        <w:t xml:space="preserve"> </w:t>
      </w:r>
      <w:r>
        <w:t xml:space="preserve">granted)</w:t>
      </w:r>
      <w:r>
        <w:t xml:space="preserve"> </w:t>
      </w:r>
      <w:r>
        <w:t xml:space="preserve">Declared 5G patent</w:t>
      </w:r>
      <w:r>
        <w:t xml:space="preserve"> </w:t>
      </w:r>
      <w:r>
        <w:t xml:space="preserve">families (granted in</w:t>
      </w:r>
      <w:r>
        <w:t xml:space="preserve"> </w:t>
      </w:r>
      <w:r>
        <w:t xml:space="preserve">at least one office)</w:t>
      </w:r>
      <w:r>
        <w:t xml:space="preserve"> </w:t>
      </w:r>
      <w:r>
        <w:t xml:space="preserve">Price</w:t>
      </w:r>
      <w:r>
        <w:t xml:space="preserve"> </w:t>
      </w:r>
      <w:r>
        <w:t xml:space="preserve">5G</w:t>
      </w:r>
      <w:r>
        <w:t xml:space="preserve"> </w:t>
      </w:r>
      <w:r>
        <w:t xml:space="preserve">Multi-mode</w:t>
      </w:r>
      <w:r>
        <w:t xml:space="preserve"> </w:t>
      </w:r>
      <w:r>
        <w:t xml:space="preserve">handset</w:t>
      </w:r>
      <w:r>
        <w:t xml:space="preserve"> </w:t>
      </w:r>
      <w:r>
        <w:t xml:space="preserve">Price 5G multi-</w:t>
      </w:r>
      <w:r>
        <w:t xml:space="preserve"> </w:t>
      </w:r>
      <w:r>
        <w:t xml:space="preserve">mode for 200</w:t>
      </w:r>
      <w:r>
        <w:t xml:space="preserve"> </w:t>
      </w:r>
      <w:r>
        <w:t xml:space="preserve">USD handset</w:t>
      </w:r>
      <w:r>
        <w:t xml:space="preserve"> </w:t>
      </w:r>
      <w:r>
        <w:t xml:space="preserve">Nokia</w:t>
      </w:r>
      <w:r>
        <w:t xml:space="preserve"> </w:t>
      </w:r>
      <w:r>
        <w:t xml:space="preserve">2 989 2 192 max 3 EUR263</w:t>
      </w:r>
      <w:r>
        <w:t xml:space="preserve"> </w:t>
      </w:r>
      <w:r>
        <w:t xml:space="preserve">max 3 EUR</w:t>
      </w:r>
      <w:r>
        <w:t xml:space="preserve"> </w:t>
      </w:r>
      <w:r>
        <w:t xml:space="preserve">Telefonaktiebolaget</w:t>
      </w:r>
      <w:r>
        <w:t xml:space="preserve"> </w:t>
      </w:r>
      <w:r>
        <w:t xml:space="preserve">LM</w:t>
      </w:r>
      <w:r>
        <w:t xml:space="preserve"> </w:t>
      </w:r>
      <w:r>
        <w:t xml:space="preserve">Ericsson</w:t>
      </w:r>
      <w:r>
        <w:t xml:space="preserve"> </w:t>
      </w:r>
      <w:r>
        <w:t xml:space="preserve">2 544 1 467 2.5 to 5 USD264</w:t>
      </w:r>
      <w:r>
        <w:t xml:space="preserve"> </w:t>
      </w:r>
      <w:r>
        <w:t xml:space="preserve">max 5 USD</w:t>
      </w:r>
      <w:r>
        <w:t xml:space="preserve"> </w:t>
      </w:r>
      <w:r>
        <w:t xml:space="preserve">CATT Datang Mobile</w:t>
      </w:r>
      <w:r>
        <w:t xml:space="preserve"> </w:t>
      </w:r>
      <w:r>
        <w:t xml:space="preserve">2 431 1 685</w:t>
      </w:r>
    </w:p>
    <w:p>
      <w:pPr>
        <w:pStyle w:val="BodyText"/>
      </w:pPr>
      <w:r>
        <w:t xml:space="preserve">Guangdong Oppo Mobile</w:t>
      </w:r>
      <w:r>
        <w:t xml:space="preserve"> </w:t>
      </w:r>
      <w:r>
        <w:t xml:space="preserve">Telecommunications Corp. </w:t>
      </w:r>
      <w:r>
        <w:t xml:space="preserve"> </w:t>
      </w:r>
      <w:r>
        <w:t xml:space="preserve">2 245 1 591</w:t>
      </w:r>
    </w:p>
    <w:p>
      <w:pPr>
        <w:pStyle w:val="BodyText"/>
      </w:pPr>
      <w:r>
        <w:t xml:space="preserve">Vivo</w:t>
      </w:r>
      <w:r>
        <w:t xml:space="preserve"> </w:t>
      </w:r>
      <w:r>
        <w:t xml:space="preserve">Mobile</w:t>
      </w:r>
      <w:r>
        <w:t xml:space="preserve"> </w:t>
      </w:r>
      <w:r>
        <w:t xml:space="preserve">Communication Co. Ltd. </w:t>
      </w:r>
      <w:r>
        <w:t xml:space="preserve"> </w:t>
      </w:r>
      <w:r>
        <w:t xml:space="preserve">1 827 1 221</w:t>
      </w:r>
    </w:p>
    <w:p>
      <w:pPr>
        <w:pStyle w:val="BodyText"/>
      </w:pPr>
      <w:r>
        <w:t xml:space="preserve">Sharp Corporation</w:t>
      </w:r>
      <w:r>
        <w:t xml:space="preserve"> </w:t>
      </w:r>
      <w:r>
        <w:t xml:space="preserve">1 644</w:t>
      </w:r>
      <w:r>
        <w:br/>
      </w:r>
      <w:r>
        <w:t xml:space="preserve">1 123</w:t>
      </w:r>
    </w:p>
    <w:p>
      <w:pPr>
        <w:pStyle w:val="BodyText"/>
      </w:pPr>
      <w:r>
        <w:t xml:space="preserve">NTT DOCOMO, Inc. </w:t>
      </w:r>
      <w:r>
        <w:t xml:space="preserve"> </w:t>
      </w:r>
      <w:r>
        <w:t xml:space="preserve">1 573 913</w:t>
      </w:r>
    </w:p>
    <w:p>
      <w:pPr>
        <w:pStyle w:val="BodyText"/>
      </w:pPr>
      <w:r>
        <w:t xml:space="preserve">Apple Inc. </w:t>
      </w:r>
      <w:r>
        <w:t xml:space="preserve"> </w:t>
      </w:r>
      <w:r>
        <w:t xml:space="preserve">1 280 598</w:t>
      </w:r>
    </w:p>
    <w:p>
      <w:pPr>
        <w:pStyle w:val="BodyText"/>
      </w:pPr>
      <w:r>
        <w:t xml:space="preserve">InterDigital</w:t>
      </w:r>
      <w:r>
        <w:t xml:space="preserve"> </w:t>
      </w:r>
      <w:r>
        <w:t xml:space="preserve">687 417 max 0.60%265</w:t>
      </w:r>
      <w:r>
        <w:t xml:space="preserve"> </w:t>
      </w:r>
      <w:r>
        <w:t xml:space="preserve">max 1.20 USD</w:t>
      </w:r>
      <w:r>
        <w:t xml:space="preserve"> </w:t>
      </w:r>
      <w:r>
        <w:t xml:space="preserve">NEC Corporation</w:t>
      </w:r>
      <w:r>
        <w:t xml:space="preserve"> </w:t>
      </w:r>
      <w:r>
        <w:t xml:space="preserve">484 333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42 445 29 254</w:t>
      </w:r>
      <w:r>
        <w:br/>
      </w:r>
      <w:r>
        <w:t xml:space="preserve">max 18.20 EUR</w:t>
      </w:r>
      <w:r>
        <w:t xml:space="preserve"> </w:t>
      </w:r>
      <w:r>
        <w:t xml:space="preserve">Source: IP Lytics and public statements as per footnotes</w:t>
      </w:r>
      <w:r>
        <w:t xml:space="preserve"> </w:t>
      </w:r>
      <w:r>
        <w:t xml:space="preserve">The royalty stack of individual ex-ante announcements of only 5 SEP holders reported in above is</w:t>
      </w:r>
      <w:r>
        <w:t xml:space="preserve"> </w:t>
      </w:r>
      <w:r>
        <w:t xml:space="preserve">maximum EUR 18.20 of the sales price of a handset costing 200 EUR, which represents ca. 9% of</w:t>
      </w:r>
      <w:r>
        <w:t xml:space="preserve"> </w:t>
      </w:r>
      <w:r>
        <w:t xml:space="preserve">the value of a EUR 200 handset. Those 5 SEP holders hold 13.352 declared 5G patent families</w:t>
      </w:r>
      <w:r>
        <w:t xml:space="preserve"> </w:t>
      </w:r>
      <w:r>
        <w:t xml:space="preserve">(granted in at least one patent office) which represents 46% of all patent families granted in at least</w:t>
      </w:r>
      <w:r>
        <w:t xml:space="preserve"> </w:t>
      </w:r>
      <w:r>
        <w:t xml:space="preserve">one patent office for 5G Release 15. The fact that the other SEP holders listed in Table above have</w:t>
      </w:r>
      <w:r>
        <w:t xml:space="preserve"> </w:t>
      </w:r>
      <w:r>
        <w:t xml:space="preserve">not made ex-ante announcements does not mean that they will not license their SEPs on FRAND</w:t>
      </w:r>
      <w:r>
        <w:t xml:space="preserve"> </w:t>
      </w:r>
      <w:r>
        <w:t xml:space="preserve">terms and conditions. Even if even some of those SEP holders may not ask for royalty payments and</w:t>
      </w:r>
      <w:r>
        <w:t xml:space="preserve"> </w:t>
      </w:r>
      <w:r>
        <w:t xml:space="preserve">even if the 5 SEP holders who made announcements may claim to have a larger share in the aggregate</w:t>
      </w:r>
      <w:r>
        <w:t xml:space="preserve"> </w:t>
      </w:r>
      <w:r>
        <w:t xml:space="preserve">royalty than their share in the total number of SEPs, the “aggregate royalty” based on such</w:t>
      </w:r>
      <w:r>
        <w:t xml:space="preserve"> </w:t>
      </w:r>
      <w:r>
        <w:t xml:space="preserve">announcements appears to be above EUR 30 for a EUR 200 handset.</w:t>
      </w:r>
      <w:r>
        <w:br/>
      </w:r>
      <w:r>
        <w:t xml:space="preserve">This issue is exacerbated in situations where a new market using the standard is developed and there</w:t>
      </w:r>
      <w:r>
        <w:t xml:space="preserve"> </w:t>
      </w:r>
      <w:r>
        <w:t xml:space="preserve">is no historical data available, and where new market entrants, especially SMEs, do not have the</w:t>
      </w:r>
      <w:r>
        <w:t xml:space="preserve"> </w:t>
      </w:r>
      <w:r>
        <w:t xml:space="preserve">resources to unilaterally obtain the necessary data on FRAND terms and conditions.</w:t>
      </w:r>
      <w:r>
        <w:t xml:space="preserve"> </w:t>
      </w:r>
      <w:r>
        <w:t xml:space="preserve">The following sources provide limited guidance on the concept of FRAND:</w:t>
      </w:r>
      <w:r>
        <w:br/>
      </w:r>
      <w:r>
        <w:t xml:space="preserve">i.</w:t>
      </w:r>
      <w:r>
        <w:t xml:space="preserve"> </w:t>
      </w:r>
      <w:r>
        <w:t xml:space="preserve">General advisory documents by policy makers. Some more recent guidance documents, for</w:t>
      </w:r>
      <w:r>
        <w:t xml:space="preserve"> </w:t>
      </w:r>
      <w:r>
        <w:t xml:space="preserve">example in Japan266, provide more specific interpretations. There may be inconsistency across</w:t>
      </w:r>
      <w:r>
        <w:t xml:space="preserve"> </w:t>
      </w:r>
      <w:r>
        <w:t xml:space="preserve">different sources of guidance.267</w:t>
      </w:r>
      <w:r>
        <w:br/>
      </w:r>
      <w:r>
        <w:t xml:space="preserve">ii.</w:t>
      </w:r>
      <w:r>
        <w:t xml:space="preserve"> </w:t>
      </w:r>
      <w:r>
        <w:t xml:space="preserve">Most SDO policy provisions on FRAND licensing commitments are very general.</w:t>
      </w:r>
    </w:p>
    <w:p>
      <w:pPr>
        <w:pStyle w:val="BodyText"/>
      </w:pPr>
      <w:r>
        <w:t xml:space="preserve">263 Nokia licensing rate expectations for 5G/NR mobile phones | Nokia.</w:t>
      </w:r>
      <w:r>
        <w:t xml:space="preserve"> </w:t>
      </w:r>
      <w:r>
        <w:t xml:space="preserve">264 Ericsson’s FRAND Licensing terms for 5G/NR in 3GPP Release 15.</w:t>
      </w:r>
      <w:r>
        <w:t xml:space="preserve"> </w:t>
      </w:r>
      <w:r>
        <w:t xml:space="preserve">265 InterDigital – Create. Connect. Live. Inspire.</w:t>
      </w:r>
      <w:r>
        <w:br/>
      </w:r>
      <w:r>
        <w:t xml:space="preserve">266 In 2018, the Japanese Patent Office adopted a Guide to Licensing Negotiations Involving Standard Essential Patents,</w:t>
      </w:r>
      <w:r>
        <w:t xml:space="preserve"> </w:t>
      </w:r>
      <w:r>
        <w:t xml:space="preserve">see https://www.jpo.go.jp/e/system/laws/rule/guideline/patent/document/rev-seps-tebiki/guide-seps-en.pdf. Japan is also</w:t>
      </w:r>
      <w:r>
        <w:t xml:space="preserve"> </w:t>
      </w:r>
      <w:r>
        <w:t xml:space="preserve">the only government that took a position on those issues in its Guide to Fair Value Calculation of Standard Essential</w:t>
      </w:r>
      <w:r>
        <w:t xml:space="preserve"> </w:t>
      </w:r>
      <w:r>
        <w:t xml:space="preserve">Patents for Multi-Component Products. In July 2021, the Japanese Ministry of Economy, Trade and Industry (METI)</w:t>
      </w:r>
      <w:r>
        <w:t xml:space="preserve"> </w:t>
      </w:r>
      <w:r>
        <w:t xml:space="preserve">formulated an interim report that indicates the results of the discussion in the Study Group on Licensing Environment of</w:t>
      </w:r>
      <w:r>
        <w:t xml:space="preserve"> </w:t>
      </w:r>
      <w:r>
        <w:t xml:space="preserve">Standard Essential Patents and the direction of further consideration.</w:t>
      </w:r>
      <w:r>
        <w:t xml:space="preserve"> </w:t>
      </w:r>
      <w:r>
        <w:t xml:space="preserve">267 Baron, J., Arque-Castells, P., Leonard, A., et al., Empirical Assessment of Potential Challenges in SEP Licensing,</w:t>
      </w:r>
      <w:r>
        <w:t xml:space="preserve"> </w:t>
      </w:r>
      <w:r>
        <w:t xml:space="preserve">European Commission, DG GROW, 2023.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iii.</w:t>
      </w:r>
      <w:r>
        <w:t xml:space="preserve"> </w:t>
      </w:r>
      <w:r>
        <w:t xml:space="preserve">A number of court decisions address FRAND licensing commitments and more generally</w:t>
      </w:r>
      <w:r>
        <w:t xml:space="preserve"> </w:t>
      </w:r>
      <w:r>
        <w:t xml:space="preserve">different parties’ FRAND obligations. At the EU level, the existing guidance consists of the</w:t>
      </w:r>
      <w:r>
        <w:t xml:space="preserve"> </w:t>
      </w:r>
      <w:r>
        <w:t xml:space="preserve">CJEU judgment Huawei v ZTE and is focused on the seeking of injunctions and the FRAND</w:t>
      </w:r>
      <w:r>
        <w:t xml:space="preserve"> </w:t>
      </w:r>
      <w:r>
        <w:t xml:space="preserve">negotiation process rather than interpreting the concept of FRAND in general. Significant</w:t>
      </w:r>
      <w:r>
        <w:t xml:space="preserve"> </w:t>
      </w:r>
      <w:r>
        <w:t xml:space="preserve">heterogeneity exists in the implementation of this general framework by national courts.</w:t>
      </w:r>
      <w:r>
        <w:br/>
      </w:r>
      <w:r>
        <w:t xml:space="preserve">iv.</w:t>
      </w:r>
      <w:r>
        <w:t xml:space="preserve"> </w:t>
      </w:r>
      <w:r>
        <w:t xml:space="preserve">Although an impressive amount of scholarship has analysed or interpreted the FRAND</w:t>
      </w:r>
      <w:r>
        <w:t xml:space="preserve"> </w:t>
      </w:r>
      <w:r>
        <w:t xml:space="preserve">concept, this scholarship is characterized by persistent differences of opinion on key aspects</w:t>
      </w:r>
      <w:r>
        <w:t xml:space="preserve"> </w:t>
      </w:r>
      <w:r>
        <w:t xml:space="preserve">of the FRAND concept such as royalty evaluation methods and obligations to license certain</w:t>
      </w:r>
      <w:r>
        <w:t xml:space="preserve"> </w:t>
      </w:r>
      <w:r>
        <w:t xml:space="preserve">parts of the relevant industry.</w:t>
      </w:r>
      <w:r>
        <w:t xml:space="preserve"> </w:t>
      </w:r>
      <w:r>
        <w:t xml:space="preserve">The two key aspects i.e., who should take a license and how FRAND royalty rates are determined –</w:t>
      </w:r>
      <w:r>
        <w:t xml:space="preserve"> </w:t>
      </w:r>
      <w:r>
        <w:t xml:space="preserve">are often the subject of contentious licensing negotiations and litigation among SEP holders and</w:t>
      </w:r>
      <w:r>
        <w:t xml:space="preserve"> </w:t>
      </w:r>
      <w:r>
        <w:t xml:space="preserve">potential licensees.268 Those have not been resolved to date.</w:t>
      </w:r>
    </w:p>
    <w:p>
      <w:pPr>
        <w:pStyle w:val="BodyText"/>
      </w:pPr>
      <w:r>
        <w:t xml:space="preserve">A5.5 Level of licensing</w:t>
      </w:r>
      <w:r>
        <w:t xml:space="preserve"> </w:t>
      </w:r>
      <w:r>
        <w:t xml:space="preserve">Royalty structure269</w:t>
      </w:r>
      <w:r>
        <w:t xml:space="preserve"> </w:t>
      </w:r>
      <w:r>
        <w:t xml:space="preserve">The terms of a licence agreement governing royalties are one of the primary aspects of the agreement.</w:t>
      </w:r>
      <w:r>
        <w:t xml:space="preserve"> </w:t>
      </w:r>
      <w:r>
        <w:t xml:space="preserve">A royalty payment can be structured in different ways – for example, as a one-time lump-sum</w:t>
      </w:r>
      <w:r>
        <w:t xml:space="preserve"> </w:t>
      </w:r>
      <w:r>
        <w:t xml:space="preserve">payment, periodical instalment payments, payments based on reported sales volumes or turnover, or</w:t>
      </w:r>
      <w:r>
        <w:t xml:space="preserve"> </w:t>
      </w:r>
      <w:r>
        <w:t xml:space="preserve">combinations of any of this.</w:t>
      </w:r>
      <w:r>
        <w:br/>
      </w:r>
      <w:r>
        <w:t xml:space="preserve">In principle, a royalty amount may be determined using a royalty base and a royalty rate applied to</w:t>
      </w:r>
      <w:r>
        <w:t xml:space="preserve"> </w:t>
      </w:r>
      <w:r>
        <w:t xml:space="preserve">that base. However, in many instances, the final royalty amount is agreed upon by the parties,</w:t>
      </w:r>
      <w:r>
        <w:t xml:space="preserve"> </w:t>
      </w:r>
      <w:r>
        <w:t xml:space="preserve">possibly using the “base x rate” formula as a guide or starting point.</w:t>
      </w:r>
      <w:r>
        <w:br/>
      </w:r>
      <w:r>
        <w:t xml:space="preserve">Royalty Base</w:t>
      </w:r>
      <w:r>
        <w:t xml:space="preserve"> </w:t>
      </w:r>
      <w:r>
        <w:t xml:space="preserve">A royalty base is the unit-base to which the royalty rate applies. No single methodology is uniformly</w:t>
      </w:r>
      <w:r>
        <w:t xml:space="preserve"> </w:t>
      </w:r>
      <w:r>
        <w:t xml:space="preserve">agreed upon by SEP holders and implementers. Thus, depending on the circumstances, the base could</w:t>
      </w:r>
      <w:r>
        <w:t xml:space="preserve"> </w:t>
      </w:r>
      <w:r>
        <w:t xml:space="preserve">range from the value of the entire final product that includes the patented technology,270 to the value</w:t>
      </w:r>
      <w:r>
        <w:t xml:space="preserve"> </w:t>
      </w:r>
      <w:r>
        <w:t xml:space="preserve">of the smallest saleable patent practicing unit incorporating the patented technologies (the SSPPU),</w:t>
      </w:r>
      <w:r>
        <w:t xml:space="preserve"> </w:t>
      </w:r>
      <w:r>
        <w:t xml:space="preserve">or anything in between.</w:t>
      </w:r>
      <w:r>
        <w:br/>
      </w:r>
      <w:r>
        <w:t xml:space="preserve">Royalty</w:t>
      </w:r>
      <w:r>
        <w:t xml:space="preserve"> </w:t>
      </w:r>
      <w:r>
        <w:t xml:space="preserve">The royalty can be set as a percentage of the royalty base (ad valorem royalties)271 or as a set amount</w:t>
      </w:r>
      <w:r>
        <w:t xml:space="preserve"> </w:t>
      </w:r>
      <w:r>
        <w:t xml:space="preserve">per unit.272 In practice, SEP holders and implementers may adopt hybrid royalty schemes, for</w:t>
      </w:r>
      <w:r>
        <w:t xml:space="preserve"> </w:t>
      </w:r>
      <w:r>
        <w:t xml:space="preserve">example, ad valorem royalties subject to (per-unit) royalty caps.273</w:t>
      </w:r>
      <w:r>
        <w:br/>
      </w:r>
      <w:r>
        <w:t xml:space="preserve">Licensing level</w:t>
      </w:r>
      <w:r>
        <w:t xml:space="preserve"> </w:t>
      </w:r>
      <w:r>
        <w:t xml:space="preserve">Considerable debate exists regarding the right level of the value chain at which to license SEPs, and</w:t>
      </w:r>
      <w:r>
        <w:t xml:space="preserve"> </w:t>
      </w:r>
      <w:r>
        <w:t xml:space="preserve">who should pay the royalty. For example, IoT includes a vast variety of products, and each may have</w:t>
      </w:r>
      <w:r>
        <w:t xml:space="preserve"> </w:t>
      </w:r>
      <w:r>
        <w:t xml:space="preserve">a different value chain structure. For the communications function, as shown below, a chip may be</w:t>
      </w:r>
    </w:p>
    <w:p>
      <w:pPr>
        <w:pStyle w:val="BodyText"/>
      </w:pPr>
      <w:r>
        <w:t xml:space="preserve">268 See Baron, J., Geradin, D., Granata, S., et. al., Group of Experts on Licensing and Valuation of Standard Essential</w:t>
      </w:r>
      <w:r>
        <w:t xml:space="preserve"> </w:t>
      </w:r>
      <w:r>
        <w:t xml:space="preserve">Patents ‘SEPs Expert Group’ (E03600): Contribution to the Debate on SEPs, 2021, Part 3.2 – Licensing in the value</w:t>
      </w:r>
      <w:r>
        <w:t xml:space="preserve"> </w:t>
      </w:r>
      <w:r>
        <w:t xml:space="preserve">chain, https://ec.europa.eu/docsroom/documents/45217.</w:t>
      </w:r>
      <w:r>
        <w:t xml:space="preserve"> </w:t>
      </w:r>
      <w:r>
        <w:t xml:space="preserve">269 Expert group report, Part 3.3, Section 3. The text contains excerpts from the expert group report.</w:t>
      </w:r>
      <w:r>
        <w:t xml:space="preserve"> </w:t>
      </w:r>
      <w:r>
        <w:t xml:space="preserve">270 The value of sales could in principle be calculated in different ways, depending on whether unit prices are defined as</w:t>
      </w:r>
      <w:r>
        <w:t xml:space="preserve"> </w:t>
      </w:r>
      <w:r>
        <w:t xml:space="preserve">ex-factory prices, FOB prices, net selling prices (NSP), average selling prices (ASP), retail prices, etc.</w:t>
      </w:r>
      <w:r>
        <w:t xml:space="preserve"> </w:t>
      </w:r>
      <w:r>
        <w:t xml:space="preserve">271 For example, X% of the unit value of sales of the SSPPU or Y% of the unit value of sales of the end product.</w:t>
      </w:r>
      <w:r>
        <w:t xml:space="preserve"> </w:t>
      </w:r>
      <w:r>
        <w:t xml:space="preserve">272 For example, €Z per SSPPU or end product unit.</w:t>
      </w:r>
      <w:r>
        <w:t xml:space="preserve"> </w:t>
      </w:r>
      <w:r>
        <w:t xml:space="preserve">273 For example, X% of the unit value of sales of the SSPPU or Y% of the unit value of sales of the end product subject</w:t>
      </w:r>
      <w:r>
        <w:t xml:space="preserve"> </w:t>
      </w:r>
      <w:r>
        <w:t xml:space="preserve">to a €Z per SSPPU or end product unit cap.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supplied directly to an end product manufacturer or may be included in a component that is sold by</w:t>
      </w:r>
      <w:r>
        <w:t xml:space="preserve"> </w:t>
      </w:r>
      <w:r>
        <w:t xml:space="preserve">a supplier to an end product manufacturer. In the automotive sector, the value chain is even more</w:t>
      </w:r>
      <w:r>
        <w:t xml:space="preserve"> </w:t>
      </w:r>
      <w:r>
        <w:t xml:space="preserve">complicated.</w:t>
      </w:r>
      <w:r>
        <w:t xml:space="preserve"> </w:t>
      </w:r>
      <w:r>
        <w:t xml:space="preserve">Figure 13: Examples of value chains</w:t>
      </w:r>
    </w:p>
    <w:p>
      <w:pPr>
        <w:pStyle w:val="BodyText"/>
      </w:pPr>
      <w:r>
        <w:t xml:space="preserve">Source: Continental AG</w:t>
      </w:r>
      <w:r>
        <w:t xml:space="preserve"> </w:t>
      </w:r>
      <w:r>
        <w:t xml:space="preserve">The approach used to determine the royalty amount has a direct bearing on the volume of licensed</w:t>
      </w:r>
      <w:r>
        <w:t xml:space="preserve"> </w:t>
      </w:r>
      <w:r>
        <w:t xml:space="preserve">products captured and the total royalty revenue resulting from licensing the patents. Below is an</w:t>
      </w:r>
      <w:r>
        <w:t xml:space="preserve"> </w:t>
      </w:r>
      <w:r>
        <w:t xml:space="preserve">illustration of how royalties may differ depending on the level at which the license is granted and</w:t>
      </w:r>
      <w:r>
        <w:t xml:space="preserve"> </w:t>
      </w:r>
      <w:r>
        <w:t xml:space="preserve">which method is applied.</w:t>
      </w:r>
      <w:r>
        <w:t xml:space="preserve"> </w:t>
      </w:r>
      <w:r>
        <w:t xml:space="preserve">Table 8: Examples of methods for setting SEP royalties at different value chain levels</w:t>
      </w:r>
      <w:r>
        <w:t xml:space="preserve"> </w:t>
      </w:r>
      <w:r>
        <w:t xml:space="preserve">Royalty base</w:t>
      </w:r>
      <w:r>
        <w:t xml:space="preserve"> </w:t>
      </w:r>
      <w:r>
        <w:t xml:space="preserve">Price in EUR274</w:t>
      </w:r>
      <w:r>
        <w:t xml:space="preserve"> </w:t>
      </w:r>
      <w:r>
        <w:t xml:space="preserve">Ad valorem royalty</w:t>
      </w:r>
      <w:r>
        <w:t xml:space="preserve"> </w:t>
      </w:r>
      <w:r>
        <w:t xml:space="preserve">Royalty in EUR (per unit)</w:t>
      </w:r>
      <w:r>
        <w:t xml:space="preserve"> </w:t>
      </w:r>
      <w:r>
        <w:t xml:space="preserve">Chip</w:t>
      </w:r>
      <w:r>
        <w:t xml:space="preserve"> </w:t>
      </w:r>
      <w:r>
        <w:t xml:space="preserve">20</w:t>
      </w:r>
      <w:r>
        <w:t xml:space="preserve"> </w:t>
      </w:r>
      <w:r>
        <w:t xml:space="preserve">1 %</w:t>
      </w:r>
      <w:r>
        <w:t xml:space="preserve"> </w:t>
      </w:r>
      <w:r>
        <w:t xml:space="preserve">0,20</w:t>
      </w:r>
      <w:r>
        <w:t xml:space="preserve"> </w:t>
      </w:r>
      <w:r>
        <w:t xml:space="preserve">Component</w:t>
      </w:r>
      <w:r>
        <w:t xml:space="preserve"> </w:t>
      </w:r>
      <w:r>
        <w:t xml:space="preserve">200</w:t>
      </w:r>
      <w:r>
        <w:t xml:space="preserve"> </w:t>
      </w:r>
      <w:r>
        <w:t xml:space="preserve">1 %</w:t>
      </w:r>
      <w:r>
        <w:t xml:space="preserve"> </w:t>
      </w:r>
      <w:r>
        <w:t xml:space="preserve">2.00</w:t>
      </w:r>
      <w:r>
        <w:t xml:space="preserve"> </w:t>
      </w:r>
      <w:r>
        <w:t xml:space="preserve">End-product</w:t>
      </w:r>
      <w:r>
        <w:t xml:space="preserve"> </w:t>
      </w:r>
      <w:r>
        <w:t xml:space="preserve">2 000</w:t>
      </w:r>
      <w:r>
        <w:t xml:space="preserve"> </w:t>
      </w:r>
      <w:r>
        <w:t xml:space="preserve">1 %</w:t>
      </w:r>
      <w:r>
        <w:t xml:space="preserve"> </w:t>
      </w:r>
      <w:r>
        <w:t xml:space="preserve">20.00</w:t>
      </w:r>
    </w:p>
    <w:p>
      <w:pPr>
        <w:pStyle w:val="BodyText"/>
      </w:pPr>
      <w:r>
        <w:t xml:space="preserve">Royalty base</w:t>
      </w:r>
      <w:r>
        <w:t xml:space="preserve"> </w:t>
      </w:r>
      <w:r>
        <w:t xml:space="preserve">Price in EUR</w:t>
      </w:r>
      <w:r>
        <w:t xml:space="preserve"> </w:t>
      </w:r>
      <w:r>
        <w:t xml:space="preserve">Per unit royalty</w:t>
      </w:r>
      <w:r>
        <w:t xml:space="preserve"> </w:t>
      </w:r>
      <w:r>
        <w:t xml:space="preserve">Expressed as a % of price</w:t>
      </w:r>
      <w:r>
        <w:t xml:space="preserve"> </w:t>
      </w:r>
      <w:r>
        <w:t xml:space="preserve">Chip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50%</w:t>
      </w:r>
      <w:r>
        <w:t xml:space="preserve"> </w:t>
      </w:r>
      <w:r>
        <w:t xml:space="preserve">Component</w:t>
      </w:r>
      <w:r>
        <w:t xml:space="preserve"> </w:t>
      </w:r>
      <w:r>
        <w:t xml:space="preserve">200</w:t>
      </w:r>
      <w:r>
        <w:t xml:space="preserve"> </w:t>
      </w:r>
      <w:r>
        <w:t xml:space="preserve">10</w:t>
      </w:r>
      <w:r>
        <w:t xml:space="preserve"> </w:t>
      </w:r>
      <w:r>
        <w:t xml:space="preserve">5%</w:t>
      </w:r>
      <w:r>
        <w:t xml:space="preserve"> </w:t>
      </w:r>
      <w:r>
        <w:t xml:space="preserve">End-product</w:t>
      </w:r>
      <w:r>
        <w:t xml:space="preserve"> </w:t>
      </w:r>
      <w:r>
        <w:t xml:space="preserve">2 000</w:t>
      </w:r>
      <w:r>
        <w:t xml:space="preserve"> </w:t>
      </w:r>
      <w:r>
        <w:t xml:space="preserve">10</w:t>
      </w:r>
      <w:r>
        <w:t xml:space="preserve"> </w:t>
      </w:r>
      <w:r>
        <w:t xml:space="preserve">0.5%</w:t>
      </w:r>
      <w:r>
        <w:t xml:space="preserve"> </w:t>
      </w:r>
      <w:r>
        <w:t xml:space="preserve">Source: Illustrative example</w:t>
      </w:r>
      <w:r>
        <w:t xml:space="preserve"> </w:t>
      </w:r>
      <w:r>
        <w:t xml:space="preserve">It is possible to have the same royalty using different royalty bases, i.e. a higher royalty rate applicable</w:t>
      </w:r>
      <w:r>
        <w:t xml:space="preserve"> </w:t>
      </w:r>
      <w:r>
        <w:t xml:space="preserve">to a larger base or a higher rate applicable to a smaller base may result in the same royalty.</w:t>
      </w:r>
    </w:p>
    <w:p>
      <w:pPr>
        <w:pStyle w:val="BodyText"/>
      </w:pPr>
      <w:r>
        <w:t xml:space="preserve">274 These are fictitious prices for the purpose of illustration and have no relation to real prices.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A5.6 SEPs and customs enforcement regulation</w:t>
      </w:r>
      <w:r>
        <w:t xml:space="preserve"> </w:t>
      </w:r>
      <w:r>
        <w:t xml:space="preserve">Regulation (EU) No 608/2013275 concerning customs enforcement of intellectual property rights</w:t>
      </w:r>
      <w:r>
        <w:t xml:space="preserve"> </w:t>
      </w:r>
      <w:r>
        <w:t xml:space="preserve">gives the right to any patent holder to request customs to detain or suspend the release of goods</w:t>
      </w:r>
      <w:r>
        <w:t xml:space="preserve"> </w:t>
      </w:r>
      <w:r>
        <w:t xml:space="preserve">suspected of infringing its patents. The Regulation contains solely procedural rules for customs</w:t>
      </w:r>
      <w:r>
        <w:t xml:space="preserve"> </w:t>
      </w:r>
      <w:r>
        <w:t xml:space="preserve">authorities. Accordingly, it does not set out any criteria for ascertaining the existence of an</w:t>
      </w:r>
      <w:r>
        <w:t xml:space="preserve"> </w:t>
      </w:r>
      <w:r>
        <w:t xml:space="preserve">infringement of an intellectual property right. In that sense, it is different from an infringement</w:t>
      </w:r>
      <w:r>
        <w:t xml:space="preserve"> </w:t>
      </w:r>
      <w:r>
        <w:t xml:space="preserve">procedure before a court and customs authorities are not in the position to ascertain whether the</w:t>
      </w:r>
      <w:r>
        <w:t xml:space="preserve"> </w:t>
      </w:r>
      <w:r>
        <w:t xml:space="preserve">mandatory negotiation steps set out in the CJEU judgment in Huawei v. ZTE were followed in a</w:t>
      </w:r>
      <w:r>
        <w:t xml:space="preserve"> </w:t>
      </w:r>
      <w:r>
        <w:t xml:space="preserve">specific case.</w:t>
      </w:r>
      <w:r>
        <w:t xml:space="preserve"> </w:t>
      </w:r>
      <w:r>
        <w:t xml:space="preserve">Where the customs authorities suspect, on the basis of reasonable indications, that goods under their</w:t>
      </w:r>
      <w:r>
        <w:t xml:space="preserve"> </w:t>
      </w:r>
      <w:r>
        <w:t xml:space="preserve">supervision or under their control infringe the intellectual property right, they will suspend the release</w:t>
      </w:r>
      <w:r>
        <w:t xml:space="preserve"> </w:t>
      </w:r>
      <w:r>
        <w:t xml:space="preserve">of or detain the suspected goods. Customs will request the patent holder to confirm whether in his</w:t>
      </w:r>
      <w:r>
        <w:t xml:space="preserve"> </w:t>
      </w:r>
      <w:r>
        <w:t xml:space="preserve">conviction the patent has been infringed. Customs will notify the declarant or the holder of the goods</w:t>
      </w:r>
      <w:r>
        <w:t xml:space="preserve"> </w:t>
      </w:r>
      <w:r>
        <w:t xml:space="preserve">of the suspension of release or detention of the goods, requesting its agreement to destruction of</w:t>
      </w:r>
      <w:r>
        <w:t xml:space="preserve"> </w:t>
      </w:r>
      <w:r>
        <w:t xml:space="preserve">goods suspected of infringing the patent276. If the declarant or the holder of the goods oppose to the</w:t>
      </w:r>
      <w:r>
        <w:t xml:space="preserve"> </w:t>
      </w:r>
      <w:r>
        <w:t xml:space="preserve">destruction or if customs do not deem it to have confirmed its agreement the patent holder has 10</w:t>
      </w:r>
      <w:r>
        <w:t xml:space="preserve"> </w:t>
      </w:r>
      <w:r>
        <w:t xml:space="preserve">working days to initiate legal infringement proceedings. Otherwise, the goods will be released or</w:t>
      </w:r>
      <w:r>
        <w:t xml:space="preserve"> </w:t>
      </w:r>
      <w:r>
        <w:t xml:space="preserve">their detention will be put to an end by customs. In case court proceedings are initiated, suspected</w:t>
      </w:r>
      <w:r>
        <w:t xml:space="preserve"> </w:t>
      </w:r>
      <w:r>
        <w:t xml:space="preserve">goods will remain under customs’ control until their completion of the court proceeding, unless</w:t>
      </w:r>
      <w:r>
        <w:t xml:space="preserve"> </w:t>
      </w:r>
      <w:r>
        <w:t xml:space="preserve">certain conditions are fulfilled. Additionally, for certain IPR cases (and patents are concerned) where</w:t>
      </w:r>
      <w:r>
        <w:t xml:space="preserve"> </w:t>
      </w:r>
      <w:r>
        <w:t xml:space="preserve">the customs authorities have been notified that proceedings have been initiated to determine whether</w:t>
      </w:r>
      <w:r>
        <w:t xml:space="preserve"> </w:t>
      </w:r>
      <w:r>
        <w:t xml:space="preserve">the concerned right has been infringed, the declarant may request customs to release the goods</w:t>
      </w:r>
      <w:r>
        <w:t xml:space="preserve"> </w:t>
      </w:r>
      <w:r>
        <w:t xml:space="preserve">(subject to the payment of a guarantee) before the completion of the proceedings.</w:t>
      </w:r>
      <w:r>
        <w:t xml:space="preserve"> </w:t>
      </w:r>
      <w:r>
        <w:t xml:space="preserve">Customs enforcement provided for in Regulation 608/2013 already encompasses Standard Essential</w:t>
      </w:r>
      <w:r>
        <w:t xml:space="preserve"> </w:t>
      </w:r>
      <w:r>
        <w:t xml:space="preserve">Patent (SEP) taking into account the broad definition of patent in Article 2(1)(e) of Regulation</w:t>
      </w:r>
      <w:r>
        <w:t xml:space="preserve"> </w:t>
      </w:r>
      <w:r>
        <w:t xml:space="preserve">608/2013: “a patent as provided for by national or Union law”.</w:t>
      </w:r>
      <w:r>
        <w:t xml:space="preserve"> </w:t>
      </w:r>
      <w:r>
        <w:t xml:space="preserve">The Regulation does not make a distinction between a regular patent and a SEP. A request for a</w:t>
      </w:r>
      <w:r>
        <w:t xml:space="preserve"> </w:t>
      </w:r>
      <w:r>
        <w:t xml:space="preserve">preliminary injunction was brought to a German court277 by an importer, whose goods were seized</w:t>
      </w:r>
      <w:r>
        <w:t xml:space="preserve"> </w:t>
      </w:r>
      <w:r>
        <w:t xml:space="preserve">at customs at the request of a SEP owner. The court examined whether the SEP holder abused its</w:t>
      </w:r>
      <w:r>
        <w:t xml:space="preserve"> </w:t>
      </w:r>
      <w:r>
        <w:t xml:space="preserve">dominant position by using the customs enforcement regulation. It noted that such an abuse is</w:t>
      </w:r>
      <w:r>
        <w:t xml:space="preserve"> </w:t>
      </w:r>
      <w:r>
        <w:t xml:space="preserve">possible, if the SEP holder used the customs enforcement regulation in order to circumvent the</w:t>
      </w:r>
      <w:r>
        <w:t xml:space="preserve"> </w:t>
      </w:r>
      <w:r>
        <w:t xml:space="preserve">negotiating steps set out in the CJEU judgement Huawei v ZTE. That would also mean that a SEP</w:t>
      </w:r>
      <w:r>
        <w:t xml:space="preserve"> </w:t>
      </w:r>
      <w:r>
        <w:t xml:space="preserve">holder should have fulfilled the Huawei v ZTE conditions before applying for a customs action under</w:t>
      </w:r>
      <w:r>
        <w:t xml:space="preserve"> </w:t>
      </w:r>
      <w:r>
        <w:t xml:space="preserve">Regulation 608/2013.</w:t>
      </w:r>
      <w:r>
        <w:br/>
      </w:r>
      <w:r>
        <w:t xml:space="preserve">The problem is that the customs enforcement regulation does not require such an examination. Such</w:t>
      </w:r>
      <w:r>
        <w:t xml:space="preserve"> </w:t>
      </w:r>
      <w:r>
        <w:t xml:space="preserve">an obligation for customs would contradict the character and purpose of Regulation 608/2013 which</w:t>
      </w:r>
      <w:r>
        <w:t xml:space="preserve"> </w:t>
      </w:r>
      <w:r>
        <w:t xml:space="preserve">establishes only procedural rules for customs authorities and not set out any criteria for ascertaining</w:t>
      </w:r>
      <w:r>
        <w:t xml:space="preserve"> </w:t>
      </w:r>
      <w:r>
        <w:t xml:space="preserve">the existence of an infringement of an intellectual property right. Customs cannot distinguish between</w:t>
      </w:r>
      <w:r>
        <w:t xml:space="preserve"> </w:t>
      </w:r>
      <w:r>
        <w:t xml:space="preserve">an essential and a non-essential patent and, most importantly, it is not an appropriate authority to</w:t>
      </w:r>
      <w:r>
        <w:t xml:space="preserve"> </w:t>
      </w:r>
      <w:r>
        <w:t xml:space="preserve">assess if the guidelines of the CJEU have been complied with since it does not have the competence,</w:t>
      </w:r>
    </w:p>
    <w:p>
      <w:pPr>
        <w:pStyle w:val="BodyText"/>
      </w:pPr>
      <w:r>
        <w:t xml:space="preserve">275 Regulation (EU) No. 608/2013 of the European Parliament and of the Council of 12 June 2013 concerning customs</w:t>
      </w:r>
      <w:r>
        <w:t xml:space="preserve"> </w:t>
      </w:r>
      <w:r>
        <w:t xml:space="preserve">enforcement of intellectual property rights, OJ L 181, 29.6.2013, pp. 15-34, https://eur-lex.europa.eu/legal-</w:t>
      </w:r>
      <w:r>
        <w:t xml:space="preserve"> </w:t>
      </w:r>
      <w:r>
        <w:t xml:space="preserve">content/EN/ALL/?uri=celex%3A32013R0608.</w:t>
      </w:r>
      <w:r>
        <w:t xml:space="preserve"> </w:t>
      </w:r>
      <w:r>
        <w:t xml:space="preserve">276 Regulation 608/2013 solely contains procedural rules for customs authorities. Accordingly, this Regulation does not</w:t>
      </w:r>
      <w:r>
        <w:t xml:space="preserve"> </w:t>
      </w:r>
      <w:r>
        <w:t xml:space="preserve">set out any criteria for ascertaining the existence of an infringement of an intellectual property right.</w:t>
      </w:r>
      <w:r>
        <w:t xml:space="preserve"> </w:t>
      </w:r>
      <w:r>
        <w:t xml:space="preserve">277 Regional Court Düsseldorf, Judgment of 9 November 2017, Samsung v 3G Licensing, 14d O 13/17,</w:t>
      </w:r>
      <w:r>
        <w:t xml:space="preserve"> </w:t>
      </w:r>
      <w:r>
        <w:t xml:space="preserve">http://www.justiz.nrw.de/nrwe/lgs/duesseldorf/lg_duesseldorf/j2017/14d_O_13_17_Urteil_20171109.html.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se resources and expertise to establish whether the negotiating steps set out on the CJEU judgement</w:t>
      </w:r>
      <w:r>
        <w:t xml:space="preserve"> </w:t>
      </w:r>
      <w:r>
        <w:t xml:space="preserve">Huawei v ZTE were conducted.</w:t>
      </w:r>
      <w:r>
        <w:t xml:space="preserve"> </w:t>
      </w:r>
      <w:r>
        <w:t xml:space="preserve">In practice, this means that the recourse of customs detention, available to other patent holders, would</w:t>
      </w:r>
      <w:r>
        <w:t xml:space="preserve"> </w:t>
      </w:r>
      <w:r>
        <w:t xml:space="preserve">be available to SEP holders only with the fulfilment of the negotiating steps set out on the CJEU</w:t>
      </w:r>
      <w:r>
        <w:t xml:space="preserve"> </w:t>
      </w:r>
      <w:r>
        <w:t xml:space="preserve">judgement Huawei v ZTE.</w:t>
      </w:r>
    </w:p>
    <w:p>
      <w:pPr>
        <w:pStyle w:val="BodyText"/>
      </w:pPr>
      <w:r>
        <w:t xml:space="preserve">ANNEX 6: ADDITIONAL INFORMATION ON OPTIONS DISCARDED AT AN EARLY STAGE</w:t>
      </w:r>
      <w:r>
        <w:br/>
      </w:r>
      <w:r>
        <w:t xml:space="preserve">A6.1 SEP register without mandatory essentiality check (sub-option to PO1)</w:t>
      </w:r>
      <w:r>
        <w:t xml:space="preserve"> </w:t>
      </w:r>
      <w:r>
        <w:t xml:space="preserve">The EU may set up a register and build up a system of voluntary essentiality checks. It will also adopt</w:t>
      </w:r>
      <w:r>
        <w:t xml:space="preserve"> </w:t>
      </w:r>
      <w:r>
        <w:t xml:space="preserve">an EU methodology for conducting essentiality checks. SEP holders will be free to register their SEPs</w:t>
      </w:r>
      <w:r>
        <w:t xml:space="preserve"> </w:t>
      </w:r>
      <w:r>
        <w:t xml:space="preserve">or not and do voluntary essentiality checks using the EUIPO’s administrative structure. SEP holders</w:t>
      </w:r>
      <w:r>
        <w:t xml:space="preserve"> </w:t>
      </w:r>
      <w:r>
        <w:t xml:space="preserve">already have all the facilities to make registrations with their SDOs and to conduct essentiality</w:t>
      </w:r>
      <w:r>
        <w:t xml:space="preserve"> </w:t>
      </w:r>
      <w:r>
        <w:t xml:space="preserve">checks. And currently, the majority are not using those possibilities as explained in the baseline</w:t>
      </w:r>
      <w:r>
        <w:t xml:space="preserve"> </w:t>
      </w:r>
      <w:r>
        <w:t xml:space="preserve">scenario. There is no reason to believe that this will change, if the register and the essentiality checks</w:t>
      </w:r>
      <w:r>
        <w:t xml:space="preserve"> </w:t>
      </w:r>
      <w:r>
        <w:t xml:space="preserve">are totally voluntary.</w:t>
      </w:r>
      <w:r>
        <w:t xml:space="preserve"> </w:t>
      </w:r>
      <w:r>
        <w:t xml:space="preserve">A6.2 Voluntary conciliation (sub-option to PO3)</w:t>
      </w:r>
      <w:r>
        <w:t xml:space="preserve"> </w:t>
      </w:r>
      <w:r>
        <w:t xml:space="preserve">Under a completely voluntary conciliation there will not be any possibility for any reports and</w:t>
      </w:r>
      <w:r>
        <w:t xml:space="preserve"> </w:t>
      </w:r>
      <w:r>
        <w:t xml:space="preserve">recommendations without the agreement of both parties. This is currently the situation with regard</w:t>
      </w:r>
      <w:r>
        <w:t xml:space="preserve"> </w:t>
      </w:r>
      <w:r>
        <w:t xml:space="preserve">to both arbitration and mediation. It is questionable to introduce yet another alternative dispute</w:t>
      </w:r>
      <w:r>
        <w:t xml:space="preserve"> </w:t>
      </w:r>
      <w:r>
        <w:t xml:space="preserve">mechanism to those already existing, if it does not bring any real added-value. Such an option will</w:t>
      </w:r>
      <w:r>
        <w:t xml:space="preserve"> </w:t>
      </w:r>
      <w:r>
        <w:t xml:space="preserve">also not help resolve the current difficulty in the implementation of the customs enforcement</w:t>
      </w:r>
      <w:r>
        <w:t xml:space="preserve"> </w:t>
      </w:r>
      <w:r>
        <w:t xml:space="preserve">regulation. Moreover, currently existing voluntary alternative dispute settlement systems are not</w:t>
      </w:r>
      <w:r>
        <w:t xml:space="preserve"> </w:t>
      </w:r>
      <w:r>
        <w:t xml:space="preserve">widely used. This is partly because parties need to agree on the procedure of the mediation or</w:t>
      </w:r>
      <w:r>
        <w:t xml:space="preserve"> </w:t>
      </w:r>
      <w:r>
        <w:t xml:space="preserve">arbitration but also due to the fact that the results are not published and the arbitrators and mediators</w:t>
      </w:r>
      <w:r>
        <w:t xml:space="preserve"> </w:t>
      </w:r>
      <w:r>
        <w:t xml:space="preserve">have limited powers to request documents. The confidentiality of voluntary alternative dispute</w:t>
      </w:r>
      <w:r>
        <w:t xml:space="preserve"> </w:t>
      </w:r>
      <w:r>
        <w:t xml:space="preserve">settlement has been identified as particularly detrimental to providing more clarity and transparency</w:t>
      </w:r>
      <w:r>
        <w:t xml:space="preserve"> </w:t>
      </w:r>
      <w:r>
        <w:t xml:space="preserve">to the FRAND concept. Finally, with regard to costs and duration of the arbitration procedure is not</w:t>
      </w:r>
      <w:r>
        <w:t xml:space="preserve"> </w:t>
      </w:r>
      <w:r>
        <w:t xml:space="preserve">advantageous compared to court proceedings.</w:t>
      </w:r>
      <w:r>
        <w:t xml:space="preserve"> </w:t>
      </w:r>
      <w:r>
        <w:t xml:space="preserve">A6.3 Mandatory aggregate royalty after the adoption of a standard SEP (sub-option to</w:t>
      </w:r>
      <w:r>
        <w:t xml:space="preserve"> </w:t>
      </w:r>
      <w:r>
        <w:t xml:space="preserve">PO4)</w:t>
      </w:r>
      <w:r>
        <w:t xml:space="preserve"> </w:t>
      </w:r>
      <w:r>
        <w:t xml:space="preserve">The SEP owners’ ex-ante incremental contribution to the product value seems an appropriate upper</w:t>
      </w:r>
      <w:r>
        <w:t xml:space="preserve"> </w:t>
      </w:r>
      <w:r>
        <w:t xml:space="preserve">bound for the FRAND royalty, for three reasons:</w:t>
      </w:r>
      <w:r>
        <w:t xml:space="preserve"> </w:t>
      </w:r>
      <w:r>
        <w:t xml:space="preserve">• First, if SEP holders obtained more than their incremental contribution in a scenario of</w:t>
      </w:r>
      <w:r>
        <w:t xml:space="preserve"> </w:t>
      </w:r>
      <w:r>
        <w:t xml:space="preserve">complementary inputs, downstream innovators will receive a smaller proportion of their incremental</w:t>
      </w:r>
      <w:r>
        <w:t xml:space="preserve"> </w:t>
      </w:r>
      <w:r>
        <w:t xml:space="preserve">contribution, which may unduly suppress downstream innovation.</w:t>
      </w:r>
      <w:r>
        <w:t xml:space="preserve"> </w:t>
      </w:r>
      <w:r>
        <w:t xml:space="preserve">• Second, the ex-ante incremental value is relevant, as otherwise there would be a risk that upstream</w:t>
      </w:r>
      <w:r>
        <w:t xml:space="preserve"> </w:t>
      </w:r>
      <w:r>
        <w:t xml:space="preserve">innovators are over-rewarded: the ex-post incremental value may exceed the ex-ante incremental</w:t>
      </w:r>
      <w:r>
        <w:t xml:space="preserve"> </w:t>
      </w:r>
      <w:r>
        <w:t xml:space="preserve">value because technologies included in the standard in practice cannot be replaced by alternative</w:t>
      </w:r>
      <w:r>
        <w:t xml:space="preserve"> </w:t>
      </w:r>
      <w:r>
        <w:t xml:space="preserve">technologies any longer after standardisation. Of course, from a welfare perspective it would be</w:t>
      </w:r>
      <w:r>
        <w:t xml:space="preserve"> </w:t>
      </w:r>
      <w:r>
        <w:t xml:space="preserve">unreasonable to reward upstream innovators for the loss of competition from standardisation.</w:t>
      </w:r>
      <w:r>
        <w:t xml:space="preserve"> </w:t>
      </w:r>
      <w:r>
        <w:t xml:space="preserve">• Third, if inventions can be pursued by multiple firms, granting a patent to the first successful firm,</w:t>
      </w:r>
      <w:r>
        <w:t xml:space="preserve"> </w:t>
      </w:r>
      <w:r>
        <w:t xml:space="preserve">and setting the patentee’s reward equal to the social contribution associated with the invention (taking</w:t>
      </w:r>
      <w:r>
        <w:t xml:space="preserve"> </w:t>
      </w:r>
      <w:r>
        <w:t xml:space="preserve">competing technologies into account) results in wasteful duplication of effort, and in socially too</w:t>
      </w:r>
      <w:r>
        <w:t xml:space="preserve"> </w:t>
      </w:r>
      <w:r>
        <w:t xml:space="preserve">strong incentives to innovate. The lesson from the relevant research is that the reward should be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strictly less than the social benefit of an invention in a conventional patent system in which the first</w:t>
      </w:r>
      <w:r>
        <w:t xml:space="preserve"> </w:t>
      </w:r>
      <w:r>
        <w:t xml:space="preserve">firm to achieve the invention receives a reward in the form of exclusive rights.278 This insight seems</w:t>
      </w:r>
      <w:r>
        <w:t xml:space="preserve"> </w:t>
      </w:r>
      <w:r>
        <w:t xml:space="preserve">to be of particular importance for technologies integrated into standards, which are commonly</w:t>
      </w:r>
      <w:r>
        <w:t xml:space="preserve"> </w:t>
      </w:r>
      <w:r>
        <w:t xml:space="preserve">protected by patents.</w:t>
      </w:r>
      <w:r>
        <w:t xml:space="preserve"> </w:t>
      </w:r>
      <w:r>
        <w:t xml:space="preserve">It should be noted that before a standard is developed there are different technologies competing on</w:t>
      </w:r>
      <w:r>
        <w:t xml:space="preserve"> </w:t>
      </w:r>
      <w:r>
        <w:t xml:space="preserve">a market, while after a standard is created usually one technology dominates the market.279</w:t>
      </w:r>
      <w:r>
        <w:br/>
      </w:r>
      <w:r>
        <w:t xml:space="preserve">Ex-post, all patents that are essential to the same standard are complements (at least with respect to</w:t>
      </w:r>
      <w:r>
        <w:t xml:space="preserve"> </w:t>
      </w:r>
      <w:r>
        <w:t xml:space="preserve">the implementations of that standard). Knowing that their patents are now needed for the standard to</w:t>
      </w:r>
      <w:r>
        <w:t xml:space="preserve"> </w:t>
      </w:r>
      <w:r>
        <w:t xml:space="preserve">be used, individual patent owners may expect higher royalties and the ex-post stack ends up being</w:t>
      </w:r>
      <w:r>
        <w:t xml:space="preserve"> </w:t>
      </w:r>
      <w:r>
        <w:t xml:space="preserve">higher than the ex-ante stack as any possibility for substitution has been eliminated.280 Aggregate</w:t>
      </w:r>
      <w:r>
        <w:t xml:space="preserve"> </w:t>
      </w:r>
      <w:r>
        <w:t xml:space="preserve">royalty negotiations at this stage will be extremely difficult and therefore, they need to involve the</w:t>
      </w:r>
      <w:r>
        <w:t xml:space="preserve"> </w:t>
      </w:r>
      <w:r>
        <w:t xml:space="preserve">whole industry.</w:t>
      </w:r>
      <w:r>
        <w:t xml:space="preserve"> </w:t>
      </w:r>
      <w:r>
        <w:t xml:space="preserve">Ex-post aggregate royalty determination is difficult also because the implementing products began</w:t>
      </w:r>
      <w:r>
        <w:t xml:space="preserve"> </w:t>
      </w:r>
      <w:r>
        <w:t xml:space="preserve">using the standard without knowing or taking into account the need to pay FRAND royalties. This</w:t>
      </w:r>
      <w:r>
        <w:t xml:space="preserve"> </w:t>
      </w:r>
      <w:r>
        <w:t xml:space="preserve">means that the FRAND royalties may have to be paid from profit expectations for those implementers</w:t>
      </w:r>
      <w:r>
        <w:t xml:space="preserve"> </w:t>
      </w:r>
      <w:r>
        <w:t xml:space="preserve">that have not provided for such royalties in their product costs. Such implementers will naturally</w:t>
      </w:r>
      <w:r>
        <w:t xml:space="preserve"> </w:t>
      </w:r>
      <w:r>
        <w:t xml:space="preserve">want the lowest possible FRAND royalties, whereas SEP holders (especially if not also implementers</w:t>
      </w:r>
      <w:r>
        <w:t xml:space="preserve"> </w:t>
      </w:r>
      <w:r>
        <w:t xml:space="preserve">liable for paying royalties as well) will try to obtain the highest possible FRAND royalties. In this</w:t>
      </w:r>
      <w:r>
        <w:t xml:space="preserve"> </w:t>
      </w:r>
      <w:r>
        <w:t xml:space="preserve">situation, it may be extremely difficult to bridge the interests and agree on an aggregate royalty. It is</w:t>
      </w:r>
      <w:r>
        <w:t xml:space="preserve"> </w:t>
      </w:r>
      <w:r>
        <w:t xml:space="preserve">likely that the establishment of an arbitral panel would become the default option.</w:t>
      </w:r>
      <w:r>
        <w:t xml:space="preserve"> </w:t>
      </w:r>
      <w:r>
        <w:t xml:space="preserve">A6.4 Oblige SEP holders to license their SEPs royalty-free (Option 6)</w:t>
      </w:r>
      <w:r>
        <w:t xml:space="preserve"> </w:t>
      </w:r>
      <w:r>
        <w:t xml:space="preserve">Royalty-free patent policies at SDOs may promote and accelerate innovation and competition</w:t>
      </w:r>
      <w:r>
        <w:t xml:space="preserve"> </w:t>
      </w:r>
      <w:r>
        <w:t xml:space="preserve">upstream, in technology for standards, and downstream, in products and services related to the</w:t>
      </w:r>
      <w:r>
        <w:t xml:space="preserve"> </w:t>
      </w:r>
      <w:r>
        <w:t xml:space="preserve">standard.281 Consumers would thus benefit from royalty-free standards because the prices of</w:t>
      </w:r>
      <w:r>
        <w:t xml:space="preserve"> </w:t>
      </w:r>
      <w:r>
        <w:t xml:space="preserve">downstream products are lower and investment in innovation may be higher.</w:t>
      </w:r>
      <w:r>
        <w:br/>
      </w:r>
      <w:r>
        <w:t xml:space="preserve">So why not a mandatory governmental policy for royalty free standards?</w:t>
      </w:r>
      <w:r>
        <w:br/>
      </w:r>
      <w:r>
        <w:t xml:space="preserve">From an economic perspective whether or not a standard should be royalty-free really depends on</w:t>
      </w:r>
      <w:r>
        <w:t xml:space="preserve"> </w:t>
      </w:r>
      <w:r>
        <w:t xml:space="preserve">whether or not standard contributors have an economic interest to contribute based on such IPR policy</w:t>
      </w:r>
      <w:r>
        <w:t xml:space="preserve"> </w:t>
      </w:r>
      <w:r>
        <w:t xml:space="preserve">and there cannot be general rules that would determine that.</w:t>
      </w:r>
      <w:r>
        <w:t xml:space="preserve"> </w:t>
      </w:r>
      <w:r>
        <w:t xml:space="preserve">The factors that determine this decision include: (i) whether there is significant investment in R&amp;D;</w:t>
      </w:r>
      <w:r>
        <w:t xml:space="preserve"> </w:t>
      </w:r>
      <w:r>
        <w:t xml:space="preserve">(ii) whether there are a number of contributors that are not users of the standard; (iii) whether there</w:t>
      </w:r>
      <w:r>
        <w:t xml:space="preserve"> </w:t>
      </w:r>
      <w:r>
        <w:t xml:space="preserve">may be potential alternatives of the standard and (iv) whether the cost of licensing (and litigation)</w:t>
      </w:r>
      <w:r>
        <w:t xml:space="preserve"> </w:t>
      </w:r>
      <w:r>
        <w:t xml:space="preserve">would exceed any potential licensing revenue.</w:t>
      </w:r>
    </w:p>
    <w:p>
      <w:pPr>
        <w:pStyle w:val="BodyText"/>
      </w:pPr>
      <w:r>
        <w:t xml:space="preserve">278 See Shapiro, C., ‘Patent Reform: Aligning Reward And Contribution’, Innovation Policy and the Economy, 2007,</w:t>
      </w:r>
      <w:r>
        <w:t xml:space="preserve"> </w:t>
      </w:r>
      <w:r>
        <w:t xml:space="preserve">Vol. 8, pp. 115-116, https://www.nber.org/papers/w13141. Intuitively, the R&amp;D effort of each innovator imposes a</w:t>
      </w:r>
      <w:r>
        <w:t xml:space="preserve"> </w:t>
      </w:r>
      <w:r>
        <w:t xml:space="preserve">negative externality on competitors working on a similar innovation, which each firm individually does not take into</w:t>
      </w:r>
      <w:r>
        <w:t xml:space="preserve"> </w:t>
      </w:r>
      <w:r>
        <w:t xml:space="preserve">account.</w:t>
      </w:r>
      <w:r>
        <w:t xml:space="preserve"> </w:t>
      </w:r>
      <w:r>
        <w:t xml:space="preserve">279 Baumol, W. J. and Swanson, D. G., ‘Reasonable And Nondiscriminatory (RAND) Royalties, Standards Selection,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Power’,</w:t>
      </w:r>
      <w:r>
        <w:t xml:space="preserve"> </w:t>
      </w:r>
      <w:r>
        <w:t xml:space="preserve">Antitrust</w:t>
      </w:r>
      <w:r>
        <w:t xml:space="preserve"> </w:t>
      </w:r>
      <w:r>
        <w:t xml:space="preserve">Law</w:t>
      </w:r>
      <w:r>
        <w:t xml:space="preserve"> </w:t>
      </w:r>
      <w:r>
        <w:t xml:space="preserve">Journal,</w:t>
      </w:r>
      <w:r>
        <w:t xml:space="preserve"> </w:t>
      </w:r>
      <w:r>
        <w:t xml:space="preserve">2005,</w:t>
      </w:r>
      <w:r>
        <w:t xml:space="preserve"> </w:t>
      </w:r>
      <w:r>
        <w:t xml:space="preserve">Vol.</w:t>
      </w:r>
      <w:r>
        <w:t xml:space="preserve"> </w:t>
      </w:r>
      <w:r>
        <w:t xml:space="preserve">73,</w:t>
      </w:r>
      <w:r>
        <w:t xml:space="preserve"> </w:t>
      </w:r>
      <w:r>
        <w:t xml:space="preserve">pp. </w:t>
      </w:r>
      <w:r>
        <w:t xml:space="preserve"> </w:t>
      </w:r>
      <w:r>
        <w:t xml:space="preserve">1-58,</w:t>
      </w:r>
      <w:r>
        <w:t xml:space="preserve"> </w:t>
      </w:r>
      <w:r>
        <w:t xml:space="preserve">https://www.jstor.org/stable/40843669#references_tab_contents.</w:t>
      </w:r>
      <w:r>
        <w:t xml:space="preserve"> </w:t>
      </w:r>
      <w:r>
        <w:t xml:space="preserve">280 CRA, Régibeau, P., De Coninck, R. and Zenger, H., Transparency, Predictability, and Efficiency of SSO-based</w:t>
      </w:r>
      <w:r>
        <w:t xml:space="preserve"> </w:t>
      </w:r>
      <w:r>
        <w:t xml:space="preserve">Standardization and SEP Licensing: A Report for the European Commission, 2016, Section 3.2, pp. 28-30,</w:t>
      </w:r>
      <w:r>
        <w:t xml:space="preserve"> </w:t>
      </w:r>
      <w:r>
        <w:t xml:space="preserve">https://ec.europa.eu/docsroom/documents/48794?locale=en.</w:t>
      </w:r>
      <w:r>
        <w:t xml:space="preserve"> </w:t>
      </w:r>
      <w:r>
        <w:t xml:space="preserve">281 An economic analysis prepared by Charles River Associates (CRA) shows that royalty-free policies induce firms to</w:t>
      </w:r>
      <w:r>
        <w:t xml:space="preserve"> </w:t>
      </w:r>
      <w:r>
        <w:t xml:space="preserve">reduce prices and sell more units of products and services that use the standard.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Examples of royalty free standards are some internet standards, e.g., TCP/IP or HTML published by</w:t>
      </w:r>
      <w:r>
        <w:t xml:space="preserve"> </w:t>
      </w:r>
      <w:r>
        <w:t xml:space="preserve">IETF, W3C or some OASIS standards; and several data exchange standards such as Bluetooth282 or</w:t>
      </w:r>
      <w:r>
        <w:t xml:space="preserve"> </w:t>
      </w:r>
      <w:r>
        <w:t xml:space="preserve">USB (Intel). These standards are claimed not to be too R&amp;D intensive. For example, USB establishes</w:t>
      </w:r>
      <w:r>
        <w:t xml:space="preserve"> </w:t>
      </w:r>
      <w:r>
        <w:t xml:space="preserve">specifications for cables and protocols for connection, primarily focused on interoperability. The</w:t>
      </w:r>
      <w:r>
        <w:t xml:space="preserve"> </w:t>
      </w:r>
      <w:r>
        <w:t xml:space="preserve">USB 3.2 Standard comprises nine documents of about 2 000 pages.283</w:t>
      </w:r>
      <w:r>
        <w:br/>
      </w:r>
      <w:r>
        <w:t xml:space="preserve">Wireless cellular standards, in contrast, are claimed to be extremely complex and require long 10+</w:t>
      </w:r>
      <w:r>
        <w:t xml:space="preserve"> </w:t>
      </w:r>
      <w:r>
        <w:t xml:space="preserve">year cycles of R&amp;D. Release 15 of the 5G Cellular standard, for example, comprises 1 131 separate</w:t>
      </w:r>
      <w:r>
        <w:t xml:space="preserve"> </w:t>
      </w:r>
      <w:r>
        <w:t xml:space="preserve">documents totalling tens of thousands of pages and around 100 000 contributions.284</w:t>
      </w:r>
      <w:r>
        <w:t xml:space="preserve"> </w:t>
      </w:r>
      <w:r>
        <w:t xml:space="preserve">Table 9: SEP for free or not?</w:t>
      </w:r>
      <w:r>
        <w:t xml:space="preserve"> </w:t>
      </w:r>
      <w:r>
        <w:t xml:space="preserve">Technology</w:t>
      </w:r>
      <w:r>
        <w:t xml:space="preserve"> </w:t>
      </w:r>
      <w:r>
        <w:t xml:space="preserve">Examples</w:t>
      </w:r>
      <w:r>
        <w:t xml:space="preserve"> </w:t>
      </w:r>
      <w:r>
        <w:t xml:space="preserve">Status*</w:t>
      </w:r>
      <w:r>
        <w:t xml:space="preserve"> </w:t>
      </w:r>
      <w:r>
        <w:t xml:space="preserve">Internet</w:t>
      </w:r>
      <w:r>
        <w:t xml:space="preserve"> </w:t>
      </w:r>
      <w:r>
        <w:t xml:space="preserve">Transmission Control Protocol (TCP); W3C, Extensible Markup Language</w:t>
      </w:r>
      <w:r>
        <w:t xml:space="preserve"> </w:t>
      </w:r>
      <w:r>
        <w:t xml:space="preserve">(XML); Uniform Resource Locator (URL); Java Script</w:t>
      </w:r>
      <w:r>
        <w:t xml:space="preserve"> </w:t>
      </w:r>
      <w:r>
        <w:t xml:space="preserve">Free</w:t>
      </w:r>
      <w:r>
        <w:t xml:space="preserve"> </w:t>
      </w:r>
      <w:r>
        <w:t xml:space="preserve">Data storage and exchange</w:t>
      </w:r>
      <w:r>
        <w:t xml:space="preserve"> </w:t>
      </w:r>
      <w:r>
        <w:t xml:space="preserve">CD, DVD</w:t>
      </w:r>
      <w:r>
        <w:t xml:space="preserve"> </w:t>
      </w:r>
      <w:r>
        <w:t xml:space="preserve">Royalty</w:t>
      </w:r>
      <w:r>
        <w:t xml:space="preserve"> </w:t>
      </w:r>
      <w:r>
        <w:t xml:space="preserve">USB</w:t>
      </w:r>
      <w:r>
        <w:t xml:space="preserve"> </w:t>
      </w:r>
      <w:r>
        <w:t xml:space="preserve">Free</w:t>
      </w:r>
      <w:r>
        <w:t xml:space="preserve"> </w:t>
      </w:r>
      <w:r>
        <w:t xml:space="preserve">Cellular standards</w:t>
      </w:r>
      <w:r>
        <w:t xml:space="preserve"> </w:t>
      </w:r>
      <w:r>
        <w:t xml:space="preserve">2G, 3G, 4G, 5G</w:t>
      </w:r>
      <w:r>
        <w:t xml:space="preserve"> </w:t>
      </w:r>
      <w:r>
        <w:t xml:space="preserve">Royalty</w:t>
      </w:r>
      <w:r>
        <w:t xml:space="preserve"> </w:t>
      </w:r>
      <w:r>
        <w:t xml:space="preserve">Photo formats</w:t>
      </w:r>
      <w:r>
        <w:t xml:space="preserve"> </w:t>
      </w:r>
      <w:r>
        <w:t xml:space="preserve">JPEG</w:t>
      </w:r>
      <w:r>
        <w:t xml:space="preserve"> </w:t>
      </w:r>
      <w:r>
        <w:t xml:space="preserve">Royalty</w:t>
      </w:r>
      <w:r>
        <w:t xml:space="preserve"> </w:t>
      </w:r>
      <w:r>
        <w:t xml:space="preserve">(Short-range) wireless data</w:t>
      </w:r>
      <w:r>
        <w:t xml:space="preserve"> </w:t>
      </w:r>
      <w:r>
        <w:t xml:space="preserve">exchange</w:t>
      </w:r>
      <w:r>
        <w:t xml:space="preserve"> </w:t>
      </w:r>
      <w:r>
        <w:t xml:space="preserve">WiFi, Near Field Communication (NFC)</w:t>
      </w:r>
      <w:r>
        <w:t xml:space="preserve"> </w:t>
      </w:r>
      <w:r>
        <w:t xml:space="preserve">Royalty</w:t>
      </w:r>
      <w:r>
        <w:t xml:space="preserve"> </w:t>
      </w:r>
      <w:r>
        <w:t xml:space="preserve">Bluetooth</w:t>
      </w:r>
      <w:r>
        <w:t xml:space="preserve"> </w:t>
      </w:r>
      <w:r>
        <w:t xml:space="preserve">Free**</w:t>
      </w:r>
      <w:r>
        <w:t xml:space="preserve"> </w:t>
      </w:r>
      <w:r>
        <w:t xml:space="preserve">Video</w:t>
      </w:r>
      <w:r>
        <w:t xml:space="preserve"> </w:t>
      </w:r>
      <w:r>
        <w:t xml:space="preserve">and</w:t>
      </w:r>
      <w:r>
        <w:t xml:space="preserve"> </w:t>
      </w:r>
      <w:r>
        <w:t xml:space="preserve">audio</w:t>
      </w:r>
      <w:r>
        <w:t xml:space="preserve"> </w:t>
      </w:r>
      <w:r>
        <w:t xml:space="preserve">compression standards</w:t>
      </w:r>
      <w:r>
        <w:t xml:space="preserve"> </w:t>
      </w:r>
      <w:r>
        <w:t xml:space="preserve">MPEG, H.264/AVC, H.265/HEVC, H.266/VVC (Versatile</w:t>
      </w:r>
      <w:r>
        <w:t xml:space="preserve"> </w:t>
      </w:r>
      <w:r>
        <w:t xml:space="preserve">Video Coding)</w:t>
      </w:r>
      <w:r>
        <w:t xml:space="preserve"> </w:t>
      </w:r>
      <w:r>
        <w:t xml:space="preserve">Royalty</w:t>
      </w:r>
      <w:r>
        <w:t xml:space="preserve"> </w:t>
      </w:r>
      <w:r>
        <w:t xml:space="preserve">VP8, VP9, VP10</w:t>
      </w:r>
      <w:r>
        <w:t xml:space="preserve"> </w:t>
      </w:r>
      <w:r>
        <w:t xml:space="preserve">Free</w:t>
      </w:r>
      <w:r>
        <w:t xml:space="preserve"> </w:t>
      </w:r>
      <w:r>
        <w:t xml:space="preserve">* Free – free of charge; Royalty – royalty bearing</w:t>
      </w:r>
      <w:r>
        <w:t xml:space="preserve"> </w:t>
      </w:r>
      <w:r>
        <w:t xml:space="preserve">** Bluetooth requires membership and charges a small fee for its Bluetooth qualification process</w:t>
      </w:r>
      <w:r>
        <w:t xml:space="preserve"> </w:t>
      </w:r>
      <w:r>
        <w:t xml:space="preserve">Source: Prof. Dr. Joachim Henkel, Adrian Göttfried (TUM) presentation “Royalty-free standards”, May 2022</w:t>
      </w:r>
    </w:p>
    <w:p>
      <w:pPr>
        <w:pStyle w:val="BodyText"/>
      </w:pPr>
      <w:r>
        <w:t xml:space="preserve">For SDOs to have something to standardize, contributors to the standard must first develop potential</w:t>
      </w:r>
      <w:r>
        <w:t xml:space="preserve"> </w:t>
      </w:r>
      <w:r>
        <w:t xml:space="preserve">contributions. The SDO technical committee would review all technical contributions and select the</w:t>
      </w:r>
      <w:r>
        <w:t xml:space="preserve"> </w:t>
      </w:r>
      <w:r>
        <w:t xml:space="preserve">best quality contribution. Table below explains the process in a basic manner.</w:t>
      </w:r>
      <w:r>
        <w:t xml:space="preserve"> </w:t>
      </w:r>
      <w:r>
        <w:t xml:space="preserve">Table 10: Standard development and usage – actions by different parties involved</w:t>
      </w:r>
      <w:r>
        <w:t xml:space="preserve"> </w:t>
      </w:r>
      <w:r>
        <w:t xml:space="preserve">For 1 SEP</w:t>
      </w:r>
      <w:r>
        <w:t xml:space="preserve"> </w:t>
      </w:r>
      <w:r>
        <w:t xml:space="preserve">Before</w:t>
      </w:r>
      <w:r>
        <w:t xml:space="preserve"> </w:t>
      </w:r>
      <w:r>
        <w:t xml:space="preserve">standard</w:t>
      </w:r>
      <w:r>
        <w:t xml:space="preserve"> </w:t>
      </w:r>
      <w:r>
        <w:t xml:space="preserve">development</w:t>
      </w:r>
      <w:r>
        <w:t xml:space="preserve"> </w:t>
      </w:r>
      <w:r>
        <w:t xml:space="preserve">During standard development</w:t>
      </w:r>
      <w:r>
        <w:t xml:space="preserve"> </w:t>
      </w:r>
      <w:r>
        <w:t xml:space="preserve">After standard adoption</w:t>
      </w:r>
      <w:r>
        <w:t xml:space="preserve"> </w:t>
      </w:r>
      <w:r>
        <w:t xml:space="preserve">Innovator 1</w:t>
      </w:r>
      <w:r>
        <w:t xml:space="preserve"> </w:t>
      </w:r>
      <w:r>
        <w:t xml:space="preserve">Invest in R&amp;D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Nothing</w:t>
      </w:r>
      <w:r>
        <w:t xml:space="preserve"> </w:t>
      </w:r>
      <w:r>
        <w:t xml:space="preserve">Innovator 2</w:t>
      </w:r>
      <w:r>
        <w:t xml:space="preserve"> </w:t>
      </w:r>
      <w:r>
        <w:t xml:space="preserve">Invest in R&amp;D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May</w:t>
      </w:r>
      <w:r>
        <w:t xml:space="preserve"> </w:t>
      </w:r>
      <w:r>
        <w:t xml:space="preserve">ask</w:t>
      </w:r>
      <w:r>
        <w:t xml:space="preserve"> </w:t>
      </w:r>
      <w:r>
        <w:t xml:space="preserve">for</w:t>
      </w:r>
      <w:r>
        <w:t xml:space="preserve"> </w:t>
      </w:r>
      <w:r>
        <w:t xml:space="preserve">FRAND licence</w:t>
      </w:r>
      <w:r>
        <w:t xml:space="preserve"> </w:t>
      </w:r>
      <w:r>
        <w:t xml:space="preserve">SDO</w:t>
      </w:r>
    </w:p>
    <w:p>
      <w:pPr>
        <w:pStyle w:val="BodyText"/>
      </w:pPr>
      <w:r>
        <w:t xml:space="preserve">Select</w:t>
      </w:r>
      <w:r>
        <w:t xml:space="preserve"> </w:t>
      </w:r>
      <w:r>
        <w:t xml:space="preserve">contribution 2</w:t>
      </w:r>
    </w:p>
    <w:p>
      <w:pPr>
        <w:pStyle w:val="BodyText"/>
      </w:pPr>
      <w:r>
        <w:t xml:space="preserve">Implementer</w:t>
      </w:r>
    </w:p>
    <w:p>
      <w:pPr>
        <w:pStyle w:val="BodyText"/>
      </w:pPr>
      <w:r>
        <w:t xml:space="preserve">Implement</w:t>
      </w:r>
      <w:r>
        <w:t xml:space="preserve"> </w:t>
      </w:r>
      <w:r>
        <w:t xml:space="preserve">contribution 2</w:t>
      </w:r>
      <w:r>
        <w:t xml:space="preserve"> </w:t>
      </w:r>
      <w:r>
        <w:t xml:space="preserve">May</w:t>
      </w:r>
      <w:r>
        <w:t xml:space="preserve"> </w:t>
      </w:r>
      <w:r>
        <w:t xml:space="preserve">need</w:t>
      </w:r>
      <w:r>
        <w:t xml:space="preserve"> </w:t>
      </w:r>
      <w:r>
        <w:t xml:space="preserve">FRAND licence</w:t>
      </w:r>
      <w:r>
        <w:t xml:space="preserve"> </w:t>
      </w:r>
      <w:r>
        <w:t xml:space="preserve">Original source: Putnam, J. L., Economic Determinations in “FRAND rate” – Setting: A guide for the Perplexed, 2018, Fordham</w:t>
      </w:r>
      <w:r>
        <w:t xml:space="preserve"> </w:t>
      </w:r>
      <w:r>
        <w:t xml:space="preserve">International Law Journal, Vol. 41, Issue 4 (modified)</w:t>
      </w:r>
      <w:r>
        <w:t xml:space="preserve"> </w:t>
      </w:r>
      <w:r>
        <w:t xml:space="preserve">The initial investment in R&amp;D may be subject to high risk, in particular the risk that the related</w:t>
      </w:r>
      <w:r>
        <w:t xml:space="preserve"> </w:t>
      </w:r>
      <w:r>
        <w:t xml:space="preserve">contributions are not selected into the standard. This is a simplification that needs to be taken in</w:t>
      </w:r>
    </w:p>
    <w:p>
      <w:pPr>
        <w:pStyle w:val="BodyText"/>
      </w:pPr>
      <w:r>
        <w:t xml:space="preserve">282 A fee is due under the Bluetooth qualification process.</w:t>
      </w:r>
      <w:r>
        <w:t xml:space="preserve"> </w:t>
      </w:r>
      <w:r>
        <w:t xml:space="preserve">283 See https://www.usb.org/document-library/usb-32-revision-11-june-2022.</w:t>
      </w:r>
      <w:r>
        <w:t xml:space="preserve"> </w:t>
      </w:r>
      <w:r>
        <w:t xml:space="preserve">284 https://www.3gpp.org/dynareport/SpecList.htm?release=Rel-15&amp;tech=4&amp;ts=1&amp;tr=1.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perspective. For a large contributor, this risk would be somewhat offset since some of its</w:t>
      </w:r>
      <w:r>
        <w:t xml:space="preserve"> </w:t>
      </w:r>
      <w:r>
        <w:t xml:space="preserve">contributions will be accepted and some others will not.</w:t>
      </w:r>
      <w:r>
        <w:br/>
      </w:r>
      <w:r>
        <w:t xml:space="preserve">R&amp;D Investment &lt;= Expected ROI (Product) + Expected ROI (Licensing)</w:t>
      </w:r>
      <w:r>
        <w:t xml:space="preserve"> </w:t>
      </w:r>
      <w:r>
        <w:t xml:space="preserve">If licensing royalties are zero, then there will be no licensing revenue from contributing technology</w:t>
      </w:r>
      <w:r>
        <w:t xml:space="preserve"> </w:t>
      </w:r>
      <w:r>
        <w:t xml:space="preserve">to standards. In that scenario, firms contributing to standards – typically product leaders – incur R&amp;D</w:t>
      </w:r>
      <w:r>
        <w:t xml:space="preserve"> </w:t>
      </w:r>
      <w:r>
        <w:t xml:space="preserve">costs that their competitors – product followers – avoid.</w:t>
      </w:r>
      <w:r>
        <w:br/>
      </w:r>
      <w:r>
        <w:t xml:space="preserve">Royalty-free patent policies at SDOs would thus facilitate entry and promote competition</w:t>
      </w:r>
      <w:r>
        <w:t xml:space="preserve"> </w:t>
      </w:r>
      <w:r>
        <w:t xml:space="preserve">downstream because they reduce uncertainty about royalties and other license terms for SEPs and</w:t>
      </w:r>
      <w:r>
        <w:t xml:space="preserve"> </w:t>
      </w:r>
      <w:r>
        <w:t xml:space="preserve">would thus benefit SMEs with limited or no SEP licensing experience. However, the product leaders</w:t>
      </w:r>
      <w:r>
        <w:t xml:space="preserve"> </w:t>
      </w:r>
      <w:r>
        <w:t xml:space="preserve">must be able to gain a sufficient first-mover or other competitive advantage to pay for the R&amp;D</w:t>
      </w:r>
      <w:r>
        <w:t xml:space="preserve"> </w:t>
      </w:r>
      <w:r>
        <w:t xml:space="preserve">associated with standardization.</w:t>
      </w:r>
      <w:r>
        <w:br/>
      </w:r>
      <w:r>
        <w:t xml:space="preserve">Obligatory royalty-free licensing may thus not promote the participation in the standardization</w:t>
      </w:r>
      <w:r>
        <w:t xml:space="preserve"> </w:t>
      </w:r>
      <w:r>
        <w:t xml:space="preserve">process of companies that do not implement the standardized technology such as research institutes.</w:t>
      </w:r>
      <w:r>
        <w:br/>
      </w:r>
      <w:r>
        <w:t xml:space="preserve">Another consideration is whether certain product followers (implementers) of the dominant royalty-</w:t>
      </w:r>
      <w:r>
        <w:t xml:space="preserve"> </w:t>
      </w:r>
      <w:r>
        <w:t xml:space="preserve">bearing incumbent standard have an interest and ability to develop an alternative cheaper or royalty</w:t>
      </w:r>
      <w:r>
        <w:t xml:space="preserve"> </w:t>
      </w:r>
      <w:r>
        <w:t xml:space="preserve">free standard to avoid paying royalties (e.g., FireWire).</w:t>
      </w:r>
      <w:r>
        <w:br/>
      </w:r>
      <w:r>
        <w:t xml:space="preserve">A decision to forego remuneration could also depend on the ability and cost related to licensing of</w:t>
      </w:r>
      <w:r>
        <w:t xml:space="preserve"> </w:t>
      </w:r>
      <w:r>
        <w:t xml:space="preserve">SEPs. SEP licensing involves significant cost and successful licensing may depend on a number of</w:t>
      </w:r>
      <w:r>
        <w:t xml:space="preserve"> </w:t>
      </w:r>
      <w:r>
        <w:t xml:space="preserve">factors such as ability to persuade implementers to take a licence.</w:t>
      </w:r>
    </w:p>
    <w:p>
      <w:pPr>
        <w:pStyle w:val="BodyText"/>
      </w:pPr>
      <w:r>
        <w:t xml:space="preserve">A6.5 A uniform SEP royalty per standard irrespective of the use (Option 7)</w:t>
      </w:r>
      <w:r>
        <w:t xml:space="preserve"> </w:t>
      </w:r>
      <w:r>
        <w:t xml:space="preserve">In the public consultation a number of stakeholders call on the Commission to adopt an approach</w:t>
      </w:r>
      <w:r>
        <w:t xml:space="preserve"> </w:t>
      </w:r>
      <w:r>
        <w:t xml:space="preserve">based on a uniform FRAND royalty for a commercial standard, irrespective of the use of the</w:t>
      </w:r>
      <w:r>
        <w:t xml:space="preserve"> </w:t>
      </w:r>
      <w:r>
        <w:t xml:space="preserve">technology.285</w:t>
      </w:r>
      <w:r>
        <w:t xml:space="preserve"> </w:t>
      </w:r>
      <w:r>
        <w:t xml:space="preserve">Some stakeholders fear that differentiated royalties on SEPs could allow SEP holders to extract</w:t>
      </w:r>
      <w:r>
        <w:t xml:space="preserve"> </w:t>
      </w:r>
      <w:r>
        <w:t xml:space="preserve">excessive royalties from certain implementers of complex products, whose value encompasses much</w:t>
      </w:r>
      <w:r>
        <w:t xml:space="preserve"> </w:t>
      </w:r>
      <w:r>
        <w:t xml:space="preserve">more than just the patented technology under the threat of injunctions.</w:t>
      </w:r>
      <w:r>
        <w:br/>
      </w:r>
      <w:r>
        <w:t xml:space="preserve">As end products are complex and include many innovative technologies, there is furthermore a</w:t>
      </w:r>
      <w:r>
        <w:t xml:space="preserve"> </w:t>
      </w:r>
      <w:r>
        <w:t xml:space="preserve">concern that a differentiated royalty would become a “tax on innovations” carried out by</w:t>
      </w:r>
      <w:r>
        <w:t xml:space="preserve"> </w:t>
      </w:r>
      <w:r>
        <w:t xml:space="preserve">implementers. If a technology standard constitutes an enabling technology, the value that the standard</w:t>
      </w:r>
      <w:r>
        <w:t xml:space="preserve"> </w:t>
      </w:r>
      <w:r>
        <w:t xml:space="preserve">adds to different products depends i.a. on the value of the standard-compliant applications developed</w:t>
      </w:r>
      <w:r>
        <w:t xml:space="preserve"> </w:t>
      </w:r>
      <w:r>
        <w:t xml:space="preserve">by implementers. Suppose that a connectivity technology is implemented by two different end</w:t>
      </w:r>
      <w:r>
        <w:t xml:space="preserve"> </w:t>
      </w:r>
      <w:r>
        <w:t xml:space="preserve">product makers. One of these implementers develops innovative applications requiring the use of the</w:t>
      </w:r>
      <w:r>
        <w:t xml:space="preserve"> </w:t>
      </w:r>
      <w:r>
        <w:t xml:space="preserve">connectivity technology. After these R&amp;D expenses are sunk, the connectivity technology adds</w:t>
      </w:r>
      <w:r>
        <w:t xml:space="preserve"> </w:t>
      </w:r>
      <w:r>
        <w:t xml:space="preserve">greater value to the products that include these innovative applications. Nevertheless, allowing patent</w:t>
      </w:r>
      <w:r>
        <w:t xml:space="preserve"> </w:t>
      </w:r>
      <w:r>
        <w:t xml:space="preserve">holders to charge the manufacturers of these enhanced products a higher rate reduces implementers’</w:t>
      </w:r>
      <w:r>
        <w:t xml:space="preserve"> </w:t>
      </w:r>
      <w:r>
        <w:t xml:space="preserve">incentives to invest in innovative implementations of a standard. If the different end product makers</w:t>
      </w:r>
      <w:r>
        <w:t xml:space="preserve"> </w:t>
      </w:r>
      <w:r>
        <w:t xml:space="preserve">are competing with each other, differentiated rates may furthermore unfairly erode some of the</w:t>
      </w:r>
      <w:r>
        <w:t xml:space="preserve"> </w:t>
      </w:r>
      <w:r>
        <w:t xml:space="preserve">competitive advantage created by producers’ innovations.</w:t>
      </w:r>
      <w:r>
        <w:br/>
      </w:r>
      <w:r>
        <w:t xml:space="preserve">For this reason, some stakeholders consider that the same royalty should be charged for a particular</w:t>
      </w:r>
      <w:r>
        <w:t xml:space="preserve"> </w:t>
      </w:r>
      <w:r>
        <w:t xml:space="preserve">standardised technology irrespective of its use.</w:t>
      </w:r>
    </w:p>
    <w:p>
      <w:pPr>
        <w:pStyle w:val="BodyText"/>
      </w:pPr>
      <w:r>
        <w:t xml:space="preserve">285 See Annex 9, Questions on FRAND.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The above are valid concerns. On the other hand, price differentiation is, however, the predominant</w:t>
      </w:r>
      <w:r>
        <w:t xml:space="preserve"> </w:t>
      </w:r>
      <w:r>
        <w:t xml:space="preserve">approach in SEP licensing. Price differentiation and uniform price could be explained with the</w:t>
      </w:r>
      <w:r>
        <w:t xml:space="preserve"> </w:t>
      </w:r>
      <w:r>
        <w:t xml:space="preserve">hypothetical examples below.</w:t>
      </w:r>
      <w:r>
        <w:t xml:space="preserve"> </w:t>
      </w:r>
      <w:r>
        <w:t xml:space="preserve">Different market segments have different willingness-to-pay for a SEP license. With price</w:t>
      </w:r>
      <w:r>
        <w:t xml:space="preserve"> </w:t>
      </w:r>
      <w:r>
        <w:t xml:space="preserve">differentiation, each segment A, B and C (illustration below) could be charged its willingness-to-pay.</w:t>
      </w:r>
      <w:r>
        <w:t xml:space="preserve"> </w:t>
      </w:r>
      <w:r>
        <w:t xml:space="preserve">The coloured area shows the revenues (600 €).</w:t>
      </w:r>
      <w:r>
        <w:br/>
      </w:r>
      <w:r>
        <w:t xml:space="preserve">Figure 14: Example: Price differentiation</w:t>
      </w:r>
    </w:p>
    <w:p>
      <w:pPr>
        <w:pStyle w:val="BodyText"/>
      </w:pPr>
      <w:r>
        <w:t xml:space="preserve">Source: Illustrative example</w:t>
      </w:r>
      <w:r>
        <w:t xml:space="preserve"> </w:t>
      </w:r>
      <w:r>
        <w:t xml:space="preserve">With a uniform price that ensures that all segments are served, revenues would be lower (300 €):</w:t>
      </w:r>
      <w:r>
        <w:t xml:space="preserve"> </w:t>
      </w:r>
      <w:r>
        <w:t xml:space="preserve">Figure 15: Example: low uniform price</w:t>
      </w:r>
    </w:p>
    <w:p>
      <w:pPr>
        <w:pStyle w:val="BodyText"/>
      </w:pPr>
      <w:r>
        <w:t xml:space="preserve">Source: Illustrative example</w:t>
      </w:r>
      <w:r>
        <w:t xml:space="preserve"> </w:t>
      </w:r>
      <w:r>
        <w:t xml:space="preserve">A uniform price of 2 € maximizes revenues to 400 €, but implies that segment C is not served: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Figure 16: Example: higher uniform price</w:t>
      </w:r>
    </w:p>
    <w:p>
      <w:pPr>
        <w:pStyle w:val="BodyText"/>
      </w:pPr>
      <w:r>
        <w:t xml:space="preserve">Source: Illustrative example</w:t>
      </w:r>
      <w:r>
        <w:t xml:space="preserve"> </w:t>
      </w:r>
      <w:r>
        <w:t xml:space="preserve">On the one hand, uniform pricing may thus exclude certain implementations of innovative technology</w:t>
      </w:r>
      <w:r>
        <w:t xml:space="preserve"> </w:t>
      </w:r>
      <w:r>
        <w:t xml:space="preserve">standards, and/or depress SEP owners’ royalty revenue such as to make the development of these</w:t>
      </w:r>
      <w:r>
        <w:t xml:space="preserve"> </w:t>
      </w:r>
      <w:r>
        <w:t xml:space="preserve">standards unprofitable. On the other hand, differentiating the royalty by the value of the final product</w:t>
      </w:r>
      <w:r>
        <w:t xml:space="preserve"> </w:t>
      </w:r>
      <w:r>
        <w:t xml:space="preserve">may allow SEP holders to extract the returns from investments undertaken by the upstream and</w:t>
      </w:r>
      <w:r>
        <w:t xml:space="preserve"> </w:t>
      </w:r>
      <w:r>
        <w:t xml:space="preserve">downstream manufacturers, and thus undermine implementers’ incentives to invest in the first place.</w:t>
      </w:r>
      <w:r>
        <w:t xml:space="preserve"> </w:t>
      </w:r>
      <w:r>
        <w:t xml:space="preserve">In its 2017 Communication, the Commission stated that FRAND terms and conditions should reflect</w:t>
      </w:r>
      <w:r>
        <w:t xml:space="preserve"> </w:t>
      </w:r>
      <w:r>
        <w:t xml:space="preserve">the value that the technology brings, should not depend on the success of the product, and may be</w:t>
      </w:r>
      <w:r>
        <w:t xml:space="preserve"> </w:t>
      </w:r>
      <w:r>
        <w:t xml:space="preserve">different from sector to sector. The public consultation indicated that there is a broad agreement that</w:t>
      </w:r>
      <w:r>
        <w:t xml:space="preserve"> </w:t>
      </w:r>
      <w:r>
        <w:t xml:space="preserve">the FRAND royalty may depend on the functionalities of the standard that are being implemented so</w:t>
      </w:r>
      <w:r>
        <w:t xml:space="preserve"> </w:t>
      </w:r>
      <w:r>
        <w:t xml:space="preserve">that a uniform price may not always be justifiable.</w:t>
      </w:r>
      <w:r>
        <w:t xml:space="preserve"> </w:t>
      </w:r>
      <w:r>
        <w:t xml:space="preserve">A uniform price for a commercial standard may thus not be the optimal option, so that certain form</w:t>
      </w:r>
      <w:r>
        <w:t xml:space="preserve"> </w:t>
      </w:r>
      <w:r>
        <w:t xml:space="preserve">of price differentiation may be necessary. However, it has to be underlined that licensing on FRAND</w:t>
      </w:r>
      <w:r>
        <w:t xml:space="preserve"> </w:t>
      </w:r>
      <w:r>
        <w:t xml:space="preserve">terms and conditions is not equal to maximising SEP owners’ revenues. The royalty should be fair</w:t>
      </w:r>
      <w:r>
        <w:t xml:space="preserve"> </w:t>
      </w:r>
      <w:r>
        <w:t xml:space="preserve">and reasonable to maintain innovation incentives for standard developing firms.</w:t>
      </w:r>
      <w:r>
        <w:br/>
      </w:r>
      <w:r>
        <w:t xml:space="preserve">It should be noted that price differentiation increases transaction costs. In the IoT price differentiation</w:t>
      </w:r>
      <w:r>
        <w:t xml:space="preserve"> </w:t>
      </w:r>
      <w:r>
        <w:t xml:space="preserve">based on licensing to device makers (of which there may be more than 10 000 for cellular standards),</w:t>
      </w:r>
      <w:r>
        <w:t xml:space="preserve"> </w:t>
      </w:r>
      <w:r>
        <w:t xml:space="preserve">would lead to increased transaction costs in comparison to licensing upstream. Price differentiation</w:t>
      </w:r>
      <w:r>
        <w:t xml:space="preserve"> </w:t>
      </w:r>
      <w:r>
        <w:t xml:space="preserve">may be achieved not only on the device level but also on component level. Such an approach would</w:t>
      </w:r>
      <w:r>
        <w:t xml:space="preserve"> </w:t>
      </w:r>
      <w:r>
        <w:t xml:space="preserve">combine the advantages of price differentiation with lower transaction costs of upstream licensing.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A6.6 Choice of organisation to run the Competence Centre</w:t>
      </w:r>
      <w:r>
        <w:t xml:space="preserve"> </w:t>
      </w:r>
      <w:r>
        <w:t xml:space="preserve">The Competence Centre plays an important role in all the options considered. It will manage the</w:t>
      </w:r>
      <w:r>
        <w:t xml:space="preserve"> </w:t>
      </w:r>
      <w:r>
        <w:t xml:space="preserve">register and pool of evaluators conducting essentiality checks (PO2), manage FRAND determination</w:t>
      </w:r>
      <w:r>
        <w:t xml:space="preserve"> </w:t>
      </w:r>
      <w:r>
        <w:t xml:space="preserve">procedures and a roster of conciliators (PO3), conduct studies and SME support activities (PO1),</w:t>
      </w:r>
      <w:r>
        <w:t xml:space="preserve"> </w:t>
      </w:r>
      <w:r>
        <w:t xml:space="preserve">publish aggregate royalties (PO4) and act as one stop shop in PO5. The question arises which</w:t>
      </w:r>
      <w:r>
        <w:t xml:space="preserve"> </w:t>
      </w:r>
      <w:r>
        <w:t xml:space="preserve">organisation should be tasked with these activities.</w:t>
      </w:r>
      <w:r>
        <w:br/>
      </w:r>
      <w:r>
        <w:t xml:space="preserve">Potential candidates include the European Union Intellectual Property Office (EUIPO), the European</w:t>
      </w:r>
      <w:r>
        <w:t xml:space="preserve"> </w:t>
      </w:r>
      <w:r>
        <w:t xml:space="preserve">Patent Office (EPO) (both of which are specialised in granting IP rights) and Standard Developing</w:t>
      </w:r>
      <w:r>
        <w:t xml:space="preserve"> </w:t>
      </w:r>
      <w:r>
        <w:t xml:space="preserve">Organisation (SDOs). When vesting an institution with the Competence Centre responsibilities a few</w:t>
      </w:r>
      <w:r>
        <w:t xml:space="preserve"> </w:t>
      </w:r>
      <w:r>
        <w:t xml:space="preserve">criteria should be considered. First, the body should have the technical capacity to fulfil the role of a</w:t>
      </w:r>
      <w:r>
        <w:t xml:space="preserve"> </w:t>
      </w:r>
      <w:r>
        <w:t xml:space="preserve">Competence Centre, which includes experience with managing registers and alternative dispute</w:t>
      </w:r>
      <w:r>
        <w:t xml:space="preserve"> </w:t>
      </w:r>
      <w:r>
        <w:t xml:space="preserve">processes. Second, the body should be accountable to the EU public, in particular the European</w:t>
      </w:r>
      <w:r>
        <w:t xml:space="preserve"> </w:t>
      </w:r>
      <w:r>
        <w:t xml:space="preserve">Parliament and should be under the jurisdiction of the CJEU. Third, the body needs to be aligned</w:t>
      </w:r>
      <w:r>
        <w:t xml:space="preserve"> </w:t>
      </w:r>
      <w:r>
        <w:t xml:space="preserve">with the EU’s overarching political values and current policy priorities (e.g. support for SMEs).</w:t>
      </w:r>
      <w:r>
        <w:br/>
      </w:r>
      <w:r>
        <w:t xml:space="preserve">The EPO has extensive experience in examining patents. Some of its patent examiners are also</w:t>
      </w:r>
      <w:r>
        <w:t xml:space="preserve"> </w:t>
      </w:r>
      <w:r>
        <w:t xml:space="preserve">familiar with standard documents and can conduct essentiality checks. While the EPO has the</w:t>
      </w:r>
      <w:r>
        <w:t xml:space="preserve"> </w:t>
      </w:r>
      <w:r>
        <w:t xml:space="preserve">required expertise in managing registers, it currently builds up its expertise in alternative dispute</w:t>
      </w:r>
      <w:r>
        <w:t xml:space="preserve"> </w:t>
      </w:r>
      <w:r>
        <w:t xml:space="preserve">resolution. The EPO thus has the technical ability to perform the functions of a Competence Centre.</w:t>
      </w:r>
      <w:r>
        <w:br/>
      </w:r>
      <w:r>
        <w:t xml:space="preserve">However, the EPO is not an EU body, it is an international organisation which has not been entrusted</w:t>
      </w:r>
      <w:r>
        <w:t xml:space="preserve"> </w:t>
      </w:r>
      <w:r>
        <w:t xml:space="preserve">by its members with any competence that would enable it to take the functions of a Competence</w:t>
      </w:r>
      <w:r>
        <w:t xml:space="preserve"> </w:t>
      </w:r>
      <w:r>
        <w:t xml:space="preserve">Centre and conduct essentiality checks. Such a mandate can only be granted by amending an</w:t>
      </w:r>
      <w:r>
        <w:t xml:space="preserve"> </w:t>
      </w:r>
      <w:r>
        <w:t xml:space="preserve">international agreement. The process for amendment of an international agreement under Article 218</w:t>
      </w:r>
      <w:r>
        <w:t xml:space="preserve"> </w:t>
      </w:r>
      <w:r>
        <w:t xml:space="preserve">TFEU is different from the process of adopting a Regulation under Article 114 TFEU. This would</w:t>
      </w:r>
      <w:r>
        <w:t xml:space="preserve"> </w:t>
      </w:r>
      <w:r>
        <w:t xml:space="preserve">require the consent of all members of the European Patent Organisation (39 countries, including 12</w:t>
      </w:r>
      <w:r>
        <w:t xml:space="preserve"> </w:t>
      </w:r>
      <w:r>
        <w:t xml:space="preserve">non-EU countries). Being an independent international organisation, the EPO is not directly</w:t>
      </w:r>
      <w:r>
        <w:t xml:space="preserve"> </w:t>
      </w:r>
      <w:r>
        <w:t xml:space="preserve">accountable to the EU Public and the European Parliament, and its decisions are not the subject of a</w:t>
      </w:r>
      <w:r>
        <w:t xml:space="preserve"> </w:t>
      </w:r>
      <w:r>
        <w:t xml:space="preserve">review by the CJEU. While it is aligned with overarching political values in the EU, it determines its</w:t>
      </w:r>
      <w:r>
        <w:t xml:space="preserve"> </w:t>
      </w:r>
      <w:r>
        <w:t xml:space="preserve">own policies. A majority of two thirds of respondents to the public consultation suggested that the</w:t>
      </w:r>
      <w:r>
        <w:t xml:space="preserve"> </w:t>
      </w:r>
      <w:r>
        <w:t xml:space="preserve">EPO is best placed to conduct essentiality checks, because it has the technical capacity, and it is likely</w:t>
      </w:r>
      <w:r>
        <w:t xml:space="preserve"> </w:t>
      </w:r>
      <w:r>
        <w:t xml:space="preserve">to produce unbiased results. The public consultation indicated, however, that the key criteria for</w:t>
      </w:r>
      <w:r>
        <w:t xml:space="preserve"> </w:t>
      </w:r>
      <w:r>
        <w:t xml:space="preserve">selecting EPO were that it is a public body, and it is independent.</w:t>
      </w:r>
      <w:r>
        <w:br/>
      </w:r>
      <w:r>
        <w:t xml:space="preserve">Table 11: Which authority/body would be best placed for doing essentiality checks?</w:t>
      </w:r>
    </w:p>
    <w:p>
      <w:pPr>
        <w:pStyle w:val="BodyText"/>
      </w:pPr>
      <w:r>
        <w:t xml:space="preserve">% replies</w:t>
      </w:r>
      <w:r>
        <w:t xml:space="preserve"> </w:t>
      </w:r>
      <w:r>
        <w:t xml:space="preserve">The EPO</w:t>
      </w:r>
      <w:r>
        <w:t xml:space="preserve"> </w:t>
      </w:r>
      <w:r>
        <w:t xml:space="preserve">63%</w:t>
      </w:r>
      <w:r>
        <w:t xml:space="preserve"> </w:t>
      </w:r>
      <w:r>
        <w:t xml:space="preserve">The national patent offices</w:t>
      </w:r>
      <w:r>
        <w:t xml:space="preserve"> </w:t>
      </w:r>
      <w:r>
        <w:t xml:space="preserve">28%</w:t>
      </w:r>
      <w:r>
        <w:t xml:space="preserve"> </w:t>
      </w:r>
      <w:r>
        <w:t xml:space="preserve">Specialised law firms</w:t>
      </w:r>
      <w:r>
        <w:t xml:space="preserve"> </w:t>
      </w:r>
      <w:r>
        <w:t xml:space="preserve">28%</w:t>
      </w:r>
      <w:r>
        <w:t xml:space="preserve"> </w:t>
      </w:r>
      <w:r>
        <w:t xml:space="preserve">Other organisation, please specify*</w:t>
      </w:r>
      <w:r>
        <w:t xml:space="preserve"> </w:t>
      </w:r>
      <w:r>
        <w:t xml:space="preserve">25%</w:t>
      </w:r>
      <w:r>
        <w:t xml:space="preserve"> </w:t>
      </w:r>
      <w:r>
        <w:t xml:space="preserve">A combination of the bodies listed above. If so, please specify which bodies and why in your view</w:t>
      </w:r>
      <w:r>
        <w:t xml:space="preserve"> </w:t>
      </w:r>
      <w:r>
        <w:t xml:space="preserve">both should be responsible for this task</w:t>
      </w:r>
      <w:r>
        <w:t xml:space="preserve"> </w:t>
      </w:r>
      <w:r>
        <w:t xml:space="preserve">11%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57</w:t>
      </w:r>
      <w:r>
        <w:t xml:space="preserve"> </w:t>
      </w:r>
      <w:r>
        <w:t xml:space="preserve">* Other suggestions included: WIPO or creation of a board of experts” (BOE) at SDO level</w:t>
      </w:r>
      <w:r>
        <w:t xml:space="preserve"> </w:t>
      </w:r>
      <w:r>
        <w:t xml:space="preserve">Source: Public consultations results, see Annex 9, Q33</w:t>
      </w:r>
      <w:r>
        <w:t xml:space="preserve"> </w:t>
      </w:r>
      <w:r>
        <w:t xml:space="preserve">There are many different SDOs specialising in developing standards in specific field(s), e.g. ETSI</w:t>
      </w:r>
      <w:r>
        <w:t xml:space="preserve"> </w:t>
      </w:r>
      <w:r>
        <w:t xml:space="preserve">(EU) develops communication standards, IEEE (US) develops the Wi-Fi standards, ITU-T</w:t>
      </w:r>
      <w:r>
        <w:t xml:space="preserve"> </w:t>
      </w:r>
      <w:r>
        <w:t xml:space="preserve">(Switzerland) develops the codecs standards. Therefore, vesting them with Competence Centre</w:t>
      </w:r>
      <w:r>
        <w:t xml:space="preserve"> </w:t>
      </w:r>
      <w:r>
        <w:t xml:space="preserve">responsibilities (or some of them, e.g. register with essentiality checks) would mean multiplication</w:t>
      </w:r>
      <w:r>
        <w:t xml:space="preserve"> </w:t>
      </w:r>
      <w:r>
        <w:t xml:space="preserve">of costs (many dedicated registers), risks for quality (more difficult to maintain the same level of</w:t>
      </w:r>
      <w:r>
        <w:t xml:space="preserve"> </w:t>
      </w:r>
      <w:r>
        <w:t xml:space="preserve">essentiality checks) and reduced user-friendliness (differently designed databases, implementers of</w:t>
      </w:r>
      <w:r>
        <w:t xml:space="preserve"> </w:t>
      </w:r>
      <w:r>
        <w:t xml:space="preserve">different standards would have to check several SDOs). The main task of SDOs is standard</w:t>
      </w:r>
      <w:r>
        <w:t xml:space="preserve"> </w:t>
      </w:r>
      <w:r>
        <w:t xml:space="preserve">development and not SEP licensing. Such organisations have no experience in essentiality checks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and alternative dispute resolution. They do not have experience in supporting SMEs with trainings</w:t>
      </w:r>
      <w:r>
        <w:t xml:space="preserve"> </w:t>
      </w:r>
      <w:r>
        <w:t xml:space="preserve">nor negotiations. Except for ETSI, CEN and CENELEC, all other relevant standard development</w:t>
      </w:r>
      <w:r>
        <w:t xml:space="preserve"> </w:t>
      </w:r>
      <w:r>
        <w:t xml:space="preserve">organisations such as the ITU, ISO or IEEE, are located outside of the European Union. The European</w:t>
      </w:r>
      <w:r>
        <w:t xml:space="preserve"> </w:t>
      </w:r>
      <w:r>
        <w:t xml:space="preserve">Union does therefore not have jurisdiction over all relevant SDOs and consequently cannot impose</w:t>
      </w:r>
      <w:r>
        <w:t xml:space="preserve"> </w:t>
      </w:r>
      <w:r>
        <w:t xml:space="preserve">obligations of Competence Centre on them (adoption of such obligation would be a voluntary choice</w:t>
      </w:r>
      <w:r>
        <w:t xml:space="preserve"> </w:t>
      </w:r>
      <w:r>
        <w:t xml:space="preserve">of non-EU SDO). This means that regulation would not be able to cover all relevant standards.</w:t>
      </w:r>
      <w:r>
        <w:t xml:space="preserve"> </w:t>
      </w:r>
      <w:r>
        <w:t xml:space="preserve">Finally, decisions of the SDOs are not subject to the review of the CJEU, nor to the scrutiny of the</w:t>
      </w:r>
      <w:r>
        <w:t xml:space="preserve"> </w:t>
      </w:r>
      <w:r>
        <w:t xml:space="preserve">European Parliament.</w:t>
      </w:r>
      <w:r>
        <w:t xml:space="preserve"> </w:t>
      </w:r>
      <w:r>
        <w:t xml:space="preserve">When looking at experience in administering IP rights, the EUIPO would be well equipped to take</w:t>
      </w:r>
      <w:r>
        <w:t xml:space="preserve"> </w:t>
      </w:r>
      <w:r>
        <w:t xml:space="preserve">up the role of the Competence Centre. EUIPO is already responsible, inter alia, for the single filing,</w:t>
      </w:r>
      <w:r>
        <w:t xml:space="preserve"> </w:t>
      </w:r>
      <w:r>
        <w:t xml:space="preserve">examination, grant and registration of the EU trademark and the registered Community design, two</w:t>
      </w:r>
      <w:r>
        <w:t xml:space="preserve"> </w:t>
      </w:r>
      <w:r>
        <w:t xml:space="preserve">unitary intellectual property rights valid across the 27 Member States of the EU. It also offers</w:t>
      </w:r>
      <w:r>
        <w:t xml:space="preserve"> </w:t>
      </w:r>
      <w:r>
        <w:t xml:space="preserve">alternative dispute resolution services such as mediation, conciliation, assisted negotiation and expert</w:t>
      </w:r>
      <w:r>
        <w:t xml:space="preserve"> </w:t>
      </w:r>
      <w:r>
        <w:t xml:space="preserve">determination.286 Finally, EUIPO has already in place funding mechanisms to support SMEs, such</w:t>
      </w:r>
      <w:r>
        <w:t xml:space="preserve"> </w:t>
      </w:r>
      <w:r>
        <w:t xml:space="preserve">as for instance the SME fund. The concerns regarding accountability and courts do not affect EU</w:t>
      </w:r>
      <w:r>
        <w:t xml:space="preserve"> </w:t>
      </w:r>
      <w:r>
        <w:t xml:space="preserve">agencies such as EUIPO.</w:t>
      </w:r>
      <w:r>
        <w:t xml:space="preserve"> </w:t>
      </w:r>
      <w:r>
        <w:t xml:space="preserve">Table 12: Merits of potential candidates for the Competence Centre</w:t>
      </w:r>
    </w:p>
    <w:p>
      <w:pPr>
        <w:pStyle w:val="BodyText"/>
      </w:pPr>
      <w:r>
        <w:t xml:space="preserve">EUIPO</w:t>
      </w:r>
      <w:r>
        <w:t xml:space="preserve"> </w:t>
      </w:r>
      <w:r>
        <w:t xml:space="preserve">EPO</w:t>
      </w:r>
      <w:r>
        <w:t xml:space="preserve"> </w:t>
      </w:r>
      <w:r>
        <w:t xml:space="preserve">SDOs</w:t>
      </w:r>
      <w:r>
        <w:t xml:space="preserve"> </w:t>
      </w:r>
      <w:r>
        <w:t xml:space="preserve">EU body?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Art. 114</w:t>
      </w:r>
      <w:r>
        <w:t xml:space="preserve"> </w:t>
      </w:r>
      <w:r>
        <w:t xml:space="preserve">Article 218 TFEU</w:t>
      </w:r>
      <w:r>
        <w:t xml:space="preserve"> </w:t>
      </w:r>
      <w:r>
        <w:t xml:space="preserve">No legal basis</w:t>
      </w:r>
      <w:r>
        <w:br/>
      </w:r>
      <w:r>
        <w:t xml:space="preserve">Supervision by</w:t>
      </w:r>
      <w:r>
        <w:t xml:space="preserve"> </w:t>
      </w:r>
      <w:r>
        <w:t xml:space="preserve">the European</w:t>
      </w:r>
      <w:r>
        <w:t xml:space="preserve"> </w:t>
      </w:r>
      <w:r>
        <w:t xml:space="preserve">Parliament?</w:t>
      </w:r>
      <w:r>
        <w:br/>
      </w:r>
      <w:r>
        <w:t xml:space="preserve">(+) Yes</w:t>
      </w:r>
      <w:r>
        <w:t xml:space="preserve"> </w:t>
      </w:r>
      <w:r>
        <w:t xml:space="preserve">(-) No</w:t>
      </w:r>
      <w:r>
        <w:t xml:space="preserve"> </w:t>
      </w:r>
      <w:r>
        <w:t xml:space="preserve">(-) No</w:t>
      </w:r>
      <w:r>
        <w:t xml:space="preserve"> </w:t>
      </w:r>
      <w:r>
        <w:t xml:space="preserve">Accountability to</w:t>
      </w:r>
      <w:r>
        <w:t xml:space="preserve"> </w:t>
      </w:r>
      <w:r>
        <w:t xml:space="preserve">the EU public</w:t>
      </w:r>
      <w:r>
        <w:t xml:space="preserve"> </w:t>
      </w:r>
      <w:r>
        <w:t xml:space="preserve">(++) Full, EU agency</w:t>
      </w:r>
      <w:r>
        <w:t xml:space="preserve"> </w:t>
      </w:r>
      <w:r>
        <w:t xml:space="preserve">(0/+) Some, indirectly, as EU</w:t>
      </w:r>
      <w:r>
        <w:t xml:space="preserve"> </w:t>
      </w:r>
      <w:r>
        <w:t xml:space="preserve">MS have 70% of the votes</w:t>
      </w:r>
      <w:r>
        <w:t xml:space="preserve"> </w:t>
      </w:r>
      <w:r>
        <w:t xml:space="preserve">(0/+) Limited for CEN,</w:t>
      </w:r>
      <w:r>
        <w:t xml:space="preserve"> </w:t>
      </w:r>
      <w:r>
        <w:t xml:space="preserve">CENELEC and ETSI,</w:t>
      </w:r>
      <w:r>
        <w:t xml:space="preserve"> </w:t>
      </w:r>
      <w:r>
        <w:t xml:space="preserve">(European Commission</w:t>
      </w:r>
      <w:r>
        <w:t xml:space="preserve"> </w:t>
      </w:r>
      <w:r>
        <w:t xml:space="preserve">cannot vote)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the EU policies</w:t>
      </w:r>
      <w:r>
        <w:t xml:space="preserve"> </w:t>
      </w:r>
      <w:r>
        <w:t xml:space="preserve">(++) Implements EU</w:t>
      </w:r>
      <w:r>
        <w:t xml:space="preserve"> </w:t>
      </w:r>
      <w:r>
        <w:t xml:space="preserve">policy/legislation (e.g. EU</w:t>
      </w:r>
      <w:r>
        <w:t xml:space="preserve"> </w:t>
      </w:r>
      <w:r>
        <w:t xml:space="preserve">Trademarks or Designs)</w:t>
      </w:r>
      <w:r>
        <w:br/>
      </w:r>
      <w:r>
        <w:t xml:space="preserve">(0/+) Policy reflects views of</w:t>
      </w:r>
      <w:r>
        <w:t xml:space="preserve"> </w:t>
      </w:r>
      <w:r>
        <w:t xml:space="preserve">all 39 member states; changes</w:t>
      </w:r>
      <w:r>
        <w:t xml:space="preserve"> </w:t>
      </w:r>
      <w:r>
        <w:t xml:space="preserve">require the majority of them</w:t>
      </w:r>
      <w:r>
        <w:t xml:space="preserve"> </w:t>
      </w:r>
      <w:r>
        <w:t xml:space="preserve">to agree</w:t>
      </w:r>
      <w:r>
        <w:br/>
      </w:r>
      <w:r>
        <w:t xml:space="preserve">(0/+) CEN, CENELEC and</w:t>
      </w:r>
      <w:r>
        <w:t xml:space="preserve"> </w:t>
      </w:r>
      <w:r>
        <w:t xml:space="preserve">ETSI develop European</w:t>
      </w:r>
      <w:r>
        <w:t xml:space="preserve"> </w:t>
      </w:r>
      <w:r>
        <w:t xml:space="preserve">standards, others not</w:t>
      </w:r>
      <w:r>
        <w:t xml:space="preserve"> </w:t>
      </w:r>
      <w:r>
        <w:t xml:space="preserve">Technical</w:t>
      </w:r>
      <w:r>
        <w:t xml:space="preserve"> </w:t>
      </w:r>
      <w:r>
        <w:t xml:space="preserve">expertise</w:t>
      </w:r>
      <w:r>
        <w:t xml:space="preserve"> </w:t>
      </w:r>
      <w:r>
        <w:t xml:space="preserve">(++) experience with registers</w:t>
      </w:r>
      <w:r>
        <w:t xml:space="preserve"> </w:t>
      </w:r>
      <w:r>
        <w:t xml:space="preserve">and ADR</w:t>
      </w:r>
      <w:r>
        <w:br/>
      </w:r>
      <w:r>
        <w:t xml:space="preserve">(+) expertise in European</w:t>
      </w:r>
      <w:r>
        <w:t xml:space="preserve"> </w:t>
      </w:r>
      <w:r>
        <w:t xml:space="preserve">patents and registers, does not</w:t>
      </w:r>
      <w:r>
        <w:t xml:space="preserve"> </w:t>
      </w:r>
      <w:r>
        <w:t xml:space="preserve">conduct essentiality checks</w:t>
      </w:r>
      <w:r>
        <w:t xml:space="preserve"> </w:t>
      </w:r>
      <w:r>
        <w:t xml:space="preserve">right now.</w:t>
      </w:r>
      <w:r>
        <w:t xml:space="preserve"> </w:t>
      </w:r>
      <w:r>
        <w:t xml:space="preserve">(+) Expertise in technology</w:t>
      </w:r>
      <w:r>
        <w:t xml:space="preserve"> </w:t>
      </w:r>
      <w:r>
        <w:t xml:space="preserve">and registers, currently do not</w:t>
      </w:r>
      <w:r>
        <w:t xml:space="preserve"> </w:t>
      </w:r>
      <w:r>
        <w:t xml:space="preserve">conduct essentiality checks</w:t>
      </w:r>
      <w:r>
        <w:t xml:space="preserve"> </w:t>
      </w:r>
      <w:r>
        <w:t xml:space="preserve">nor ADR</w:t>
      </w:r>
      <w:r>
        <w:t xml:space="preserve"> </w:t>
      </w:r>
      <w:r>
        <w:t xml:space="preserve">Decisions subject</w:t>
      </w:r>
      <w:r>
        <w:t xml:space="preserve"> </w:t>
      </w:r>
      <w:r>
        <w:t xml:space="preserve">to review of the</w:t>
      </w:r>
      <w:r>
        <w:t xml:space="preserve"> </w:t>
      </w:r>
      <w:r>
        <w:t xml:space="preserve">CJEU?</w:t>
      </w:r>
      <w:r>
        <w:t xml:space="preserve"> </w:t>
      </w:r>
      <w:r>
        <w:t xml:space="preserve">(+) Yes</w:t>
      </w:r>
      <w:r>
        <w:t xml:space="preserve"> </w:t>
      </w:r>
      <w:r>
        <w:t xml:space="preserve">(-) No (EPO´s Board of</w:t>
      </w:r>
      <w:r>
        <w:t xml:space="preserve"> </w:t>
      </w:r>
      <w:r>
        <w:t xml:space="preserve">Appeal, instead)</w:t>
      </w:r>
      <w:r>
        <w:t xml:space="preserve"> </w:t>
      </w:r>
      <w:r>
        <w:t xml:space="preserve">(-) No</w:t>
      </w:r>
      <w:r>
        <w:t xml:space="preserve"> </w:t>
      </w:r>
      <w:r>
        <w:t xml:space="preserve">Other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x</w:t>
      </w:r>
      <w:r>
        <w:t xml:space="preserve"> </w:t>
      </w:r>
      <w:r>
        <w:t xml:space="preserve">(+) 63% support in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(-) functions of the</w:t>
      </w:r>
      <w:r>
        <w:t xml:space="preserve"> </w:t>
      </w:r>
      <w:r>
        <w:t xml:space="preserve">Competence Centre spread</w:t>
      </w:r>
      <w:r>
        <w:t xml:space="preserve"> </w:t>
      </w:r>
      <w:r>
        <w:t xml:space="preserve">among many organisations</w:t>
      </w:r>
    </w:p>
    <w:p>
      <w:pPr>
        <w:pStyle w:val="BodyText"/>
      </w:pPr>
      <w:r>
        <w:t xml:space="preserve">The table above compares merits of different choices for the central authority. Against such a multi-</w:t>
      </w:r>
      <w:r>
        <w:t xml:space="preserve"> </w:t>
      </w:r>
      <w:r>
        <w:t xml:space="preserve">dimensional backdrop it seems that the best result in terms of the three criteria identified at the</w:t>
      </w:r>
      <w:r>
        <w:t xml:space="preserve"> </w:t>
      </w:r>
      <w:r>
        <w:t xml:space="preserve">beginning of this section could be achieved by the EUIPO. The EUIPO is a trusted body with a lot</w:t>
      </w:r>
      <w:r>
        <w:t xml:space="preserve"> </w:t>
      </w:r>
      <w:r>
        <w:t xml:space="preserve">of experience in managing registers and alternative dispute resolutions. It is an EU body able to build</w:t>
      </w:r>
      <w:r>
        <w:t xml:space="preserve"> </w:t>
      </w:r>
      <w:r>
        <w:t xml:space="preserve">up a system for essentiality checks that would guarantee lack of bias. It also has experience in</w:t>
      </w:r>
      <w:r>
        <w:t xml:space="preserve"> </w:t>
      </w:r>
      <w:r>
        <w:t xml:space="preserve">supporting SMEs in managing their intellectual property.</w:t>
      </w:r>
    </w:p>
    <w:p>
      <w:pPr>
        <w:pStyle w:val="BodyText"/>
      </w:pPr>
      <w:r>
        <w:t xml:space="preserve">286 https://euipo.europa.eu/ohimportal/en/adr-service.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ANNEX 7: ADDITIONAL INFORMATION IN SUPPORT OF IMPACT ANALYSIS</w:t>
      </w:r>
      <w:r>
        <w:t xml:space="preserve"> </w:t>
      </w:r>
      <w:r>
        <w:t xml:space="preserve">A7.1 Cost-benefit analysis</w:t>
      </w:r>
      <w:r>
        <w:t xml:space="preserve"> </w:t>
      </w:r>
      <w:r>
        <w:t xml:space="preserve">As indicated in the problem definition chapter data on SEP licensing are scarce and rarely observable</w:t>
      </w:r>
      <w:r>
        <w:t xml:space="preserve"> </w:t>
      </w:r>
      <w:r>
        <w:t xml:space="preserve">(available in public domain) as negotiated license agreements are sensitive corporate information.</w:t>
      </w:r>
      <w:r>
        <w:t xml:space="preserve"> </w:t>
      </w:r>
      <w:r>
        <w:t xml:space="preserve">Hence, the below cost and benefits analysis is based on available literature, analysis of public</w:t>
      </w:r>
      <w:r>
        <w:t xml:space="preserve"> </w:t>
      </w:r>
      <w:r>
        <w:t xml:space="preserve">information, interviews, consultations and SEP experts judgements but it also required a large</w:t>
      </w:r>
      <w:r>
        <w:t xml:space="preserve"> </w:t>
      </w:r>
      <w:r>
        <w:t xml:space="preserve">number of assumptions. To our knowledge such estimates (e.g. as regards affected population size in</w:t>
      </w:r>
      <w:r>
        <w:t xml:space="preserve"> </w:t>
      </w:r>
      <w:r>
        <w:t xml:space="preserve">the EU) are not available in the literature. The analysis is based on estimated averages which strive</w:t>
      </w:r>
      <w:r>
        <w:t xml:space="preserve"> </w:t>
      </w:r>
      <w:r>
        <w:t xml:space="preserve">to capture the situation of both large multinational players and small companies, thus standard</w:t>
      </w:r>
      <w:r>
        <w:t xml:space="preserve"> </w:t>
      </w:r>
      <w:r>
        <w:t xml:space="preserve">deviation from these averages is expected to be large. Providing more granular information would</w:t>
      </w:r>
      <w:r>
        <w:t xml:space="preserve"> </w:t>
      </w:r>
      <w:r>
        <w:t xml:space="preserve">require even more assumptions, however whenever possible we try to show impact on SMEs. Taking</w:t>
      </w:r>
      <w:r>
        <w:t xml:space="preserve"> </w:t>
      </w:r>
      <w:r>
        <w:t xml:space="preserve">all the above into account the numbers presented below should be treated with caution. The purpose</w:t>
      </w:r>
      <w:r>
        <w:t xml:space="preserve"> </w:t>
      </w:r>
      <w:r>
        <w:t xml:space="preserve">of these calculations is to allow for comparison of different policy options rather than precise</w:t>
      </w:r>
      <w:r>
        <w:t xml:space="preserve"> </w:t>
      </w:r>
      <w:r>
        <w:t xml:space="preserve">estimation of impacts on each company affected.</w:t>
      </w:r>
      <w:r>
        <w:br/>
      </w:r>
      <w:r>
        <w:t xml:space="preserve">All assumptions are presented below (more in Annex A5.1 Market descriptions). Presented figures</w:t>
      </w:r>
      <w:r>
        <w:t xml:space="preserve"> </w:t>
      </w:r>
      <w:r>
        <w:t xml:space="preserve">refer to annual cost and benefits. Setup and running cost of the Competence Centre are based on</w:t>
      </w:r>
      <w:r>
        <w:t xml:space="preserve"> </w:t>
      </w:r>
      <w:r>
        <w:t xml:space="preserve">EUIPO best possible estimations at this moment in time. EUIPO has vast experience with</w:t>
      </w:r>
      <w:r>
        <w:t xml:space="preserve"> </w:t>
      </w:r>
      <w:r>
        <w:t xml:space="preserve">management of applications, payments and registers (e.g. for EU Trademark or Registered</w:t>
      </w:r>
      <w:r>
        <w:t xml:space="preserve"> </w:t>
      </w:r>
      <w:r>
        <w:t xml:space="preserve">Community Designs), studies (European Observatory on Infringements of Intellectual Property</w:t>
      </w:r>
      <w:r>
        <w:t xml:space="preserve"> </w:t>
      </w:r>
      <w:r>
        <w:t xml:space="preserve">Rights), ADR and support to SMEs (SME Fund). Setup cost is depreciated over ten years period and</w:t>
      </w:r>
      <w:r>
        <w:t xml:space="preserve"> </w:t>
      </w:r>
      <w:r>
        <w:t xml:space="preserve">proportionally added to the annual running cost.</w:t>
      </w:r>
      <w:r>
        <w:br/>
      </w:r>
      <w:r>
        <w:t xml:space="preserve">It is important to note that the regulatory proposal will not set any of the fees. Instead, they will be</w:t>
      </w:r>
      <w:r>
        <w:t xml:space="preserve"> </w:t>
      </w:r>
      <w:r>
        <w:t xml:space="preserve">established subsequently by an implementing act which will take into account not only calculations</w:t>
      </w:r>
      <w:r>
        <w:t xml:space="preserve"> </w:t>
      </w:r>
      <w:r>
        <w:t xml:space="preserve">presented in this impact assessment but also political considerations. The fees presented in the IA are</w:t>
      </w:r>
      <w:r>
        <w:t xml:space="preserve"> </w:t>
      </w:r>
      <w:r>
        <w:t xml:space="preserve">just an indication of the fees that would cover the costs of the Competence Centre (based on an initial</w:t>
      </w:r>
      <w:r>
        <w:t xml:space="preserve"> </w:t>
      </w:r>
      <w:r>
        <w:t xml:space="preserve">cost prognosis by the EUIPO). SME SEP holders and SEP implementers will both receive a reduction</w:t>
      </w:r>
      <w:r>
        <w:t xml:space="preserve"> </w:t>
      </w:r>
      <w:r>
        <w:t xml:space="preserve">in administrative fees.</w:t>
      </w:r>
      <w:r>
        <w:t xml:space="preserve"> </w:t>
      </w:r>
      <w:r>
        <w:t xml:space="preserve">The benefits are calculated as a value of service or information provided to stakeholders (using</w:t>
      </w:r>
      <w:r>
        <w:t xml:space="preserve"> </w:t>
      </w:r>
      <w:r>
        <w:t xml:space="preserve">average values, e.g. an average negotiation cost). Consequently, they do not necessarily represent</w:t>
      </w:r>
      <w:r>
        <w:t xml:space="preserve"> </w:t>
      </w:r>
      <w:r>
        <w:t xml:space="preserve">actual cost savings (e.g. in case a company will not engage in negotiations).</w:t>
      </w:r>
      <w:r>
        <w:t xml:space="preserve"> </w:t>
      </w:r>
      <w:r>
        <w:t xml:space="preserve">It is important to note that not all cost/benefits can be quantified due to uncertainties of outcomes.</w:t>
      </w:r>
      <w:r>
        <w:t xml:space="preserve"> </w:t>
      </w:r>
      <w:r>
        <w:t xml:space="preserve">For instance, impact on licensing revenue of SEP holders depends on whether this initiative will</w:t>
      </w:r>
      <w:r>
        <w:t xml:space="preserve"> </w:t>
      </w:r>
      <w:r>
        <w:t xml:space="preserve">trigger/contribute to changes in the level of aggregate royalties for standards and in number of</w:t>
      </w:r>
      <w:r>
        <w:t xml:space="preserve"> </w:t>
      </w:r>
      <w:r>
        <w:t xml:space="preserve">implementers taking a license. Nevertheless, discussion of potential implications on revenues of SEP</w:t>
      </w:r>
      <w:r>
        <w:t xml:space="preserve"> </w:t>
      </w:r>
      <w:r>
        <w:t xml:space="preserve">holders and final price for customers is also presented below.</w:t>
      </w:r>
      <w:r>
        <w:br/>
      </w:r>
      <w:r>
        <w:t xml:space="preserve">Since options build on each other (each option contains all the elements of an earlier option) the</w:t>
      </w:r>
      <w:r>
        <w:t xml:space="preserve"> </w:t>
      </w:r>
      <w:r>
        <w:t xml:space="preserve">analysis below looks both at additional and cumulative costs and benefits of each option. Figures are</w:t>
      </w:r>
      <w:r>
        <w:t xml:space="preserve"> </w:t>
      </w:r>
      <w:r>
        <w:t xml:space="preserve">rounded whenever this does not distort calculated totals.</w:t>
      </w:r>
      <w:r>
        <w:t xml:space="preserve"> </w:t>
      </w:r>
      <w:r>
        <w:t xml:space="preserve">PO1: Voluntary guidance</w:t>
      </w:r>
      <w:r>
        <w:t xml:space="preserve"> </w:t>
      </w:r>
      <w:r>
        <w:t xml:space="preserve">Costs:</w:t>
      </w:r>
      <w:r>
        <w:t xml:space="preserve"> </w:t>
      </w:r>
      <w:r>
        <w:t xml:space="preserve">EUIPO estimates that setup cost of the Competence Centre would include defining scope and</w:t>
      </w:r>
      <w:r>
        <w:t xml:space="preserve"> </w:t>
      </w:r>
      <w:r>
        <w:t xml:space="preserve">procedures for new activities, including among others preparation of SEP related information and</w:t>
      </w:r>
      <w:r>
        <w:t xml:space="preserve"> </w:t>
      </w:r>
      <w:r>
        <w:t xml:space="preserve">training materials, design of courses, identification of experts / setting up a framework for launching</w:t>
      </w:r>
      <w:r>
        <w:t xml:space="preserve"> </w:t>
      </w:r>
      <w:r>
        <w:t xml:space="preserve">studies, screening and gathering existing public terms and conditions, licence agreements and case</w:t>
      </w:r>
      <w:r>
        <w:t xml:space="preserve"> </w:t>
      </w:r>
      <w:r>
        <w:t xml:space="preserve">law summaries. IT costs would include creation of a database for studies, case law as well as</w:t>
      </w:r>
      <w:r>
        <w:t xml:space="preserve"> </w:t>
      </w:r>
      <w:r>
        <w:t xml:space="preserve">Competence Centre’s webpage where all the information could be accessed.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The initial cost is estimated at around EUR 760 000 and IT setup at EUR 50 000.</w:t>
      </w:r>
      <w:r>
        <w:t xml:space="preserve"> </w:t>
      </w:r>
      <w:r>
        <w:t xml:space="preserve">Annual running cost of the Centre is estimated at EUR 430 000 with IT maintenance cost of EUR 10</w:t>
      </w:r>
      <w:r>
        <w:t xml:space="preserve"> </w:t>
      </w:r>
      <w:r>
        <w:t xml:space="preserve">000 and annual depreciation of the one-off costs of EUR 81 000. Cost of three studies per year is</w:t>
      </w:r>
      <w:r>
        <w:t xml:space="preserve"> </w:t>
      </w:r>
      <w:r>
        <w:t xml:space="preserve">estimated at around EUR 30 000 each. Total annual cost amounts to around EUR 611 000.</w:t>
      </w:r>
      <w:r>
        <w:t xml:space="preserve"> </w:t>
      </w:r>
      <w:r>
        <w:t xml:space="preserve">Since services of the Competence Centre will be free of charge, in case this option is the only</w:t>
      </w:r>
      <w:r>
        <w:t xml:space="preserve"> </w:t>
      </w:r>
      <w:r>
        <w:t xml:space="preserve">preferred choice a source for financing of setup and running expenses should be secured.</w:t>
      </w:r>
      <w:r>
        <w:br/>
      </w:r>
      <w:r>
        <w:t xml:space="preserve">Benefits:</w:t>
      </w:r>
      <w:r>
        <w:t xml:space="preserve"> </w:t>
      </w:r>
      <w:r>
        <w:t xml:space="preserve">Based on estimated number of potential licensees per year, we expect that from 40 to 80 SMEs will</w:t>
      </w:r>
      <w:r>
        <w:t xml:space="preserve"> </w:t>
      </w:r>
      <w:r>
        <w:t xml:space="preserve">seek advice, participate in trainings and use dedicated resources. Additionally, up to 230 EU based</w:t>
      </w:r>
      <w:r>
        <w:t xml:space="preserve"> </w:t>
      </w:r>
      <w:r>
        <w:t xml:space="preserve">implementers and up to 190 non-EU based firms with subsidiaries in the EU, their legal counsels</w:t>
      </w:r>
      <w:r>
        <w:t xml:space="preserve"> </w:t>
      </w:r>
      <w:r>
        <w:t xml:space="preserve">(380), judges or conciliators (around 35) and both parties to each trial (2x35) involved in SEP court</w:t>
      </w:r>
      <w:r>
        <w:t xml:space="preserve"> </w:t>
      </w:r>
      <w:r>
        <w:t xml:space="preserve">cases, around 261 SEP holders as well as an unknown number of researchers, academia and other</w:t>
      </w:r>
      <w:r>
        <w:t xml:space="preserve"> </w:t>
      </w:r>
      <w:r>
        <w:t xml:space="preserve">interested parties might use Centre’s resources. This adds up to an audience of around 1 200 per year.</w:t>
      </w:r>
      <w:r>
        <w:t xml:space="preserve"> </w:t>
      </w:r>
      <w:r>
        <w:t xml:space="preserve">Value of a SEP licensing/negotiations training can be estimated at around EUR 1 500.287 Value of</w:t>
      </w:r>
      <w:r>
        <w:t xml:space="preserve"> </w:t>
      </w:r>
      <w:r>
        <w:t xml:space="preserve">access to around three new studies per year, a database of license agreements and case-law summaries</w:t>
      </w:r>
      <w:r>
        <w:t xml:space="preserve"> </w:t>
      </w:r>
      <w:r>
        <w:t xml:space="preserve">could be comparable to access cost to lower range commercial patent databases, around EUR</w:t>
      </w:r>
      <w:r>
        <w:t xml:space="preserve"> </w:t>
      </w:r>
      <w:r>
        <w:t xml:space="preserve">5 000.288 Thus, the annual benefits to users would amount to around EUR 5.9 million per year.</w:t>
      </w:r>
    </w:p>
    <w:p>
      <w:pPr>
        <w:pStyle w:val="BodyText"/>
      </w:pPr>
      <w:r>
        <w:t xml:space="preserve">Table 13: Average incremental annual costs and benefits of PO1</w:t>
      </w:r>
      <w:r>
        <w:t xml:space="preserve"> </w:t>
      </w:r>
      <w:r>
        <w:t xml:space="preserve">no. affected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</w:t>
      </w:r>
      <w:r>
        <w:t xml:space="preserve"> </w:t>
      </w:r>
      <w:r>
        <w:t xml:space="preserve">cost)</w:t>
      </w:r>
      <w:r>
        <w:t xml:space="preserve"> </w:t>
      </w:r>
      <w:r>
        <w:t xml:space="preserve">PO1 (guidelines and Centre)</w:t>
      </w:r>
    </w:p>
    <w:p>
      <w:pPr>
        <w:pStyle w:val="BodyText"/>
      </w:pPr>
      <w:r>
        <w:t xml:space="preserve">SME trainings</w:t>
      </w:r>
      <w:r>
        <w:t xml:space="preserve"> </w:t>
      </w:r>
      <w:r>
        <w:t xml:space="preserve">80</w:t>
      </w:r>
      <w:r>
        <w:t xml:space="preserve"> </w:t>
      </w:r>
      <w:r>
        <w:t xml:space="preserve">1 500</w:t>
      </w:r>
      <w:r>
        <w:t xml:space="preserve"> </w:t>
      </w:r>
      <w:r>
        <w:t xml:space="preserve">0</w:t>
      </w:r>
      <w:r>
        <w:t xml:space="preserve"> </w:t>
      </w:r>
      <w:r>
        <w:t xml:space="preserve">120 000</w:t>
      </w:r>
      <w:r>
        <w:t xml:space="preserve"> </w:t>
      </w:r>
      <w:r>
        <w:t xml:space="preserve">Implementers EU</w:t>
      </w:r>
      <w:r>
        <w:t xml:space="preserve"> </w:t>
      </w:r>
      <w:r>
        <w:t xml:space="preserve">230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1 150 000</w:t>
      </w:r>
      <w:r>
        <w:t xml:space="preserve"> </w:t>
      </w:r>
      <w:r>
        <w:t xml:space="preserve">Non EU implementers with EU</w:t>
      </w:r>
      <w:r>
        <w:t xml:space="preserve"> </w:t>
      </w:r>
      <w:r>
        <w:t xml:space="preserve">subsidiaries</w:t>
      </w:r>
      <w:r>
        <w:t xml:space="preserve"> </w:t>
      </w:r>
      <w:r>
        <w:t xml:space="preserve">190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950 000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261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1 305 000</w:t>
      </w:r>
      <w:r>
        <w:t xml:space="preserve"> </w:t>
      </w:r>
      <w:r>
        <w:t xml:space="preserve">judges/legal counsels/other</w:t>
      </w:r>
      <w:r>
        <w:t xml:space="preserve"> </w:t>
      </w:r>
      <w:r>
        <w:t xml:space="preserve">480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2 400 000</w:t>
      </w:r>
      <w:r>
        <w:t xml:space="preserve"> </w:t>
      </w:r>
      <w:r>
        <w:t xml:space="preserve">Competence Centre costs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09"/>
        </w:numPr>
      </w:pPr>
      <w:r>
        <w:t xml:space="preserve">611 000</w:t>
      </w:r>
    </w:p>
    <w:p>
      <w:pPr>
        <w:pStyle w:val="Compact"/>
        <w:numPr>
          <w:ilvl w:val="0"/>
          <w:numId w:val="1009"/>
        </w:numPr>
      </w:pPr>
      <w:r>
        <w:t xml:space="preserve">611 000</w:t>
      </w:r>
      <w:r>
        <w:t xml:space="preserve"> </w:t>
      </w:r>
      <w:r>
        <w:t xml:space="preserve">Total</w:t>
      </w:r>
      <w:r>
        <w:t xml:space="preserve"> </w:t>
      </w:r>
      <w:r>
        <w:t xml:space="preserve">5 314 000</w:t>
      </w:r>
      <w:r>
        <w:t xml:space="preserve"> </w:t>
      </w:r>
      <w:r>
        <w:t xml:space="preserve">Source: Own assessment based on studies and assumptions</w:t>
      </w:r>
    </w:p>
    <w:p>
      <w:pPr>
        <w:pStyle w:val="FirstParagraph"/>
      </w:pPr>
      <w:r>
        <w:t xml:space="preserve">Table 14: Average total annual costs and benefits of option PO1 by main categories of affected</w:t>
      </w:r>
      <w:r>
        <w:t xml:space="preserve"> </w:t>
      </w:r>
      <w:r>
        <w:t xml:space="preserve">parties and their origin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1 870 000</w:t>
      </w:r>
      <w:r>
        <w:t xml:space="preserve"> </w:t>
      </w:r>
      <w:r>
        <w:t xml:space="preserve">1 550 000</w:t>
      </w:r>
      <w:r>
        <w:t xml:space="preserve"> </w:t>
      </w:r>
      <w:r>
        <w:t xml:space="preserve">3 420 000</w:t>
      </w:r>
      <w:r>
        <w:t xml:space="preserve"> </w:t>
      </w:r>
      <w:r>
        <w:t xml:space="preserve">Net</w:t>
      </w:r>
      <w:r>
        <w:t xml:space="preserve"> </w:t>
      </w:r>
      <w:r>
        <w:t xml:space="preserve">1 870 000</w:t>
      </w:r>
      <w:r>
        <w:t xml:space="preserve"> </w:t>
      </w:r>
      <w:r>
        <w:t xml:space="preserve">1 550 000</w:t>
      </w:r>
      <w:r>
        <w:t xml:space="preserve"> </w:t>
      </w:r>
      <w:r>
        <w:t xml:space="preserve">3 420 000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375 750</w:t>
      </w:r>
      <w:r>
        <w:t xml:space="preserve"> </w:t>
      </w:r>
      <w:r>
        <w:t xml:space="preserve">2 129 250</w:t>
      </w:r>
      <w:r>
        <w:t xml:space="preserve"> </w:t>
      </w:r>
      <w:r>
        <w:t xml:space="preserve">2 505 000</w:t>
      </w:r>
    </w:p>
    <w:p>
      <w:pPr>
        <w:pStyle w:val="BodyText"/>
      </w:pPr>
      <w:r>
        <w:t xml:space="preserve">287 For instance cost of “Patent Licensing: Strategy and negotiation” delivered by French European Institute for Enterprise</w:t>
      </w:r>
      <w:r>
        <w:t xml:space="preserve"> </w:t>
      </w:r>
      <w:r>
        <w:t xml:space="preserve">and Intellectual Property (IEEPI) costs around EUR 1300, while course on “Valuation and exploitation of intangible</w:t>
      </w:r>
      <w:r>
        <w:t xml:space="preserve"> </w:t>
      </w:r>
      <w:r>
        <w:t xml:space="preserve">assets” costs EUR 2400. See: https://www.ieepi.org/en/formations/.</w:t>
      </w:r>
      <w:r>
        <w:t xml:space="preserve"> </w:t>
      </w:r>
      <w:r>
        <w:t xml:space="preserve">288 Baron et al. report cost of access to commercial patent databases of between EUR 5 000 and 25 000, see Baron, J.,</w:t>
      </w:r>
      <w:r>
        <w:t xml:space="preserve"> </w:t>
      </w:r>
      <w:r>
        <w:t xml:space="preserve">Arque-Castells, P., Leonard, A., et al., Empirical Assessment of Potential Challenges in SEP Licensing, European</w:t>
      </w:r>
      <w:r>
        <w:t xml:space="preserve"> </w:t>
      </w:r>
      <w:r>
        <w:t xml:space="preserve">Commission, DG GROW, 2023, p. 32.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Net</w:t>
      </w:r>
      <w:r>
        <w:t xml:space="preserve"> </w:t>
      </w:r>
      <w:r>
        <w:t xml:space="preserve">375 750</w:t>
      </w:r>
      <w:r>
        <w:t xml:space="preserve"> </w:t>
      </w:r>
      <w:r>
        <w:t xml:space="preserve">2 129 250</w:t>
      </w:r>
      <w:r>
        <w:t xml:space="preserve"> </w:t>
      </w:r>
      <w:r>
        <w:t xml:space="preserve">2 505 000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2 245 750</w:t>
      </w:r>
      <w:r>
        <w:t xml:space="preserve"> </w:t>
      </w:r>
      <w:r>
        <w:t xml:space="preserve">3 679 250</w:t>
      </w:r>
      <w:r>
        <w:t xml:space="preserve"> </w:t>
      </w:r>
      <w:r>
        <w:t xml:space="preserve">5 925 000</w:t>
      </w:r>
      <w:r>
        <w:t xml:space="preserve"> </w:t>
      </w:r>
      <w:r>
        <w:t xml:space="preserve">Competence Centre</w:t>
      </w:r>
      <w:r>
        <w:t xml:space="preserve"> </w:t>
      </w:r>
      <w:r>
        <w:t xml:space="preserve">- 611 000</w:t>
      </w:r>
    </w:p>
    <w:p>
      <w:pPr>
        <w:pStyle w:val="Compact"/>
        <w:numPr>
          <w:ilvl w:val="0"/>
          <w:numId w:val="1010"/>
        </w:numPr>
      </w:pPr>
      <w:r>
        <w:t xml:space="preserve">611 000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1 634 750</w:t>
      </w:r>
      <w:r>
        <w:t xml:space="preserve"> </w:t>
      </w:r>
      <w:r>
        <w:t xml:space="preserve">3 679 250</w:t>
      </w:r>
      <w:r>
        <w:t xml:space="preserve"> </w:t>
      </w:r>
      <w:r>
        <w:t xml:space="preserve">5 314 000</w:t>
      </w:r>
    </w:p>
    <w:p>
      <w:pPr>
        <w:pStyle w:val="Compact"/>
        <w:numPr>
          <w:ilvl w:val="0"/>
          <w:numId w:val="1010"/>
        </w:numPr>
      </w:pPr>
      <w:r>
        <w:t xml:space="preserve">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FirstParagraph"/>
      </w:pPr>
      <w:r>
        <w:t xml:space="preserve">PO2: SEP register with essentiality checks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Competence Centre’s initial costs would include the following tasks: creation and validation of a</w:t>
      </w:r>
      <w:r>
        <w:t xml:space="preserve"> </w:t>
      </w:r>
      <w:r>
        <w:t xml:space="preserve">pool of SEP evaluators (including tasks such as drafting a call for interest, select candidates, creating</w:t>
      </w:r>
      <w:r>
        <w:t xml:space="preserve"> </w:t>
      </w:r>
      <w:r>
        <w:t xml:space="preserve">a process for updating the pool of experts, create a process to regularly communicate with the</w:t>
      </w:r>
      <w:r>
        <w:t xml:space="preserve"> </w:t>
      </w:r>
      <w:r>
        <w:t xml:space="preserve">experts…); setting up a case management/distribution system, management of conflicts of interest;</w:t>
      </w:r>
      <w:r>
        <w:t xml:space="preserve"> </w:t>
      </w:r>
      <w:r>
        <w:t xml:space="preserve">creating work instructions, templates and check lists; defining and implement quality controls (formal</w:t>
      </w:r>
      <w:r>
        <w:t xml:space="preserve"> </w:t>
      </w:r>
      <w:r>
        <w:t xml:space="preserve">checks); setting up performance management system (define indicators, define measuring system and</w:t>
      </w:r>
      <w:r>
        <w:t xml:space="preserve"> </w:t>
      </w:r>
      <w:r>
        <w:t xml:space="preserve">implement automatic measuring); trainings for evaluators (including materials); setting up SEP</w:t>
      </w:r>
      <w:r>
        <w:t xml:space="preserve"> </w:t>
      </w:r>
      <w:r>
        <w:t xml:space="preserve">examination outcome review mechanism (substantive quality controls); setting up examiners/experts</w:t>
      </w:r>
      <w:r>
        <w:t xml:space="preserve"> </w:t>
      </w:r>
      <w:r>
        <w:t xml:space="preserve">payment system. IT cost would include a database with interface, e-application and fee payment,</w:t>
      </w:r>
      <w:r>
        <w:t xml:space="preserve"> </w:t>
      </w:r>
      <w:r>
        <w:t xml:space="preserve">connection to patent databases (e.g. of EPO).</w:t>
      </w:r>
      <w:r>
        <w:t xml:space="preserve"> </w:t>
      </w:r>
      <w:r>
        <w:t xml:space="preserve">Recurring costs would include: admissibility check/formal checks of patents before registration; fees</w:t>
      </w:r>
      <w:r>
        <w:t xml:space="preserve"> </w:t>
      </w:r>
      <w:r>
        <w:t xml:space="preserve">management, maintaining a pool/network of active SEP examiners; case management/distribution to</w:t>
      </w:r>
      <w:r>
        <w:t xml:space="preserve"> </w:t>
      </w:r>
      <w:r>
        <w:t xml:space="preserve">examiners; conflicts of interest check; quality controls; performance management; trainings of SEP</w:t>
      </w:r>
      <w:r>
        <w:t xml:space="preserve"> </w:t>
      </w:r>
      <w:r>
        <w:t xml:space="preserve">checkers; SEP experts payment; register users management.</w:t>
      </w:r>
      <w:r>
        <w:t xml:space="preserve"> </w:t>
      </w:r>
      <w:r>
        <w:t xml:space="preserve">Assumptions:</w:t>
      </w:r>
      <w:r>
        <w:br/>
      </w:r>
      <w:r>
        <w:t xml:space="preserve">Both setup and running cost of this option will depend on the number of patent families registered289</w:t>
      </w:r>
      <w:r>
        <w:t xml:space="preserve"> </w:t>
      </w:r>
      <w:r>
        <w:t xml:space="preserve">and checked for essentiality. In case the register would be only used by SEP holders to prove their</w:t>
      </w:r>
      <w:r>
        <w:t xml:space="preserve"> </w:t>
      </w:r>
      <w:r>
        <w:t xml:space="preserve">right to enforce SEPs against EU implementers the expected number of registered patents is rather</w:t>
      </w:r>
      <w:r>
        <w:t xml:space="preserve"> </w:t>
      </w:r>
      <w:r>
        <w:t xml:space="preserve">low and limited to patents most susceptible of being used in licensing negotiations (so called proud</w:t>
      </w:r>
      <w:r>
        <w:t xml:space="preserve"> </w:t>
      </w:r>
      <w:r>
        <w:t xml:space="preserve">list of patents owned by a SEP holder). In such scenario the number of patents registered is estimated</w:t>
      </w:r>
      <w:r>
        <w:t xml:space="preserve"> </w:t>
      </w:r>
      <w:r>
        <w:t xml:space="preserve">at 3 550 initially and 10% of it each year after. In case at least some SEP holders will use the register</w:t>
      </w:r>
      <w:r>
        <w:t xml:space="preserve"> </w:t>
      </w:r>
      <w:r>
        <w:t xml:space="preserve">as an indication of their portfolio strength, while others will not; and neither courts nor other third</w:t>
      </w:r>
      <w:r>
        <w:t xml:space="preserve"> </w:t>
      </w:r>
      <w:r>
        <w:t xml:space="preserve">parties will compel unwilling SEP holders to use the register to document their portfolio strength</w:t>
      </w:r>
      <w:r>
        <w:t xml:space="preserve"> </w:t>
      </w:r>
      <w:r>
        <w:t xml:space="preserve">(e.g. as evidence in infringement cases) – the number of patents registered initially is estimated at up</w:t>
      </w:r>
      <w:r>
        <w:t xml:space="preserve"> </w:t>
      </w:r>
      <w:r>
        <w:t xml:space="preserve">to 30 000 and 10% of that in subsequent years. Finally, in case the register becomes widely used by</w:t>
      </w:r>
      <w:r>
        <w:t xml:space="preserve"> </w:t>
      </w:r>
      <w:r>
        <w:t xml:space="preserve">all parties in SEP negotiations, including for approximation on royalties allocation by SEP holders</w:t>
      </w:r>
      <w:r>
        <w:t xml:space="preserve"> </w:t>
      </w:r>
      <w:r>
        <w:t xml:space="preserve">based on patent count, it is expected that nearly all patent families including European potential SEPs</w:t>
      </w:r>
      <w:r>
        <w:t xml:space="preserve"> </w:t>
      </w:r>
      <w:r>
        <w:t xml:space="preserve">are registered (around 60 000) and companies will further add up to 20% patents in an attempt to</w:t>
      </w:r>
      <w:r>
        <w:t xml:space="preserve"> </w:t>
      </w:r>
      <w:r>
        <w:t xml:space="preserve">improve their share of patents essential to a standard, resulting in approximately 72 000 patents</w:t>
      </w:r>
      <w:r>
        <w:t xml:space="preserve"> </w:t>
      </w:r>
      <w:r>
        <w:t xml:space="preserve">registered initially and 10% of that number in subsequent years. 290. Especially in case this option is</w:t>
      </w:r>
      <w:r>
        <w:t xml:space="preserve"> </w:t>
      </w:r>
      <w:r>
        <w:t xml:space="preserve">selected in combination with options that follows, there’s higher likelihood that the register will be</w:t>
      </w:r>
    </w:p>
    <w:p>
      <w:pPr>
        <w:pStyle w:val="BodyText"/>
      </w:pPr>
      <w:r>
        <w:t xml:space="preserve">289 Even if European patent family consist of patents in several Contracting States, all European patents gives its owner</w:t>
      </w:r>
      <w:r>
        <w:t xml:space="preserve"> </w:t>
      </w:r>
      <w:r>
        <w:t xml:space="preserve">the same rights as a national patent in each country for which it is granted. A SEP holder can register only one patent per</w:t>
      </w:r>
      <w:r>
        <w:t xml:space="preserve"> </w:t>
      </w:r>
      <w: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t xml:space="preserve">tag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European</w:t>
      </w:r>
      <w:r>
        <w:t xml:space="preserve"> </w:t>
      </w:r>
      <w:r>
        <w:t xml:space="preserve">family</w:t>
      </w:r>
      <w:r>
        <w:t xml:space="preserve"> </w:t>
      </w:r>
      <w:r>
        <w:t xml:space="preserve">members</w:t>
      </w:r>
      <w:r>
        <w:t xml:space="preserve"> </w:t>
      </w:r>
      <w:r>
        <w:t xml:space="preserve">using</w:t>
      </w:r>
      <w:r>
        <w:t xml:space="preserve"> </w:t>
      </w:r>
      <w:r>
        <w:t xml:space="preserve">EPO</w:t>
      </w:r>
      <w:r>
        <w:t xml:space="preserve"> </w:t>
      </w:r>
      <w:r>
        <w:t xml:space="preserve">patent</w:t>
      </w:r>
      <w:r>
        <w:t xml:space="preserve"> </w:t>
      </w:r>
      <w:r>
        <w:t xml:space="preserve">database</w:t>
      </w:r>
      <w:r>
        <w:t xml:space="preserve"> </w:t>
      </w:r>
      <w:r>
        <w:t xml:space="preserve">Espacenet</w:t>
      </w:r>
      <w:r>
        <w:t xml:space="preserve"> </w:t>
      </w:r>
      <w:r>
        <w:t xml:space="preserve">(https://worldwide.espacenet.com).</w:t>
      </w:r>
      <w:r>
        <w:t xml:space="preserve"> </w:t>
      </w:r>
      <w:r>
        <w:t xml:space="preserve">290 Baron, J., Essentiality Checks for Potential SEPs – Framework for Assessing the Impact of Different Policy Options,</w:t>
      </w:r>
      <w:r>
        <w:t xml:space="preserve"> </w:t>
      </w:r>
      <w:r>
        <w:t xml:space="preserve">European Commission, DG GROW, 2023. The study noted that the practice of numerical proportionality for allocating</w:t>
      </w:r>
      <w:r>
        <w:t xml:space="preserve"> </w:t>
      </w:r>
      <w:r>
        <w:t xml:space="preserve">royalty payments in SEP pools resulted in an increase in number of patents related to the underlying standard.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used to approximate stake of SEP holder in a standard during license negotiations and infringement</w:t>
      </w:r>
      <w:r>
        <w:t xml:space="preserve"> </w:t>
      </w:r>
      <w:r>
        <w:t xml:space="preserve">cases, e.g. by conciliators or facilitators (in PO3, PO4 and PO5) and judges. Thus, for the analysis</w:t>
      </w:r>
      <w:r>
        <w:t xml:space="preserve"> </w:t>
      </w:r>
      <w:r>
        <w:t xml:space="preserve">below we assume the maximum scenario of 72 000 patents registered. In case a lower number of</w:t>
      </w:r>
      <w:r>
        <w:t xml:space="preserve"> </w:t>
      </w:r>
      <w:r>
        <w:t xml:space="preserve">patent families is registered, the EUIPO back office costs would remain roughly the same while costs</w:t>
      </w:r>
      <w:r>
        <w:t xml:space="preserve"> </w:t>
      </w:r>
      <w:r>
        <w:t xml:space="preserve">of essentiality checks would be proportionally lower.</w:t>
      </w:r>
      <w:r>
        <w:t xml:space="preserve"> </w:t>
      </w:r>
      <w:r>
        <w:t xml:space="preserve">Essentiality check by an expert is estimated to take around 10 hours, and the wage of expert is</w:t>
      </w:r>
      <w:r>
        <w:t xml:space="preserve"> </w:t>
      </w:r>
      <w:r>
        <w:t xml:space="preserve">approximately EUR 500 per hour, making the total cost of assessment EUR 5 000.291</w:t>
      </w:r>
      <w:r>
        <w:br/>
      </w:r>
      <w:r>
        <w:t xml:space="preserve">It is expected that claim charts for patents most susceptible of being used in negotiations are already</w:t>
      </w:r>
      <w:r>
        <w:t xml:space="preserve"> </w:t>
      </w:r>
      <w:r>
        <w:t xml:space="preserve">available (so called business as usual cost).292 For the remaining patents we assume that SEP holders</w:t>
      </w:r>
      <w:r>
        <w:t xml:space="preserve"> </w:t>
      </w:r>
      <w:r>
        <w:t xml:space="preserve">will perform a limited screening of their patents before registration but generally will tend to register</w:t>
      </w:r>
      <w:r>
        <w:t xml:space="preserve"> </w:t>
      </w:r>
      <w:r>
        <w:t xml:space="preserve">all (potential) SEP they have. Claim charts may (but do not have to) be provided by SEP holder for</w:t>
      </w:r>
      <w:r>
        <w:t xml:space="preserve"> </w:t>
      </w:r>
      <w:r>
        <w:t xml:space="preserve">the patents selected for essentiality check. Costs of producing a claim chart are assumed to be</w:t>
      </w:r>
      <w:r>
        <w:t xml:space="preserve"> </w:t>
      </w:r>
      <w:r>
        <w:t xml:space="preserve">equivalent to the costs of the essentiality check itself. We also assume that for roughly half of the</w:t>
      </w:r>
      <w:r>
        <w:t xml:space="preserve"> </w:t>
      </w:r>
      <w:r>
        <w:t xml:space="preserve">patents selected for essentiality checks SEP holders will decide to produce or update a claim chart.</w:t>
      </w:r>
      <w:r>
        <w:t xml:space="preserve"> </w:t>
      </w:r>
      <w:r>
        <w:t xml:space="preserve">Other costs of SEP holder including gathering all the information necessary for registration and cost</w:t>
      </w:r>
      <w:r>
        <w:t xml:space="preserve"> </w:t>
      </w:r>
      <w:r>
        <w:t xml:space="preserve">of filling in the registration form are estimated at EUR 200 per patent. Some information necessary</w:t>
      </w:r>
      <w:r>
        <w:t xml:space="preserve"> </w:t>
      </w:r>
      <w:r>
        <w:t xml:space="preserve">for registration should be already available to the SEP holders. For instance, some SDOs also require</w:t>
      </w:r>
      <w:r>
        <w:t xml:space="preserve"> </w:t>
      </w:r>
      <w:r>
        <w:t xml:space="preserve">owners of potential SEPs to identify the patent numbers of potential SEPs and the number of the</w:t>
      </w:r>
      <w:r>
        <w:t xml:space="preserve"> </w:t>
      </w:r>
      <w:r>
        <w:t xml:space="preserve">specifications to which these patents relate. Some information would also be repeated and some</w:t>
      </w:r>
      <w:r>
        <w:t xml:space="preserve"> </w:t>
      </w:r>
      <w:r>
        <w:t xml:space="preserve">would be identical for many different patents (e.g. name of the standard or nature of the licensing</w:t>
      </w:r>
      <w:r>
        <w:t xml:space="preserve"> </w:t>
      </w:r>
      <w:r>
        <w:t xml:space="preserve">FRAND commitment).</w:t>
      </w:r>
      <w:r>
        <w:br/>
      </w:r>
      <w:r>
        <w:t xml:space="preserve">Sub-option i) Essentiality checks for all SEPs in the register</w:t>
      </w:r>
      <w:r>
        <w:t xml:space="preserve"> </w:t>
      </w:r>
      <w:r>
        <w:t xml:space="preserve">One-off costs of the Competence Centre to implement this option are estimated at around EUR</w:t>
      </w:r>
      <w:r>
        <w:t xml:space="preserve"> </w:t>
      </w:r>
      <w:r>
        <w:t xml:space="preserve">840 000 with associated IT costs of EUR 700 000, bringing total cost to around EUR 1.54 million.</w:t>
      </w:r>
      <w:r>
        <w:br/>
      </w:r>
      <w:r>
        <w:t xml:space="preserve">The annual internal cost of the Competence Centre in an initial year(s) is expected to be higher due</w:t>
      </w:r>
      <w:r>
        <w:t xml:space="preserve"> </w:t>
      </w:r>
      <w:r>
        <w:t xml:space="preserve">to high number of patents that will go through the system. It is estimated at around EUR 5.2 million</w:t>
      </w:r>
      <w:r>
        <w:t xml:space="preserve"> </w:t>
      </w:r>
      <w:r>
        <w:t xml:space="preserve">(including IT maintenance of EUR 140 000 and depreciation of one-off cost of EUR 154 000).</w:t>
      </w:r>
      <w:r>
        <w:br/>
      </w:r>
      <w:r>
        <w:t xml:space="preserve">We estimate that initially 72 000 patents will have to be checked for essentiality and that SEP holders</w:t>
      </w:r>
      <w:r>
        <w:t xml:space="preserve"> </w:t>
      </w:r>
      <w:r>
        <w:t xml:space="preserve">following negative essentiality outcome will demand recheck of up to 27 500 patents. Altogether</w:t>
      </w:r>
      <w:r>
        <w:t xml:space="preserve"> </w:t>
      </w:r>
      <w:r>
        <w:t xml:space="preserve">around 99 500 patents will have to be checked, requiring engagement of around 565 assessors. Given</w:t>
      </w:r>
      <w:r>
        <w:t xml:space="preserve"> </w:t>
      </w:r>
      <w:r>
        <w:t xml:space="preserve">the estimated number of experts in the field in the EU of 1 500 this should be feasible even in one</w:t>
      </w:r>
    </w:p>
    <w:p>
      <w:pPr>
        <w:pStyle w:val="BodyText"/>
      </w:pPr>
      <w:r>
        <w:t xml:space="preserve">291 There are different estimates of the essentiality assessment costs. Bekkers et al. report that the typical fee charged by</w:t>
      </w:r>
      <w:r>
        <w:t xml:space="preserve"> </w:t>
      </w:r>
      <w:r>
        <w:t xml:space="preserve">patent pools for essentiality assessments of a European patent is EUR 5 000-10 000, see Bekkers, R., Tur, E. M., Henkel,</w:t>
      </w:r>
      <w:r>
        <w:t xml:space="preserve"> </w:t>
      </w:r>
      <w:r>
        <w:t xml:space="preserve">J., et al., Overcoming inefficiencies of patent licensing: A method to assess a patent’s essentiality for technical standards,</w:t>
      </w:r>
      <w:r>
        <w:t xml:space="preserve"> </w:t>
      </w:r>
      <w:r>
        <w:t xml:space="preserve">2021, https://pure.tue.nl/ws/portalfiles/portal/194804728/BEKKERS_et_al_2021_essentiality_assessments.pdf. CRA</w:t>
      </w:r>
      <w:r>
        <w:t xml:space="preserve"> </w:t>
      </w:r>
      <w:r>
        <w:t xml:space="preserve">estimated the cost of a “medium assessment” to be EUR 4 500, and the cost of a “full assessment” to be EUR 9 000, see</w:t>
      </w:r>
      <w:r>
        <w:t xml:space="preserve"> </w:t>
      </w:r>
      <w:r>
        <w:t xml:space="preserve">CRA, Régibeau, P., De Coninck, R. and Zenger, H., Transparency, Predictability, and Efficiency of SSO-based</w:t>
      </w:r>
      <w:r>
        <w:t xml:space="preserve"> </w:t>
      </w:r>
      <w:r>
        <w:t xml:space="preserve">Standardization</w:t>
      </w:r>
      <w:r>
        <w:t xml:space="preserve"> </w:t>
      </w:r>
      <w:r>
        <w:t xml:space="preserve">and</w:t>
      </w:r>
      <w:r>
        <w:t xml:space="preserve"> </w:t>
      </w:r>
      <w:r>
        <w:t xml:space="preserve">SEP</w:t>
      </w:r>
      <w:r>
        <w:t xml:space="preserve"> </w:t>
      </w:r>
      <w:r>
        <w:t xml:space="preserve">Licensing: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2016,</w:t>
      </w:r>
      <w:r>
        <w:t xml:space="preserve"> </w:t>
      </w:r>
      <w:r>
        <w:t xml:space="preserve">https://ec.europa.eu/docsroom/documents/48794?locale=en. According to survey by Baron, the average cost of such an</w:t>
      </w:r>
      <w:r>
        <w:t xml:space="preserve"> </w:t>
      </w:r>
      <w:r>
        <w:t xml:space="preserve">assessment for the remuneration of the expert alone is EUR 4 159. Taking into account mass scale of assessment and</w:t>
      </w:r>
      <w:r>
        <w:t xml:space="preserve"> </w:t>
      </w:r>
      <w:r>
        <w:t xml:space="preserve">resulting specialisation we have proposed a cost figure at the lower end of the estimates proposed, that is at EUR 5 000.</w:t>
      </w:r>
      <w:r>
        <w:t xml:space="preserve"> </w:t>
      </w:r>
      <w:r>
        <w:t xml:space="preserve">see -</w:t>
      </w:r>
      <w:r>
        <w:t xml:space="preserve"> </w:t>
      </w:r>
      <w:r>
        <w:t xml:space="preserve">Baron, J., Essentiality Checks for Potential SEPs – Framework for Assessing the Impact of Different Policy</w:t>
      </w:r>
      <w:r>
        <w:t xml:space="preserve"> </w:t>
      </w:r>
      <w:r>
        <w:t xml:space="preserve">Options, European Commission, DG GROW, 2023. Additionally we estimate the number of working hours per year at</w:t>
      </w:r>
      <w:r>
        <w:t xml:space="preserve"> </w:t>
      </w:r>
      <w:r>
        <w:t xml:space="preserve">1760. Meaning that one assessor could check 176 patents per year.</w:t>
      </w:r>
      <w:r>
        <w:br/>
      </w:r>
      <w:r>
        <w:t xml:space="preserve">292 Many or most existing claim charts may relate to foreign, in particular US members of global potential SEP families,</w:t>
      </w:r>
      <w:r>
        <w:t xml:space="preserve"> </w:t>
      </w:r>
      <w:r>
        <w:t xml:space="preserve">and may have to be adapted to European patents. Source: Baron, J., Essentiality Checks for Potential SEPs – Framework</w:t>
      </w:r>
      <w:r>
        <w:t xml:space="preserve"> </w:t>
      </w:r>
      <w:r>
        <w:t xml:space="preserve">for Assessing the Impact of Different Policy Options, European Commission, DG GROW, 2023.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year, but it might take longer as well.293 The expert remuneration for assessing this amount of patents</w:t>
      </w:r>
      <w:r>
        <w:t xml:space="preserve"> </w:t>
      </w:r>
      <w:r>
        <w:t xml:space="preserve">is estimated at EUR 498 million.</w:t>
      </w:r>
      <w:r>
        <w:t xml:space="preserve"> </w:t>
      </w:r>
      <w:r>
        <w:t xml:space="preserve">In the subsequent years as the number of patents subject to checking is expected at 10% of the initial</w:t>
      </w:r>
      <w:r>
        <w:t xml:space="preserve"> </w:t>
      </w:r>
      <w:r>
        <w:t xml:space="preserve">volume, the costs will also be lower. Centre’s total costs are estimated at EUR 1.5 million (including</w:t>
      </w:r>
      <w:r>
        <w:t xml:space="preserve"> </w:t>
      </w:r>
      <w:r>
        <w:t xml:space="preserve">IT maintenance and depreciation as above) and remuneration of examiners at EUR 49.8 million.</w:t>
      </w:r>
      <w:r>
        <w:t xml:space="preserve"> </w:t>
      </w:r>
      <w:r>
        <w:t xml:space="preserve">Consequently, over the course of ten years (initial year plus nine subsequent years) the average annual</w:t>
      </w:r>
      <w:r>
        <w:t xml:space="preserve"> </w:t>
      </w:r>
      <w:r>
        <w:t xml:space="preserve">cost of this sub-option is estimated at EUR 96.4 million.</w:t>
      </w:r>
      <w:r>
        <w:br/>
      </w:r>
      <w:r>
        <w:t xml:space="preserve">An average registration fee for this option that should cover the cost of the Centre is estimated at</w:t>
      </w:r>
      <w:r>
        <w:t xml:space="preserve"> </w:t>
      </w:r>
      <w:r>
        <w:t xml:space="preserve">EUR 140 per patent. Additionally, SEP holders will have to pay the cost of essentiality checks of</w:t>
      </w:r>
      <w:r>
        <w:t xml:space="preserve"> </w:t>
      </w:r>
      <w:r>
        <w:t xml:space="preserve">EUR 5 000 per patent (only one per patent family).</w:t>
      </w:r>
      <w:r>
        <w:t xml:space="preserve"> </w:t>
      </w:r>
      <w:r>
        <w:t xml:space="preserve">Internal costs of SEP holders connected to preparation of information necessary for registration and</w:t>
      </w:r>
      <w:r>
        <w:t xml:space="preserve"> </w:t>
      </w:r>
      <w:r>
        <w:t xml:space="preserve">filling of forms for all 72 000 patent families is estimated at EUR 2.7 million annually on average</w:t>
      </w:r>
      <w:r>
        <w:t xml:space="preserve"> </w:t>
      </w:r>
      <w:r>
        <w:t xml:space="preserve">during a decade. Additionally, SEP holders may want to submit claim charts for patents selected for</w:t>
      </w:r>
      <w:r>
        <w:t xml:space="preserve"> </w:t>
      </w:r>
      <w:r>
        <w:t xml:space="preserve">essentiality check. This cost is estimated at around EUR 34.2 million annually on average over the</w:t>
      </w:r>
      <w:r>
        <w:t xml:space="preserve"> </w:t>
      </w:r>
      <w:r>
        <w:t xml:space="preserve">course of 10 years.</w:t>
      </w:r>
      <w:r>
        <w:t xml:space="preserve"> </w:t>
      </w:r>
      <w:r>
        <w:t xml:space="preserve">Sub-option ii) Essentiality checks for up to a fixed number (e.g. 50-100) of patents selected by SEP</w:t>
      </w:r>
      <w:r>
        <w:t xml:space="preserve"> </w:t>
      </w:r>
      <w:r>
        <w:t xml:space="preserve">holder and a representative random sample of all SEPs.</w:t>
      </w:r>
      <w:r>
        <w:t xml:space="preserve"> </w:t>
      </w:r>
      <w:r>
        <w:t xml:space="preserve">One-off costs of the Competence Centre to implement this option are estimated at around EUR</w:t>
      </w:r>
      <w:r>
        <w:t xml:space="preserve"> </w:t>
      </w:r>
      <w:r>
        <w:t xml:space="preserve">710 000 with associated IT costs of EUR 700 000, bringing total cost to around EUR 1.41 million.</w:t>
      </w:r>
      <w:r>
        <w:t xml:space="preserve"> </w:t>
      </w:r>
      <w:r>
        <w:t xml:space="preserve">Costs are lower than in sub-option i) due to lower number of expected essentiality checks and</w:t>
      </w:r>
      <w:r>
        <w:t xml:space="preserve"> </w:t>
      </w:r>
      <w:r>
        <w:t xml:space="preserve">associated reduced workload (e.g. selecting/training examiners).</w:t>
      </w:r>
      <w:r>
        <w:t xml:space="preserve"> </w:t>
      </w:r>
      <w:r>
        <w:t xml:space="preserve">The annual cost of the Centre in an initial year(s) is expected to be higher due to high number of</w:t>
      </w:r>
      <w:r>
        <w:t xml:space="preserve"> </w:t>
      </w:r>
      <w:r>
        <w:t xml:space="preserve">patents that will go through the system. It is estimated at around EUR 3.7 million (including IT</w:t>
      </w:r>
      <w:r>
        <w:t xml:space="preserve"> </w:t>
      </w:r>
      <w:r>
        <w:t xml:space="preserve">maintenance of EUR 140 000 and depreciation of one-off cost of EUR 141 000).</w:t>
      </w:r>
      <w:r>
        <w:br/>
      </w:r>
      <w:r>
        <w:t xml:space="preserve">We estimate that initially around 13 550 patents will have to be checked for essentiality (3 550 patents</w:t>
      </w:r>
      <w:r>
        <w:t xml:space="preserve"> </w:t>
      </w:r>
      <w:r>
        <w:t xml:space="preserve">selected by owners and additional 10 000 patents in order to estimate essentiality shares of patent</w:t>
      </w:r>
      <w:r>
        <w:t xml:space="preserve"> </w:t>
      </w:r>
      <w:r>
        <w:t xml:space="preserve">portfolios per standard and per owner). SEP holders following negative essentiality outcome will</w:t>
      </w:r>
      <w:r>
        <w:t xml:space="preserve"> </w:t>
      </w:r>
      <w:r>
        <w:t xml:space="preserve">demand recheck of up to 885 patents from the self-selected group (patents selected for random check</w:t>
      </w:r>
      <w:r>
        <w:t xml:space="preserve"> </w:t>
      </w:r>
      <w:r>
        <w:t xml:space="preserve">will not be rechecked in order to assure reliability of the sample).294 Altogether in the first year(s)</w:t>
      </w:r>
      <w:r>
        <w:t xml:space="preserve"> </w:t>
      </w:r>
      <w:r>
        <w:t xml:space="preserve">around 14 500 patents will have to be checked, requiring engagement of around 80 assessors. The</w:t>
      </w:r>
      <w:r>
        <w:t xml:space="preserve"> </w:t>
      </w:r>
      <w:r>
        <w:t xml:space="preserve">cost of assessing this amount of patents is estimated at EUR 72 million.</w:t>
      </w:r>
      <w:r>
        <w:t xml:space="preserve"> </w:t>
      </w:r>
      <w:r>
        <w:t xml:space="preserve">In the subsequent years as the number of patents subject to checking is expected at 10% of the initial</w:t>
      </w:r>
      <w:r>
        <w:t xml:space="preserve"> </w:t>
      </w:r>
      <w:r>
        <w:t xml:space="preserve">volume, the costs will also be lower. Centre’s internal costs are estimated at EUR 1.1 million</w:t>
      </w:r>
      <w:r>
        <w:t xml:space="preserve"> </w:t>
      </w:r>
      <w:r>
        <w:t xml:space="preserve">(including IT maintenance and depreciation as above) and remuneration of examiners at EUR 7.2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293 Experts assess that in the EU the number of experts qualified in doing such an assessments stands at around 650 patent</w:t>
      </w:r>
      <w:r>
        <w:t xml:space="preserve"> </w:t>
      </w:r>
      <w:r>
        <w:t xml:space="preserve">attorneys and 800 patent examiners. Based on EPO register of patent attorneys, number of EPO patent examiners and</w:t>
      </w:r>
      <w:r>
        <w:t xml:space="preserve"> </w:t>
      </w:r>
      <w:r>
        <w:t xml:space="preserve">estimation on the number of examiners in the national patent office weighted by the share of EPO patent application in</w:t>
      </w:r>
      <w:r>
        <w:t xml:space="preserve"> </w:t>
      </w:r>
      <w:r>
        <w:t xml:space="preserve">the technical field of telecommunication (IPC H04).</w:t>
      </w:r>
      <w:r>
        <w:t xml:space="preserve"> </w:t>
      </w:r>
      <w:r>
        <w:t xml:space="preserve">294 Allowing for appeals to the assessments of randomly sampled patents produces few benefits, and significant costs –</w:t>
      </w:r>
      <w:r>
        <w:t xml:space="preserve"> </w:t>
      </w:r>
      <w:r>
        <w:t xml:space="preserve">appeals are likely to correct a significant share of random assessment error, which is a relatively benign and</w:t>
      </w:r>
      <w:r>
        <w:t xml:space="preserve"> </w:t>
      </w:r>
      <w:r>
        <w:t xml:space="preserve">inconsequential error for purposes of assessing firms’ relative portfolio size (false positive and false negative random</w:t>
      </w:r>
      <w:r>
        <w:t xml:space="preserve"> </w:t>
      </w:r>
      <w:r>
        <w:t xml:space="preserve">errors tend to cancel each other out). Appeals are however likely to exacerbate, rather than correct over-confirmation</w:t>
      </w:r>
      <w:r>
        <w:t xml:space="preserve"> </w:t>
      </w:r>
      <w:r>
        <w:t xml:space="preserve">bias, as negative assessments are significantly more likely to be appealed. By reducing random error and increasing bias,</w:t>
      </w:r>
      <w:r>
        <w:t xml:space="preserve"> </w:t>
      </w:r>
      <w:r>
        <w:t xml:space="preserve">appeals make the assessments of firms’ relative portfolio sizes less reliable. Source: Baron, J., Essentiality Checks for</w:t>
      </w:r>
      <w:r>
        <w:t xml:space="preserve"> </w:t>
      </w:r>
      <w:r>
        <w:t xml:space="preserve">Potential SEPs – Framework for Assessing the Impact of Different Policy Options, European Commission, DG GROW,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Consequently, over the course of ten years (initial year plus nine subsequent years) the average annual</w:t>
      </w:r>
      <w:r>
        <w:t xml:space="preserve"> </w:t>
      </w:r>
      <w:r>
        <w:t xml:space="preserve">cost of this sub-option is estimated at EUR 15.1 million.</w:t>
      </w:r>
      <w:r>
        <w:t xml:space="preserve"> </w:t>
      </w:r>
      <w:r>
        <w:t xml:space="preserve">An average registration fee for this sub-option that should cover the costs of the Centre is estimated</w:t>
      </w:r>
      <w:r>
        <w:t xml:space="preserve"> </w:t>
      </w:r>
      <w:r>
        <w:t xml:space="preserve">at EUR 100 per patent. Additionally, SEP holders will have to pay the cost of essentiality checks of</w:t>
      </w:r>
      <w:r>
        <w:t xml:space="preserve"> </w:t>
      </w:r>
      <w:r>
        <w:t xml:space="preserve">EUR 5 000 per patent.</w:t>
      </w:r>
      <w:r>
        <w:t xml:space="preserve"> </w:t>
      </w:r>
      <w:r>
        <w:t xml:space="preserve">Internal costs of SEP holders connected to preparation of information necessary for registration and</w:t>
      </w:r>
      <w:r>
        <w:t xml:space="preserve"> </w:t>
      </w:r>
      <w:r>
        <w:t xml:space="preserve">filling of forms for all 72 000 patent families is estimated at EUR 2.7 million annually on average</w:t>
      </w:r>
      <w:r>
        <w:t xml:space="preserve"> </w:t>
      </w:r>
      <w:r>
        <w:t xml:space="preserve">during a decade. Additionally, SEP holders may want to submit claim charts for patents selected for</w:t>
      </w:r>
      <w:r>
        <w:t xml:space="preserve"> </w:t>
      </w:r>
      <w:r>
        <w:t xml:space="preserve">essentiality check. This cost is estimated at around EUR 6.4 million annually on average over the</w:t>
      </w:r>
      <w:r>
        <w:t xml:space="preserve"> </w:t>
      </w:r>
      <w:r>
        <w:t xml:space="preserve">course of 10 years.</w:t>
      </w:r>
      <w:r>
        <w:t xml:space="preserve"> </w:t>
      </w:r>
      <w:r>
        <w:t xml:space="preserve">Costs for users of the register</w:t>
      </w:r>
      <w:r>
        <w:t xml:space="preserve"> </w:t>
      </w:r>
      <w:r>
        <w:t xml:space="preserve">The option assumes free access to the basic information in the register such as names of SEP holders</w:t>
      </w:r>
      <w:r>
        <w:t xml:space="preserve"> </w:t>
      </w:r>
      <w:r>
        <w:t xml:space="preserve">and their contact details for licensing, the number of SEPs they have registered and the essentiality</w:t>
      </w:r>
      <w:r>
        <w:t xml:space="preserve"> </w:t>
      </w:r>
      <w:r>
        <w:t xml:space="preserve">rate of all registered SEPs. There will be a fee however, for access to information on essentiality of</w:t>
      </w:r>
      <w:r>
        <w:t xml:space="preserve"> </w:t>
      </w:r>
      <w:r>
        <w:t xml:space="preserve">concrete patents or portfolios. The fees for accessing the register should at least cover the costs of the</w:t>
      </w:r>
      <w:r>
        <w:t xml:space="preserve"> </w:t>
      </w:r>
      <w:r>
        <w:t xml:space="preserve">Centre associated with its activities described under PO1 (which is also included in this option). Fees</w:t>
      </w:r>
      <w:r>
        <w:t xml:space="preserve"> </w:t>
      </w:r>
      <w:r>
        <w:t xml:space="preserve">could for instance take form of an annual subscription. In such case we assume that all implementers</w:t>
      </w:r>
      <w:r>
        <w:t xml:space="preserve"> </w:t>
      </w:r>
      <w:r>
        <w:t xml:space="preserve">that are likely to take a license will buy access. As described in Annex 5.1 these are expected to be</w:t>
      </w:r>
      <w:r>
        <w:t xml:space="preserve"> </w:t>
      </w:r>
      <w:r>
        <w:t xml:space="preserve">around 150 large and 40 EU based SMEs, and 190 non-EU firms with subsidiaries in the EU annually.</w:t>
      </w:r>
      <w:r>
        <w:t xml:space="preserve"> </w:t>
      </w:r>
      <w:r>
        <w:t xml:space="preserve">At this level of demand the minimum prices to cover PO1 costs are estimated at EUR 1 700 for large</w:t>
      </w:r>
      <w:r>
        <w:t xml:space="preserve"> </w:t>
      </w:r>
      <w:r>
        <w:t xml:space="preserve">firms and EUR 850 for SMEs and total access for all firms per year at EUR 0.61 million.</w:t>
      </w:r>
      <w:r>
        <w:t xml:space="preserve"> </w:t>
      </w:r>
      <w:r>
        <w:t xml:space="preserve">Benefits:</w:t>
      </w:r>
      <w:r>
        <w:t xml:space="preserve"> </w:t>
      </w:r>
      <w:r>
        <w:t xml:space="preserve">Implementers taking a license will benefit from information if patents that are presented to them</w:t>
      </w:r>
      <w:r>
        <w:t xml:space="preserve"> </w:t>
      </w:r>
      <w:r>
        <w:t xml:space="preserve">during negotiations can be more safely assumed to be actually essential. In the same vain, SEP</w:t>
      </w:r>
      <w:r>
        <w:t xml:space="preserve"> </w:t>
      </w:r>
      <w:r>
        <w:t xml:space="preserve">holders would find it easier to prove essentiality to their negotiating partners (also during the cross-</w:t>
      </w:r>
      <w:r>
        <w:t xml:space="preserve"> </w:t>
      </w:r>
      <w:r>
        <w:t xml:space="preserve">licensing negotiations).295 We estimate that essentiality checks may constitute up to 10% of an</w:t>
      </w:r>
      <w:r>
        <w:t xml:space="preserve"> </w:t>
      </w:r>
      <w:r>
        <w:t xml:space="preserve">average negotiation cost of EUR 108 000.296Consequently the average benefits (e.g. cost saved or</w:t>
      </w:r>
      <w:r>
        <w:t xml:space="preserve"> </w:t>
      </w:r>
      <w:r>
        <w:t xml:space="preserve">value of information provided) amounts to up to EUR 10 800 (due to lower value of licenses entered</w:t>
      </w:r>
      <w:r>
        <w:t xml:space="preserve"> </w:t>
      </w:r>
      <w:r>
        <w:t xml:space="preserve">by SME implementers we estimated their benefit at half of this value). With implementers and SEP</w:t>
      </w:r>
      <w:r>
        <w:t xml:space="preserve"> </w:t>
      </w:r>
      <w:r>
        <w:t xml:space="preserve">holders entering an estimated 575 new SEP licenses in the EU per year, respectively, the cumulative</w:t>
      </w:r>
      <w:r>
        <w:t xml:space="preserve"> </w:t>
      </w:r>
      <w:r>
        <w:t xml:space="preserve">value amounts to a maximum of around EUR 6.2 million per year for implementers and the same</w:t>
      </w:r>
      <w:r>
        <w:t xml:space="preserve"> </w:t>
      </w:r>
      <w:r>
        <w:t xml:space="preserve">amount for SEP holders (this includes only licensing agreements concluded in the EU). It assumes</w:t>
      </w:r>
      <w:r>
        <w:t xml:space="preserve"> </w:t>
      </w:r>
      <w:r>
        <w:t xml:space="preserve">that essentiality checks are conducted for every new SEP license that is signed, or that implementers</w:t>
      </w:r>
      <w:r>
        <w:t xml:space="preserve"> </w:t>
      </w:r>
      <w:r>
        <w:t xml:space="preserve">that thus far were not conducting essentiality checks will use (benefit from having) such information</w:t>
      </w:r>
      <w:r>
        <w:t xml:space="preserve"> </w:t>
      </w:r>
      <w:r>
        <w:t xml:space="preserve">during their licensing negotiations. Moreover, free access to the database will be given to judges,</w:t>
      </w:r>
      <w:r>
        <w:t xml:space="preserve"> </w:t>
      </w:r>
      <w:r>
        <w:t xml:space="preserve">with around 35 cases per year concerning SEP licensing in the EU, the savings on expertise on</w:t>
      </w:r>
      <w:r>
        <w:t xml:space="preserve"> </w:t>
      </w:r>
      <w:r>
        <w:t xml:space="preserve">essentiality can amount to EUR 0.4 million.</w:t>
      </w:r>
      <w:r>
        <w:t xml:space="preserve"> </w:t>
      </w:r>
      <w:r>
        <w:t xml:space="preserve">SEP holders can eliminate identified non-essential patents from their portfolio and avoid payment of</w:t>
      </w:r>
      <w:r>
        <w:t xml:space="preserve"> </w:t>
      </w:r>
      <w:r>
        <w:t xml:space="preserve">patent renewal fees. Some patents would also be lost to validity challenges (as can happen to any</w:t>
      </w:r>
      <w:r>
        <w:t xml:space="preserve"> </w:t>
      </w:r>
      <w:r>
        <w:t xml:space="preserve">other patent). On the other hand, use of patent count for determination of aggregate royalty division</w:t>
      </w:r>
    </w:p>
    <w:p>
      <w:pPr>
        <w:pStyle w:val="BodyText"/>
      </w:pPr>
      <w:r>
        <w:t xml:space="preserve">295 Non-monetary benefits of cross-licensing amount to EUR 4 billion per year, on top of monetary royalty income on</w:t>
      </w:r>
      <w:r>
        <w:t xml:space="preserve"> </w:t>
      </w:r>
      <w:r>
        <w:t xml:space="preserve">cellular standards of EUR 18 billion per year. See Market description.</w:t>
      </w:r>
      <w:r>
        <w:t xml:space="preserve"> </w:t>
      </w:r>
      <w:r>
        <w:t xml:space="preserve">296 Average negotiation cost for all SEP licenses granted per year (including both bilateral negotiations where costs can</w:t>
      </w:r>
      <w:r>
        <w:t xml:space="preserve"> </w:t>
      </w:r>
      <w:r>
        <w:t xml:space="preserve">reach millions of EUR and licensing through patent pools where it is close to zero). Own calculations based on Baron, J.,</w:t>
      </w:r>
      <w:r>
        <w:t xml:space="preserve"> </w:t>
      </w:r>
      <w:r>
        <w:t xml:space="preserve">Arque-Castells, P., Leonard, A., et al., Empirical Assessment of Potential Challenges in SEP Licensing, European</w:t>
      </w:r>
      <w:r>
        <w:t xml:space="preserve"> </w:t>
      </w:r>
      <w:r>
        <w:t xml:space="preserve">Commission, DG GROW, pp. 138-139, Table 16.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is expected to incentivise patenting and increase patent fees.297 In case of sub-option i) the net effect</w:t>
      </w:r>
      <w:r>
        <w:t xml:space="preserve"> </w:t>
      </w:r>
      <w:r>
        <w:t xml:space="preserve">is reduction in the number of patents by around 300298 a year producing over a decade an average</w:t>
      </w:r>
      <w:r>
        <w:t xml:space="preserve"> </w:t>
      </w:r>
      <w:r>
        <w:t xml:space="preserve">annual savings on patent fees of EUR 11.6 million (which are a loss of revenue to the EU patent</w:t>
      </w:r>
      <w:r>
        <w:t xml:space="preserve"> </w:t>
      </w:r>
      <w:r>
        <w:t xml:space="preserve">offices). In case of sub-option ii) as only a sample of approximately 14% of patents will be checked,</w:t>
      </w:r>
      <w:r>
        <w:t xml:space="preserve"> </w:t>
      </w:r>
      <w:r>
        <w:t xml:space="preserve">the number of patents eliminated is lower than the new patents put into the register. Approximately</w:t>
      </w:r>
      <w:r>
        <w:t xml:space="preserve"> </w:t>
      </w:r>
      <w:r>
        <w:t xml:space="preserve">1 900299 new patents will be added to register a year producing over a decade an average annual fee</w:t>
      </w:r>
      <w:r>
        <w:t xml:space="preserve"> </w:t>
      </w:r>
      <w:r>
        <w:t xml:space="preserve">cost of EUR 29 million (which will become a new revenue to the EU patent offices: covering patent</w:t>
      </w:r>
      <w:r>
        <w:t xml:space="preserve"> </w:t>
      </w:r>
      <w:r>
        <w:t xml:space="preserve">examination cost, and net profit of patent offices).300 As explained in chapter 6, the materialisation</w:t>
      </w:r>
      <w:r>
        <w:t xml:space="preserve"> </w:t>
      </w:r>
      <w:r>
        <w:t xml:space="preserve">of these costs/benefits is however, uncertain.</w:t>
      </w:r>
      <w:r>
        <w:br/>
      </w:r>
      <w:r>
        <w:t xml:space="preserve">Finally, it should be noted that only around 15% of the SEP holder costs presented above will apply</w:t>
      </w:r>
      <w:r>
        <w:t xml:space="preserve"> </w:t>
      </w:r>
      <w:r>
        <w:t xml:space="preserve">to firms with headquarters in the EU (based on share of declared SEPs).</w:t>
      </w:r>
      <w:r>
        <w:t xml:space="preserve"> </w:t>
      </w:r>
      <w:r>
        <w:t xml:space="preserve">Taking cost and benefits together sub-option i) is expected to deliver net costs at around EUR 121</w:t>
      </w:r>
      <w:r>
        <w:t xml:space="preserve"> </w:t>
      </w:r>
      <w:r>
        <w:t xml:space="preserve">million per year over a decade, while sub-option ii) net cost of EUR 12.3 million. As benefits of both</w:t>
      </w:r>
      <w:r>
        <w:t xml:space="preserve"> </w:t>
      </w:r>
      <w:r>
        <w:t xml:space="preserve">options (excluding the uncertain impact on the number of patents) are the same, option ii) is selected.</w:t>
      </w:r>
      <w:r>
        <w:t xml:space="preserve"> </w:t>
      </w:r>
      <w:r>
        <w:t xml:space="preserve">See tables below for details. The first table shows costs and benefits in the initial year, the subsequent</w:t>
      </w:r>
      <w:r>
        <w:t xml:space="preserve"> </w:t>
      </w:r>
      <w:r>
        <w:t xml:space="preserve">years and a ten-year annual average. The ten-year-average is used in the following tables as well as</w:t>
      </w:r>
      <w:r>
        <w:t xml:space="preserve"> </w:t>
      </w:r>
      <w:r>
        <w:t xml:space="preserve">throughout this document to describe impact of PO2. This is to facilitate reading and ensure</w:t>
      </w:r>
      <w:r>
        <w:t xml:space="preserve"> </w:t>
      </w:r>
      <w:r>
        <w:t xml:space="preserve">comparability with the impacts of other options (which are the same for an initial and subsequent</w:t>
      </w:r>
      <w:r>
        <w:t xml:space="preserve"> </w:t>
      </w:r>
      <w:r>
        <w:t xml:space="preserve">years).</w:t>
      </w:r>
    </w:p>
    <w:p>
      <w:pPr>
        <w:pStyle w:val="BodyText"/>
      </w:pPr>
      <w:r>
        <w:t xml:space="preserve">Table 15: Total average incremental annual costs and benefits of PO2 in the initial year and in</w:t>
      </w:r>
      <w:r>
        <w:t xml:space="preserve"> </w:t>
      </w:r>
      <w:r>
        <w:t xml:space="preserve">subsequent years as well as a ten-year-average (PO1 not included)</w:t>
      </w:r>
      <w:r>
        <w:t xml:space="preserve"> </w:t>
      </w:r>
      <w:r>
        <w:t xml:space="preserve">PO2 (common)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Initial year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years</w:t>
      </w:r>
      <w:r>
        <w:t xml:space="preserve"> </w:t>
      </w:r>
      <w:r>
        <w:t xml:space="preserve">10 years</w:t>
      </w:r>
      <w:r>
        <w:t xml:space="preserve"> </w:t>
      </w:r>
      <w:r>
        <w:t xml:space="preserve">average</w:t>
      </w:r>
      <w:r>
        <w:t xml:space="preserve"> </w:t>
      </w:r>
      <w:r>
        <w:t xml:space="preserve">Implementers large EU</w:t>
      </w:r>
      <w:r>
        <w:t xml:space="preserve"> </w:t>
      </w:r>
      <w:r>
        <w:t xml:space="preserve">230</w:t>
      </w:r>
      <w:r>
        <w:t xml:space="preserve"> </w:t>
      </w:r>
      <w:r>
        <w:t xml:space="preserve">2 484 000</w:t>
      </w:r>
      <w:r>
        <w:t xml:space="preserve"> </w:t>
      </w:r>
      <w:r>
        <w:t xml:space="preserve">2 484 000</w:t>
      </w:r>
      <w:r>
        <w:t xml:space="preserve"> </w:t>
      </w:r>
      <w:r>
        <w:t xml:space="preserve">2 484 000</w:t>
      </w:r>
      <w:r>
        <w:t xml:space="preserve"> </w:t>
      </w:r>
      <w:r>
        <w:t xml:space="preserve">Implementers SME EU</w:t>
      </w:r>
      <w:r>
        <w:t xml:space="preserve"> </w:t>
      </w:r>
      <w:r>
        <w:t xml:space="preserve">55</w:t>
      </w:r>
      <w:r>
        <w:t xml:space="preserve"> </w:t>
      </w:r>
      <w:r>
        <w:t xml:space="preserve">297 000</w:t>
      </w:r>
      <w:r>
        <w:t xml:space="preserve"> </w:t>
      </w:r>
      <w:r>
        <w:t xml:space="preserve">297 000</w:t>
      </w:r>
      <w:r>
        <w:t xml:space="preserve"> </w:t>
      </w:r>
      <w:r>
        <w:t xml:space="preserve">297 000</w:t>
      </w:r>
      <w:r>
        <w:t xml:space="preserve"> </w:t>
      </w:r>
      <w:r>
        <w:t xml:space="preserve">Non EU implementers with EU</w:t>
      </w:r>
      <w:r>
        <w:t xml:space="preserve"> </w:t>
      </w:r>
      <w:r>
        <w:t xml:space="preserve">subsidiaries</w:t>
      </w:r>
      <w:r>
        <w:t xml:space="preserve"> </w:t>
      </w:r>
      <w:r>
        <w:t xml:space="preserve">290</w:t>
      </w:r>
      <w:r>
        <w:t xml:space="preserve"> </w:t>
      </w:r>
      <w:r>
        <w:t xml:space="preserve">3 132 000</w:t>
      </w:r>
      <w:r>
        <w:t xml:space="preserve"> </w:t>
      </w:r>
      <w:r>
        <w:t xml:space="preserve">3 132 000</w:t>
      </w:r>
      <w:r>
        <w:t xml:space="preserve"> </w:t>
      </w:r>
      <w:r>
        <w:t xml:space="preserve">3 132 000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575</w:t>
      </w:r>
      <w:r>
        <w:t xml:space="preserve"> </w:t>
      </w:r>
      <w:r>
        <w:t xml:space="preserve">6 210 000</w:t>
      </w:r>
      <w:r>
        <w:t xml:space="preserve"> </w:t>
      </w:r>
      <w:r>
        <w:t xml:space="preserve">6 210 000</w:t>
      </w:r>
      <w:r>
        <w:t xml:space="preserve"> </w:t>
      </w:r>
      <w:r>
        <w:t xml:space="preserve">6 210 000</w:t>
      </w:r>
      <w:r>
        <w:t xml:space="preserve"> </w:t>
      </w:r>
      <w:r>
        <w:t xml:space="preserve">No. of entities</w:t>
      </w:r>
    </w:p>
    <w:p>
      <w:pPr>
        <w:pStyle w:val="BodyText"/>
      </w:pPr>
      <w:r>
        <w:t xml:space="preserve">Access fee large implementers (EU and</w:t>
      </w:r>
      <w:r>
        <w:t xml:space="preserve"> </w:t>
      </w:r>
      <w:r>
        <w:t xml:space="preserve">non-EU with subsidiaries in the EU)</w:t>
      </w:r>
      <w:r>
        <w:t xml:space="preserve"> </w:t>
      </w:r>
      <w:r>
        <w:t xml:space="preserve">340</w:t>
      </w:r>
      <w:r>
        <w:t xml:space="preserve"> </w:t>
      </w:r>
      <w:r>
        <w:t xml:space="preserve">- 578 000</w:t>
      </w:r>
      <w:r>
        <w:t xml:space="preserve"> </w:t>
      </w:r>
      <w:r>
        <w:t xml:space="preserve">- 578 000</w:t>
      </w:r>
      <w:r>
        <w:t xml:space="preserve"> </w:t>
      </w:r>
      <w:r>
        <w:t xml:space="preserve">- 578 000</w:t>
      </w:r>
      <w:r>
        <w:t xml:space="preserve"> </w:t>
      </w:r>
      <w:r>
        <w:t xml:space="preserve">Access fee SME implementers</w:t>
      </w:r>
      <w:r>
        <w:t xml:space="preserve"> </w:t>
      </w:r>
      <w:r>
        <w:t xml:space="preserve">40</w:t>
      </w:r>
      <w:r>
        <w:t xml:space="preserve"> </w:t>
      </w:r>
      <w:r>
        <w:t xml:space="preserve">- 34 000</w:t>
      </w:r>
      <w:r>
        <w:t xml:space="preserve"> </w:t>
      </w:r>
      <w:r>
        <w:t xml:space="preserve">- 34 000</w:t>
      </w:r>
      <w:r>
        <w:t xml:space="preserve"> </w:t>
      </w:r>
      <w:r>
        <w:t xml:space="preserve">- 34 000</w:t>
      </w:r>
      <w:r>
        <w:t xml:space="preserve"> </w:t>
      </w:r>
      <w:r>
        <w:t xml:space="preserve">judges</w:t>
      </w:r>
      <w:r>
        <w:t xml:space="preserve"> </w:t>
      </w:r>
      <w:r>
        <w:t xml:space="preserve">35</w:t>
      </w:r>
      <w:r>
        <w:t xml:space="preserve"> </w:t>
      </w:r>
      <w:r>
        <w:t xml:space="preserve">378 000</w:t>
      </w:r>
      <w:r>
        <w:t xml:space="preserve"> </w:t>
      </w:r>
      <w:r>
        <w:t xml:space="preserve">378 000</w:t>
      </w:r>
      <w:r>
        <w:t xml:space="preserve"> </w:t>
      </w:r>
      <w:r>
        <w:t xml:space="preserve">378 000</w:t>
      </w:r>
    </w:p>
    <w:p>
      <w:pPr>
        <w:pStyle w:val="Compact"/>
        <w:numPr>
          <w:ilvl w:val="0"/>
          <w:numId w:val="1011"/>
        </w:numPr>
      </w:pPr>
      <w:r>
        <w:t xml:space="preserve">PO2 (all checked)</w:t>
      </w:r>
      <w:r>
        <w:t xml:space="preserve"> </w:t>
      </w:r>
      <w:r>
        <w:t xml:space="preserve">patents</w:t>
      </w:r>
      <w:r>
        <w:t xml:space="preserve"> </w:t>
      </w:r>
      <w:r>
        <w:t xml:space="preserve">SEP holder (registration fee)</w:t>
      </w:r>
      <w:r>
        <w:t xml:space="preserve"> </w:t>
      </w:r>
      <w:r>
        <w:t xml:space="preserve">-5 244 000</w:t>
      </w:r>
      <w:r>
        <w:t xml:space="preserve"> </w:t>
      </w:r>
      <w:r>
        <w:t xml:space="preserve">-1 494 000</w:t>
      </w:r>
      <w:r>
        <w:t xml:space="preserve"> </w:t>
      </w:r>
      <w:r>
        <w:t xml:space="preserve">-1 869 000</w:t>
      </w:r>
    </w:p>
    <w:p>
      <w:pPr>
        <w:pStyle w:val="FirstParagraph"/>
      </w:pPr>
      <w:r>
        <w:t xml:space="preserve">297 It should be noted that increase in patenting is not necessary connected with new innovation, but rather with the</w:t>
      </w:r>
      <w:r>
        <w:t xml:space="preserve"> </w:t>
      </w:r>
      <w:r>
        <w:t xml:space="preserve">number of patents that cover an invention.</w:t>
      </w:r>
      <w:r>
        <w:t xml:space="preserve"> </w:t>
      </w:r>
      <w:r>
        <w:t xml:space="preserve">298 Discontinuation of around 2 600 patents after approximately five years of maintaining them and registration of</w:t>
      </w:r>
      <w:r>
        <w:t xml:space="preserve"> </w:t>
      </w:r>
      <w:r>
        <w:t xml:space="preserve">approximately 2 300 new patents with intention to keep for 20 years (SEPs are kept longer than other patents due to their</w:t>
      </w:r>
      <w:r>
        <w:t xml:space="preserve"> </w:t>
      </w:r>
      <w:r>
        <w:t xml:space="preserve">value).</w:t>
      </w:r>
      <w:r>
        <w:t xml:space="preserve"> </w:t>
      </w:r>
      <w:r>
        <w:t xml:space="preserve">299 Discontinuation of around 400 patents after approximately five years of maintaining them and registration of</w:t>
      </w:r>
      <w:r>
        <w:t xml:space="preserve"> </w:t>
      </w:r>
      <w:r>
        <w:t xml:space="preserve">approximately 2 300 new patents with intention to keep for 20 years.</w:t>
      </w:r>
      <w:r>
        <w:t xml:space="preserve"> </w:t>
      </w:r>
      <w:r>
        <w:t xml:space="preserve">300 Based on EPO website: https://www.epo.org/applying/european/unitary/unitary-patent/cost.html and own</w:t>
      </w:r>
      <w:r>
        <w:t xml:space="preserve"> </w:t>
      </w:r>
      <w:r>
        <w:t xml:space="preserve">calculations. We estimate that an average annual fee for obtaining a patent in four EU Member States and maintaining it</w:t>
      </w:r>
      <w:r>
        <w:t xml:space="preserve"> </w:t>
      </w:r>
      <w:r>
        <w:t xml:space="preserve">for 20 years is around EUR 2 000. An average annual saving for discontinuing a patent after five years is around EUR</w:t>
      </w:r>
      <w:r>
        <w:t xml:space="preserve"> </w:t>
      </w:r>
      <w:r>
        <w:t xml:space="preserve">2 400. In order to assure comparability with other figures in this annex we present average savings over a decade. This</w:t>
      </w:r>
      <w:r>
        <w:t xml:space="preserve"> </w:t>
      </w:r>
      <w:r>
        <w:t xml:space="preserve">means that e.g. annual cost of a new patent acquired in the initial year applies for ten years, while annual cost of a patent</w:t>
      </w:r>
      <w:r>
        <w:t xml:space="preserve"> </w:t>
      </w:r>
      <w:r>
        <w:t xml:space="preserve">acquired in the fifth year applies just for half of that period – calculation not presented.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PO2 (common)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Initial year</w:t>
      </w:r>
      <w:r>
        <w:t xml:space="preserve"> </w:t>
      </w:r>
      <w:r>
        <w:t xml:space="preserve">Subsequent</w:t>
      </w:r>
      <w:r>
        <w:t xml:space="preserve"> </w:t>
      </w:r>
      <w:r>
        <w:t xml:space="preserve">years</w:t>
      </w:r>
      <w:r>
        <w:t xml:space="preserve"> </w:t>
      </w:r>
      <w:r>
        <w:t xml:space="preserve">10 years</w:t>
      </w:r>
      <w:r>
        <w:t xml:space="preserve"> </w:t>
      </w:r>
      <w:r>
        <w:t xml:space="preserve">average</w:t>
      </w:r>
      <w:r>
        <w:t xml:space="preserve"> </w:t>
      </w:r>
      <w:r>
        <w:t xml:space="preserve">SEP holder (essentiality checks)</w:t>
      </w:r>
      <w:r>
        <w:t xml:space="preserve"> </w:t>
      </w:r>
      <w:r>
        <w:t xml:space="preserve">72 000 patent families</w:t>
      </w:r>
      <w:r>
        <w:t xml:space="preserve"> </w:t>
      </w:r>
      <w:r>
        <w:t xml:space="preserve">registered and checked</w:t>
      </w:r>
      <w:r>
        <w:t xml:space="preserve"> </w:t>
      </w:r>
      <w:r>
        <w:t xml:space="preserve">initially (+27 500</w:t>
      </w:r>
      <w:r>
        <w:t xml:space="preserve"> </w:t>
      </w:r>
      <w:r>
        <w:t xml:space="preserve">rechecked), 10% of</w:t>
      </w:r>
      <w:r>
        <w:t xml:space="preserve"> </w:t>
      </w:r>
      <w:r>
        <w:t xml:space="preserve">that in subsequent</w:t>
      </w:r>
      <w:r>
        <w:t xml:space="preserve"> </w:t>
      </w:r>
      <w:r>
        <w:t xml:space="preserve">years</w:t>
      </w:r>
      <w:r>
        <w:t xml:space="preserve"> </w:t>
      </w:r>
      <w:r>
        <w:t xml:space="preserve">-497 500 000</w:t>
      </w:r>
      <w:r>
        <w:t xml:space="preserve"> </w:t>
      </w:r>
      <w:r>
        <w:t xml:space="preserve">-49 750 000</w:t>
      </w:r>
      <w:r>
        <w:t xml:space="preserve"> </w:t>
      </w:r>
      <w:r>
        <w:t xml:space="preserve">-94 525 000</w:t>
      </w:r>
      <w:r>
        <w:t xml:space="preserve"> </w:t>
      </w:r>
      <w:r>
        <w:t xml:space="preserve">SEP holder, savings on patents</w:t>
      </w:r>
      <w:r>
        <w:t xml:space="preserve"> </w:t>
      </w:r>
      <w:r>
        <w:t xml:space="preserve">maintenance cost</w:t>
      </w:r>
    </w:p>
    <w:p>
      <w:pPr>
        <w:pStyle w:val="BodyText"/>
      </w:pPr>
      <w:r>
        <w:t xml:space="preserve">11 600 000</w:t>
      </w:r>
      <w:r>
        <w:t xml:space="preserve"> </w:t>
      </w:r>
      <w:r>
        <w:t xml:space="preserve">11 600 000</w:t>
      </w:r>
      <w:r>
        <w:t xml:space="preserve"> </w:t>
      </w:r>
      <w:r>
        <w:t xml:space="preserve">11 600 000</w:t>
      </w:r>
      <w:r>
        <w:t xml:space="preserve"> </w:t>
      </w:r>
      <w:r>
        <w:t xml:space="preserve">SEP holder claim charts</w:t>
      </w:r>
      <w:r>
        <w:t xml:space="preserve"> </w:t>
      </w:r>
      <w:r>
        <w:t xml:space="preserve">update/preparation</w:t>
      </w:r>
      <w:r>
        <w:t xml:space="preserve"> </w:t>
      </w:r>
      <w:r>
        <w:t xml:space="preserve">50% of patents updated</w:t>
      </w:r>
      <w:r>
        <w:t xml:space="preserve"> </w:t>
      </w:r>
      <w:r>
        <w:t xml:space="preserve">-180 000 000</w:t>
      </w:r>
      <w:r>
        <w:t xml:space="preserve"> </w:t>
      </w:r>
      <w:r>
        <w:t xml:space="preserve">-18 000 000</w:t>
      </w:r>
      <w:r>
        <w:t xml:space="preserve"> </w:t>
      </w:r>
      <w:r>
        <w:t xml:space="preserve">-34 200 000</w:t>
      </w:r>
      <w:r>
        <w:t xml:space="preserve"> </w:t>
      </w:r>
      <w:r>
        <w:t xml:space="preserve">SEP holder form filling</w:t>
      </w:r>
      <w:r>
        <w:t xml:space="preserve"> </w:t>
      </w:r>
      <w:r>
        <w:t xml:space="preserve">72 000 in 1st year, 10%</w:t>
      </w:r>
      <w:r>
        <w:t xml:space="preserve"> </w:t>
      </w:r>
      <w:r>
        <w:t xml:space="preserve">thereafter</w:t>
      </w:r>
      <w:r>
        <w:t xml:space="preserve"> </w:t>
      </w:r>
      <w:r>
        <w:t xml:space="preserve">-14 400 000</w:t>
      </w:r>
      <w:r>
        <w:t xml:space="preserve"> </w:t>
      </w:r>
      <w:r>
        <w:t xml:space="preserve">-1 440 000</w:t>
      </w:r>
      <w:r>
        <w:t xml:space="preserve"> </w:t>
      </w:r>
      <w:r>
        <w:t xml:space="preserve">-2 736 000</w:t>
      </w:r>
      <w:r>
        <w:t xml:space="preserve"> </w:t>
      </w:r>
      <w:r>
        <w:t xml:space="preserve">EPO and NPO change in patent</w:t>
      </w:r>
      <w:r>
        <w:t xml:space="preserve"> </w:t>
      </w:r>
      <w:r>
        <w:t xml:space="preserve">revenue</w:t>
      </w:r>
    </w:p>
    <w:p>
      <w:pPr>
        <w:pStyle w:val="BodyText"/>
      </w:pPr>
      <w:r>
        <w:t xml:space="preserve">-11 600 000</w:t>
      </w:r>
      <w:r>
        <w:t xml:space="preserve"> </w:t>
      </w:r>
      <w:r>
        <w:t xml:space="preserve">-11 600 000</w:t>
      </w:r>
      <w:r>
        <w:t xml:space="preserve"> </w:t>
      </w:r>
      <w:r>
        <w:t xml:space="preserve">-11 600 000</w:t>
      </w:r>
      <w:r>
        <w:t xml:space="preserve"> </w:t>
      </w:r>
      <w:r>
        <w:t xml:space="preserve">total i)</w:t>
      </w:r>
      <w:r>
        <w:t xml:space="preserve"> </w:t>
      </w:r>
      <w:r>
        <w:t xml:space="preserve">-685 255 000</w:t>
      </w:r>
      <w:r>
        <w:t xml:space="preserve"> </w:t>
      </w:r>
      <w:r>
        <w:t xml:space="preserve">-58 795 000</w:t>
      </w:r>
      <w:r>
        <w:t xml:space="preserve"> </w:t>
      </w:r>
      <w:r>
        <w:t xml:space="preserve">-121 441 000</w:t>
      </w:r>
    </w:p>
    <w:p>
      <w:pPr>
        <w:pStyle w:val="Compact"/>
        <w:numPr>
          <w:ilvl w:val="0"/>
          <w:numId w:val="1012"/>
        </w:numPr>
      </w:pPr>
      <w:r>
        <w:t xml:space="preserve">PO2 (50-100+sample)</w:t>
      </w:r>
      <w:r>
        <w:t xml:space="preserve"> </w:t>
      </w:r>
      <w:r>
        <w:t xml:space="preserve">patents</w:t>
      </w:r>
      <w:r>
        <w:t xml:space="preserve"> </w:t>
      </w:r>
      <w:r>
        <w:t xml:space="preserve">SEP holder (registration fee)</w:t>
      </w:r>
      <w:r>
        <w:t xml:space="preserve"> </w:t>
      </w:r>
      <w:r>
        <w:t xml:space="preserve">72 000 patent families</w:t>
      </w:r>
      <w:r>
        <w:t xml:space="preserve"> </w:t>
      </w:r>
      <w:r>
        <w:t xml:space="preserve">registered initially,</w:t>
      </w:r>
      <w:r>
        <w:t xml:space="preserve"> </w:t>
      </w:r>
      <w:r>
        <w:t xml:space="preserve">10% of that 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-3 681 000</w:t>
      </w:r>
      <w:r>
        <w:t xml:space="preserve"> </w:t>
      </w:r>
      <w:r>
        <w:t xml:space="preserve">-1 091 000</w:t>
      </w:r>
      <w:r>
        <w:t xml:space="preserve"> </w:t>
      </w:r>
      <w:r>
        <w:t xml:space="preserve">-1 350 000</w:t>
      </w:r>
      <w:r>
        <w:t xml:space="preserve"> </w:t>
      </w:r>
      <w:r>
        <w:t xml:space="preserve">SEP holder (essentiality checks)</w:t>
      </w:r>
      <w:r>
        <w:t xml:space="preserve"> </w:t>
      </w:r>
      <w:r>
        <w:t xml:space="preserve">13 550 checked</w:t>
      </w:r>
      <w:r>
        <w:t xml:space="preserve"> </w:t>
      </w:r>
      <w:r>
        <w:t xml:space="preserve">initially (+885</w:t>
      </w:r>
      <w:r>
        <w:t xml:space="preserve"> </w:t>
      </w:r>
      <w:r>
        <w:t xml:space="preserve">rechecked), 10% 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-72 175 000</w:t>
      </w:r>
      <w:r>
        <w:t xml:space="preserve"> </w:t>
      </w:r>
      <w:r>
        <w:t xml:space="preserve">-7 217 500</w:t>
      </w:r>
      <w:r>
        <w:t xml:space="preserve"> </w:t>
      </w:r>
      <w:r>
        <w:t xml:space="preserve">-13 713 250</w:t>
      </w:r>
      <w:r>
        <w:t xml:space="preserve"> </w:t>
      </w:r>
      <w:r>
        <w:t xml:space="preserve">SEP holder, cost of patents registration</w:t>
      </w:r>
      <w:r>
        <w:t xml:space="preserve"> </w:t>
      </w:r>
      <w:r>
        <w:t xml:space="preserve">and maintenance</w:t>
      </w:r>
      <w:r>
        <w:br/>
      </w:r>
      <w:r>
        <w:t xml:space="preserve">-29 000 000</w:t>
      </w:r>
      <w:r>
        <w:t xml:space="preserve"> </w:t>
      </w:r>
      <w:r>
        <w:t xml:space="preserve">-29 000 000</w:t>
      </w:r>
      <w:r>
        <w:t xml:space="preserve"> </w:t>
      </w:r>
      <w:r>
        <w:t xml:space="preserve">-29 000 000</w:t>
      </w:r>
      <w:r>
        <w:t xml:space="preserve"> </w:t>
      </w:r>
      <w:r>
        <w:t xml:space="preserve">SEP holder claim charts</w:t>
      </w:r>
      <w:r>
        <w:t xml:space="preserve"> </w:t>
      </w:r>
      <w:r>
        <w:t xml:space="preserve">update/preparation</w:t>
      </w:r>
      <w:r>
        <w:t xml:space="preserve"> </w:t>
      </w:r>
      <w:r>
        <w:t xml:space="preserve">50% of patents updated</w:t>
      </w:r>
      <w:r>
        <w:t xml:space="preserve"> </w:t>
      </w:r>
      <w:r>
        <w:t xml:space="preserve">-33 875 000</w:t>
      </w:r>
      <w:r>
        <w:t xml:space="preserve"> </w:t>
      </w:r>
      <w:r>
        <w:t xml:space="preserve">-3 387 500</w:t>
      </w:r>
      <w:r>
        <w:t xml:space="preserve"> </w:t>
      </w:r>
      <w:r>
        <w:t xml:space="preserve">-6 436 250</w:t>
      </w:r>
      <w:r>
        <w:t xml:space="preserve"> </w:t>
      </w:r>
      <w:r>
        <w:t xml:space="preserve">SEP holder form filling</w:t>
      </w:r>
      <w:r>
        <w:t xml:space="preserve"> </w:t>
      </w:r>
      <w:r>
        <w:t xml:space="preserve">72 000 in 1st year, 10%</w:t>
      </w:r>
      <w:r>
        <w:t xml:space="preserve"> </w:t>
      </w:r>
      <w:r>
        <w:t xml:space="preserve">thereafter</w:t>
      </w:r>
      <w:r>
        <w:t xml:space="preserve"> </w:t>
      </w:r>
      <w:r>
        <w:t xml:space="preserve">-14 400 000</w:t>
      </w:r>
      <w:r>
        <w:t xml:space="preserve"> </w:t>
      </w:r>
      <w:r>
        <w:t xml:space="preserve">-1 440 000</w:t>
      </w:r>
      <w:r>
        <w:t xml:space="preserve"> </w:t>
      </w:r>
      <w:r>
        <w:t xml:space="preserve">-2 736 000</w:t>
      </w:r>
      <w:r>
        <w:t xml:space="preserve"> </w:t>
      </w:r>
      <w:r>
        <w:t xml:space="preserve">EPO and NPO change in patent</w:t>
      </w:r>
      <w:r>
        <w:t xml:space="preserve"> </w:t>
      </w:r>
      <w:r>
        <w:t xml:space="preserve">revenue</w:t>
      </w:r>
      <w:r>
        <w:t xml:space="preserve"> </w:t>
      </w:r>
      <w:r>
        <w:t xml:space="preserve">29 000 000</w:t>
      </w:r>
      <w:r>
        <w:t xml:space="preserve"> </w:t>
      </w:r>
      <w:r>
        <w:t xml:space="preserve">29 000 000</w:t>
      </w:r>
      <w:r>
        <w:t xml:space="preserve"> </w:t>
      </w:r>
      <w:r>
        <w:t xml:space="preserve">29 000 000</w:t>
      </w:r>
      <w:r>
        <w:t xml:space="preserve"> </w:t>
      </w:r>
      <w:r>
        <w:t xml:space="preserve">Total ii)</w:t>
      </w:r>
      <w:r>
        <w:t xml:space="preserve"> </w:t>
      </w:r>
      <w:r>
        <w:t xml:space="preserve">-112 242 000</w:t>
      </w:r>
      <w:r>
        <w:t xml:space="preserve"> </w:t>
      </w:r>
      <w:r>
        <w:t xml:space="preserve">-1 247 000</w:t>
      </w:r>
      <w:r>
        <w:t xml:space="preserve"> </w:t>
      </w:r>
      <w:r>
        <w:t xml:space="preserve">-12 346 500</w:t>
      </w:r>
      <w:r>
        <w:t xml:space="preserve"> </w:t>
      </w:r>
      <w:r>
        <w:t xml:space="preserve">Source: Own assessment based on studies and assumptions</w:t>
      </w:r>
    </w:p>
    <w:p>
      <w:pPr>
        <w:pStyle w:val="FirstParagraph"/>
      </w:pPr>
      <w:r>
        <w:t xml:space="preserve">Table 16: Ten-year-average incremental annual costs and benefits of PO2 (PO1 not included)</w:t>
      </w:r>
      <w:r>
        <w:t xml:space="preserve"> </w:t>
      </w:r>
      <w:r>
        <w:t xml:space="preserve">PO2 (common)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 cost)</w:t>
      </w:r>
      <w:r>
        <w:t xml:space="preserve"> </w:t>
      </w:r>
      <w:r>
        <w:t xml:space="preserve">Implementers large EU</w:t>
      </w:r>
      <w:r>
        <w:t xml:space="preserve"> </w:t>
      </w:r>
      <w:r>
        <w:t xml:space="preserve">230</w:t>
      </w:r>
      <w:r>
        <w:t xml:space="preserve"> </w:t>
      </w:r>
      <w:r>
        <w:t xml:space="preserve">10 800</w:t>
      </w:r>
      <w:r>
        <w:t xml:space="preserve"> </w:t>
      </w:r>
      <w:r>
        <w:t xml:space="preserve">2 484 000</w:t>
      </w:r>
      <w:r>
        <w:t xml:space="preserve"> </w:t>
      </w:r>
      <w:r>
        <w:t xml:space="preserve">Implementers SME EU</w:t>
      </w:r>
      <w:r>
        <w:t xml:space="preserve"> </w:t>
      </w:r>
      <w:r>
        <w:t xml:space="preserve">55</w:t>
      </w:r>
      <w:r>
        <w:t xml:space="preserve"> </w:t>
      </w:r>
      <w:r>
        <w:t xml:space="preserve">5 400</w:t>
      </w:r>
      <w:r>
        <w:t xml:space="preserve"> </w:t>
      </w:r>
      <w:r>
        <w:t xml:space="preserve">297 000</w:t>
      </w:r>
      <w:r>
        <w:t xml:space="preserve"> </w:t>
      </w:r>
      <w:r>
        <w:t xml:space="preserve">Non EU implementers with EU</w:t>
      </w:r>
      <w:r>
        <w:t xml:space="preserve"> </w:t>
      </w:r>
      <w:r>
        <w:t xml:space="preserve">subsidiaries</w:t>
      </w:r>
      <w:r>
        <w:t xml:space="preserve"> </w:t>
      </w:r>
      <w:r>
        <w:t xml:space="preserve">290</w:t>
      </w:r>
      <w:r>
        <w:t xml:space="preserve"> </w:t>
      </w:r>
      <w:r>
        <w:t xml:space="preserve">10 800</w:t>
      </w:r>
      <w:r>
        <w:t xml:space="preserve"> </w:t>
      </w:r>
      <w:r>
        <w:t xml:space="preserve">3 132 000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575</w:t>
      </w:r>
      <w:r>
        <w:t xml:space="preserve"> </w:t>
      </w:r>
      <w:r>
        <w:t xml:space="preserve">10 800</w:t>
      </w:r>
    </w:p>
    <w:p>
      <w:pPr>
        <w:pStyle w:val="BodyText"/>
      </w:pPr>
      <w:r>
        <w:t xml:space="preserve">6 210 000</w:t>
      </w:r>
      <w:r>
        <w:t xml:space="preserve"> </w:t>
      </w:r>
      <w:r>
        <w:t xml:space="preserve">No. of entities</w:t>
      </w:r>
      <w:r>
        <w:t xml:space="preserve"> </w:t>
      </w:r>
      <w:r>
        <w:t xml:space="preserve">Access fee large implementers (EU and</w:t>
      </w:r>
      <w:r>
        <w:t xml:space="preserve"> </w:t>
      </w:r>
      <w:r>
        <w:t xml:space="preserve">non-EU with subsidiaries in the EU)</w:t>
      </w:r>
      <w:r>
        <w:t xml:space="preserve"> </w:t>
      </w:r>
      <w:r>
        <w:t xml:space="preserve">340</w:t>
      </w:r>
      <w:r>
        <w:t xml:space="preserve"> </w:t>
      </w:r>
      <w:r>
        <w:t xml:space="preserve">1 700</w:t>
      </w:r>
      <w:r>
        <w:t xml:space="preserve"> </w:t>
      </w:r>
      <w:r>
        <w:t xml:space="preserve">- 578 000</w:t>
      </w:r>
      <w:r>
        <w:t xml:space="preserve"> </w:t>
      </w:r>
      <w:r>
        <w:t xml:space="preserve">Access fee SME implementers</w:t>
      </w:r>
      <w:r>
        <w:t xml:space="preserve"> </w:t>
      </w:r>
      <w:r>
        <w:t xml:space="preserve">40</w:t>
      </w:r>
      <w:r>
        <w:t xml:space="preserve"> </w:t>
      </w:r>
      <w:r>
        <w:t xml:space="preserve">1 500</w:t>
      </w:r>
      <w:r>
        <w:t xml:space="preserve"> </w:t>
      </w:r>
      <w:r>
        <w:t xml:space="preserve">- 60 000</w:t>
      </w:r>
      <w:r>
        <w:t xml:space="preserve"> </w:t>
      </w:r>
      <w:r>
        <w:t xml:space="preserve">judges</w:t>
      </w:r>
      <w:r>
        <w:t xml:space="preserve"> </w:t>
      </w:r>
      <w:r>
        <w:t xml:space="preserve">35</w:t>
      </w:r>
      <w:r>
        <w:t xml:space="preserve"> </w:t>
      </w:r>
      <w:r>
        <w:t xml:space="preserve">10 800</w:t>
      </w:r>
      <w:r>
        <w:t xml:space="preserve"> </w:t>
      </w:r>
      <w:r>
        <w:t xml:space="preserve">0</w:t>
      </w:r>
      <w:r>
        <w:t xml:space="preserve"> </w:t>
      </w:r>
      <w:r>
        <w:t xml:space="preserve">378 000</w:t>
      </w:r>
    </w:p>
    <w:p>
      <w:pPr>
        <w:pStyle w:val="Compact"/>
        <w:numPr>
          <w:ilvl w:val="0"/>
          <w:numId w:val="1013"/>
        </w:numPr>
      </w:pPr>
      <w:r>
        <w:t xml:space="preserve">PO2 (all checked)</w:t>
      </w:r>
      <w:r>
        <w:t xml:space="preserve"> </w:t>
      </w:r>
      <w:r>
        <w:t xml:space="preserve">patents</w:t>
      </w:r>
      <w:r>
        <w:t xml:space="preserve"> </w:t>
      </w:r>
      <w:r>
        <w:t xml:space="preserve">SEP holder (registration fee)</w:t>
      </w:r>
      <w:r>
        <w:t xml:space="preserve"> </w:t>
      </w:r>
      <w:r>
        <w:t xml:space="preserve">72 000 patent families registered and checked</w:t>
      </w:r>
      <w:r>
        <w:t xml:space="preserve"> </w:t>
      </w:r>
      <w:r>
        <w:t xml:space="preserve">initially (+27 500 rechecked), 10% of that 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-1 869 000</w:t>
      </w:r>
      <w:r>
        <w:t xml:space="preserve"> </w:t>
      </w:r>
      <w:r>
        <w:t xml:space="preserve">SEP holder (essentiality checks)</w:t>
      </w:r>
      <w:r>
        <w:t xml:space="preserve"> </w:t>
      </w:r>
      <w:r>
        <w:t xml:space="preserve">-94 525 000</w:t>
      </w:r>
    </w:p>
    <w:p>
      <w:pPr>
        <w:pStyle w:val="FirstParagraph"/>
      </w:pPr>
      <w:r>
        <w:t xml:space="preserve">105</w:t>
      </w:r>
      <w:r>
        <w:t xml:space="preserve"> </w:t>
      </w:r>
      <w:r>
        <w:t xml:space="preserve">PO2 (common)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 cost)</w:t>
      </w:r>
      <w:r>
        <w:t xml:space="preserve"> </w:t>
      </w:r>
      <w:r>
        <w:t xml:space="preserve">SEP holder, savings on patents</w:t>
      </w:r>
      <w:r>
        <w:t xml:space="preserve"> </w:t>
      </w:r>
      <w:r>
        <w:t xml:space="preserve">maintenance cost</w:t>
      </w:r>
    </w:p>
    <w:p>
      <w:pPr>
        <w:pStyle w:val="BodyText"/>
      </w:pPr>
      <w:r>
        <w:t xml:space="preserve">11 600 000</w:t>
      </w:r>
      <w:r>
        <w:t xml:space="preserve"> </w:t>
      </w:r>
      <w:r>
        <w:t xml:space="preserve">SEP holder claim charts</w:t>
      </w:r>
      <w:r>
        <w:t xml:space="preserve"> </w:t>
      </w:r>
      <w:r>
        <w:t xml:space="preserve">update/preparation</w:t>
      </w:r>
      <w:r>
        <w:t xml:space="preserve"> </w:t>
      </w:r>
      <w:r>
        <w:t xml:space="preserve">50% of patents updated</w:t>
      </w:r>
      <w:r>
        <w:t xml:space="preserve"> </w:t>
      </w:r>
      <w:r>
        <w:t xml:space="preserve">5 000</w:t>
      </w:r>
      <w:r>
        <w:t xml:space="preserve"> </w:t>
      </w:r>
      <w:r>
        <w:t xml:space="preserve">-34 200 000</w:t>
      </w:r>
      <w:r>
        <w:t xml:space="preserve"> </w:t>
      </w:r>
      <w:r>
        <w:t xml:space="preserve">SEP holder form filling</w:t>
      </w:r>
      <w:r>
        <w:t xml:space="preserve"> </w:t>
      </w:r>
      <w:r>
        <w:t xml:space="preserve">72 000 in 1st year, 10% thereafter</w:t>
      </w:r>
      <w:r>
        <w:t xml:space="preserve"> </w:t>
      </w:r>
      <w:r>
        <w:t xml:space="preserve">-2 736 000</w:t>
      </w:r>
      <w:r>
        <w:t xml:space="preserve"> </w:t>
      </w:r>
      <w:r>
        <w:t xml:space="preserve">EPO and NPO change in patent</w:t>
      </w:r>
      <w:r>
        <w:t xml:space="preserve"> </w:t>
      </w:r>
      <w:r>
        <w:t xml:space="preserve">revenue</w:t>
      </w:r>
    </w:p>
    <w:p>
      <w:pPr>
        <w:pStyle w:val="BodyText"/>
      </w:pPr>
      <w:r>
        <w:t xml:space="preserve">-11 600 000</w:t>
      </w:r>
      <w:r>
        <w:t xml:space="preserve"> </w:t>
      </w:r>
      <w:r>
        <w:t xml:space="preserve">total i)</w:t>
      </w:r>
      <w:r>
        <w:t xml:space="preserve"> </w:t>
      </w:r>
      <w:r>
        <w:t xml:space="preserve">-121 441 000</w:t>
      </w:r>
    </w:p>
    <w:p>
      <w:pPr>
        <w:pStyle w:val="Compact"/>
        <w:numPr>
          <w:ilvl w:val="0"/>
          <w:numId w:val="1014"/>
        </w:numPr>
      </w:pPr>
      <w:r>
        <w:t xml:space="preserve">PO2 (50-100+sample)</w:t>
      </w:r>
      <w:r>
        <w:t xml:space="preserve"> </w:t>
      </w:r>
      <w:r>
        <w:t xml:space="preserve">patents</w:t>
      </w:r>
      <w:r>
        <w:t xml:space="preserve"> </w:t>
      </w:r>
      <w:r>
        <w:t xml:space="preserve">SEP holder (registration fee)</w:t>
      </w:r>
      <w:r>
        <w:t xml:space="preserve"> </w:t>
      </w:r>
      <w:r>
        <w:t xml:space="preserve">72 000 patent families registered initially, 10% of</w:t>
      </w:r>
      <w:r>
        <w:t xml:space="preserve"> </w:t>
      </w:r>
      <w:r>
        <w:t xml:space="preserve">that in subsequent years</w:t>
      </w:r>
      <w:r>
        <w:t xml:space="preserve"> </w:t>
      </w:r>
      <w:r>
        <w:t xml:space="preserve">-1 350 000</w:t>
      </w:r>
      <w:r>
        <w:t xml:space="preserve"> </w:t>
      </w:r>
      <w:r>
        <w:t xml:space="preserve">SEP holder (essentiality checks)</w:t>
      </w:r>
      <w:r>
        <w:t xml:space="preserve"> </w:t>
      </w:r>
      <w:r>
        <w:t xml:space="preserve">13 550 checked initially (+885 rechecked), 10% 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-13 713 250</w:t>
      </w:r>
      <w:r>
        <w:t xml:space="preserve"> </w:t>
      </w:r>
      <w:r>
        <w:t xml:space="preserve">SEP holder, cost of patents registration</w:t>
      </w:r>
      <w:r>
        <w:t xml:space="preserve"> </w:t>
      </w:r>
      <w:r>
        <w:t xml:space="preserve">and maintenance</w:t>
      </w:r>
      <w:r>
        <w:br/>
      </w:r>
      <w:r>
        <w:t xml:space="preserve">-29 000 000</w:t>
      </w:r>
      <w:r>
        <w:t xml:space="preserve"> </w:t>
      </w:r>
      <w:r>
        <w:t xml:space="preserve">SEP holder claim charts</w:t>
      </w:r>
      <w:r>
        <w:t xml:space="preserve"> </w:t>
      </w:r>
      <w:r>
        <w:t xml:space="preserve">update/preparation</w:t>
      </w:r>
      <w:r>
        <w:t xml:space="preserve"> </w:t>
      </w:r>
      <w:r>
        <w:t xml:space="preserve">50% of patents updated</w:t>
      </w:r>
      <w:r>
        <w:t xml:space="preserve"> </w:t>
      </w:r>
      <w:r>
        <w:t xml:space="preserve">5 000</w:t>
      </w:r>
      <w:r>
        <w:t xml:space="preserve"> </w:t>
      </w:r>
      <w:r>
        <w:t xml:space="preserve">-6 436 250</w:t>
      </w:r>
      <w:r>
        <w:t xml:space="preserve"> </w:t>
      </w:r>
      <w:r>
        <w:t xml:space="preserve">SEP holder form filling</w:t>
      </w:r>
      <w:r>
        <w:t xml:space="preserve"> </w:t>
      </w:r>
      <w:r>
        <w:t xml:space="preserve">72 000 in 1st year, 10% thereafter</w:t>
      </w:r>
      <w:r>
        <w:t xml:space="preserve"> </w:t>
      </w:r>
      <w:r>
        <w:t xml:space="preserve">200</w:t>
      </w:r>
      <w:r>
        <w:t xml:space="preserve"> </w:t>
      </w:r>
      <w:r>
        <w:t xml:space="preserve">-2 736 000</w:t>
      </w:r>
      <w:r>
        <w:t xml:space="preserve"> </w:t>
      </w:r>
      <w:r>
        <w:t xml:space="preserve">EPO and NPO change in patent</w:t>
      </w:r>
      <w:r>
        <w:t xml:space="preserve"> </w:t>
      </w:r>
      <w:r>
        <w:t xml:space="preserve">revenue</w:t>
      </w:r>
      <w:r>
        <w:t xml:space="preserve"> </w:t>
      </w:r>
      <w:r>
        <w:t xml:space="preserve">29 000 000</w:t>
      </w:r>
      <w:r>
        <w:t xml:space="preserve"> </w:t>
      </w:r>
      <w:r>
        <w:t xml:space="preserve">Total ii)</w:t>
      </w:r>
      <w:r>
        <w:t xml:space="preserve"> </w:t>
      </w:r>
      <w:r>
        <w:t xml:space="preserve">-12 346 500</w:t>
      </w:r>
      <w:r>
        <w:t xml:space="preserve"> </w:t>
      </w:r>
      <w:r>
        <w:t xml:space="preserve">Source: Own assessment based on studies and assumptions</w:t>
      </w:r>
    </w:p>
    <w:p>
      <w:pPr>
        <w:pStyle w:val="FirstParagraph"/>
      </w:pPr>
      <w:r>
        <w:t xml:space="preserve">Table 17: Summary of ten-year-average incremental annual costs and benefits of PO2 (PO1 not</w:t>
      </w:r>
      <w:r>
        <w:t xml:space="preserve"> </w:t>
      </w:r>
      <w:r>
        <w:t xml:space="preserve">included): A – sub-option i); B – sub-option ii)</w:t>
      </w:r>
      <w:r>
        <w:t xml:space="preserve"> </w:t>
      </w:r>
      <w:r>
        <w:t xml:space="preserve">A – sub-option i)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- 306 000</w:t>
      </w:r>
      <w:r>
        <w:t xml:space="preserve"> </w:t>
      </w:r>
      <w:r>
        <w:t xml:space="preserve">- 306 000</w:t>
      </w:r>
      <w:r>
        <w:t xml:space="preserve"> </w:t>
      </w:r>
      <w:r>
        <w:t xml:space="preserve">- 612 000</w:t>
      </w:r>
      <w:r>
        <w:t xml:space="preserve"> </w:t>
      </w:r>
      <w:r>
        <w:t xml:space="preserve">Benefits</w:t>
      </w:r>
      <w:r>
        <w:t xml:space="preserve"> </w:t>
      </w:r>
      <w:r>
        <w:t xml:space="preserve">2 875 500</w:t>
      </w:r>
      <w:r>
        <w:t xml:space="preserve"> </w:t>
      </w:r>
      <w:r>
        <w:t xml:space="preserve">3 226 500</w:t>
      </w:r>
      <w:r>
        <w:t xml:space="preserve"> </w:t>
      </w:r>
      <w:r>
        <w:t xml:space="preserve">6 102 000</w:t>
      </w:r>
      <w:r>
        <w:t xml:space="preserve"> </w:t>
      </w:r>
      <w:r>
        <w:t xml:space="preserve">Net</w:t>
      </w:r>
      <w:r>
        <w:t xml:space="preserve"> </w:t>
      </w:r>
      <w:r>
        <w:t xml:space="preserve">2 569 500</w:t>
      </w:r>
      <w:r>
        <w:t xml:space="preserve"> </w:t>
      </w:r>
      <w:r>
        <w:t xml:space="preserve">2 920 500</w:t>
      </w:r>
      <w:r>
        <w:t xml:space="preserve"> </w:t>
      </w:r>
      <w:r>
        <w:t xml:space="preserve">5 490 000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-19 999 500</w:t>
      </w:r>
      <w:r>
        <w:t xml:space="preserve"> </w:t>
      </w:r>
      <w:r>
        <w:t xml:space="preserve">-113 330 500</w:t>
      </w:r>
      <w:r>
        <w:t xml:space="preserve"> </w:t>
      </w:r>
      <w:r>
        <w:t xml:space="preserve">-133 330 000</w:t>
      </w:r>
      <w:r>
        <w:t xml:space="preserve"> </w:t>
      </w:r>
      <w:r>
        <w:t xml:space="preserve">Benefits</w:t>
      </w:r>
      <w:r>
        <w:t xml:space="preserve"> </w:t>
      </w:r>
      <w:r>
        <w:t xml:space="preserve">2 699 850</w:t>
      </w:r>
      <w:r>
        <w:t xml:space="preserve"> </w:t>
      </w:r>
      <w:r>
        <w:t xml:space="preserve">15 299 150</w:t>
      </w:r>
      <w:r>
        <w:t xml:space="preserve"> </w:t>
      </w:r>
      <w:r>
        <w:t xml:space="preserve">17 999 000</w:t>
      </w:r>
      <w:r>
        <w:t xml:space="preserve"> </w:t>
      </w:r>
      <w:r>
        <w:t xml:space="preserve">Net</w:t>
      </w:r>
      <w:r>
        <w:t xml:space="preserve"> </w:t>
      </w:r>
      <w:r>
        <w:t xml:space="preserve">-17 299 650</w:t>
      </w:r>
      <w:r>
        <w:t xml:space="preserve"> </w:t>
      </w:r>
      <w:r>
        <w:t xml:space="preserve">-98 031 350</w:t>
      </w:r>
      <w:r>
        <w:t xml:space="preserve"> </w:t>
      </w:r>
      <w:r>
        <w:t xml:space="preserve">-115 331 000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-14 730 150</w:t>
      </w:r>
      <w:r>
        <w:t xml:space="preserve"> </w:t>
      </w:r>
      <w:r>
        <w:t xml:space="preserve">-95 110 850</w:t>
      </w:r>
      <w:r>
        <w:t xml:space="preserve"> </w:t>
      </w:r>
      <w:r>
        <w:t xml:space="preserve">-109 841 000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-11 600 000</w:t>
      </w:r>
    </w:p>
    <w:p>
      <w:pPr>
        <w:pStyle w:val="BodyText"/>
      </w:pPr>
      <w:r>
        <w:t xml:space="preserve">-11 600 000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-26 330 150</w:t>
      </w:r>
      <w:r>
        <w:t xml:space="preserve"> </w:t>
      </w:r>
      <w:r>
        <w:t xml:space="preserve">-95 110 850</w:t>
      </w:r>
      <w:r>
        <w:t xml:space="preserve"> </w:t>
      </w:r>
      <w:r>
        <w:t xml:space="preserve">-121 441 000</w:t>
      </w:r>
    </w:p>
    <w:p>
      <w:pPr>
        <w:pStyle w:val="BodyText"/>
      </w:pPr>
      <w:r>
        <w:t xml:space="preserve">B – sub-option ii)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- 306 000</w:t>
      </w:r>
      <w:r>
        <w:t xml:space="preserve"> </w:t>
      </w:r>
      <w:r>
        <w:t xml:space="preserve">- 306 000</w:t>
      </w:r>
      <w:r>
        <w:t xml:space="preserve"> </w:t>
      </w:r>
      <w:r>
        <w:t xml:space="preserve">- 612 000</w:t>
      </w:r>
      <w:r>
        <w:t xml:space="preserve"> </w:t>
      </w:r>
      <w:r>
        <w:t xml:space="preserve">Benefits</w:t>
      </w:r>
      <w:r>
        <w:t xml:space="preserve"> </w:t>
      </w:r>
      <w:r>
        <w:t xml:space="preserve">2 875 500</w:t>
      </w:r>
      <w:r>
        <w:t xml:space="preserve"> </w:t>
      </w:r>
      <w:r>
        <w:t xml:space="preserve">3 226 500</w:t>
      </w:r>
      <w:r>
        <w:t xml:space="preserve"> </w:t>
      </w:r>
      <w:r>
        <w:t xml:space="preserve">6 102 000</w:t>
      </w:r>
      <w:r>
        <w:t xml:space="preserve"> </w:t>
      </w:r>
      <w:r>
        <w:t xml:space="preserve">Net</w:t>
      </w:r>
      <w:r>
        <w:t xml:space="preserve"> </w:t>
      </w:r>
      <w:r>
        <w:t xml:space="preserve">2 569 500</w:t>
      </w:r>
      <w:r>
        <w:t xml:space="preserve"> </w:t>
      </w:r>
      <w:r>
        <w:t xml:space="preserve">2 920 500</w:t>
      </w:r>
      <w:r>
        <w:t xml:space="preserve"> </w:t>
      </w:r>
      <w:r>
        <w:t xml:space="preserve">5 490 000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-7 985 325</w:t>
      </w:r>
      <w:r>
        <w:t xml:space="preserve"> </w:t>
      </w:r>
      <w:r>
        <w:t xml:space="preserve">-45 250 175</w:t>
      </w:r>
      <w:r>
        <w:t xml:space="preserve"> </w:t>
      </w:r>
      <w:r>
        <w:t xml:space="preserve">-53 235 500</w:t>
      </w:r>
      <w:r>
        <w:t xml:space="preserve"> </w:t>
      </w:r>
      <w:r>
        <w:t xml:space="preserve">Benefits</w:t>
      </w:r>
      <w:r>
        <w:t xml:space="preserve"> </w:t>
      </w:r>
      <w:r>
        <w:t xml:space="preserve">959 850</w:t>
      </w:r>
      <w:r>
        <w:t xml:space="preserve"> </w:t>
      </w:r>
      <w:r>
        <w:t xml:space="preserve">5 439 150</w:t>
      </w:r>
      <w:r>
        <w:t xml:space="preserve"> </w:t>
      </w:r>
      <w:r>
        <w:t xml:space="preserve">6 399 000</w:t>
      </w:r>
      <w:r>
        <w:t xml:space="preserve"> </w:t>
      </w:r>
      <w:r>
        <w:t xml:space="preserve">Net</w:t>
      </w:r>
      <w:r>
        <w:t xml:space="preserve"> </w:t>
      </w:r>
      <w:r>
        <w:t xml:space="preserve">-7 025 475</w:t>
      </w:r>
      <w:r>
        <w:t xml:space="preserve"> </w:t>
      </w:r>
      <w:r>
        <w:t xml:space="preserve">-39 811 025</w:t>
      </w:r>
      <w:r>
        <w:t xml:space="preserve"> </w:t>
      </w:r>
      <w:r>
        <w:t xml:space="preserve">-46 836 500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-4 455 975</w:t>
      </w:r>
      <w:r>
        <w:t xml:space="preserve"> </w:t>
      </w:r>
      <w:r>
        <w:t xml:space="preserve">-36 890 525</w:t>
      </w:r>
      <w:r>
        <w:t xml:space="preserve"> </w:t>
      </w:r>
      <w:r>
        <w:t xml:space="preserve">-41 346 500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24 544 025</w:t>
      </w:r>
      <w:r>
        <w:t xml:space="preserve"> </w:t>
      </w:r>
      <w:r>
        <w:t xml:space="preserve">-36 890 525</w:t>
      </w:r>
      <w:r>
        <w:t xml:space="preserve"> </w:t>
      </w:r>
      <w:r>
        <w:t xml:space="preserve">-12 346 500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Table 18: Ten-year-average total annual costs and benefits of option PO2 (sub-option ii) by main</w:t>
      </w:r>
      <w:r>
        <w:t xml:space="preserve"> </w:t>
      </w:r>
      <w:r>
        <w:t xml:space="preserve">categories of affected parties and their origin (including PO1)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- 306 000</w:t>
      </w:r>
      <w:r>
        <w:t xml:space="preserve"> </w:t>
      </w:r>
      <w:r>
        <w:t xml:space="preserve">- 306 000</w:t>
      </w:r>
      <w:r>
        <w:t xml:space="preserve"> </w:t>
      </w:r>
      <w:r>
        <w:t xml:space="preserve">- 612 000</w:t>
      </w:r>
      <w:r>
        <w:t xml:space="preserve"> </w:t>
      </w:r>
      <w:r>
        <w:t xml:space="preserve">Benefits</w:t>
      </w:r>
      <w:r>
        <w:t xml:space="preserve"> </w:t>
      </w:r>
      <w:r>
        <w:t xml:space="preserve">4 745 500</w:t>
      </w:r>
      <w:r>
        <w:t xml:space="preserve"> </w:t>
      </w:r>
      <w:r>
        <w:t xml:space="preserve">4 776 500</w:t>
      </w:r>
      <w:r>
        <w:t xml:space="preserve"> </w:t>
      </w:r>
      <w:r>
        <w:t xml:space="preserve">9 522 000</w:t>
      </w:r>
      <w:r>
        <w:t xml:space="preserve"> </w:t>
      </w:r>
      <w:r>
        <w:t xml:space="preserve">Net</w:t>
      </w:r>
      <w:r>
        <w:t xml:space="preserve"> </w:t>
      </w:r>
      <w:r>
        <w:t xml:space="preserve">4 439 500</w:t>
      </w:r>
      <w:r>
        <w:t xml:space="preserve"> </w:t>
      </w:r>
      <w:r>
        <w:t xml:space="preserve">4 470 500</w:t>
      </w:r>
      <w:r>
        <w:t xml:space="preserve"> </w:t>
      </w:r>
      <w:r>
        <w:t xml:space="preserve">8 910 000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-7 985 325</w:t>
      </w:r>
      <w:r>
        <w:t xml:space="preserve"> </w:t>
      </w:r>
      <w:r>
        <w:t xml:space="preserve">-45 250 175</w:t>
      </w:r>
      <w:r>
        <w:t xml:space="preserve"> </w:t>
      </w:r>
      <w:r>
        <w:t xml:space="preserve">-53 235 500</w:t>
      </w:r>
      <w:r>
        <w:t xml:space="preserve"> </w:t>
      </w:r>
      <w:r>
        <w:t xml:space="preserve">Benefits</w:t>
      </w:r>
      <w:r>
        <w:t xml:space="preserve"> </w:t>
      </w:r>
      <w:r>
        <w:t xml:space="preserve">1 335 600</w:t>
      </w:r>
      <w:r>
        <w:t xml:space="preserve"> </w:t>
      </w:r>
      <w:r>
        <w:t xml:space="preserve">7 568 400</w:t>
      </w:r>
      <w:r>
        <w:t xml:space="preserve"> </w:t>
      </w:r>
      <w:r>
        <w:t xml:space="preserve">8 904 000</w:t>
      </w:r>
      <w:r>
        <w:t xml:space="preserve"> </w:t>
      </w:r>
      <w:r>
        <w:t xml:space="preserve">Net</w:t>
      </w:r>
      <w:r>
        <w:t xml:space="preserve"> </w:t>
      </w:r>
      <w:r>
        <w:t xml:space="preserve">-6 649 725</w:t>
      </w:r>
      <w:r>
        <w:t xml:space="preserve"> </w:t>
      </w:r>
      <w:r>
        <w:t xml:space="preserve">-37 681 775</w:t>
      </w:r>
      <w:r>
        <w:t xml:space="preserve"> </w:t>
      </w:r>
      <w:r>
        <w:t xml:space="preserve">-44 331 500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-2 210 225</w:t>
      </w:r>
      <w:r>
        <w:t xml:space="preserve"> </w:t>
      </w:r>
      <w:r>
        <w:t xml:space="preserve">-33 211 275</w:t>
      </w:r>
      <w:r>
        <w:t xml:space="preserve"> </w:t>
      </w:r>
      <w:r>
        <w:t xml:space="preserve">-35 421 500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26 789 775</w:t>
      </w:r>
      <w:r>
        <w:t xml:space="preserve"> </w:t>
      </w:r>
      <w:r>
        <w:t xml:space="preserve">-33 211 275</w:t>
      </w:r>
      <w:r>
        <w:t xml:space="preserve"> </w:t>
      </w:r>
      <w:r>
        <w:t xml:space="preserve">-6 421 500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PO3: SEP register with essentiality checks and conciliations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Competence Centre’s initial cost would include creation of a “roster” of conciliators. IT cost would</w:t>
      </w:r>
      <w:r>
        <w:t xml:space="preserve"> </w:t>
      </w:r>
      <w:r>
        <w:t xml:space="preserve">include creating a secured channel for communication/exchange of documents between conciliators</w:t>
      </w:r>
      <w:r>
        <w:t xml:space="preserve"> </w:t>
      </w:r>
      <w:r>
        <w:t xml:space="preserve">and parties, creation of an internal secured register of conciliation reports, as well as payment system.</w:t>
      </w:r>
      <w:r>
        <w:t xml:space="preserve"> </w:t>
      </w:r>
      <w:r>
        <w:t xml:space="preserve">These costs are expected at around EUR 130 000 and EUR 40 000 respectively.</w:t>
      </w:r>
      <w:r>
        <w:t xml:space="preserve"> </w:t>
      </w:r>
      <w:r>
        <w:t xml:space="preserve">Recurring costs would include management of the choice of conciliators, payment processing and</w:t>
      </w:r>
      <w:r>
        <w:t xml:space="preserve"> </w:t>
      </w:r>
      <w:r>
        <w:t xml:space="preserve">providing other back-office support to conciliators. Additionally, there would be IT maintenance and</w:t>
      </w:r>
      <w:r>
        <w:t xml:space="preserve"> </w:t>
      </w:r>
      <w:r>
        <w:t xml:space="preserve">depreciation of one-off costs. These costs are estimated at EUR 30 000 (for around 70 conciliations</w:t>
      </w:r>
      <w:r>
        <w:t xml:space="preserve"> </w:t>
      </w:r>
      <w:r>
        <w:t xml:space="preserve">per year), EUR 8 000 and EUR 17 000 respectively, bringing the total of EUR 55 000 per year.</w:t>
      </w:r>
      <w:r>
        <w:br/>
      </w:r>
      <w:r>
        <w:t xml:space="preserve">On average a conciliation is expected to take 40 hours of conciliator’s time, at hourly wage of EUR</w:t>
      </w:r>
      <w:r>
        <w:t xml:space="preserve"> </w:t>
      </w:r>
      <w:r>
        <w:t xml:space="preserve">500. The average cost of engaging a conciliator is estimated at EUR 20 000.</w:t>
      </w:r>
      <w:r>
        <w:br/>
      </w:r>
      <w:r>
        <w:t xml:space="preserve">We expect around 35 conciliation per year (based on court litigation information) and another 35</w:t>
      </w:r>
      <w:r>
        <w:t xml:space="preserve"> </w:t>
      </w:r>
      <w:r>
        <w:t xml:space="preserve">conciliations to help in FRAND determination. At such demand, the average cost of conciliation to</w:t>
      </w:r>
      <w:r>
        <w:t xml:space="preserve"> </w:t>
      </w:r>
      <w:r>
        <w:t xml:space="preserve">cover all cost of the Centre and conciliator is estimated at EUR 20 800.</w:t>
      </w:r>
      <w:r>
        <w:t xml:space="preserve"> </w:t>
      </w:r>
      <w:r>
        <w:t xml:space="preserve">Benefits:</w:t>
      </w:r>
      <w:r>
        <w:t xml:space="preserve"> </w:t>
      </w:r>
      <w:r>
        <w:t xml:space="preserve">Based on WIPO experience alternative dispute resolution mechanism can reduce need for court</w:t>
      </w:r>
      <w:r>
        <w:t xml:space="preserve"> </w:t>
      </w:r>
      <w:r>
        <w:t xml:space="preserve">proceeding by up to 70%. This would mean that around 24 conciliations would result in agreement,</w:t>
      </w:r>
      <w:r>
        <w:t xml:space="preserve"> </w:t>
      </w:r>
      <w:r>
        <w:t xml:space="preserve">and court costs (first instance, estimated average at around EUR 170 000 in the EU)301 would be</w:t>
      </w:r>
      <w:r>
        <w:t xml:space="preserve"> </w:t>
      </w:r>
      <w:r>
        <w:t xml:space="preserve">avoided. While for 30% or 11 cases the matter would still end in court, albeit with additional evidence</w:t>
      </w:r>
      <w:r>
        <w:t xml:space="preserve"> </w:t>
      </w:r>
      <w:r>
        <w:t xml:space="preserve">from the conciliator’s report. In case of the remaining 35 conciliations the value of assistance in</w:t>
      </w:r>
      <w:r>
        <w:t xml:space="preserve"> </w:t>
      </w:r>
      <w:r>
        <w:t xml:space="preserve">reaching FRAND terms and conditions is estimated at around EUR 97 000 (accounting for</w:t>
      </w:r>
      <w:r>
        <w:t xml:space="preserve"> </w:t>
      </w:r>
      <w:r>
        <w:t xml:space="preserve">approximately 90% of an average negotiation cost of EUR 108 000).302 Taking also costs into account</w:t>
      </w:r>
      <w:r>
        <w:t xml:space="preserve"> </w:t>
      </w:r>
      <w:r>
        <w:t xml:space="preserve">the benefits delivered by this option are estimated at EUR 6 million per year. See table below for a</w:t>
      </w:r>
      <w:r>
        <w:t xml:space="preserve"> </w:t>
      </w:r>
      <w:r>
        <w:t xml:space="preserve">summary.</w:t>
      </w:r>
      <w:r>
        <w:br/>
      </w:r>
      <w:r>
        <w:t xml:space="preserve">Table 19: Average incremental annual costs and benefits of PO3 (PO1 and PO2 not included)</w:t>
      </w:r>
    </w:p>
    <w:p>
      <w:pPr>
        <w:pStyle w:val="BodyText"/>
      </w:pPr>
      <w:r>
        <w:t xml:space="preserve">301 There are strong variations around this average, court costs could be much higher.</w:t>
      </w:r>
      <w:r>
        <w:t xml:space="preserve"> </w:t>
      </w:r>
      <w:r>
        <w:t xml:space="preserve">302 Average negotiation cost for all SEP licenses granted per year (including both bilateral negotiations where costs can</w:t>
      </w:r>
      <w:r>
        <w:t xml:space="preserve"> </w:t>
      </w:r>
      <w:r>
        <w:t xml:space="preserve">reach millions of EUR and licensing through patent pools where it is close to zero). Own calculations based on Baron, J.,</w:t>
      </w:r>
      <w:r>
        <w:t xml:space="preserve"> </w:t>
      </w:r>
      <w:r>
        <w:t xml:space="preserve">Arque-Castells, P., Leonard, A., et al., Empirical Assessment of Potential Challenges in SEP Licensing, European</w:t>
      </w:r>
      <w:r>
        <w:t xml:space="preserve"> </w:t>
      </w:r>
      <w:r>
        <w:t xml:space="preserve">Commission, DG GROW, pp. 138-139, Table 16.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PO3</w:t>
      </w:r>
      <w:r>
        <w:t xml:space="preserve"> </w:t>
      </w:r>
      <w:r>
        <w:t xml:space="preserve">no. affected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 cost)</w:t>
      </w:r>
      <w:r>
        <w:t xml:space="preserve"> </w:t>
      </w:r>
      <w:r>
        <w:t xml:space="preserve">Cases (that will not go to court)</w:t>
      </w:r>
      <w:r>
        <w:t xml:space="preserve"> </w:t>
      </w:r>
      <w:r>
        <w:t xml:space="preserve">24</w:t>
      </w:r>
      <w:r>
        <w:t xml:space="preserve"> </w:t>
      </w:r>
      <w:r>
        <w:t xml:space="preserve">170 000</w:t>
      </w:r>
      <w:r>
        <w:t xml:space="preserve"> </w:t>
      </w:r>
      <w:r>
        <w:t xml:space="preserve">4 080 000</w:t>
      </w:r>
      <w:r>
        <w:t xml:space="preserve"> </w:t>
      </w:r>
      <w:r>
        <w:t xml:space="preserve">Help in FRAND determination</w:t>
      </w:r>
      <w:r>
        <w:t xml:space="preserve"> </w:t>
      </w:r>
      <w:r>
        <w:t xml:space="preserve">35</w:t>
      </w:r>
      <w:r>
        <w:t xml:space="preserve"> </w:t>
      </w:r>
      <w:r>
        <w:t xml:space="preserve">97 200</w:t>
      </w:r>
    </w:p>
    <w:p>
      <w:pPr>
        <w:pStyle w:val="BodyText"/>
      </w:pPr>
      <w:r>
        <w:t xml:space="preserve">3 402 000</w:t>
      </w:r>
      <w:r>
        <w:t xml:space="preserve"> </w:t>
      </w:r>
      <w:r>
        <w:t xml:space="preserve">Fees</w:t>
      </w:r>
      <w:r>
        <w:t xml:space="preserve"> </w:t>
      </w:r>
      <w:r>
        <w:t xml:space="preserve">70</w:t>
      </w:r>
      <w:r>
        <w:t xml:space="preserve"> </w:t>
      </w:r>
      <w:r>
        <w:t xml:space="preserve">20 800</w:t>
      </w:r>
      <w:r>
        <w:t xml:space="preserve"> </w:t>
      </w:r>
      <w:r>
        <w:t xml:space="preserve">-1 456 000</w:t>
      </w:r>
      <w:r>
        <w:t xml:space="preserve"> </w:t>
      </w:r>
      <w:r>
        <w:t xml:space="preserve">total</w:t>
      </w:r>
      <w:r>
        <w:t xml:space="preserve"> </w:t>
      </w:r>
      <w:r>
        <w:t xml:space="preserve">6 026 000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20: Summary of average incremental annual costs and benefits of PO3 (PO1 and PO2 not</w:t>
      </w:r>
      <w:r>
        <w:t xml:space="preserve"> </w:t>
      </w:r>
      <w:r>
        <w:t xml:space="preserve">included)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- 364 000</w:t>
      </w:r>
      <w:r>
        <w:t xml:space="preserve"> </w:t>
      </w:r>
      <w:r>
        <w:t xml:space="preserve">- 364 000</w:t>
      </w:r>
      <w:r>
        <w:t xml:space="preserve"> </w:t>
      </w:r>
      <w:r>
        <w:t xml:space="preserve">- 728 000</w:t>
      </w:r>
      <w:r>
        <w:t xml:space="preserve"> </w:t>
      </w:r>
      <w:r>
        <w:t xml:space="preserve">Benefits</w:t>
      </w:r>
      <w:r>
        <w:t xml:space="preserve"> </w:t>
      </w:r>
      <w:r>
        <w:t xml:space="preserve">1 870 500</w:t>
      </w:r>
      <w:r>
        <w:t xml:space="preserve"> </w:t>
      </w:r>
      <w:r>
        <w:t xml:space="preserve">1 870 500</w:t>
      </w:r>
      <w:r>
        <w:t xml:space="preserve"> </w:t>
      </w:r>
      <w:r>
        <w:t xml:space="preserve">3 741 000</w:t>
      </w:r>
      <w:r>
        <w:t xml:space="preserve"> </w:t>
      </w:r>
      <w:r>
        <w:t xml:space="preserve">Net</w:t>
      </w:r>
      <w:r>
        <w:t xml:space="preserve"> </w:t>
      </w:r>
      <w:r>
        <w:t xml:space="preserve">1 506 500</w:t>
      </w:r>
      <w:r>
        <w:t xml:space="preserve"> </w:t>
      </w:r>
      <w:r>
        <w:t xml:space="preserve">1 506 500</w:t>
      </w:r>
      <w:r>
        <w:t xml:space="preserve"> </w:t>
      </w:r>
      <w:r>
        <w:t xml:space="preserve">3 013 000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- 109 200</w:t>
      </w:r>
      <w:r>
        <w:t xml:space="preserve"> </w:t>
      </w:r>
      <w:r>
        <w:t xml:space="preserve">- 618 800</w:t>
      </w:r>
      <w:r>
        <w:t xml:space="preserve"> </w:t>
      </w:r>
      <w:r>
        <w:t xml:space="preserve">- 728 000</w:t>
      </w:r>
      <w:r>
        <w:t xml:space="preserve"> </w:t>
      </w:r>
      <w:r>
        <w:t xml:space="preserve">Benefits</w:t>
      </w:r>
      <w:r>
        <w:t xml:space="preserve"> </w:t>
      </w:r>
      <w:r>
        <w:t xml:space="preserve">561 150</w:t>
      </w:r>
      <w:r>
        <w:t xml:space="preserve"> </w:t>
      </w:r>
      <w:r>
        <w:t xml:space="preserve">3 179 850</w:t>
      </w:r>
      <w:r>
        <w:t xml:space="preserve"> </w:t>
      </w:r>
      <w:r>
        <w:t xml:space="preserve">3 741 000</w:t>
      </w:r>
      <w:r>
        <w:t xml:space="preserve"> </w:t>
      </w:r>
      <w:r>
        <w:t xml:space="preserve">Net</w:t>
      </w:r>
      <w:r>
        <w:t xml:space="preserve"> </w:t>
      </w:r>
      <w:r>
        <w:t xml:space="preserve">451 950</w:t>
      </w:r>
      <w:r>
        <w:t xml:space="preserve"> </w:t>
      </w:r>
      <w:r>
        <w:t xml:space="preserve">2 561 050</w:t>
      </w:r>
      <w:r>
        <w:t xml:space="preserve"> </w:t>
      </w:r>
      <w:r>
        <w:t xml:space="preserve">3 013 000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1 958 450</w:t>
      </w:r>
      <w:r>
        <w:t xml:space="preserve"> </w:t>
      </w:r>
      <w:r>
        <w:t xml:space="preserve">4 067 550</w:t>
      </w:r>
      <w:r>
        <w:t xml:space="preserve"> </w:t>
      </w:r>
      <w:r>
        <w:t xml:space="preserve">6 026 000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21: Average total annual costs and benefits of option PO3 by main categories of affected</w:t>
      </w:r>
      <w:r>
        <w:t xml:space="preserve"> </w:t>
      </w:r>
      <w:r>
        <w:t xml:space="preserve">parties and their origin (including PO1 and PO2 sub-option ii)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- 670 000</w:t>
      </w:r>
      <w:r>
        <w:t xml:space="preserve"> </w:t>
      </w:r>
      <w:r>
        <w:t xml:space="preserve">- 670 000</w:t>
      </w:r>
      <w:r>
        <w:t xml:space="preserve"> </w:t>
      </w:r>
      <w:r>
        <w:t xml:space="preserve">-1 340 000</w:t>
      </w:r>
      <w:r>
        <w:t xml:space="preserve"> </w:t>
      </w:r>
      <w:r>
        <w:t xml:space="preserve">Benefits</w:t>
      </w:r>
      <w:r>
        <w:t xml:space="preserve"> </w:t>
      </w:r>
      <w:r>
        <w:t xml:space="preserve">6 616 000</w:t>
      </w:r>
      <w:r>
        <w:t xml:space="preserve"> </w:t>
      </w:r>
      <w:r>
        <w:t xml:space="preserve">6 647 000</w:t>
      </w:r>
      <w:r>
        <w:t xml:space="preserve"> </w:t>
      </w:r>
      <w:r>
        <w:t xml:space="preserve">13 263 000</w:t>
      </w:r>
      <w:r>
        <w:t xml:space="preserve"> </w:t>
      </w:r>
      <w:r>
        <w:t xml:space="preserve">Net</w:t>
      </w:r>
      <w:r>
        <w:t xml:space="preserve"> </w:t>
      </w:r>
      <w:r>
        <w:t xml:space="preserve">5 946 000</w:t>
      </w:r>
      <w:r>
        <w:t xml:space="preserve"> </w:t>
      </w:r>
      <w:r>
        <w:t xml:space="preserve">5 977 000</w:t>
      </w:r>
      <w:r>
        <w:t xml:space="preserve"> </w:t>
      </w:r>
      <w:r>
        <w:t xml:space="preserve">11 923 000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-8 094 525</w:t>
      </w:r>
      <w:r>
        <w:t xml:space="preserve"> </w:t>
      </w:r>
      <w:r>
        <w:t xml:space="preserve">-45 868 975</w:t>
      </w:r>
      <w:r>
        <w:t xml:space="preserve"> </w:t>
      </w:r>
      <w:r>
        <w:t xml:space="preserve">-53 963 500</w:t>
      </w:r>
      <w:r>
        <w:t xml:space="preserve"> </w:t>
      </w:r>
      <w:r>
        <w:t xml:space="preserve">Benefits</w:t>
      </w:r>
      <w:r>
        <w:t xml:space="preserve"> </w:t>
      </w:r>
      <w:r>
        <w:t xml:space="preserve">1 896 750</w:t>
      </w:r>
      <w:r>
        <w:t xml:space="preserve"> </w:t>
      </w:r>
      <w:r>
        <w:t xml:space="preserve">10 748 250</w:t>
      </w:r>
      <w:r>
        <w:t xml:space="preserve"> </w:t>
      </w:r>
      <w:r>
        <w:t xml:space="preserve">12 645 000</w:t>
      </w:r>
      <w:r>
        <w:t xml:space="preserve"> </w:t>
      </w:r>
      <w:r>
        <w:t xml:space="preserve">Net</w:t>
      </w:r>
      <w:r>
        <w:t xml:space="preserve"> </w:t>
      </w:r>
      <w:r>
        <w:t xml:space="preserve">-6 197 775</w:t>
      </w:r>
      <w:r>
        <w:t xml:space="preserve"> </w:t>
      </w:r>
      <w:r>
        <w:t xml:space="preserve">-35 120 725</w:t>
      </w:r>
      <w:r>
        <w:t xml:space="preserve"> </w:t>
      </w:r>
      <w:r>
        <w:t xml:space="preserve">-41 318 500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- 251 775</w:t>
      </w:r>
      <w:r>
        <w:t xml:space="preserve"> </w:t>
      </w:r>
      <w:r>
        <w:t xml:space="preserve">-29 143 725</w:t>
      </w:r>
      <w:r>
        <w:t xml:space="preserve"> </w:t>
      </w:r>
      <w:r>
        <w:t xml:space="preserve">-29 395 500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28 748 225</w:t>
      </w:r>
      <w:r>
        <w:t xml:space="preserve"> </w:t>
      </w:r>
      <w:r>
        <w:t xml:space="preserve">-29 143 725</w:t>
      </w:r>
      <w:r>
        <w:t xml:space="preserve"> </w:t>
      </w:r>
      <w:r>
        <w:t xml:space="preserve">- 395 500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PO4: Aggregate royalty for SEP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Competence Centre’s initial costs would be entirely covered by PO3 as conciliators for the aggregate</w:t>
      </w:r>
      <w:r>
        <w:t xml:space="preserve"> </w:t>
      </w:r>
      <w:r>
        <w:t xml:space="preserve">royalty expert assessment panel would come from the roster created in PO3. IT cost would include</w:t>
      </w:r>
      <w:r>
        <w:t xml:space="preserve"> </w:t>
      </w:r>
      <w:r>
        <w:t xml:space="preserve">changes to the register web interface to publish aggregate royalties and are estimated at EUR 25 000.</w:t>
      </w:r>
      <w:r>
        <w:t xml:space="preserve"> </w:t>
      </w:r>
      <w:r>
        <w:t xml:space="preserve">Recurring costs would include back-office support for expert assessment, including publication of</w:t>
      </w:r>
      <w:r>
        <w:t xml:space="preserve"> </w:t>
      </w:r>
      <w:r>
        <w:t xml:space="preserve">call for interest, reception of position papers, preparation of meetings and management of payments,</w:t>
      </w:r>
      <w:r>
        <w:t xml:space="preserve"> </w:t>
      </w:r>
      <w:r>
        <w:t xml:space="preserve">all estimated at around EUR 40 000 for three expert determinations per year. Additionally, there</w:t>
      </w:r>
      <w:r>
        <w:t xml:space="preserve"> </w:t>
      </w:r>
      <w:r>
        <w:t xml:space="preserve">would be IT maintenance and depreciation of one-off costs of EUR 5 000 and EUR 2 500</w:t>
      </w:r>
      <w:r>
        <w:t xml:space="preserve"> </w:t>
      </w:r>
      <w:r>
        <w:t xml:space="preserve">respectively. Together the average costs are estimated at EUR 47 500 per year.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With expected up to 3 expert assessments per year,303 the cost per assessment is estimated at EUR</w:t>
      </w:r>
      <w:r>
        <w:t xml:space="preserve"> </w:t>
      </w:r>
      <w:r>
        <w:t xml:space="preserve">135 800. It consists primarily of remuneration for an estimated 240 hours of work of conciliators</w:t>
      </w:r>
      <w:r>
        <w:t xml:space="preserve"> </w:t>
      </w:r>
      <w:r>
        <w:t xml:space="preserve">(hourly wage EUR 500) on each case, as well as a proportion of cost of the Competence Centre.</w:t>
      </w:r>
      <w:r>
        <w:br/>
      </w:r>
      <w:r>
        <w:t xml:space="preserve">Benefits:</w:t>
      </w:r>
      <w:r>
        <w:t xml:space="preserve"> </w:t>
      </w:r>
      <w:r>
        <w:t xml:space="preserve">Publication of an aggregate royalty is expected to facilitate negotiations for all implementers who</w:t>
      </w:r>
      <w:r>
        <w:t xml:space="preserve"> </w:t>
      </w:r>
      <w:r>
        <w:t xml:space="preserve">currently take license in the EU and pay license fee. As estimated in Annex A5.1 these concern</w:t>
      </w:r>
      <w:r>
        <w:t xml:space="preserve"> </w:t>
      </w:r>
      <w:r>
        <w:t xml:space="preserve">around 575 new SEP licenses involving EU stakeholders signed per year. The value of information</w:t>
      </w:r>
      <w:r>
        <w:t xml:space="preserve"> </w:t>
      </w:r>
      <w:r>
        <w:t xml:space="preserve">on aggregate royalty is estimated to save around EUR 22 000 in negotiation costs (accounting for</w:t>
      </w:r>
      <w:r>
        <w:t xml:space="preserve"> </w:t>
      </w:r>
      <w:r>
        <w:t xml:space="preserve">approximately 20% of an average negotiation cost of EUR 108 000).304</w:t>
      </w:r>
      <w:r>
        <w:t xml:space="preserve"> </w:t>
      </w:r>
      <w:r>
        <w:t xml:space="preserve">Taking also costs into account the net benefits delivered by this option are estimated at EUR 25</w:t>
      </w:r>
      <w:r>
        <w:t xml:space="preserve"> </w:t>
      </w:r>
      <w:r>
        <w:t xml:space="preserve">million per year. See table below for a summary.</w:t>
      </w:r>
      <w:r>
        <w:t xml:space="preserve"> </w:t>
      </w:r>
      <w:r>
        <w:t xml:space="preserve">Table 22: Average incremental annual costs and benefits of PO4 (PO1, PO2 and PO3 not included)</w:t>
      </w:r>
      <w:r>
        <w:t xml:space="preserve"> </w:t>
      </w:r>
      <w:r>
        <w:t xml:space="preserve">PO4</w:t>
      </w:r>
      <w:r>
        <w:t xml:space="preserve"> </w:t>
      </w:r>
      <w:r>
        <w:t xml:space="preserve">no. affected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 cost)</w:t>
      </w:r>
      <w:r>
        <w:t xml:space="preserve"> </w:t>
      </w:r>
      <w:r>
        <w:t xml:space="preserve">Negotiation savings implementer EU</w:t>
      </w:r>
      <w:r>
        <w:t xml:space="preserve"> </w:t>
      </w:r>
      <w:r>
        <w:t xml:space="preserve">285</w:t>
      </w:r>
      <w:r>
        <w:t xml:space="preserve"> </w:t>
      </w:r>
      <w:r>
        <w:t xml:space="preserve">22 000</w:t>
      </w:r>
    </w:p>
    <w:p>
      <w:pPr>
        <w:pStyle w:val="BodyText"/>
      </w:pPr>
      <w:r>
        <w:t xml:space="preserve">6 270 000</w:t>
      </w:r>
      <w:r>
        <w:t xml:space="preserve"> </w:t>
      </w:r>
      <w:r>
        <w:t xml:space="preserve">Negotiation savings implementer</w:t>
      </w:r>
      <w:r>
        <w:t xml:space="preserve"> </w:t>
      </w:r>
      <w:r>
        <w:t xml:space="preserve">non-EU with subsidiaries in the EU</w:t>
      </w:r>
      <w:r>
        <w:t xml:space="preserve"> </w:t>
      </w:r>
      <w:r>
        <w:t xml:space="preserve">290</w:t>
      </w:r>
      <w:r>
        <w:t xml:space="preserve"> </w:t>
      </w:r>
      <w:r>
        <w:t xml:space="preserve">22 000</w:t>
      </w:r>
    </w:p>
    <w:p>
      <w:pPr>
        <w:pStyle w:val="BodyText"/>
      </w:pPr>
      <w:r>
        <w:t xml:space="preserve">6 380 000</w:t>
      </w:r>
      <w:r>
        <w:t xml:space="preserve"> </w:t>
      </w:r>
      <w:r>
        <w:t xml:space="preserve">SEP holders</w:t>
      </w:r>
      <w:r>
        <w:t xml:space="preserve"> </w:t>
      </w:r>
      <w:r>
        <w:t xml:space="preserve">575</w:t>
      </w:r>
      <w:r>
        <w:t xml:space="preserve"> </w:t>
      </w:r>
      <w:r>
        <w:t xml:space="preserve">22 000</w:t>
      </w:r>
    </w:p>
    <w:p>
      <w:pPr>
        <w:pStyle w:val="BodyText"/>
      </w:pPr>
      <w:r>
        <w:t xml:space="preserve">12 650 000</w:t>
      </w:r>
      <w:r>
        <w:t xml:space="preserve"> </w:t>
      </w:r>
      <w:r>
        <w:t xml:space="preserve">Imp and SEP hold - Expert panel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135 800</w:t>
      </w:r>
      <w:r>
        <w:t xml:space="preserve"> </w:t>
      </w:r>
      <w:r>
        <w:t xml:space="preserve">- 407 400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24 892 600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23: Summary of average incremental annual costs and benefits of PO4 (PO1, PO2 and PO3</w:t>
      </w:r>
      <w:r>
        <w:t xml:space="preserve"> </w:t>
      </w:r>
      <w:r>
        <w:t xml:space="preserve">not included)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- 101 850</w:t>
      </w:r>
      <w:r>
        <w:t xml:space="preserve"> </w:t>
      </w:r>
      <w:r>
        <w:t xml:space="preserve">- 101 850</w:t>
      </w:r>
      <w:r>
        <w:t xml:space="preserve"> </w:t>
      </w:r>
      <w:r>
        <w:t xml:space="preserve">- 203 700</w:t>
      </w:r>
      <w:r>
        <w:t xml:space="preserve"> </w:t>
      </w:r>
      <w:r>
        <w:t xml:space="preserve">Benefits</w:t>
      </w:r>
      <w:r>
        <w:t xml:space="preserve"> </w:t>
      </w:r>
      <w:r>
        <w:t xml:space="preserve">6 270 000</w:t>
      </w:r>
      <w:r>
        <w:t xml:space="preserve"> </w:t>
      </w:r>
      <w:r>
        <w:t xml:space="preserve">6 380 000</w:t>
      </w:r>
      <w:r>
        <w:t xml:space="preserve"> </w:t>
      </w:r>
      <w:r>
        <w:t xml:space="preserve">12 650 000</w:t>
      </w:r>
      <w:r>
        <w:t xml:space="preserve"> </w:t>
      </w:r>
      <w:r>
        <w:t xml:space="preserve">Net</w:t>
      </w:r>
      <w:r>
        <w:t xml:space="preserve"> </w:t>
      </w:r>
      <w:r>
        <w:t xml:space="preserve">6 168 150</w:t>
      </w:r>
      <w:r>
        <w:t xml:space="preserve"> </w:t>
      </w:r>
      <w:r>
        <w:t xml:space="preserve">6 278 150</w:t>
      </w:r>
      <w:r>
        <w:t xml:space="preserve"> </w:t>
      </w:r>
      <w:r>
        <w:t xml:space="preserve">12 446 300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- 30 555</w:t>
      </w:r>
      <w:r>
        <w:t xml:space="preserve"> </w:t>
      </w:r>
      <w:r>
        <w:t xml:space="preserve">- 173 145</w:t>
      </w:r>
      <w:r>
        <w:t xml:space="preserve"> </w:t>
      </w:r>
      <w:r>
        <w:t xml:space="preserve">- 203 700</w:t>
      </w:r>
      <w:r>
        <w:t xml:space="preserve"> </w:t>
      </w:r>
      <w:r>
        <w:t xml:space="preserve">Benefits</w:t>
      </w:r>
      <w:r>
        <w:t xml:space="preserve"> </w:t>
      </w:r>
      <w:r>
        <w:t xml:space="preserve">1 897 500</w:t>
      </w:r>
      <w:r>
        <w:t xml:space="preserve"> </w:t>
      </w:r>
      <w:r>
        <w:t xml:space="preserve">10 752 500</w:t>
      </w:r>
      <w:r>
        <w:t xml:space="preserve"> </w:t>
      </w:r>
      <w:r>
        <w:t xml:space="preserve">12 650 000</w:t>
      </w:r>
      <w:r>
        <w:t xml:space="preserve"> </w:t>
      </w:r>
      <w:r>
        <w:t xml:space="preserve">Net</w:t>
      </w:r>
      <w:r>
        <w:t xml:space="preserve"> </w:t>
      </w:r>
      <w:r>
        <w:t xml:space="preserve">1 866 945</w:t>
      </w:r>
      <w:r>
        <w:t xml:space="preserve"> </w:t>
      </w:r>
      <w:r>
        <w:t xml:space="preserve">10 579 355</w:t>
      </w:r>
      <w:r>
        <w:t xml:space="preserve"> </w:t>
      </w:r>
      <w:r>
        <w:t xml:space="preserve">12 446 300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8 035 095</w:t>
      </w:r>
      <w:r>
        <w:t xml:space="preserve"> </w:t>
      </w:r>
      <w:r>
        <w:t xml:space="preserve">16 857 505</w:t>
      </w:r>
      <w:r>
        <w:t xml:space="preserve"> </w:t>
      </w:r>
      <w:r>
        <w:t xml:space="preserve">24 892 600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24: Average total annual costs and benefits of option PO4 by main categories of affected</w:t>
      </w:r>
      <w:r>
        <w:t xml:space="preserve"> </w:t>
      </w:r>
      <w:r>
        <w:t xml:space="preserve">parties and their origin (including PO1, PO2 sub-option ii) and PO3)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- 771 850</w:t>
      </w:r>
      <w:r>
        <w:t xml:space="preserve"> </w:t>
      </w:r>
      <w:r>
        <w:t xml:space="preserve">- 771 850</w:t>
      </w:r>
      <w:r>
        <w:t xml:space="preserve"> </w:t>
      </w:r>
      <w:r>
        <w:t xml:space="preserve">-1 543 700</w:t>
      </w:r>
      <w:r>
        <w:t xml:space="preserve"> </w:t>
      </w:r>
      <w:r>
        <w:t xml:space="preserve">Benefits</w:t>
      </w:r>
      <w:r>
        <w:t xml:space="preserve"> </w:t>
      </w:r>
      <w:r>
        <w:t xml:space="preserve">12 886 000</w:t>
      </w:r>
      <w:r>
        <w:t xml:space="preserve"> </w:t>
      </w:r>
      <w:r>
        <w:t xml:space="preserve">13 027 000</w:t>
      </w:r>
      <w:r>
        <w:t xml:space="preserve"> </w:t>
      </w:r>
      <w:r>
        <w:t xml:space="preserve">25 913 000</w:t>
      </w:r>
      <w:r>
        <w:t xml:space="preserve"> </w:t>
      </w:r>
      <w:r>
        <w:t xml:space="preserve">Net</w:t>
      </w:r>
      <w:r>
        <w:t xml:space="preserve"> </w:t>
      </w:r>
      <w:r>
        <w:t xml:space="preserve">12 114 150</w:t>
      </w:r>
      <w:r>
        <w:t xml:space="preserve"> </w:t>
      </w:r>
      <w:r>
        <w:t xml:space="preserve">12 255 150</w:t>
      </w:r>
      <w:r>
        <w:t xml:space="preserve"> </w:t>
      </w:r>
      <w:r>
        <w:t xml:space="preserve">24 369 300</w:t>
      </w:r>
    </w:p>
    <w:p>
      <w:pPr>
        <w:pStyle w:val="BodyText"/>
      </w:pPr>
      <w:r>
        <w:t xml:space="preserve">303 It should be noted that it is expected that SEP holders will provide ex-ante aggregate royalty themselves in most cases,</w:t>
      </w:r>
      <w:r>
        <w:t xml:space="preserve"> </w:t>
      </w:r>
      <w:r>
        <w:t xml:space="preserve">and expert panel will be used only in case they did not or when there is a major disagreement on the level announced.</w:t>
      </w:r>
      <w:r>
        <w:t xml:space="preserve"> </w:t>
      </w:r>
      <w:r>
        <w:t xml:space="preserve">304 Cost savings may result from the fact that the Competence Centre’s guidance on an aggregate royalty reduces the need</w:t>
      </w:r>
      <w:r>
        <w:t xml:space="preserve"> </w:t>
      </w:r>
      <w:r>
        <w:t xml:space="preserve">for parties to carry out their own assessments of such an aggregate royalty, or from the fact that the availability of</w:t>
      </w:r>
      <w:r>
        <w:t xml:space="preserve"> </w:t>
      </w:r>
      <w:r>
        <w:t xml:space="preserve">objective benchmarks for a FRAND rate reduces the need for other expenses related to the conduct of SEP licensing</w:t>
      </w:r>
      <w:r>
        <w:t xml:space="preserve"> </w:t>
      </w:r>
      <w:r>
        <w:t xml:space="preserve">negotiations.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-8 125 080</w:t>
      </w:r>
      <w:r>
        <w:t xml:space="preserve"> </w:t>
      </w:r>
      <w:r>
        <w:t xml:space="preserve">-46 042 120</w:t>
      </w:r>
      <w:r>
        <w:t xml:space="preserve"> </w:t>
      </w:r>
      <w:r>
        <w:t xml:space="preserve">-54 167 200</w:t>
      </w:r>
      <w:r>
        <w:t xml:space="preserve"> </w:t>
      </w:r>
      <w:r>
        <w:t xml:space="preserve">Benefits</w:t>
      </w:r>
      <w:r>
        <w:t xml:space="preserve"> </w:t>
      </w:r>
      <w:r>
        <w:t xml:space="preserve">3 794 250</w:t>
      </w:r>
      <w:r>
        <w:t xml:space="preserve"> </w:t>
      </w:r>
      <w:r>
        <w:t xml:space="preserve">21 500 750</w:t>
      </w:r>
      <w:r>
        <w:t xml:space="preserve"> </w:t>
      </w:r>
      <w:r>
        <w:t xml:space="preserve">25 295 000</w:t>
      </w:r>
      <w:r>
        <w:t xml:space="preserve"> </w:t>
      </w:r>
      <w:r>
        <w:t xml:space="preserve">Net</w:t>
      </w:r>
      <w:r>
        <w:t xml:space="preserve"> </w:t>
      </w:r>
      <w:r>
        <w:t xml:space="preserve">-4 330 830</w:t>
      </w:r>
      <w:r>
        <w:t xml:space="preserve"> </w:t>
      </w:r>
      <w:r>
        <w:t xml:space="preserve">-24 541 370</w:t>
      </w:r>
      <w:r>
        <w:t xml:space="preserve"> </w:t>
      </w:r>
      <w:r>
        <w:t xml:space="preserve">-28 872 200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7 783 320</w:t>
      </w:r>
      <w:r>
        <w:t xml:space="preserve"> </w:t>
      </w:r>
      <w:r>
        <w:t xml:space="preserve">-12 286 220</w:t>
      </w:r>
      <w:r>
        <w:t xml:space="preserve"> </w:t>
      </w:r>
      <w:r>
        <w:t xml:space="preserve">-4 502 900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36 783 320</w:t>
      </w:r>
      <w:r>
        <w:t xml:space="preserve"> </w:t>
      </w:r>
      <w:r>
        <w:t xml:space="preserve">-12 286 220</w:t>
      </w:r>
      <w:r>
        <w:t xml:space="preserve"> </w:t>
      </w:r>
      <w:r>
        <w:t xml:space="preserve">24 497 100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PO5: SEP clearing house</w:t>
      </w:r>
      <w:r>
        <w:t xml:space="preserve"> </w:t>
      </w:r>
      <w:r>
        <w:t xml:space="preserve">Costs:</w:t>
      </w:r>
      <w:r>
        <w:t xml:space="preserve"> </w:t>
      </w:r>
      <w:r>
        <w:t xml:space="preserve">Competence Centre’s initial costs would include set up of clearing house’s process, criteria, accounts,</w:t>
      </w:r>
      <w:r>
        <w:t xml:space="preserve"> </w:t>
      </w:r>
      <w:r>
        <w:t xml:space="preserve">payments system and verification system. IT cost would be also connected to the payment and</w:t>
      </w:r>
      <w:r>
        <w:t xml:space="preserve"> </w:t>
      </w:r>
      <w:r>
        <w:t xml:space="preserve">royalties’ distribution system. These are estimated at EUR 260 000 and EUR 40 000 respectively.</w:t>
      </w:r>
      <w:r>
        <w:t xml:space="preserve"> </w:t>
      </w:r>
      <w:r>
        <w:t xml:space="preserve">Running costs of the clearing house would include managing all the payments and license agreements</w:t>
      </w:r>
      <w:r>
        <w:t xml:space="preserve"> </w:t>
      </w:r>
      <w:r>
        <w:t xml:space="preserve">including handling incoming payments from implementers, transferring proportionate amounts to</w:t>
      </w:r>
      <w:r>
        <w:t xml:space="preserve"> </w:t>
      </w:r>
      <w:r>
        <w:t xml:space="preserve">SEP holders, handling updates to information (e.g. on expected sales), control and verification of</w:t>
      </w:r>
      <w:r>
        <w:t xml:space="preserve"> </w:t>
      </w:r>
      <w:r>
        <w:t xml:space="preserve">payments. They are estimated at EUR 220 000 per year. Additionally, there would be IT maintenance</w:t>
      </w:r>
      <w:r>
        <w:t xml:space="preserve"> </w:t>
      </w:r>
      <w:r>
        <w:t xml:space="preserve">and depreciation of one-off costs of EUR 8 000 and EUR 30 000 respectively. Together the average</w:t>
      </w:r>
      <w:r>
        <w:t xml:space="preserve"> </w:t>
      </w:r>
      <w:r>
        <w:t xml:space="preserve">costs are estimated at EUR 258 000 per year.</w:t>
      </w:r>
      <w:r>
        <w:br/>
      </w:r>
      <w:r>
        <w:t xml:space="preserve">In case SEP holders cannot reach an agreement over allocation of aggregate royalty among them,</w:t>
      </w:r>
      <w:r>
        <w:t xml:space="preserve"> </w:t>
      </w:r>
      <w:r>
        <w:t xml:space="preserve">they can request assistance of the Centre’s facilitator. Such request is expected to occur on average</w:t>
      </w:r>
      <w:r>
        <w:t xml:space="preserve"> </w:t>
      </w:r>
      <w:r>
        <w:t xml:space="preserve">1.5 times per year over a decade. Cost of conciliation is borne by SEP holders and amounts to EUR</w:t>
      </w:r>
      <w:r>
        <w:t xml:space="preserve"> </w:t>
      </w:r>
      <w:r>
        <w:t xml:space="preserve">120 000 (one conciliation, equivalent to remuneration for an average 240 hours of conciliator’s work</w:t>
      </w:r>
      <w:r>
        <w:t xml:space="preserve"> </w:t>
      </w:r>
      <w:r>
        <w:t xml:space="preserve">at EUR 500 per hour).</w:t>
      </w:r>
      <w:r>
        <w:t xml:space="preserve"> </w:t>
      </w:r>
      <w:r>
        <w:t xml:space="preserve">With expected average annual number of payments at around 3 000 during a decade,305 the</w:t>
      </w:r>
      <w:r>
        <w:t xml:space="preserve"> </w:t>
      </w:r>
      <w:r>
        <w:t xml:space="preserve">transaction processing cost to be borne by the implementer per payment is estimated at around EUR</w:t>
      </w:r>
      <w:r>
        <w:t xml:space="preserve"> </w:t>
      </w:r>
      <w:r>
        <w:t xml:space="preserve">95.</w:t>
      </w:r>
      <w:r>
        <w:br/>
      </w:r>
      <w:r>
        <w:t xml:space="preserve">Benefits:</w:t>
      </w:r>
      <w:r>
        <w:t xml:space="preserve"> </w:t>
      </w:r>
      <w:r>
        <w:t xml:space="preserve">Clearing house can strongly reduce the need for SEP license negotiations. On top of negotiation</w:t>
      </w:r>
      <w:r>
        <w:t xml:space="preserve"> </w:t>
      </w:r>
      <w:r>
        <w:t xml:space="preserve">savings/benefits delivered by PO2 and PO4 it is expected to help to reduce the remaining 70% of an</w:t>
      </w:r>
      <w:r>
        <w:t xml:space="preserve"> </w:t>
      </w:r>
      <w:r>
        <w:t xml:space="preserve">average negotiation cost of 108 000 EUR. While the demand for use of clearing house services will</w:t>
      </w:r>
      <w:r>
        <w:t xml:space="preserve"> </w:t>
      </w:r>
      <w:r>
        <w:t xml:space="preserve">depend on the implementer’s assessment of its ability to get a better deal in bilateral negotiations, we</w:t>
      </w:r>
      <w:r>
        <w:t xml:space="preserve"> </w:t>
      </w:r>
      <w:r>
        <w:t xml:space="preserve">estimate that the majority of implementers will want to use the clearing house for at least some of the</w:t>
      </w:r>
      <w:r>
        <w:t xml:space="preserve"> </w:t>
      </w:r>
      <w:r>
        <w:t xml:space="preserve">standards they have. The reduction in number of licensing negotiations is thus estimated at 250 for</w:t>
      </w:r>
      <w:r>
        <w:t xml:space="preserve"> </w:t>
      </w:r>
      <w:r>
        <w:t xml:space="preserve">EU based firms and 250 for non-EU based firms with subsidiaries in the EU.</w:t>
      </w:r>
      <w:r>
        <w:br/>
      </w:r>
      <w:r>
        <w:t xml:space="preserve">Taking also costs into account the net benefits/savings delivered by this option are estimated at EUR</w:t>
      </w:r>
      <w:r>
        <w:t xml:space="preserve"> </w:t>
      </w:r>
      <w:r>
        <w:t xml:space="preserve">76 million per year. See table below for a summary.</w:t>
      </w:r>
    </w:p>
    <w:p>
      <w:pPr>
        <w:pStyle w:val="BodyText"/>
      </w:pPr>
      <w:r>
        <w:t xml:space="preserve">305 Assuming one payment per year, and that nearly all implementers that is around 300 EU-based and around 250 non-</w:t>
      </w:r>
      <w:r>
        <w:t xml:space="preserve"> </w:t>
      </w:r>
      <w:r>
        <w:t xml:space="preserve">EU based (with EU subsidiaries) will use this facility for at least some of their license agreements. Note that the number</w:t>
      </w:r>
      <w:r>
        <w:t xml:space="preserve"> </w:t>
      </w:r>
      <w:r>
        <w:t xml:space="preserve">of payments cumulate as in subsequent years not only new licenses are added but also payments for the existing ones</w:t>
      </w:r>
      <w:r>
        <w:t xml:space="preserve"> </w:t>
      </w:r>
      <w:r>
        <w:t xml:space="preserve">have to be made.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Table 25: Average incremental annual costs and benefits of PO5 (PO1, PO2, PO3 and PO4 not</w:t>
      </w:r>
      <w:r>
        <w:t xml:space="preserve"> </w:t>
      </w:r>
      <w:r>
        <w:t xml:space="preserve">included)</w:t>
      </w:r>
      <w:r>
        <w:t xml:space="preserve"> </w:t>
      </w:r>
      <w:r>
        <w:t xml:space="preserve">PO5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 cost)</w:t>
      </w:r>
      <w:r>
        <w:t xml:space="preserve"> </w:t>
      </w:r>
      <w:r>
        <w:t xml:space="preserve">Negotiation savings for EU</w:t>
      </w:r>
      <w:r>
        <w:t xml:space="preserve"> </w:t>
      </w:r>
      <w:r>
        <w:t xml:space="preserve">implementers</w:t>
      </w:r>
      <w:r>
        <w:t xml:space="preserve"> </w:t>
      </w:r>
      <w:r>
        <w:t xml:space="preserve">250</w:t>
      </w:r>
      <w:r>
        <w:t xml:space="preserve"> </w:t>
      </w:r>
      <w:r>
        <w:t xml:space="preserve">75 600</w:t>
      </w:r>
    </w:p>
    <w:p>
      <w:pPr>
        <w:pStyle w:val="BodyText"/>
      </w:pPr>
      <w:r>
        <w:t xml:space="preserve">18 900 000</w:t>
      </w:r>
      <w:r>
        <w:t xml:space="preserve"> </w:t>
      </w:r>
      <w:r>
        <w:t xml:space="preserve">Negotiation savings for non-EU</w:t>
      </w:r>
      <w:r>
        <w:t xml:space="preserve"> </w:t>
      </w:r>
      <w:r>
        <w:t xml:space="preserve">implementers with subsidiaries in the</w:t>
      </w:r>
      <w:r>
        <w:t xml:space="preserve"> </w:t>
      </w:r>
      <w:r>
        <w:t xml:space="preserve">EU</w:t>
      </w:r>
      <w:r>
        <w:t xml:space="preserve"> </w:t>
      </w:r>
      <w:r>
        <w:t xml:space="preserve">250</w:t>
      </w:r>
      <w:r>
        <w:t xml:space="preserve"> </w:t>
      </w:r>
      <w:r>
        <w:t xml:space="preserve">75 600</w:t>
      </w:r>
    </w:p>
    <w:p>
      <w:pPr>
        <w:pStyle w:val="BodyText"/>
      </w:pPr>
      <w:r>
        <w:t xml:space="preserve">18 900 000</w:t>
      </w:r>
      <w:r>
        <w:t xml:space="preserve"> </w:t>
      </w:r>
      <w:r>
        <w:t xml:space="preserve">SEP holders savings</w:t>
      </w:r>
      <w:r>
        <w:t xml:space="preserve"> </w:t>
      </w:r>
      <w:r>
        <w:t xml:space="preserve">500</w:t>
      </w:r>
      <w:r>
        <w:t xml:space="preserve"> </w:t>
      </w:r>
      <w:r>
        <w:t xml:space="preserve">75 600</w:t>
      </w:r>
    </w:p>
    <w:p>
      <w:pPr>
        <w:pStyle w:val="BodyText"/>
      </w:pPr>
      <w:r>
        <w:t xml:space="preserve">37 800 000</w:t>
      </w:r>
      <w:r>
        <w:t xml:space="preserve"> </w:t>
      </w:r>
      <w:r>
        <w:t xml:space="preserve">Conciliators assistance in SEP</w:t>
      </w:r>
      <w:r>
        <w:t xml:space="preserve"> </w:t>
      </w:r>
      <w:r>
        <w:t xml:space="preserve">holders’ negotiations on division of</w:t>
      </w:r>
      <w:r>
        <w:t xml:space="preserve"> </w:t>
      </w:r>
      <w:r>
        <w:t xml:space="preserve">aggregate royalty (not obligatory, on</w:t>
      </w:r>
      <w:r>
        <w:t xml:space="preserve"> </w:t>
      </w:r>
      <w:r>
        <w:t xml:space="preserve">demand only)</w:t>
      </w:r>
      <w:r>
        <w:t xml:space="preserve"> </w:t>
      </w:r>
      <w:r>
        <w:t xml:space="preserve">1.5</w:t>
      </w:r>
    </w:p>
    <w:p>
      <w:pPr>
        <w:pStyle w:val="BodyText"/>
      </w:pPr>
      <w:r>
        <w:t xml:space="preserve">120 000</w:t>
      </w:r>
      <w:r>
        <w:t xml:space="preserve"> </w:t>
      </w:r>
      <w:r>
        <w:t xml:space="preserve">- 180 000</w:t>
      </w:r>
      <w:r>
        <w:t xml:space="preserve"> </w:t>
      </w:r>
      <w:r>
        <w:t xml:space="preserve">Payment fees per year</w:t>
      </w:r>
      <w:r>
        <w:t xml:space="preserve"> </w:t>
      </w:r>
      <w:r>
        <w:t xml:space="preserve">2 750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- 258 000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75 162 000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26: Summary of average incremental annual costs and benefits of PO5 (PO1, PO2, PO3 and</w:t>
      </w:r>
      <w:r>
        <w:t xml:space="preserve"> </w:t>
      </w:r>
      <w:r>
        <w:t xml:space="preserve">PO4 not included)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- 129 000</w:t>
      </w:r>
      <w:r>
        <w:t xml:space="preserve"> </w:t>
      </w:r>
      <w:r>
        <w:t xml:space="preserve">- 129 000</w:t>
      </w:r>
      <w:r>
        <w:t xml:space="preserve"> </w:t>
      </w:r>
      <w:r>
        <w:t xml:space="preserve">- 258 000</w:t>
      </w:r>
      <w:r>
        <w:t xml:space="preserve"> </w:t>
      </w:r>
      <w:r>
        <w:t xml:space="preserve">Benefits</w:t>
      </w:r>
      <w:r>
        <w:t xml:space="preserve"> </w:t>
      </w:r>
      <w:r>
        <w:t xml:space="preserve">18 900 000</w:t>
      </w:r>
      <w:r>
        <w:t xml:space="preserve"> </w:t>
      </w:r>
      <w:r>
        <w:t xml:space="preserve">18 900 000</w:t>
      </w:r>
      <w:r>
        <w:t xml:space="preserve"> </w:t>
      </w:r>
      <w:r>
        <w:t xml:space="preserve">37 800 000</w:t>
      </w:r>
      <w:r>
        <w:t xml:space="preserve"> </w:t>
      </w:r>
      <w:r>
        <w:t xml:space="preserve">Net</w:t>
      </w:r>
      <w:r>
        <w:t xml:space="preserve"> </w:t>
      </w:r>
      <w:r>
        <w:t xml:space="preserve">18 771 000</w:t>
      </w:r>
      <w:r>
        <w:t xml:space="preserve"> </w:t>
      </w:r>
      <w:r>
        <w:t xml:space="preserve">18 771 000</w:t>
      </w:r>
      <w:r>
        <w:t xml:space="preserve"> </w:t>
      </w:r>
      <w:r>
        <w:t xml:space="preserve">37 542 000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- 27 000</w:t>
      </w:r>
      <w:r>
        <w:t xml:space="preserve"> </w:t>
      </w:r>
      <w:r>
        <w:t xml:space="preserve">- 153 000</w:t>
      </w:r>
      <w:r>
        <w:t xml:space="preserve"> </w:t>
      </w:r>
      <w:r>
        <w:t xml:space="preserve">- 180 000</w:t>
      </w:r>
      <w:r>
        <w:t xml:space="preserve"> </w:t>
      </w:r>
      <w:r>
        <w:t xml:space="preserve">Benefits</w:t>
      </w:r>
      <w:r>
        <w:t xml:space="preserve"> </w:t>
      </w:r>
      <w:r>
        <w:t xml:space="preserve">5 670 000</w:t>
      </w:r>
      <w:r>
        <w:t xml:space="preserve"> </w:t>
      </w:r>
      <w:r>
        <w:t xml:space="preserve">32 130 000</w:t>
      </w:r>
      <w:r>
        <w:t xml:space="preserve"> </w:t>
      </w:r>
      <w:r>
        <w:t xml:space="preserve">37 800 000</w:t>
      </w:r>
      <w:r>
        <w:t xml:space="preserve"> </w:t>
      </w:r>
      <w:r>
        <w:t xml:space="preserve">Net</w:t>
      </w:r>
      <w:r>
        <w:t xml:space="preserve"> </w:t>
      </w:r>
      <w:r>
        <w:t xml:space="preserve">5 643 000</w:t>
      </w:r>
      <w:r>
        <w:t xml:space="preserve"> </w:t>
      </w:r>
      <w:r>
        <w:t xml:space="preserve">31 977 000</w:t>
      </w:r>
      <w:r>
        <w:t xml:space="preserve"> </w:t>
      </w:r>
      <w:r>
        <w:t xml:space="preserve">37 620 000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24 414 000</w:t>
      </w:r>
      <w:r>
        <w:t xml:space="preserve"> </w:t>
      </w:r>
      <w:r>
        <w:t xml:space="preserve">50 748 000</w:t>
      </w:r>
      <w:r>
        <w:t xml:space="preserve"> </w:t>
      </w:r>
      <w:r>
        <w:t xml:space="preserve">75 162 000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27: Average total annual costs and benefits of option PO5 by main categories of affected</w:t>
      </w:r>
      <w:r>
        <w:t xml:space="preserve"> </w:t>
      </w:r>
      <w:r>
        <w:t xml:space="preserve">parties and their origin (including PO1, PO2 sub-option ii), PO3 and PO4)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- 900 850</w:t>
      </w:r>
      <w:r>
        <w:t xml:space="preserve"> </w:t>
      </w:r>
      <w:r>
        <w:t xml:space="preserve">- 900 850</w:t>
      </w:r>
      <w:r>
        <w:t xml:space="preserve"> </w:t>
      </w:r>
      <w:r>
        <w:t xml:space="preserve">-1 801 700</w:t>
      </w:r>
      <w:r>
        <w:t xml:space="preserve"> </w:t>
      </w:r>
      <w:r>
        <w:t xml:space="preserve">Benefits</w:t>
      </w:r>
      <w:r>
        <w:t xml:space="preserve"> </w:t>
      </w:r>
      <w:r>
        <w:t xml:space="preserve">31 786 000</w:t>
      </w:r>
      <w:r>
        <w:t xml:space="preserve"> </w:t>
      </w:r>
      <w:r>
        <w:t xml:space="preserve">31 927 000</w:t>
      </w:r>
      <w:r>
        <w:t xml:space="preserve"> </w:t>
      </w:r>
      <w:r>
        <w:t xml:space="preserve">63 713 000</w:t>
      </w:r>
      <w:r>
        <w:t xml:space="preserve"> </w:t>
      </w:r>
      <w:r>
        <w:t xml:space="preserve">Net</w:t>
      </w:r>
      <w:r>
        <w:t xml:space="preserve"> </w:t>
      </w:r>
      <w:r>
        <w:t xml:space="preserve">30 885 150</w:t>
      </w:r>
      <w:r>
        <w:t xml:space="preserve"> </w:t>
      </w:r>
      <w:r>
        <w:t xml:space="preserve">31 026 150</w:t>
      </w:r>
      <w:r>
        <w:t xml:space="preserve"> </w:t>
      </w:r>
      <w:r>
        <w:t xml:space="preserve">61 911 300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-8 152 080</w:t>
      </w:r>
      <w:r>
        <w:t xml:space="preserve"> </w:t>
      </w:r>
      <w:r>
        <w:t xml:space="preserve">-46 195 120</w:t>
      </w:r>
      <w:r>
        <w:t xml:space="preserve"> </w:t>
      </w:r>
      <w:r>
        <w:t xml:space="preserve">-54 347 200</w:t>
      </w:r>
      <w:r>
        <w:t xml:space="preserve"> </w:t>
      </w:r>
      <w:r>
        <w:t xml:space="preserve">Benefits</w:t>
      </w:r>
      <w:r>
        <w:t xml:space="preserve"> </w:t>
      </w:r>
      <w:r>
        <w:t xml:space="preserve">9 464 250</w:t>
      </w:r>
      <w:r>
        <w:t xml:space="preserve"> </w:t>
      </w:r>
      <w:r>
        <w:t xml:space="preserve">53 630 750</w:t>
      </w:r>
      <w:r>
        <w:t xml:space="preserve"> </w:t>
      </w:r>
      <w:r>
        <w:t xml:space="preserve">63 095 000</w:t>
      </w:r>
      <w:r>
        <w:t xml:space="preserve"> </w:t>
      </w:r>
      <w:r>
        <w:t xml:space="preserve">Net</w:t>
      </w:r>
      <w:r>
        <w:t xml:space="preserve"> </w:t>
      </w:r>
      <w:r>
        <w:t xml:space="preserve">1 312 170</w:t>
      </w:r>
      <w:r>
        <w:t xml:space="preserve"> </w:t>
      </w:r>
      <w:r>
        <w:t xml:space="preserve">7 435 630</w:t>
      </w:r>
      <w:r>
        <w:t xml:space="preserve"> </w:t>
      </w:r>
      <w:r>
        <w:t xml:space="preserve">8 747 800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32 197 320</w:t>
      </w:r>
      <w:r>
        <w:t xml:space="preserve"> </w:t>
      </w:r>
      <w:r>
        <w:t xml:space="preserve">38 461 780</w:t>
      </w:r>
      <w:r>
        <w:t xml:space="preserve"> </w:t>
      </w:r>
      <w:r>
        <w:t xml:space="preserve">70 659 100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61 197 320</w:t>
      </w:r>
      <w:r>
        <w:t xml:space="preserve"> </w:t>
      </w:r>
      <w:r>
        <w:t xml:space="preserve">38 461 780</w:t>
      </w:r>
      <w:r>
        <w:t xml:space="preserve"> </w:t>
      </w:r>
      <w:r>
        <w:t xml:space="preserve">99 659 100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Competence Centre – summary of costs and fees</w:t>
      </w:r>
      <w:r>
        <w:t xml:space="preserve"> </w:t>
      </w:r>
      <w:r>
        <w:t xml:space="preserve">Anticipated costs of the Competence Centre were enumerated above for each option, this section</w:t>
      </w:r>
      <w:r>
        <w:t xml:space="preserve"> </w:t>
      </w:r>
      <w:r>
        <w:t xml:space="preserve">summarises these costs. It also summaries fees that are expected to cover the Centre’s costs.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Table 28: One-off and recurrent costs of the Competence Centre per option and approximation of</w:t>
      </w:r>
      <w:r>
        <w:t xml:space="preserve"> </w:t>
      </w:r>
      <w:r>
        <w:t xml:space="preserve">fees to break even.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 (sub-option ii)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PO1 to PO4</w:t>
      </w:r>
      <w:r>
        <w:t xml:space="preserve"> </w:t>
      </w:r>
      <w:r>
        <w:t xml:space="preserve">One-off costs (EUR thousands)</w:t>
      </w:r>
      <w:r>
        <w:t xml:space="preserve"> </w:t>
      </w:r>
      <w:r>
        <w:t xml:space="preserve">One off</w:t>
      </w:r>
      <w:r>
        <w:t xml:space="preserve"> </w:t>
      </w:r>
      <w:r>
        <w:t xml:space="preserve">760</w:t>
      </w:r>
      <w:r>
        <w:t xml:space="preserve"> </w:t>
      </w:r>
      <w:r>
        <w:t xml:space="preserve">710</w:t>
      </w:r>
      <w:r>
        <w:t xml:space="preserve"> </w:t>
      </w:r>
      <w:r>
        <w:t xml:space="preserve">130</w:t>
      </w:r>
      <w:r>
        <w:t xml:space="preserve"> </w:t>
      </w:r>
      <w:r>
        <w:t xml:space="preserve">0</w:t>
      </w:r>
      <w:r>
        <w:t xml:space="preserve"> </w:t>
      </w:r>
      <w:r>
        <w:t xml:space="preserve">260</w:t>
      </w:r>
      <w:r>
        <w:t xml:space="preserve"> </w:t>
      </w:r>
      <w:r>
        <w:t xml:space="preserve">1 600</w:t>
      </w:r>
      <w:r>
        <w:t xml:space="preserve"> </w:t>
      </w:r>
      <w:r>
        <w:t xml:space="preserve">One off IT</w:t>
      </w:r>
      <w:r>
        <w:t xml:space="preserve"> </w:t>
      </w:r>
      <w:r>
        <w:t xml:space="preserve">50</w:t>
      </w:r>
      <w:r>
        <w:t xml:space="preserve"> </w:t>
      </w:r>
      <w:r>
        <w:t xml:space="preserve">700</w:t>
      </w:r>
      <w:r>
        <w:t xml:space="preserve"> </w:t>
      </w:r>
      <w:r>
        <w:t xml:space="preserve">40</w:t>
      </w:r>
      <w:r>
        <w:t xml:space="preserve"> </w:t>
      </w:r>
      <w:r>
        <w:t xml:space="preserve">25</w:t>
      </w:r>
      <w:r>
        <w:t xml:space="preserve"> </w:t>
      </w:r>
      <w:r>
        <w:t xml:space="preserve">40</w:t>
      </w:r>
      <w:r>
        <w:t xml:space="preserve"> </w:t>
      </w:r>
      <w:r>
        <w:t xml:space="preserve">815</w:t>
      </w:r>
      <w:r>
        <w:t xml:space="preserve"> </w:t>
      </w:r>
      <w:r>
        <w:t xml:space="preserve">Total One off</w:t>
      </w:r>
      <w:r>
        <w:t xml:space="preserve"> </w:t>
      </w:r>
      <w:r>
        <w:t xml:space="preserve">810</w:t>
      </w:r>
      <w:r>
        <w:t xml:space="preserve"> </w:t>
      </w:r>
      <w:r>
        <w:t xml:space="preserve">1 410</w:t>
      </w:r>
      <w:r>
        <w:t xml:space="preserve"> </w:t>
      </w:r>
      <w:r>
        <w:t xml:space="preserve">170</w:t>
      </w:r>
      <w:r>
        <w:t xml:space="preserve"> </w:t>
      </w:r>
      <w:r>
        <w:t xml:space="preserve">25</w:t>
      </w:r>
      <w:r>
        <w:t xml:space="preserve"> </w:t>
      </w:r>
      <w:r>
        <w:t xml:space="preserve">300</w:t>
      </w:r>
      <w:r>
        <w:t xml:space="preserve"> </w:t>
      </w:r>
      <w:r>
        <w:t xml:space="preserve">2 415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 (sub-option ii)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br/>
      </w:r>
      <w:r>
        <w:t xml:space="preserve">PO1 to</w:t>
      </w:r>
      <w:r>
        <w:t xml:space="preserve"> </w:t>
      </w:r>
      <w:r>
        <w:t xml:space="preserve">PO4**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to 10</w:t>
      </w:r>
      <w:r>
        <w:t xml:space="preserve"> </w:t>
      </w:r>
      <w:r>
        <w:t xml:space="preserve">10-year-</w:t>
      </w:r>
      <w:r>
        <w:t xml:space="preserve"> </w:t>
      </w:r>
      <w:r>
        <w:t xml:space="preserve">avg.</w:t>
      </w:r>
      <w:r>
        <w:t xml:space="preserve"> </w:t>
      </w:r>
      <w:r>
        <w:t xml:space="preserve">Recurrent costs (EUR thousands)</w:t>
      </w:r>
      <w:r>
        <w:t xml:space="preserve"> </w:t>
      </w:r>
      <w:r>
        <w:t xml:space="preserve">running costs</w:t>
      </w:r>
      <w:r>
        <w:t xml:space="preserve"> </w:t>
      </w:r>
      <w:r>
        <w:t xml:space="preserve">430</w:t>
      </w:r>
      <w:r>
        <w:t xml:space="preserve"> </w:t>
      </w:r>
      <w:r>
        <w:t xml:space="preserve">3 400</w:t>
      </w:r>
      <w:r>
        <w:t xml:space="preserve"> </w:t>
      </w:r>
      <w:r>
        <w:t xml:space="preserve">810</w:t>
      </w:r>
      <w:r>
        <w:t xml:space="preserve"> </w:t>
      </w:r>
      <w:r>
        <w:t xml:space="preserve">1 069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220</w:t>
      </w:r>
      <w:r>
        <w:t xml:space="preserve"> </w:t>
      </w:r>
      <w:r>
        <w:t xml:space="preserve">1 569</w:t>
      </w:r>
      <w:r>
        <w:t xml:space="preserve"> </w:t>
      </w:r>
      <w:r>
        <w:t xml:space="preserve">IT maintenance</w:t>
      </w:r>
      <w:r>
        <w:t xml:space="preserve"> </w:t>
      </w:r>
      <w:r>
        <w:t xml:space="preserve">10</w:t>
      </w:r>
      <w:r>
        <w:t xml:space="preserve"> </w:t>
      </w:r>
      <w:r>
        <w:t xml:space="preserve">140</w:t>
      </w:r>
      <w:r>
        <w:t xml:space="preserve"> </w:t>
      </w:r>
      <w:r>
        <w:t xml:space="preserve">140</w:t>
      </w:r>
      <w:r>
        <w:t xml:space="preserve"> </w:t>
      </w:r>
      <w:r>
        <w:t xml:space="preserve">140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163</w:t>
      </w:r>
      <w:r>
        <w:t xml:space="preserve"> </w:t>
      </w:r>
      <w:r>
        <w:t xml:space="preserve">depreciation of One-off*</w:t>
      </w:r>
      <w:r>
        <w:t xml:space="preserve"> </w:t>
      </w:r>
      <w:r>
        <w:t xml:space="preserve">81</w:t>
      </w:r>
      <w:r>
        <w:t xml:space="preserve"> </w:t>
      </w:r>
      <w:r>
        <w:t xml:space="preserve">141</w:t>
      </w:r>
      <w:r>
        <w:t xml:space="preserve"> </w:t>
      </w:r>
      <w:r>
        <w:t xml:space="preserve">141</w:t>
      </w:r>
      <w:r>
        <w:t xml:space="preserve"> </w:t>
      </w:r>
      <w:r>
        <w:t xml:space="preserve">141</w:t>
      </w:r>
      <w:r>
        <w:t xml:space="preserve"> </w:t>
      </w:r>
      <w:r>
        <w:t xml:space="preserve">17</w:t>
      </w:r>
      <w:r>
        <w:t xml:space="preserve"> </w:t>
      </w:r>
      <w:r>
        <w:t xml:space="preserve">2.5</w:t>
      </w:r>
      <w:r>
        <w:t xml:space="preserve"> </w:t>
      </w:r>
      <w:r>
        <w:t xml:space="preserve">30</w:t>
      </w:r>
      <w:r>
        <w:t xml:space="preserve"> </w:t>
      </w:r>
      <w:r>
        <w:t xml:space="preserve">241.5</w:t>
      </w:r>
      <w:r>
        <w:t xml:space="preserve"> </w:t>
      </w:r>
      <w:r>
        <w:t xml:space="preserve">total</w:t>
      </w:r>
      <w:r>
        <w:t xml:space="preserve"> </w:t>
      </w:r>
      <w:r>
        <w:t xml:space="preserve">521</w:t>
      </w:r>
      <w:r>
        <w:t xml:space="preserve"> </w:t>
      </w:r>
      <w:r>
        <w:t xml:space="preserve">3 681</w:t>
      </w:r>
      <w:r>
        <w:t xml:space="preserve"> </w:t>
      </w:r>
      <w:r>
        <w:t xml:space="preserve">1 091</w:t>
      </w:r>
      <w:r>
        <w:t xml:space="preserve"> </w:t>
      </w:r>
      <w:r>
        <w:t xml:space="preserve">1 350</w:t>
      </w:r>
      <w:r>
        <w:t xml:space="preserve"> </w:t>
      </w:r>
      <w:r>
        <w:t xml:space="preserve">55</w:t>
      </w:r>
      <w:r>
        <w:t xml:space="preserve"> </w:t>
      </w:r>
      <w:r>
        <w:t xml:space="preserve">47.5</w:t>
      </w:r>
      <w:r>
        <w:t xml:space="preserve"> </w:t>
      </w:r>
      <w:r>
        <w:t xml:space="preserve">258</w:t>
      </w:r>
      <w:r>
        <w:t xml:space="preserve"> </w:t>
      </w:r>
      <w:r>
        <w:t xml:space="preserve">1 973.5</w:t>
      </w:r>
      <w:r>
        <w:t xml:space="preserve"> </w:t>
      </w:r>
      <w:r>
        <w:t xml:space="preserve">Fee calculations (EUR) - to cover Centre’s costs (without external experts costs)</w:t>
      </w:r>
      <w:r>
        <w:t xml:space="preserve"> </w:t>
      </w:r>
      <w:r>
        <w:t xml:space="preserve">Action</w:t>
      </w:r>
    </w:p>
    <w:p>
      <w:pPr>
        <w:pStyle w:val="BodyText"/>
      </w:pPr>
      <w:r>
        <w:t xml:space="preserve">Patent registrations:</w:t>
      </w:r>
      <w:r>
        <w:t xml:space="preserve"> </w:t>
      </w:r>
      <w:r>
        <w:t xml:space="preserve">Concili</w:t>
      </w:r>
      <w:r>
        <w:t xml:space="preserve"> </w:t>
      </w:r>
      <w:r>
        <w:t xml:space="preserve">ations</w:t>
      </w:r>
      <w:r>
        <w:t xml:space="preserve"> </w:t>
      </w:r>
      <w:r>
        <w:t xml:space="preserve">Expert</w:t>
      </w:r>
      <w:r>
        <w:t xml:space="preserve"> </w:t>
      </w:r>
      <w:r>
        <w:t xml:space="preserve">opinion</w:t>
      </w:r>
      <w:r>
        <w:t xml:space="preserve"> </w:t>
      </w:r>
      <w:r>
        <w:t xml:space="preserve">Payme</w:t>
      </w:r>
      <w:r>
        <w:t xml:space="preserve"> </w:t>
      </w:r>
      <w:r>
        <w:t xml:space="preserve">nts</w:t>
      </w:r>
    </w:p>
    <w:p>
      <w:pPr>
        <w:pStyle w:val="BodyText"/>
      </w:pPr>
      <w:r>
        <w:t xml:space="preserve">Quantity per year</w:t>
      </w:r>
    </w:p>
    <w:p>
      <w:pPr>
        <w:pStyle w:val="BodyText"/>
      </w:pPr>
      <w:r>
        <w:t xml:space="preserve">72 000</w:t>
      </w:r>
      <w:r>
        <w:t xml:space="preserve"> </w:t>
      </w:r>
      <w:r>
        <w:t xml:space="preserve">7 200</w:t>
      </w:r>
      <w:r>
        <w:t xml:space="preserve"> </w:t>
      </w:r>
      <w:r>
        <w:t xml:space="preserve">13 680</w:t>
      </w:r>
      <w:r>
        <w:t xml:space="preserve"> </w:t>
      </w:r>
      <w:r>
        <w:t xml:space="preserve">70</w:t>
      </w:r>
      <w:r>
        <w:t xml:space="preserve"> </w:t>
      </w:r>
      <w:r>
        <w:t xml:space="preserve">3</w:t>
      </w:r>
      <w:r>
        <w:t xml:space="preserve"> </w:t>
      </w:r>
      <w:r>
        <w:t xml:space="preserve">2 750</w:t>
      </w:r>
    </w:p>
    <w:p>
      <w:pPr>
        <w:pStyle w:val="BodyText"/>
      </w:pPr>
      <w:r>
        <w:t xml:space="preserve">Fee per case*** (EUR,</w:t>
      </w:r>
      <w:r>
        <w:br/>
      </w:r>
      <w:r>
        <w:t xml:space="preserve">rounded)</w:t>
      </w:r>
      <w:r>
        <w:t xml:space="preserve"> </w:t>
      </w:r>
      <w:r>
        <w:t xml:space="preserve">Free</w:t>
      </w:r>
      <w:r>
        <w:t xml:space="preserve"> </w:t>
      </w:r>
      <w:r>
        <w:t xml:space="preserve">****</w:t>
      </w:r>
      <w:r>
        <w:t xml:space="preserve"> </w:t>
      </w:r>
      <w:r>
        <w:t xml:space="preserve">50</w:t>
      </w:r>
      <w:r>
        <w:t xml:space="preserve"> </w:t>
      </w:r>
      <w:r>
        <w:t xml:space="preserve">150</w:t>
      </w:r>
      <w:r>
        <w:t xml:space="preserve"> </w:t>
      </w:r>
      <w:r>
        <w:t xml:space="preserve">100</w:t>
      </w:r>
      <w:r>
        <w:t xml:space="preserve"> </w:t>
      </w:r>
      <w:r>
        <w:t xml:space="preserve">800</w:t>
      </w:r>
      <w:r>
        <w:t xml:space="preserve"> </w:t>
      </w:r>
      <w:r>
        <w:t xml:space="preserve">15 800</w:t>
      </w:r>
      <w:r>
        <w:t xml:space="preserve"> </w:t>
      </w:r>
      <w:r>
        <w:t xml:space="preserve">95</w:t>
      </w:r>
    </w:p>
    <w:p>
      <w:pPr>
        <w:pStyle w:val="Compact"/>
        <w:numPr>
          <w:ilvl w:val="0"/>
          <w:numId w:val="1015"/>
        </w:numPr>
      </w:pPr>
      <w:r>
        <w:t xml:space="preserve">One-off cost depreciated over 10 years; ** PO2 using 10-year-average; *** total recurrent cost divided by quantity per year****</w:t>
      </w:r>
      <w:r>
        <w:t xml:space="preserve"> </w:t>
      </w:r>
      <w:r>
        <w:t xml:space="preserve">cost of PO1 (including additional external cost of EUR 90 000 for studies) will be covered by fees to access the PO2 register:</w:t>
      </w:r>
      <w:r>
        <w:t xml:space="preserve"> </w:t>
      </w:r>
      <w:r>
        <w:t xml:space="preserve">estimated at EUR 1 700 for large and EUR 850 for SMEs.</w:t>
      </w:r>
      <w:r>
        <w:t xml:space="preserve"> </w:t>
      </w:r>
      <w:r>
        <w:t xml:space="preserve">Source: Own assessment based on EUIPO input</w:t>
      </w:r>
      <w:r>
        <w:t xml:space="preserve"> </w:t>
      </w:r>
      <w:r>
        <w:t xml:space="preserve">Summary of estimated average remunerations of external experts:</w:t>
      </w:r>
      <w:r>
        <w:t xml:space="preserve"> </w:t>
      </w:r>
      <w:r>
        <w:t xml:space="preserve"> PO1: studies: avg. EUR 30 000 per study</w:t>
      </w:r>
      <w:r>
        <w:t xml:space="preserve"> </w:t>
      </w:r>
      <w:r>
        <w:t xml:space="preserve"> PO2: essentiality checks: EUR 5 000 per check</w:t>
      </w:r>
      <w:r>
        <w:t xml:space="preserve"> </w:t>
      </w:r>
      <w:r>
        <w:t xml:space="preserve"> PO3: conciliation: EUR 20 000 per average conciliation</w:t>
      </w:r>
      <w:r>
        <w:t xml:space="preserve"> </w:t>
      </w:r>
      <w:r>
        <w:t xml:space="preserve"> PO4: expert opinion: EUR 120 000 per average opinion</w:t>
      </w:r>
      <w:r>
        <w:t xml:space="preserve"> </w:t>
      </w:r>
      <w:r>
        <w:t xml:space="preserve"> PO5: conciliator to recommend aggregate royalty allocation method: EUR 120 000 per</w:t>
      </w:r>
      <w:r>
        <w:t xml:space="preserve"> </w:t>
      </w:r>
      <w:r>
        <w:t xml:space="preserve">average recommendation</w:t>
      </w:r>
    </w:p>
    <w:p>
      <w:pPr>
        <w:pStyle w:val="FirstParagraph"/>
      </w:pPr>
      <w:r>
        <w:t xml:space="preserve">Impacts difficult to assess – impact on royalties income of SEP holders and on price of SEP</w:t>
      </w:r>
      <w:r>
        <w:t xml:space="preserve"> </w:t>
      </w:r>
      <w:r>
        <w:t xml:space="preserve">embedding products for EU customers</w:t>
      </w:r>
      <w:r>
        <w:t xml:space="preserve"> </w:t>
      </w:r>
      <w:r>
        <w:t xml:space="preserve">There are impacts which are difficult to assess, such as whether or not this initiative will have impact</w:t>
      </w:r>
      <w:r>
        <w:t xml:space="preserve"> </w:t>
      </w:r>
      <w:r>
        <w:t xml:space="preserve">on the average royalties firms will have to pay for implementing standards, the number of SEP</w:t>
      </w:r>
      <w:r>
        <w:t xml:space="preserve"> </w:t>
      </w:r>
      <w:r>
        <w:t xml:space="preserve">holders actively licensing their SEPs, or the number of implementers paying royalties. Furthermore,</w:t>
      </w:r>
      <w:r>
        <w:t xml:space="preserve"> </w:t>
      </w:r>
      <w:r>
        <w:t xml:space="preserve">other market developments not related to this initiative (e.g. rise of IoT, new patent pools/patent pools</w:t>
      </w:r>
      <w:r>
        <w:t xml:space="preserve"> </w:t>
      </w:r>
      <w:r>
        <w:t xml:space="preserve">policies) may influence both royalties and number of implementers. These impacts may further</w:t>
      </w:r>
      <w:r>
        <w:t xml:space="preserve"> </w:t>
      </w:r>
      <w:r>
        <w:t xml:space="preserve">determine indirect effects, such as effects on firms’ incentives to contribute their innovative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technologies to standards development, or implement standards potentially subject to SEPs and</w:t>
      </w:r>
      <w:r>
        <w:t xml:space="preserve"> </w:t>
      </w:r>
      <w:r>
        <w:t xml:space="preserve">innovate at the product level.</w:t>
      </w:r>
      <w:r>
        <w:t xml:space="preserve"> </w:t>
      </w:r>
      <w:r>
        <w:t xml:space="preserve">Worldwide royalty income on cellular standards is estimated at USD 18 billion in 2015306 and if the</w:t>
      </w:r>
      <w:r>
        <w:t xml:space="preserve"> </w:t>
      </w:r>
      <w:r>
        <w:t xml:space="preserve">share of EU licensees in that royalty burden is proportional to the EU GDP in the world</w:t>
      </w:r>
      <w:r>
        <w:t xml:space="preserve"> </w:t>
      </w:r>
      <w:r>
        <w:t xml:space="preserve">(approximately 1/6) then EU firms pay approximately USD 3 billion (around EUR 3 billion assuming</w:t>
      </w:r>
      <w:r>
        <w:t xml:space="preserve"> </w:t>
      </w:r>
      <w:r>
        <w:t xml:space="preserve">currency parity) on SEP royalties each year.</w:t>
      </w:r>
      <w:r>
        <w:br/>
      </w:r>
      <w:r>
        <w:t xml:space="preserve">In case global royalty levels (income) would go down by just 1% (or number of paying implementers</w:t>
      </w:r>
      <w:r>
        <w:t xml:space="preserve"> </w:t>
      </w:r>
      <w:r>
        <w:t xml:space="preserve">globally would go down by 1%), the savings for the EU implementers are estimated at EUR 30</w:t>
      </w:r>
      <w:r>
        <w:t xml:space="preserve"> </w:t>
      </w:r>
      <w:r>
        <w:t xml:space="preserve">million and almost equivalent or slightly lower figure represents losses of the EU SEP holders.307 In</w:t>
      </w:r>
      <w:r>
        <w:t xml:space="preserve"> </w:t>
      </w:r>
      <w:r>
        <w:t xml:space="preserve">case royalty levels increase, the impacts will be reversed. Thus, the impacts of changes to global SEP</w:t>
      </w:r>
      <w:r>
        <w:t xml:space="preserve"> </w:t>
      </w:r>
      <w:r>
        <w:t xml:space="preserve">royalty rates (or change in number of implementers paying current levels of royalties) on EU based</w:t>
      </w:r>
      <w:r>
        <w:t xml:space="preserve"> </w:t>
      </w:r>
      <w:r>
        <w:t xml:space="preserve">SEP holders and implementers largely cancel each other out. A different redistribution of economic</w:t>
      </w:r>
      <w:r>
        <w:t xml:space="preserve"> </w:t>
      </w:r>
      <w:r>
        <w:t xml:space="preserve">surplus may, however, affect innovation and standard implementation incentives in ways that are</w:t>
      </w:r>
      <w:r>
        <w:t xml:space="preserve"> </w:t>
      </w:r>
      <w:r>
        <w:t xml:space="preserve">difficult to predict.</w:t>
      </w:r>
      <w:r>
        <w:t xml:space="preserve"> </w:t>
      </w:r>
      <w:r>
        <w:t xml:space="preserve">In case change of royalty levels (or change in number of implementers) is limited only to the EU</w:t>
      </w:r>
      <w:r>
        <w:t xml:space="preserve"> </w:t>
      </w:r>
      <w:r>
        <w:t xml:space="preserve">based firms, the difference between impacts on the EU based implementers and SEP holder may be</w:t>
      </w:r>
      <w:r>
        <w:t xml:space="preserve"> </w:t>
      </w:r>
      <w:r>
        <w:t xml:space="preserve">more pronounced. For instance, if the share of SEPs held by EU based SEP holders continues to go</w:t>
      </w:r>
      <w:r>
        <w:t xml:space="preserve"> </w:t>
      </w:r>
      <w:r>
        <w:t xml:space="preserve">down and/or share of EU licensed implementers will increase, a cumulative negative impact on all</w:t>
      </w:r>
      <w:r>
        <w:t xml:space="preserve"> </w:t>
      </w:r>
      <w:r>
        <w:t xml:space="preserve">EU implementers will be more significant than the cumulative positive impact on the EU based SEP</w:t>
      </w:r>
      <w:r>
        <w:t xml:space="preserve"> </w:t>
      </w:r>
      <w:r>
        <w:t xml:space="preserve">holders (especially if the changes are significant, e.g. resulting in double digit change of royalty</w:t>
      </w:r>
      <w:r>
        <w:t xml:space="preserve"> </w:t>
      </w:r>
      <w:r>
        <w:t xml:space="preserve">income).</w:t>
      </w:r>
      <w:r>
        <w:t xml:space="preserve"> </w:t>
      </w:r>
      <w:r>
        <w:t xml:space="preserve">Impact on customers</w:t>
      </w:r>
      <w:r>
        <w:t xml:space="preserve"> </w:t>
      </w:r>
      <w:r>
        <w:t xml:space="preserve">Many implementers currently use standards without having a license. Thus, effect on availability of</w:t>
      </w:r>
      <w:r>
        <w:t xml:space="preserve"> </w:t>
      </w:r>
      <w:r>
        <w:t xml:space="preserve">SEP embedding products is unknow. We expect that lower transaction costs will promote license-</w:t>
      </w:r>
      <w:r>
        <w:t xml:space="preserve"> </w:t>
      </w:r>
      <w:r>
        <w:t xml:space="preserve">based applications and more implementers will take a license. It may be just a shift from unlicensed</w:t>
      </w:r>
      <w:r>
        <w:t xml:space="preserve"> </w:t>
      </w:r>
      <w:r>
        <w:t xml:space="preserve">products to licensed products, or real increase in technology take-up resulting in more SEP</w:t>
      </w:r>
      <w:r>
        <w:t xml:space="preserve"> </w:t>
      </w:r>
      <w:r>
        <w:t xml:space="preserve">embedding products on the market. Independently of the effects of this proposal, rise of the Internet</w:t>
      </w:r>
      <w:r>
        <w:t xml:space="preserve"> </w:t>
      </w:r>
      <w:r>
        <w:t xml:space="preserve">of Things (IoT) applications is expected to increase the number of SEP embedding products on the</w:t>
      </w:r>
      <w:r>
        <w:t xml:space="preserve"> </w:t>
      </w:r>
      <w:r>
        <w:t xml:space="preserve">market.</w:t>
      </w:r>
      <w:r>
        <w:t xml:space="preserve"> </w:t>
      </w:r>
      <w:r>
        <w:t xml:space="preserve">Impact on SEP price (royalties paid by implementers) is unknow as described above. Announcements</w:t>
      </w:r>
      <w:r>
        <w:t xml:space="preserve"> </w:t>
      </w:r>
      <w:r>
        <w:t xml:space="preserve">of aggregate royalties and FRAND determination process may (but do not have to) contribute to</w:t>
      </w:r>
      <w:r>
        <w:t xml:space="preserve"> </w:t>
      </w:r>
      <w:r>
        <w:t xml:space="preserve">lowering the royalties paid by implementers.</w:t>
      </w:r>
      <w:r>
        <w:br/>
      </w:r>
      <w:r>
        <w:t xml:space="preserve">Consequently, we have two effects working in different directions: i) potentially more firms taking a</w:t>
      </w:r>
      <w:r>
        <w:t xml:space="preserve"> </w:t>
      </w:r>
      <w:r>
        <w:t xml:space="preserve">license (increasing implementers costs) and ii) potentially lower royalties paid (decreasing</w:t>
      </w:r>
      <w:r>
        <w:t xml:space="preserve"> </w:t>
      </w:r>
      <w:r>
        <w:t xml:space="preserve">implementers cost). Finally, the impact on prices for final customers will depend on the competition</w:t>
      </w:r>
      <w:r>
        <w:t xml:space="preserve"> </w:t>
      </w:r>
      <w:r>
        <w:t xml:space="preserve">on a given product market: any change in royalties paid by producers may be internalised by a firm</w:t>
      </w:r>
      <w:r>
        <w:t xml:space="preserve"> </w:t>
      </w:r>
      <w:r>
        <w:t xml:space="preserve">or passed on to final customers.</w:t>
      </w:r>
      <w:r>
        <w:t xml:space="preserve"> </w:t>
      </w:r>
      <w:r>
        <w:t xml:space="preserve">Impacts of the preferred option</w:t>
      </w:r>
      <w:r>
        <w:t xml:space="preserve"> </w:t>
      </w:r>
      <w:r>
        <w:t xml:space="preserve">The below table presents a summary of quantifiable costs and benefits brought by the preferred</w:t>
      </w:r>
      <w:r>
        <w:t xml:space="preserve"> </w:t>
      </w:r>
      <w:r>
        <w:t xml:space="preserve">option. The option is expected to produce annual savings of around EUR 24.5 million per year during</w:t>
      </w:r>
      <w:r>
        <w:t xml:space="preserve"> </w:t>
      </w:r>
      <w:r>
        <w:t xml:space="preserve">a decade.</w:t>
      </w:r>
    </w:p>
    <w:p>
      <w:pPr>
        <w:pStyle w:val="BodyText"/>
      </w:pPr>
      <w:r>
        <w:t xml:space="preserve">306 CRA, Régibeau, P., De Coninck, R. and Zenger, H., Transparency, Predictability, and Efficiency of SSO-based</w:t>
      </w:r>
      <w:r>
        <w:t xml:space="preserve"> </w:t>
      </w:r>
      <w:r>
        <w:t xml:space="preserve">Standardization</w:t>
      </w:r>
      <w:r>
        <w:t xml:space="preserve"> </w:t>
      </w:r>
      <w:r>
        <w:t xml:space="preserve">and</w:t>
      </w:r>
      <w:r>
        <w:t xml:space="preserve"> </w:t>
      </w:r>
      <w:r>
        <w:t xml:space="preserve">SEP</w:t>
      </w:r>
      <w:r>
        <w:t xml:space="preserve"> </w:t>
      </w:r>
      <w:r>
        <w:t xml:space="preserve">Licensing: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2016,</w:t>
      </w:r>
      <w:r>
        <w:t xml:space="preserve"> </w:t>
      </w:r>
      <w:r>
        <w:t xml:space="preserve">p. </w:t>
      </w:r>
      <w:r>
        <w:t xml:space="preserve"> </w:t>
      </w:r>
      <w:r>
        <w:t xml:space="preserve">57,</w:t>
      </w:r>
      <w:r>
        <w:t xml:space="preserve"> </w:t>
      </w:r>
      <w:r>
        <w:t xml:space="preserve">https://ec.europa.eu/docsroom/documents/48794?locale=en.</w:t>
      </w:r>
      <w:r>
        <w:br/>
      </w:r>
      <w:r>
        <w:t xml:space="preserve">307 Since we estimate revenue of the EU based SEP holder using an approximate share of their SEPs in the total number</w:t>
      </w:r>
      <w:r>
        <w:t xml:space="preserve"> </w:t>
      </w:r>
      <w:r>
        <w:t xml:space="preserve">of declared SEPs (15%) which is similar to the EU GDP share in global economy used to calculate implementers’ savings.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29: Ten-year-average annual costs and benefits of the preferred option PO4 (consisting of</w:t>
      </w:r>
      <w:r>
        <w:t xml:space="preserve"> </w:t>
      </w:r>
      <w:r>
        <w:t xml:space="preserve">incremental costs and savings of each option it consists of)</w:t>
      </w:r>
      <w:r>
        <w:t xml:space="preserve"> </w:t>
      </w:r>
      <w:r>
        <w:t xml:space="preserve">no. affected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</w:t>
      </w:r>
      <w:r>
        <w:t xml:space="preserve"> </w:t>
      </w:r>
      <w:r>
        <w:t xml:space="preserve">cost)</w:t>
      </w:r>
      <w:r>
        <w:t xml:space="preserve"> </w:t>
      </w:r>
      <w:r>
        <w:t xml:space="preserve">PO1 (guidelines and Centre)</w:t>
      </w:r>
    </w:p>
    <w:p>
      <w:pPr>
        <w:pStyle w:val="BodyText"/>
      </w:pPr>
      <w:r>
        <w:t xml:space="preserve">SME trainings</w:t>
      </w:r>
      <w:r>
        <w:t xml:space="preserve"> </w:t>
      </w:r>
      <w:r>
        <w:t xml:space="preserve">80</w:t>
      </w:r>
      <w:r>
        <w:t xml:space="preserve"> </w:t>
      </w:r>
      <w:r>
        <w:t xml:space="preserve">1 500</w:t>
      </w:r>
      <w:r>
        <w:t xml:space="preserve"> </w:t>
      </w:r>
      <w:r>
        <w:t xml:space="preserve">0</w:t>
      </w:r>
      <w:r>
        <w:t xml:space="preserve"> </w:t>
      </w:r>
      <w:r>
        <w:t xml:space="preserve">120 000</w:t>
      </w:r>
      <w:r>
        <w:t xml:space="preserve"> </w:t>
      </w:r>
      <w:r>
        <w:t xml:space="preserve">Implementers EU</w:t>
      </w:r>
      <w:r>
        <w:t xml:space="preserve"> </w:t>
      </w:r>
      <w:r>
        <w:t xml:space="preserve">230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1 150 000</w:t>
      </w:r>
      <w:r>
        <w:t xml:space="preserve"> </w:t>
      </w:r>
      <w:r>
        <w:t xml:space="preserve">Non EU implementers with EU</w:t>
      </w:r>
      <w:r>
        <w:t xml:space="preserve"> </w:t>
      </w:r>
      <w:r>
        <w:t xml:space="preserve">subsidiaries</w:t>
      </w:r>
      <w:r>
        <w:t xml:space="preserve"> </w:t>
      </w:r>
      <w:r>
        <w:t xml:space="preserve">190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950 000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261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1 305 000</w:t>
      </w:r>
      <w:r>
        <w:t xml:space="preserve"> </w:t>
      </w:r>
      <w:r>
        <w:t xml:space="preserve">judges/legal counsels/other</w:t>
      </w:r>
      <w:r>
        <w:t xml:space="preserve"> </w:t>
      </w:r>
      <w:r>
        <w:t xml:space="preserve">480</w:t>
      </w:r>
      <w:r>
        <w:t xml:space="preserve"> </w:t>
      </w:r>
      <w:r>
        <w:t xml:space="preserve">5 000</w:t>
      </w:r>
      <w:r>
        <w:t xml:space="preserve"> </w:t>
      </w:r>
      <w:r>
        <w:t xml:space="preserve">0</w:t>
      </w:r>
      <w:r>
        <w:t xml:space="preserve"> </w:t>
      </w:r>
      <w:r>
        <w:t xml:space="preserve">2 400 000</w:t>
      </w:r>
      <w:r>
        <w:t xml:space="preserve"> </w:t>
      </w:r>
      <w:r>
        <w:t xml:space="preserve">subtotal PO1</w:t>
      </w:r>
      <w:r>
        <w:t xml:space="preserve"> </w:t>
      </w:r>
      <w:r>
        <w:t xml:space="preserve">5 925 000</w:t>
      </w:r>
      <w:r>
        <w:t xml:space="preserve"> </w:t>
      </w:r>
      <w:r>
        <w:t xml:space="preserve">PO2 (register, 50-100+sample)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</w:p>
    <w:p>
      <w:pPr>
        <w:pStyle w:val="BodyText"/>
      </w:pPr>
      <w:r>
        <w:t xml:space="preserve">Implementers large EU</w:t>
      </w:r>
      <w:r>
        <w:t xml:space="preserve"> </w:t>
      </w:r>
      <w:r>
        <w:t xml:space="preserve">230</w:t>
      </w:r>
      <w:r>
        <w:t xml:space="preserve"> </w:t>
      </w:r>
      <w:r>
        <w:t xml:space="preserve">10 800</w:t>
      </w:r>
      <w:r>
        <w:t xml:space="preserve"> </w:t>
      </w:r>
      <w:r>
        <w:t xml:space="preserve">2 484 000</w:t>
      </w:r>
      <w:r>
        <w:t xml:space="preserve"> </w:t>
      </w:r>
      <w:r>
        <w:t xml:space="preserve">Implementers SME EU</w:t>
      </w:r>
      <w:r>
        <w:t xml:space="preserve"> </w:t>
      </w:r>
      <w:r>
        <w:t xml:space="preserve">55</w:t>
      </w:r>
      <w:r>
        <w:t xml:space="preserve"> </w:t>
      </w:r>
      <w:r>
        <w:t xml:space="preserve">5 400</w:t>
      </w:r>
      <w:r>
        <w:t xml:space="preserve"> </w:t>
      </w:r>
      <w:r>
        <w:t xml:space="preserve">297 000</w:t>
      </w:r>
      <w:r>
        <w:t xml:space="preserve"> </w:t>
      </w:r>
      <w:r>
        <w:t xml:space="preserve">Non EU implementers with EU</w:t>
      </w:r>
      <w:r>
        <w:t xml:space="preserve"> </w:t>
      </w:r>
      <w:r>
        <w:t xml:space="preserve">subsidiaries</w:t>
      </w:r>
      <w:r>
        <w:t xml:space="preserve"> </w:t>
      </w:r>
      <w:r>
        <w:t xml:space="preserve">290</w:t>
      </w:r>
      <w:r>
        <w:t xml:space="preserve"> </w:t>
      </w:r>
      <w:r>
        <w:t xml:space="preserve">10 800</w:t>
      </w:r>
      <w:r>
        <w:t xml:space="preserve"> </w:t>
      </w:r>
      <w:r>
        <w:t xml:space="preserve">3 132 000</w:t>
      </w:r>
      <w:r>
        <w:t xml:space="preserve"> </w:t>
      </w:r>
      <w:r>
        <w:t xml:space="preserve">SEP owners</w:t>
      </w:r>
      <w:r>
        <w:t xml:space="preserve"> </w:t>
      </w:r>
      <w:r>
        <w:t xml:space="preserve">575</w:t>
      </w:r>
      <w:r>
        <w:t xml:space="preserve"> </w:t>
      </w:r>
      <w:r>
        <w:t xml:space="preserve">10 800</w:t>
      </w:r>
    </w:p>
    <w:p>
      <w:pPr>
        <w:pStyle w:val="BodyText"/>
      </w:pPr>
      <w:r>
        <w:t xml:space="preserve">6 210 000</w:t>
      </w:r>
      <w:r>
        <w:t xml:space="preserve"> </w:t>
      </w:r>
      <w:r>
        <w:t xml:space="preserve">No. of entities</w:t>
      </w:r>
      <w:r>
        <w:t xml:space="preserve"> </w:t>
      </w:r>
      <w:r>
        <w:t xml:space="preserve">Access fee large implementers (EU and</w:t>
      </w:r>
      <w:r>
        <w:t xml:space="preserve"> </w:t>
      </w:r>
      <w:r>
        <w:t xml:space="preserve">non-EU with subsidiaries in the EU)</w:t>
      </w:r>
      <w:r>
        <w:t xml:space="preserve"> </w:t>
      </w:r>
      <w:r>
        <w:t xml:space="preserve">340</w:t>
      </w:r>
      <w:r>
        <w:t xml:space="preserve"> </w:t>
      </w:r>
      <w:r>
        <w:t xml:space="preserve">1 700</w:t>
      </w:r>
      <w:r>
        <w:t xml:space="preserve"> </w:t>
      </w:r>
      <w:r>
        <w:t xml:space="preserve">- 578 000</w:t>
      </w:r>
      <w:r>
        <w:t xml:space="preserve"> </w:t>
      </w:r>
      <w:r>
        <w:t xml:space="preserve">Access fee SME implementers</w:t>
      </w:r>
      <w:r>
        <w:t xml:space="preserve"> </w:t>
      </w:r>
      <w:r>
        <w:t xml:space="preserve">40</w:t>
      </w:r>
      <w:r>
        <w:t xml:space="preserve"> </w:t>
      </w:r>
      <w:r>
        <w:t xml:space="preserve">1 500</w:t>
      </w:r>
      <w:r>
        <w:t xml:space="preserve"> </w:t>
      </w:r>
      <w:r>
        <w:t xml:space="preserve">- 60 000</w:t>
      </w:r>
      <w:r>
        <w:t xml:space="preserve"> </w:t>
      </w:r>
      <w:r>
        <w:t xml:space="preserve">judges</w:t>
      </w:r>
      <w:r>
        <w:t xml:space="preserve"> </w:t>
      </w:r>
      <w:r>
        <w:t xml:space="preserve">35</w:t>
      </w:r>
      <w:r>
        <w:t xml:space="preserve"> </w:t>
      </w:r>
      <w:r>
        <w:t xml:space="preserve">10 800</w:t>
      </w:r>
      <w:r>
        <w:t xml:space="preserve"> </w:t>
      </w:r>
      <w:r>
        <w:t xml:space="preserve">0</w:t>
      </w:r>
      <w:r>
        <w:t xml:space="preserve"> </w:t>
      </w:r>
      <w:r>
        <w:t xml:space="preserve">378 000</w:t>
      </w:r>
      <w:r>
        <w:t xml:space="preserve"> </w:t>
      </w:r>
      <w:r>
        <w:t xml:space="preserve">patents</w:t>
      </w:r>
      <w:r>
        <w:t xml:space="preserve"> </w:t>
      </w:r>
      <w:r>
        <w:t xml:space="preserve">SEP holder (registration fee)</w:t>
      </w:r>
      <w:r>
        <w:t xml:space="preserve"> </w:t>
      </w:r>
      <w:r>
        <w:t xml:space="preserve">72 000 patent families registered initially, 10% of that</w:t>
      </w:r>
      <w:r>
        <w:t xml:space="preserve"> </w:t>
      </w:r>
      <w:r>
        <w:t xml:space="preserve">in subsequent years</w:t>
      </w:r>
      <w:r>
        <w:t xml:space="preserve"> </w:t>
      </w:r>
      <w:r>
        <w:t xml:space="preserve">-1 350 000</w:t>
      </w:r>
      <w:r>
        <w:t xml:space="preserve"> </w:t>
      </w:r>
      <w:r>
        <w:t xml:space="preserve">SEP holder (essentiality checks)</w:t>
      </w:r>
      <w:r>
        <w:t xml:space="preserve"> </w:t>
      </w:r>
      <w:r>
        <w:t xml:space="preserve">13 550 checked initially (+885 rechecked), 10% in</w:t>
      </w:r>
      <w:r>
        <w:t xml:space="preserve"> </w:t>
      </w:r>
      <w:r>
        <w:t xml:space="preserve">subsequent years</w:t>
      </w:r>
      <w:r>
        <w:t xml:space="preserve"> </w:t>
      </w:r>
      <w:r>
        <w:t xml:space="preserve">-13 713 250</w:t>
      </w:r>
      <w:r>
        <w:t xml:space="preserve"> </w:t>
      </w:r>
      <w:r>
        <w:t xml:space="preserve">SEP holder, cost of patents registration</w:t>
      </w:r>
      <w:r>
        <w:t xml:space="preserve"> </w:t>
      </w:r>
      <w:r>
        <w:t xml:space="preserve">and maintenance</w:t>
      </w:r>
      <w:r>
        <w:br/>
      </w:r>
      <w:r>
        <w:t xml:space="preserve">-29 000 000</w:t>
      </w:r>
      <w:r>
        <w:t xml:space="preserve"> </w:t>
      </w:r>
      <w:r>
        <w:t xml:space="preserve">SEP holder claim charts</w:t>
      </w:r>
      <w:r>
        <w:t xml:space="preserve"> </w:t>
      </w:r>
      <w:r>
        <w:t xml:space="preserve">update/preparation</w:t>
      </w:r>
      <w:r>
        <w:t xml:space="preserve"> </w:t>
      </w:r>
      <w:r>
        <w:t xml:space="preserve">50% of patents updated</w:t>
      </w:r>
      <w:r>
        <w:t xml:space="preserve"> </w:t>
      </w:r>
      <w:r>
        <w:t xml:space="preserve">5 000</w:t>
      </w:r>
      <w:r>
        <w:t xml:space="preserve"> </w:t>
      </w:r>
      <w:r>
        <w:t xml:space="preserve">-6 436 250</w:t>
      </w:r>
      <w:r>
        <w:t xml:space="preserve"> </w:t>
      </w:r>
      <w:r>
        <w:t xml:space="preserve">SEP holder form filling</w:t>
      </w:r>
      <w:r>
        <w:t xml:space="preserve"> </w:t>
      </w:r>
      <w:r>
        <w:t xml:space="preserve">72 000 in 1st year, 10% thereafter</w:t>
      </w:r>
      <w:r>
        <w:t xml:space="preserve"> </w:t>
      </w:r>
      <w:r>
        <w:t xml:space="preserve">200</w:t>
      </w:r>
      <w:r>
        <w:t xml:space="preserve"> </w:t>
      </w:r>
      <w:r>
        <w:t xml:space="preserve">-2 736 000</w:t>
      </w:r>
      <w:r>
        <w:t xml:space="preserve"> </w:t>
      </w:r>
      <w:r>
        <w:t xml:space="preserve">EPO and NPO change in patent revenue</w:t>
      </w:r>
      <w:r>
        <w:t xml:space="preserve"> </w:t>
      </w:r>
      <w:r>
        <w:t xml:space="preserve">29 000 000</w:t>
      </w:r>
      <w:r>
        <w:t xml:space="preserve"> </w:t>
      </w:r>
      <w:r>
        <w:t xml:space="preserve">subtotal: additions of PO2</w:t>
      </w:r>
      <w:r>
        <w:t xml:space="preserve"> </w:t>
      </w:r>
      <w:r>
        <w:t xml:space="preserve">-12 346 500</w:t>
      </w:r>
      <w:r>
        <w:t xml:space="preserve"> </w:t>
      </w:r>
      <w:r>
        <w:t xml:space="preserve">PO3 (conciliation)</w:t>
      </w:r>
      <w:r>
        <w:t xml:space="preserve"> </w:t>
      </w:r>
      <w:r>
        <w:t xml:space="preserve">no. affected</w:t>
      </w:r>
    </w:p>
    <w:p>
      <w:pPr>
        <w:pStyle w:val="BodyText"/>
      </w:pPr>
      <w:r>
        <w:t xml:space="preserve">Cases (that will not go to court)</w:t>
      </w:r>
      <w:r>
        <w:t xml:space="preserve"> </w:t>
      </w:r>
      <w:r>
        <w:t xml:space="preserve">24</w:t>
      </w:r>
      <w:r>
        <w:t xml:space="preserve"> </w:t>
      </w:r>
      <w:r>
        <w:t xml:space="preserve">170 000</w:t>
      </w:r>
    </w:p>
    <w:p>
      <w:pPr>
        <w:pStyle w:val="BodyText"/>
      </w:pPr>
      <w:r>
        <w:t xml:space="preserve">4 080 000</w:t>
      </w:r>
      <w:r>
        <w:t xml:space="preserve"> </w:t>
      </w:r>
      <w:r>
        <w:t xml:space="preserve">Help in FRAND determination</w:t>
      </w:r>
      <w:r>
        <w:t xml:space="preserve"> </w:t>
      </w:r>
      <w:r>
        <w:t xml:space="preserve">35</w:t>
      </w:r>
      <w:r>
        <w:t xml:space="preserve"> </w:t>
      </w:r>
      <w:r>
        <w:t xml:space="preserve">97 200</w:t>
      </w:r>
    </w:p>
    <w:p>
      <w:pPr>
        <w:pStyle w:val="BodyText"/>
      </w:pPr>
      <w:r>
        <w:t xml:space="preserve">3 402 000</w:t>
      </w:r>
      <w:r>
        <w:t xml:space="preserve"> </w:t>
      </w:r>
      <w:r>
        <w:t xml:space="preserve">Fees</w:t>
      </w:r>
      <w:r>
        <w:t xml:space="preserve"> </w:t>
      </w:r>
      <w:r>
        <w:t xml:space="preserve">70</w:t>
      </w:r>
      <w:r>
        <w:t xml:space="preserve"> </w:t>
      </w:r>
      <w:r>
        <w:t xml:space="preserve">20 800</w:t>
      </w:r>
      <w:r>
        <w:t xml:space="preserve"> </w:t>
      </w:r>
      <w:r>
        <w:t xml:space="preserve">-1 456 000</w:t>
      </w:r>
      <w:r>
        <w:t xml:space="preserve"> </w:t>
      </w:r>
      <w:r>
        <w:t xml:space="preserve">subtotal: additions of PO3</w:t>
      </w:r>
      <w:r>
        <w:t xml:space="preserve"> </w:t>
      </w:r>
      <w:r>
        <w:t xml:space="preserve">6 026 000</w:t>
      </w:r>
      <w:r>
        <w:t xml:space="preserve"> </w:t>
      </w:r>
      <w:r>
        <w:t xml:space="preserve">PO4 (aggregate royalty)</w:t>
      </w:r>
      <w:r>
        <w:t xml:space="preserve"> </w:t>
      </w:r>
      <w:r>
        <w:t xml:space="preserve">no. licensing</w:t>
      </w:r>
      <w:r>
        <w:t xml:space="preserve"> </w:t>
      </w:r>
      <w:r>
        <w:t xml:space="preserve">negotiations</w:t>
      </w:r>
    </w:p>
    <w:p>
      <w:pPr>
        <w:pStyle w:val="BodyText"/>
      </w:pPr>
      <w:r>
        <w:t xml:space="preserve">Negotiation savings implementer EU</w:t>
      </w:r>
      <w:r>
        <w:t xml:space="preserve"> </w:t>
      </w:r>
      <w:r>
        <w:t xml:space="preserve">285</w:t>
      </w:r>
      <w:r>
        <w:t xml:space="preserve"> </w:t>
      </w:r>
      <w:r>
        <w:t xml:space="preserve">22 000</w:t>
      </w:r>
      <w:r>
        <w:t xml:space="preserve"> </w:t>
      </w:r>
      <w:r>
        <w:t xml:space="preserve">6 270 000</w:t>
      </w:r>
      <w:r>
        <w:t xml:space="preserve"> </w:t>
      </w:r>
      <w:r>
        <w:t xml:space="preserve">Negotiation savings implementer non-</w:t>
      </w:r>
      <w:r>
        <w:t xml:space="preserve"> </w:t>
      </w:r>
      <w:r>
        <w:t xml:space="preserve">EU with subsidiaries in the EU</w:t>
      </w:r>
      <w:r>
        <w:t xml:space="preserve"> </w:t>
      </w:r>
      <w:r>
        <w:t xml:space="preserve">290</w:t>
      </w:r>
      <w:r>
        <w:t xml:space="preserve"> </w:t>
      </w:r>
      <w:r>
        <w:t xml:space="preserve">22 000</w:t>
      </w:r>
      <w:r>
        <w:t xml:space="preserve"> </w:t>
      </w:r>
      <w:r>
        <w:t xml:space="preserve">6 380 000</w:t>
      </w:r>
      <w:r>
        <w:t xml:space="preserve"> </w:t>
      </w:r>
      <w:r>
        <w:t xml:space="preserve">SEP holders</w:t>
      </w:r>
      <w:r>
        <w:t xml:space="preserve"> </w:t>
      </w:r>
      <w:r>
        <w:t xml:space="preserve">575</w:t>
      </w:r>
      <w:r>
        <w:t xml:space="preserve"> </w:t>
      </w:r>
      <w:r>
        <w:t xml:space="preserve">22 000</w:t>
      </w:r>
      <w:r>
        <w:t xml:space="preserve"> </w:t>
      </w:r>
      <w:r>
        <w:t xml:space="preserve">12 650 000</w:t>
      </w:r>
      <w:r>
        <w:t xml:space="preserve"> </w:t>
      </w:r>
      <w:r>
        <w:t xml:space="preserve">Imp and SEP hold - Expert panel</w:t>
      </w:r>
      <w:r>
        <w:t xml:space="preserve"> </w:t>
      </w:r>
      <w:r>
        <w:t xml:space="preserve">3</w:t>
      </w:r>
      <w:r>
        <w:t xml:space="preserve"> </w:t>
      </w:r>
      <w:r>
        <w:t xml:space="preserve">135 800</w:t>
      </w:r>
      <w:r>
        <w:t xml:space="preserve"> </w:t>
      </w:r>
      <w:r>
        <w:t xml:space="preserve">- 407 400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no. affected</w:t>
      </w:r>
      <w:r>
        <w:t xml:space="preserve"> </w:t>
      </w:r>
      <w:r>
        <w:t xml:space="preserve">benefit</w:t>
      </w:r>
      <w:r>
        <w:t xml:space="preserve"> </w:t>
      </w:r>
      <w:r>
        <w:t xml:space="preserve">cost</w:t>
      </w:r>
      <w:r>
        <w:t xml:space="preserve"> </w:t>
      </w:r>
      <w:r>
        <w:t xml:space="preserve">Total</w:t>
      </w:r>
      <w:r>
        <w:br/>
      </w:r>
      <w:r>
        <w:t xml:space="preserve">(+ saving, -</w:t>
      </w:r>
      <w:r>
        <w:t xml:space="preserve"> </w:t>
      </w:r>
      <w:r>
        <w:t xml:space="preserve">cost)</w:t>
      </w:r>
      <w:r>
        <w:t xml:space="preserve"> </w:t>
      </w:r>
      <w:r>
        <w:t xml:space="preserve">subtotal: additions of PO4</w:t>
      </w:r>
      <w:r>
        <w:t xml:space="preserve"> </w:t>
      </w:r>
      <w:r>
        <w:t xml:space="preserve">24 892 600</w:t>
      </w:r>
      <w:r>
        <w:t xml:space="preserve"> </w:t>
      </w:r>
      <w:r>
        <w:t xml:space="preserve">Benefits/Savings of the preferred option PO4</w:t>
      </w:r>
      <w:r>
        <w:br/>
      </w:r>
      <w:r>
        <w:t xml:space="preserve">24 497 100</w:t>
      </w:r>
      <w:r>
        <w:t xml:space="preserve"> </w:t>
      </w:r>
      <w:r>
        <w:t xml:space="preserve">Source: Own assessment based on studies and assumptions</w:t>
      </w:r>
      <w:r>
        <w:t xml:space="preserve"> </w:t>
      </w:r>
      <w:r>
        <w:t xml:space="preserve">The majority of quantifiable benefits will accrue to standards implementers, while SEP holders are</w:t>
      </w:r>
      <w:r>
        <w:t xml:space="preserve"> </w:t>
      </w:r>
      <w:r>
        <w:t xml:space="preserve">expected to face additional costs (mainly due to PO2). The European patent office/national patent</w:t>
      </w:r>
      <w:r>
        <w:t xml:space="preserve"> </w:t>
      </w:r>
      <w:r>
        <w:t xml:space="preserve">offices are also expected to benefit from new patent revenue. The tables below summarise the effects</w:t>
      </w:r>
      <w:r>
        <w:t xml:space="preserve"> </w:t>
      </w:r>
      <w:r>
        <w:t xml:space="preserve">of the preferred option i) in the initial year (when there will be significantly more patents registrations</w:t>
      </w:r>
      <w:r>
        <w:t xml:space="preserve"> </w:t>
      </w:r>
      <w:r>
        <w:t xml:space="preserve">and essentiality checks); ii) in the subsequent years (when the number of patent registrations and</w:t>
      </w:r>
      <w:r>
        <w:t xml:space="preserve"> </w:t>
      </w:r>
      <w:r>
        <w:t xml:space="preserve">essentiality checks will account for approximately 10% of the initial numbers) and iii) as a ten-year-</w:t>
      </w:r>
      <w:r>
        <w:t xml:space="preserve"> </w:t>
      </w:r>
      <w:r>
        <w:t xml:space="preserve">average annual costs and benefits – which is used throughout the document.</w:t>
      </w:r>
      <w:r>
        <w:t xml:space="preserve"> </w:t>
      </w:r>
      <w:r>
        <w:t xml:space="preserve">Table 30: Average annual costs and benefits of the preferred option PO4 in the initial year by main</w:t>
      </w:r>
      <w:r>
        <w:t xml:space="preserve"> </w:t>
      </w:r>
      <w:r>
        <w:t xml:space="preserve">categories of affected parties and their origin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- 771 850</w:t>
      </w:r>
      <w:r>
        <w:t xml:space="preserve"> </w:t>
      </w:r>
      <w:r>
        <w:t xml:space="preserve">- 771 850</w:t>
      </w:r>
      <w:r>
        <w:t xml:space="preserve"> </w:t>
      </w:r>
      <w:r>
        <w:t xml:space="preserve">-1 543 700</w:t>
      </w:r>
      <w:r>
        <w:t xml:space="preserve"> </w:t>
      </w:r>
      <w:r>
        <w:t xml:space="preserve">Benefits</w:t>
      </w:r>
      <w:r>
        <w:t xml:space="preserve"> </w:t>
      </w:r>
      <w:r>
        <w:t xml:space="preserve">12 886 000</w:t>
      </w:r>
      <w:r>
        <w:t xml:space="preserve"> </w:t>
      </w:r>
      <w:r>
        <w:t xml:space="preserve">13 027 000</w:t>
      </w:r>
      <w:r>
        <w:t xml:space="preserve"> </w:t>
      </w:r>
      <w:r>
        <w:t xml:space="preserve">25 913 000</w:t>
      </w:r>
      <w:r>
        <w:t xml:space="preserve"> </w:t>
      </w:r>
      <w:r>
        <w:t xml:space="preserve">Net</w:t>
      </w:r>
      <w:r>
        <w:t xml:space="preserve"> </w:t>
      </w:r>
      <w:r>
        <w:t xml:space="preserve">12 114 150</w:t>
      </w:r>
      <w:r>
        <w:t xml:space="preserve"> </w:t>
      </w:r>
      <w:r>
        <w:t xml:space="preserve">12 255 150*</w:t>
      </w:r>
      <w:r>
        <w:t xml:space="preserve"> </w:t>
      </w:r>
      <w:r>
        <w:t xml:space="preserve">24 369 300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-23 109 405</w:t>
      </w:r>
      <w:r>
        <w:t xml:space="preserve"> </w:t>
      </w:r>
      <w:r>
        <w:t xml:space="preserve">-130 953 295</w:t>
      </w:r>
      <w:r>
        <w:t xml:space="preserve"> </w:t>
      </w:r>
      <w:r>
        <w:t xml:space="preserve">-154 062 700</w:t>
      </w:r>
      <w:r>
        <w:t xml:space="preserve"> </w:t>
      </w:r>
      <w:r>
        <w:t xml:space="preserve">Benefits</w:t>
      </w:r>
      <w:r>
        <w:t xml:space="preserve"> </w:t>
      </w:r>
      <w:r>
        <w:t xml:space="preserve">3 794 250</w:t>
      </w:r>
      <w:r>
        <w:t xml:space="preserve"> </w:t>
      </w:r>
      <w:r>
        <w:t xml:space="preserve">21 500 750</w:t>
      </w:r>
      <w:r>
        <w:t xml:space="preserve"> </w:t>
      </w:r>
      <w:r>
        <w:t xml:space="preserve">25 295 000</w:t>
      </w:r>
      <w:r>
        <w:t xml:space="preserve"> </w:t>
      </w:r>
      <w:r>
        <w:t xml:space="preserve">Net</w:t>
      </w:r>
      <w:r>
        <w:t xml:space="preserve"> </w:t>
      </w:r>
      <w:r>
        <w:t xml:space="preserve">-19 315 155</w:t>
      </w:r>
      <w:r>
        <w:t xml:space="preserve"> </w:t>
      </w:r>
      <w:r>
        <w:t xml:space="preserve">-109 452 545</w:t>
      </w:r>
      <w:r>
        <w:t xml:space="preserve"> </w:t>
      </w:r>
      <w:r>
        <w:t xml:space="preserve">-128 767 700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-7 201 005</w:t>
      </w:r>
      <w:r>
        <w:t xml:space="preserve"> </w:t>
      </w:r>
      <w:r>
        <w:t xml:space="preserve">-97 197 395</w:t>
      </w:r>
      <w:r>
        <w:t xml:space="preserve"> </w:t>
      </w:r>
      <w:r>
        <w:t xml:space="preserve">-104 398 400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21 798 995</w:t>
      </w:r>
      <w:r>
        <w:t xml:space="preserve"> </w:t>
      </w:r>
      <w:r>
        <w:t xml:space="preserve">-97 197 395</w:t>
      </w:r>
      <w:r>
        <w:t xml:space="preserve"> </w:t>
      </w:r>
      <w:r>
        <w:t xml:space="preserve">-75 398 400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31: Average annual costs and benefits of the preferred option PO4 in subsequent years by</w:t>
      </w:r>
      <w:r>
        <w:t xml:space="preserve"> </w:t>
      </w:r>
      <w:r>
        <w:t xml:space="preserve">main categories of affected parties and their origin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- 771 850</w:t>
      </w:r>
      <w:r>
        <w:t xml:space="preserve"> </w:t>
      </w:r>
      <w:r>
        <w:t xml:space="preserve">- 771 850</w:t>
      </w:r>
      <w:r>
        <w:t xml:space="preserve"> </w:t>
      </w:r>
      <w:r>
        <w:t xml:space="preserve">-1 543 700</w:t>
      </w:r>
      <w:r>
        <w:t xml:space="preserve"> </w:t>
      </w:r>
      <w:r>
        <w:t xml:space="preserve">Benefits</w:t>
      </w:r>
      <w:r>
        <w:t xml:space="preserve"> </w:t>
      </w:r>
      <w:r>
        <w:t xml:space="preserve">12 886 000</w:t>
      </w:r>
      <w:r>
        <w:t xml:space="preserve"> </w:t>
      </w:r>
      <w:r>
        <w:t xml:space="preserve">13 027 000</w:t>
      </w:r>
      <w:r>
        <w:t xml:space="preserve"> </w:t>
      </w:r>
      <w:r>
        <w:t xml:space="preserve">25 913 000</w:t>
      </w:r>
      <w:r>
        <w:t xml:space="preserve"> </w:t>
      </w:r>
      <w:r>
        <w:t xml:space="preserve">Net</w:t>
      </w:r>
      <w:r>
        <w:t xml:space="preserve"> </w:t>
      </w:r>
      <w:r>
        <w:t xml:space="preserve">12 114 150</w:t>
      </w:r>
      <w:r>
        <w:t xml:space="preserve"> </w:t>
      </w:r>
      <w:r>
        <w:t xml:space="preserve">12 255 150*</w:t>
      </w:r>
      <w:r>
        <w:t xml:space="preserve"> </w:t>
      </w:r>
      <w:r>
        <w:t xml:space="preserve">24 369 300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-6 460 155</w:t>
      </w:r>
      <w:r>
        <w:t xml:space="preserve"> </w:t>
      </w:r>
      <w:r>
        <w:t xml:space="preserve">-36 607 545</w:t>
      </w:r>
      <w:r>
        <w:t xml:space="preserve"> </w:t>
      </w:r>
      <w:r>
        <w:t xml:space="preserve">-43 067 700</w:t>
      </w:r>
      <w:r>
        <w:t xml:space="preserve"> </w:t>
      </w:r>
      <w:r>
        <w:t xml:space="preserve">Benefits</w:t>
      </w:r>
      <w:r>
        <w:t xml:space="preserve"> </w:t>
      </w:r>
      <w:r>
        <w:t xml:space="preserve">3 794 250</w:t>
      </w:r>
      <w:r>
        <w:t xml:space="preserve"> </w:t>
      </w:r>
      <w:r>
        <w:t xml:space="preserve">21 500 750</w:t>
      </w:r>
      <w:r>
        <w:t xml:space="preserve"> </w:t>
      </w:r>
      <w:r>
        <w:t xml:space="preserve">25 295 000</w:t>
      </w:r>
      <w:r>
        <w:t xml:space="preserve"> </w:t>
      </w:r>
      <w:r>
        <w:t xml:space="preserve">Net</w:t>
      </w:r>
      <w:r>
        <w:t xml:space="preserve"> </w:t>
      </w:r>
      <w:r>
        <w:t xml:space="preserve">-2 665 905</w:t>
      </w:r>
      <w:r>
        <w:t xml:space="preserve"> </w:t>
      </w:r>
      <w:r>
        <w:t xml:space="preserve">-15 106 795</w:t>
      </w:r>
      <w:r>
        <w:t xml:space="preserve"> </w:t>
      </w:r>
      <w:r>
        <w:t xml:space="preserve">-17 772 700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9 448 245</w:t>
      </w:r>
      <w:r>
        <w:t xml:space="preserve"> </w:t>
      </w:r>
      <w:r>
        <w:t xml:space="preserve">-2 851 645</w:t>
      </w:r>
      <w:r>
        <w:t xml:space="preserve"> </w:t>
      </w:r>
      <w:r>
        <w:t xml:space="preserve">6 596 600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38 448 245</w:t>
      </w:r>
      <w:r>
        <w:t xml:space="preserve"> </w:t>
      </w:r>
      <w:r>
        <w:t xml:space="preserve">-2 851 645</w:t>
      </w:r>
      <w:r>
        <w:t xml:space="preserve"> </w:t>
      </w:r>
      <w:r>
        <w:t xml:space="preserve">35 596 600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Table 32: Ten-year-average annual costs and benefits of the preferred option PO4 by main</w:t>
      </w:r>
      <w:r>
        <w:t xml:space="preserve"> </w:t>
      </w:r>
      <w:r>
        <w:t xml:space="preserve">categories of affected parties and their origin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Costs</w:t>
      </w:r>
      <w:r>
        <w:t xml:space="preserve"> </w:t>
      </w:r>
      <w:r>
        <w:t xml:space="preserve">- 771 850</w:t>
      </w:r>
      <w:r>
        <w:t xml:space="preserve"> </w:t>
      </w:r>
      <w:r>
        <w:t xml:space="preserve">- 771 850</w:t>
      </w:r>
      <w:r>
        <w:t xml:space="preserve"> </w:t>
      </w:r>
      <w:r>
        <w:t xml:space="preserve">-1 543 700</w:t>
      </w:r>
      <w:r>
        <w:t xml:space="preserve"> </w:t>
      </w:r>
      <w:r>
        <w:t xml:space="preserve">Benefits</w:t>
      </w:r>
      <w:r>
        <w:t xml:space="preserve"> </w:t>
      </w:r>
      <w:r>
        <w:t xml:space="preserve">12 886 000</w:t>
      </w:r>
      <w:r>
        <w:t xml:space="preserve"> </w:t>
      </w:r>
      <w:r>
        <w:t xml:space="preserve">13 027 000</w:t>
      </w:r>
      <w:r>
        <w:t xml:space="preserve"> </w:t>
      </w:r>
      <w:r>
        <w:t xml:space="preserve">25 913 000</w:t>
      </w:r>
      <w:r>
        <w:t xml:space="preserve"> </w:t>
      </w:r>
      <w:r>
        <w:t xml:space="preserve">Net</w:t>
      </w:r>
      <w:r>
        <w:t xml:space="preserve"> </w:t>
      </w:r>
      <w:r>
        <w:t xml:space="preserve">12 114 150</w:t>
      </w:r>
      <w:r>
        <w:t xml:space="preserve"> </w:t>
      </w:r>
      <w:r>
        <w:t xml:space="preserve">12 255 150*</w:t>
      </w:r>
      <w:r>
        <w:t xml:space="preserve"> </w:t>
      </w:r>
      <w:r>
        <w:t xml:space="preserve">24 369 300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Total</w:t>
      </w:r>
      <w:r>
        <w:t xml:space="preserve"> </w:t>
      </w:r>
      <w:r>
        <w:t xml:space="preserve">SEP owners</w:t>
      </w:r>
      <w:r>
        <w:t xml:space="preserve"> </w:t>
      </w:r>
      <w:r>
        <w:t xml:space="preserve">Costs</w:t>
      </w:r>
      <w:r>
        <w:t xml:space="preserve"> </w:t>
      </w:r>
      <w:r>
        <w:t xml:space="preserve">-8 125 080</w:t>
      </w:r>
      <w:r>
        <w:t xml:space="preserve"> </w:t>
      </w:r>
      <w:r>
        <w:t xml:space="preserve">-46 042 120</w:t>
      </w:r>
      <w:r>
        <w:t xml:space="preserve"> </w:t>
      </w:r>
      <w:r>
        <w:t xml:space="preserve">-54 167 200</w:t>
      </w:r>
      <w:r>
        <w:t xml:space="preserve"> </w:t>
      </w:r>
      <w:r>
        <w:t xml:space="preserve">Benefits</w:t>
      </w:r>
      <w:r>
        <w:t xml:space="preserve"> </w:t>
      </w:r>
      <w:r>
        <w:t xml:space="preserve">3 794 250</w:t>
      </w:r>
      <w:r>
        <w:t xml:space="preserve"> </w:t>
      </w:r>
      <w:r>
        <w:t xml:space="preserve">21 500 750</w:t>
      </w:r>
      <w:r>
        <w:t xml:space="preserve"> </w:t>
      </w:r>
      <w:r>
        <w:t xml:space="preserve">25 295 000</w:t>
      </w:r>
      <w:r>
        <w:t xml:space="preserve"> </w:t>
      </w:r>
      <w:r>
        <w:t xml:space="preserve">Net</w:t>
      </w:r>
      <w:r>
        <w:t xml:space="preserve"> </w:t>
      </w:r>
      <w:r>
        <w:t xml:space="preserve">-4 330 830</w:t>
      </w:r>
      <w:r>
        <w:t xml:space="preserve"> </w:t>
      </w:r>
      <w:r>
        <w:t xml:space="preserve">-24 541 370</w:t>
      </w:r>
      <w:r>
        <w:t xml:space="preserve"> </w:t>
      </w:r>
      <w:r>
        <w:t xml:space="preserve">-28 872 200</w:t>
      </w:r>
      <w:r>
        <w:t xml:space="preserve"> </w:t>
      </w:r>
      <w:r>
        <w:t xml:space="preserve">Subtotal (net effect for implementers and owners)</w:t>
      </w:r>
      <w:r>
        <w:t xml:space="preserve"> </w:t>
      </w:r>
      <w:r>
        <w:t xml:space="preserve">7 783 320</w:t>
      </w:r>
      <w:r>
        <w:t xml:space="preserve"> </w:t>
      </w:r>
      <w:r>
        <w:t xml:space="preserve">-12 286 220</w:t>
      </w:r>
      <w:r>
        <w:t xml:space="preserve"> </w:t>
      </w:r>
      <w:r>
        <w:t xml:space="preserve">-4 502 900</w:t>
      </w:r>
      <w:r>
        <w:t xml:space="preserve"> </w:t>
      </w:r>
      <w:r>
        <w:t xml:space="preserve">EPO/NPO benefit</w:t>
      </w:r>
      <w:r>
        <w:t xml:space="preserve"> </w:t>
      </w:r>
      <w:r>
        <w:t xml:space="preserve">29 000 000</w:t>
      </w:r>
    </w:p>
    <w:p>
      <w:pPr>
        <w:pStyle w:val="BodyText"/>
      </w:pPr>
      <w:r>
        <w:t xml:space="preserve">29 000 000</w:t>
      </w:r>
      <w:r>
        <w:t xml:space="preserve"> </w:t>
      </w:r>
      <w:r>
        <w:t xml:space="preserve">Total net benefit</w:t>
      </w:r>
      <w:r>
        <w:t xml:space="preserve"> </w:t>
      </w:r>
      <w:r>
        <w:t xml:space="preserve">36 783 320</w:t>
      </w:r>
      <w:r>
        <w:t xml:space="preserve"> </w:t>
      </w:r>
      <w:r>
        <w:t xml:space="preserve">-12 286 220</w:t>
      </w:r>
      <w:r>
        <w:t xml:space="preserve"> </w:t>
      </w:r>
      <w:r>
        <w:t xml:space="preserve">24 497 100</w:t>
      </w:r>
      <w:r>
        <w:t xml:space="preserve"> </w:t>
      </w:r>
      <w:r>
        <w:t xml:space="preserve">* concerns non-EU implementers with subsidiaries in the EU</w:t>
      </w:r>
      <w:r>
        <w:t xml:space="preserve"> </w:t>
      </w:r>
      <w:r>
        <w:t xml:space="preserve">Source: Own assessment based on studies and assumptions</w:t>
      </w:r>
      <w:r>
        <w:t xml:space="preserve"> </w:t>
      </w:r>
      <w:r>
        <w:t xml:space="preserve">Analysing geographical distribution of quantifiable impacts of the preferred option in the EU, the</w:t>
      </w:r>
      <w:r>
        <w:t xml:space="preserve"> </w:t>
      </w:r>
      <w:r>
        <w:t xml:space="preserve">benefits should outweigh the cost in case of companies from all but three (FI, SE and LU) EU</w:t>
      </w:r>
      <w:r>
        <w:t xml:space="preserve"> </w:t>
      </w:r>
      <w:r>
        <w:t xml:space="preserve">Member States.</w:t>
      </w:r>
      <w:r>
        <w:br/>
      </w:r>
      <w:r>
        <w:t xml:space="preserve">Table 33: Ten-year-average annual impact on costs and benefits of the preferred option PO4 by main</w:t>
      </w:r>
      <w:r>
        <w:t xml:space="preserve"> </w:t>
      </w:r>
      <w:r>
        <w:t xml:space="preserve">categories of affected parties and per EU Member States.</w:t>
      </w:r>
      <w:r>
        <w:t xml:space="preserve"> </w:t>
      </w:r>
      <w:r>
        <w:t xml:space="preserve">Member State</w:t>
      </w:r>
      <w:r>
        <w:t xml:space="preserve"> </w:t>
      </w:r>
      <w:r>
        <w:t xml:space="preserve">SEP Owners</w:t>
      </w:r>
      <w:r>
        <w:t xml:space="preserve"> </w:t>
      </w:r>
      <w:r>
        <w:t xml:space="preserve">SEP Implementers</w:t>
      </w:r>
      <w:r>
        <w:t xml:space="preserve"> </w:t>
      </w:r>
      <w:r>
        <w:t xml:space="preserve">Net impacts</w:t>
      </w:r>
      <w:r>
        <w:t xml:space="preserve"> </w:t>
      </w:r>
      <w:r>
        <w:t xml:space="preserve">DE</w:t>
      </w:r>
      <w:r>
        <w:t xml:space="preserve"> </w:t>
      </w:r>
      <w:r>
        <w:t xml:space="preserve">- 363 162</w:t>
      </w:r>
      <w:r>
        <w:t xml:space="preserve"> </w:t>
      </w:r>
      <w:r>
        <w:t xml:space="preserve">3 274 007</w:t>
      </w:r>
      <w:r>
        <w:t xml:space="preserve"> </w:t>
      </w:r>
      <w:r>
        <w:t xml:space="preserve">2 910 844</w:t>
      </w:r>
      <w:r>
        <w:t xml:space="preserve"> </w:t>
      </w:r>
      <w:r>
        <w:t xml:space="preserve">IT</w:t>
      </w:r>
      <w:r>
        <w:t xml:space="preserve"> </w:t>
      </w:r>
      <w:r>
        <w:t xml:space="preserve">- 6 682</w:t>
      </w:r>
      <w:r>
        <w:t xml:space="preserve"> </w:t>
      </w:r>
      <w:r>
        <w:t xml:space="preserve">1 625 624</w:t>
      </w:r>
      <w:r>
        <w:t xml:space="preserve"> </w:t>
      </w:r>
      <w:r>
        <w:t xml:space="preserve">1 618 942</w:t>
      </w:r>
      <w:r>
        <w:t xml:space="preserve"> </w:t>
      </w:r>
      <w:r>
        <w:t xml:space="preserve">FR</w:t>
      </w:r>
      <w:r>
        <w:t xml:space="preserve"> </w:t>
      </w:r>
      <w:r>
        <w:t xml:space="preserve">- 73 497</w:t>
      </w:r>
      <w:r>
        <w:t xml:space="preserve"> </w:t>
      </w:r>
      <w:r>
        <w:t xml:space="preserve">1 316 755</w:t>
      </w:r>
      <w:r>
        <w:t xml:space="preserve"> </w:t>
      </w:r>
      <w:r>
        <w:t xml:space="preserve">1 243 258</w:t>
      </w:r>
      <w:r>
        <w:t xml:space="preserve"> </w:t>
      </w:r>
      <w:r>
        <w:t xml:space="preserve">ES</w:t>
      </w:r>
      <w:r>
        <w:t xml:space="preserve"> </w:t>
      </w:r>
      <w:r>
        <w:t xml:space="preserve">933 108</w:t>
      </w:r>
      <w:r>
        <w:t xml:space="preserve"> </w:t>
      </w:r>
      <w:r>
        <w:t xml:space="preserve">933 108</w:t>
      </w:r>
      <w:r>
        <w:t xml:space="preserve"> </w:t>
      </w:r>
      <w:r>
        <w:t xml:space="preserve">NL</w:t>
      </w:r>
      <w:r>
        <w:t xml:space="preserve"> </w:t>
      </w:r>
      <w:r>
        <w:t xml:space="preserve">- 259 402</w:t>
      </w:r>
      <w:r>
        <w:t xml:space="preserve"> </w:t>
      </w:r>
      <w:r>
        <w:t xml:space="preserve">916 852</w:t>
      </w:r>
      <w:r>
        <w:t xml:space="preserve"> </w:t>
      </w:r>
      <w:r>
        <w:t xml:space="preserve">657 450</w:t>
      </w:r>
      <w:r>
        <w:t xml:space="preserve"> </w:t>
      </w:r>
      <w:r>
        <w:t xml:space="preserve">PL</w:t>
      </w:r>
      <w:r>
        <w:t xml:space="preserve"> </w:t>
      </w:r>
      <w:r>
        <w:t xml:space="preserve">562 466</w:t>
      </w:r>
      <w:r>
        <w:t xml:space="preserve"> </w:t>
      </w:r>
      <w:r>
        <w:t xml:space="preserve">562 466</w:t>
      </w:r>
      <w:r>
        <w:t xml:space="preserve"> </w:t>
      </w:r>
      <w:r>
        <w:t xml:space="preserve">CZ</w:t>
      </w:r>
      <w:r>
        <w:t xml:space="preserve"> </w:t>
      </w:r>
      <w:r>
        <w:t xml:space="preserve">399 904</w:t>
      </w:r>
      <w:r>
        <w:t xml:space="preserve"> </w:t>
      </w:r>
      <w:r>
        <w:t xml:space="preserve">399 904</w:t>
      </w:r>
      <w:r>
        <w:t xml:space="preserve"> </w:t>
      </w:r>
      <w:r>
        <w:t xml:space="preserve">BE</w:t>
      </w:r>
      <w:r>
        <w:t xml:space="preserve"> </w:t>
      </w:r>
      <w:r>
        <w:t xml:space="preserve">256 849</w:t>
      </w:r>
      <w:r>
        <w:t xml:space="preserve"> </w:t>
      </w:r>
      <w:r>
        <w:t xml:space="preserve">256 849</w:t>
      </w:r>
      <w:r>
        <w:t xml:space="preserve"> </w:t>
      </w:r>
      <w:r>
        <w:t xml:space="preserve">HU</w:t>
      </w:r>
      <w:r>
        <w:t xml:space="preserve"> </w:t>
      </w:r>
      <w:r>
        <w:t xml:space="preserve">253 597</w:t>
      </w:r>
      <w:r>
        <w:t xml:space="preserve"> </w:t>
      </w:r>
      <w:r>
        <w:t xml:space="preserve">253 597</w:t>
      </w:r>
      <w:r>
        <w:t xml:space="preserve"> </w:t>
      </w:r>
      <w:r>
        <w:t xml:space="preserve">AT</w:t>
      </w:r>
      <w:r>
        <w:t xml:space="preserve"> </w:t>
      </w:r>
      <w:r>
        <w:t xml:space="preserve">211 331</w:t>
      </w:r>
      <w:r>
        <w:t xml:space="preserve"> </w:t>
      </w:r>
      <w:r>
        <w:t xml:space="preserve">211 331</w:t>
      </w:r>
      <w:r>
        <w:t xml:space="preserve"> </w:t>
      </w:r>
      <w:r>
        <w:t xml:space="preserve">IE</w:t>
      </w:r>
      <w:r>
        <w:t xml:space="preserve"> </w:t>
      </w:r>
      <w:r>
        <w:t xml:space="preserve">- 7 075</w:t>
      </w:r>
      <w:r>
        <w:t xml:space="preserve"> </w:t>
      </w:r>
      <w:r>
        <w:t xml:space="preserve">201 577</w:t>
      </w:r>
      <w:r>
        <w:t xml:space="preserve"> </w:t>
      </w:r>
      <w:r>
        <w:t xml:space="preserve">194 503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188 572</w:t>
      </w:r>
      <w:r>
        <w:t xml:space="preserve"> </w:t>
      </w:r>
      <w:r>
        <w:t xml:space="preserve">188 572</w:t>
      </w:r>
      <w:r>
        <w:t xml:space="preserve"> </w:t>
      </w:r>
      <w:r>
        <w:t xml:space="preserve">RO</w:t>
      </w:r>
      <w:r>
        <w:t xml:space="preserve"> </w:t>
      </w:r>
      <w:r>
        <w:t xml:space="preserve">182 070</w:t>
      </w:r>
      <w:r>
        <w:t xml:space="preserve"> </w:t>
      </w:r>
      <w:r>
        <w:t xml:space="preserve">182 070</w:t>
      </w:r>
      <w:r>
        <w:t xml:space="preserve"> </w:t>
      </w:r>
      <w:r>
        <w:t xml:space="preserve">SK</w:t>
      </w:r>
      <w:r>
        <w:t xml:space="preserve"> </w:t>
      </w:r>
      <w:r>
        <w:t xml:space="preserve">169 065</w:t>
      </w:r>
      <w:r>
        <w:t xml:space="preserve"> </w:t>
      </w:r>
      <w:r>
        <w:t xml:space="preserve">169 065</w:t>
      </w:r>
      <w:r>
        <w:t xml:space="preserve"> </w:t>
      </w:r>
      <w:r>
        <w:t xml:space="preserve">PT</w:t>
      </w:r>
      <w:r>
        <w:t xml:space="preserve"> </w:t>
      </w:r>
      <w:r>
        <w:t xml:space="preserve">165 814</w:t>
      </w:r>
      <w:r>
        <w:t xml:space="preserve"> </w:t>
      </w:r>
      <w:r>
        <w:t xml:space="preserve">165 814</w:t>
      </w:r>
      <w:r>
        <w:t xml:space="preserve"> </w:t>
      </w:r>
      <w:r>
        <w:t xml:space="preserve">BG</w:t>
      </w:r>
      <w:r>
        <w:t xml:space="preserve"> </w:t>
      </w:r>
      <w:r>
        <w:t xml:space="preserve">133 301</w:t>
      </w:r>
      <w:r>
        <w:t xml:space="preserve"> </w:t>
      </w:r>
      <w:r>
        <w:t xml:space="preserve">133 301</w:t>
      </w:r>
      <w:r>
        <w:t xml:space="preserve"> </w:t>
      </w:r>
      <w:r>
        <w:t xml:space="preserve">HR</w:t>
      </w:r>
      <w:r>
        <w:t xml:space="preserve"> </w:t>
      </w:r>
      <w:r>
        <w:t xml:space="preserve">94 286</w:t>
      </w:r>
      <w:r>
        <w:t xml:space="preserve"> </w:t>
      </w:r>
      <w:r>
        <w:t xml:space="preserve">94 286</w:t>
      </w:r>
      <w:r>
        <w:t xml:space="preserve"> </w:t>
      </w:r>
      <w:r>
        <w:t xml:space="preserve">DK</w:t>
      </w:r>
      <w:r>
        <w:t xml:space="preserve"> </w:t>
      </w:r>
      <w:r>
        <w:t xml:space="preserve">61 774</w:t>
      </w:r>
      <w:r>
        <w:t xml:space="preserve"> </w:t>
      </w:r>
      <w:r>
        <w:t xml:space="preserve">61 774</w:t>
      </w:r>
      <w:r>
        <w:t xml:space="preserve"> </w:t>
      </w:r>
      <w:r>
        <w:t xml:space="preserve">SI</w:t>
      </w:r>
      <w:r>
        <w:t xml:space="preserve"> </w:t>
      </w:r>
      <w:r>
        <w:t xml:space="preserve">58 522</w:t>
      </w:r>
      <w:r>
        <w:t xml:space="preserve"> </w:t>
      </w:r>
      <w:r>
        <w:t xml:space="preserve">58 522</w:t>
      </w:r>
      <w:r>
        <w:t xml:space="preserve"> </w:t>
      </w:r>
      <w:r>
        <w:t xml:space="preserve">LT</w:t>
      </w:r>
      <w:r>
        <w:t xml:space="preserve"> </w:t>
      </w:r>
      <w:r>
        <w:t xml:space="preserve">52 020</w:t>
      </w:r>
      <w:r>
        <w:t xml:space="preserve"> </w:t>
      </w:r>
      <w:r>
        <w:t xml:space="preserve">52 020</w:t>
      </w:r>
      <w:r>
        <w:t xml:space="preserve"> </w:t>
      </w:r>
      <w:r>
        <w:t xml:space="preserve">MT</w:t>
      </w:r>
      <w:r>
        <w:t xml:space="preserve"> </w:t>
      </w:r>
      <w:r>
        <w:t xml:space="preserve">42 266</w:t>
      </w:r>
      <w:r>
        <w:t xml:space="preserve"> </w:t>
      </w:r>
      <w:r>
        <w:t xml:space="preserve">42 266</w:t>
      </w:r>
      <w:r>
        <w:t xml:space="preserve"> </w:t>
      </w:r>
      <w:r>
        <w:t xml:space="preserve">EE</w:t>
      </w:r>
      <w:r>
        <w:t xml:space="preserve"> </w:t>
      </w:r>
      <w:r>
        <w:t xml:space="preserve">26 010</w:t>
      </w:r>
      <w:r>
        <w:t xml:space="preserve"> </w:t>
      </w:r>
      <w:r>
        <w:t xml:space="preserve">26 010</w:t>
      </w:r>
      <w:r>
        <w:t xml:space="preserve"> </w:t>
      </w:r>
      <w:r>
        <w:t xml:space="preserve">LV</w:t>
      </w:r>
      <w:r>
        <w:t xml:space="preserve"> </w:t>
      </w:r>
      <w:r>
        <w:t xml:space="preserve">13 005</w:t>
      </w:r>
      <w:r>
        <w:t xml:space="preserve"> </w:t>
      </w:r>
      <w:r>
        <w:t xml:space="preserve">13 005</w:t>
      </w:r>
      <w:r>
        <w:t xml:space="preserve"> </w:t>
      </w:r>
      <w:r>
        <w:t xml:space="preserve">CY</w:t>
      </w:r>
      <w:r>
        <w:t xml:space="preserve"> </w:t>
      </w:r>
      <w:r>
        <w:t xml:space="preserve">6 502</w:t>
      </w:r>
      <w:r>
        <w:t xml:space="preserve"> </w:t>
      </w:r>
      <w:r>
        <w:t xml:space="preserve">6 502</w:t>
      </w:r>
      <w:r>
        <w:t xml:space="preserve"> </w:t>
      </w:r>
      <w:r>
        <w:t xml:space="preserve">LU</w:t>
      </w:r>
      <w:r>
        <w:t xml:space="preserve"> </w:t>
      </w:r>
      <w:r>
        <w:t xml:space="preserve">- 53 846</w:t>
      </w:r>
      <w:r>
        <w:t xml:space="preserve"> </w:t>
      </w:r>
      <w:r>
        <w:t xml:space="preserve">16 256</w:t>
      </w:r>
      <w:r>
        <w:t xml:space="preserve"> </w:t>
      </w:r>
      <w:r>
        <w:t xml:space="preserve">- 37 589</w:t>
      </w:r>
      <w:r>
        <w:t xml:space="preserve"> </w:t>
      </w:r>
      <w:r>
        <w:t xml:space="preserve">SE</w:t>
      </w:r>
      <w:r>
        <w:t xml:space="preserve"> </w:t>
      </w:r>
      <w:r>
        <w:t xml:space="preserve">-1 413 739</w:t>
      </w:r>
      <w:r>
        <w:t xml:space="preserve"> </w:t>
      </w:r>
      <w:r>
        <w:t xml:space="preserve">487 687</w:t>
      </w:r>
      <w:r>
        <w:t xml:space="preserve"> </w:t>
      </w:r>
      <w:r>
        <w:t xml:space="preserve">- 926 052</w:t>
      </w:r>
      <w:r>
        <w:t xml:space="preserve"> </w:t>
      </w:r>
      <w:r>
        <w:t xml:space="preserve">FI</w:t>
      </w:r>
      <w:r>
        <w:t xml:space="preserve"> </w:t>
      </w:r>
      <w:r>
        <w:t xml:space="preserve">-2 153 427</w:t>
      </w:r>
      <w:r>
        <w:t xml:space="preserve"> </w:t>
      </w:r>
      <w:r>
        <w:t xml:space="preserve">464 928</w:t>
      </w:r>
      <w:r>
        <w:t xml:space="preserve"> </w:t>
      </w:r>
      <w:r>
        <w:t xml:space="preserve">-1 688 499</w:t>
      </w:r>
      <w:r>
        <w:t xml:space="preserve"> </w:t>
      </w:r>
      <w:r>
        <w:t xml:space="preserve">Total</w:t>
      </w:r>
      <w:r>
        <w:t xml:space="preserve"> </w:t>
      </w:r>
      <w:r>
        <w:t xml:space="preserve">-4 330 830</w:t>
      </w:r>
      <w:r>
        <w:t xml:space="preserve"> </w:t>
      </w:r>
      <w:r>
        <w:t xml:space="preserve">12 114 150</w:t>
      </w:r>
      <w:r>
        <w:t xml:space="preserve"> </w:t>
      </w:r>
      <w:r>
        <w:t xml:space="preserve">7 783 320</w:t>
      </w:r>
      <w:r>
        <w:t xml:space="preserve"> </w:t>
      </w:r>
      <w:r>
        <w:t xml:space="preserve">Assumptions: Distribution of cost per SEP holder according to estimated share of declared SEPs, distribution of benefits among</w:t>
      </w:r>
      <w:r>
        <w:t xml:space="preserve"> </w:t>
      </w:r>
      <w:r>
        <w:t xml:space="preserve">implementers according to estimated number of companies affected per country (see Annex A5.1)</w:t>
      </w:r>
      <w:r>
        <w:t xml:space="preserve"> </w:t>
      </w:r>
      <w:r>
        <w:t xml:space="preserve">Source: Own assessment based on studies and assumptions</w:t>
      </w:r>
      <w:r>
        <w:t xml:space="preserve"> </w:t>
      </w:r>
      <w:r>
        <w:t xml:space="preserve">The following table summarises the fees and other costs of the preferred option on market</w:t>
      </w:r>
      <w:r>
        <w:t xml:space="preserve"> </w:t>
      </w:r>
      <w:r>
        <w:t xml:space="preserve">participants.</w:t>
      </w:r>
      <w:r>
        <w:t xml:space="preserve"> </w:t>
      </w:r>
      <w:r>
        <w:t xml:space="preserve">Table 34: Summary of fees and other cost of the preferred option</w:t>
      </w:r>
      <w:r>
        <w:t xml:space="preserve"> </w:t>
      </w:r>
      <w:r>
        <w:t xml:space="preserve">Action:</w:t>
      </w:r>
      <w:r>
        <w:t xml:space="preserve"> </w:t>
      </w:r>
      <w:r>
        <w:t xml:space="preserve">Approx. cost</w:t>
      </w:r>
      <w:r>
        <w:t xml:space="preserve"> </w:t>
      </w:r>
      <w:r>
        <w:t xml:space="preserve">Total avg. annual cost (€ million)</w:t>
      </w:r>
      <w:r>
        <w:t xml:space="preserve"> </w:t>
      </w:r>
      <w:r>
        <w:t xml:space="preserve">Costs introduced by regulation</w:t>
      </w:r>
      <w:r>
        <w:t xml:space="preserve"> </w:t>
      </w:r>
      <w:r>
        <w:t xml:space="preserve">Patent registration</w:t>
      </w:r>
      <w:r>
        <w:t xml:space="preserve"> </w:t>
      </w:r>
      <w:r>
        <w:t xml:space="preserve">€100 per patent</w:t>
      </w:r>
      <w:r>
        <w:t xml:space="preserve"> </w:t>
      </w:r>
      <w:r>
        <w:t xml:space="preserve">1.4</w:t>
      </w:r>
      <w:r>
        <w:t xml:space="preserve"> </w:t>
      </w:r>
      <w:r>
        <w:t xml:space="preserve">Essentiality checks</w:t>
      </w:r>
      <w:r>
        <w:t xml:space="preserve"> </w:t>
      </w:r>
      <w:r>
        <w:t xml:space="preserve">€ 5 000 per check</w:t>
      </w:r>
      <w:r>
        <w:t xml:space="preserve"> </w:t>
      </w:r>
      <w:r>
        <w:t xml:space="preserve">13.7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Action:</w:t>
      </w:r>
      <w:r>
        <w:t xml:space="preserve"> </w:t>
      </w:r>
      <w:r>
        <w:t xml:space="preserve">Approx. cost</w:t>
      </w:r>
      <w:r>
        <w:t xml:space="preserve"> </w:t>
      </w:r>
      <w:r>
        <w:t xml:space="preserve">Total avg. annual cost (€ million)</w:t>
      </w:r>
      <w:r>
        <w:t xml:space="preserve"> </w:t>
      </w:r>
      <w:r>
        <w:t xml:space="preserve">Conciliation fees and conciliator</w:t>
      </w:r>
      <w:r>
        <w:t xml:space="preserve"> </w:t>
      </w:r>
      <w:r>
        <w:t xml:space="preserve">remuneration</w:t>
      </w:r>
      <w:r>
        <w:t xml:space="preserve"> </w:t>
      </w:r>
      <w:r>
        <w:t xml:space="preserve">€800 fee of EUIPO, avg. €20 000</w:t>
      </w:r>
      <w:r>
        <w:t xml:space="preserve"> </w:t>
      </w:r>
      <w:r>
        <w:t xml:space="preserve">fee of conciliator</w:t>
      </w:r>
      <w:r>
        <w:t xml:space="preserve"> </w:t>
      </w:r>
      <w:r>
        <w:t xml:space="preserve">1.5</w:t>
      </w:r>
      <w:r>
        <w:t xml:space="preserve"> </w:t>
      </w:r>
      <w:r>
        <w:t xml:space="preserve">Aggregate royalty determination process</w:t>
      </w:r>
      <w:r>
        <w:t xml:space="preserve"> </w:t>
      </w:r>
      <w:r>
        <w:t xml:space="preserve">€15 800 fee of EUIPO, avg.</w:t>
      </w:r>
      <w:r>
        <w:t xml:space="preserve"> </w:t>
      </w:r>
      <w:r>
        <w:t xml:space="preserve">€120 000 fee of conciliators panel</w:t>
      </w:r>
      <w:r>
        <w:t xml:space="preserve"> </w:t>
      </w:r>
      <w:r>
        <w:t xml:space="preserve">0.4</w:t>
      </w:r>
      <w:r>
        <w:t xml:space="preserve"> </w:t>
      </w:r>
      <w:r>
        <w:t xml:space="preserve">Register access fee (basic access for free)</w:t>
      </w:r>
      <w:r>
        <w:t xml:space="preserve"> </w:t>
      </w:r>
      <w:r>
        <w:t xml:space="preserve">€1700 large firms, €850 SMEs</w:t>
      </w:r>
      <w:r>
        <w:t xml:space="preserve"> </w:t>
      </w:r>
      <w:r>
        <w:t xml:space="preserve">0.6</w:t>
      </w:r>
      <w:r>
        <w:t xml:space="preserve"> </w:t>
      </w:r>
      <w:r>
        <w:t xml:space="preserve">Total fees and expert remuneration:</w:t>
      </w:r>
      <w:r>
        <w:t xml:space="preserve"> </w:t>
      </w:r>
      <w:r>
        <w:t xml:space="preserve">17.6</w:t>
      </w:r>
      <w:r>
        <w:t xml:space="preserve"> </w:t>
      </w:r>
      <w:r>
        <w:t xml:space="preserve">Firms’ internal costs to comply</w:t>
      </w:r>
      <w:r>
        <w:t xml:space="preserve"> </w:t>
      </w:r>
      <w:r>
        <w:t xml:space="preserve">Filling forms (OIOO eligible cost)</w:t>
      </w:r>
      <w:r>
        <w:t xml:space="preserve"> </w:t>
      </w:r>
      <w:r>
        <w:t xml:space="preserve">€200 per patent</w:t>
      </w:r>
      <w:r>
        <w:t xml:space="preserve"> </w:t>
      </w:r>
      <w:r>
        <w:t xml:space="preserve">2.7</w:t>
      </w:r>
      <w:r>
        <w:t xml:space="preserve"> </w:t>
      </w:r>
      <w:r>
        <w:t xml:space="preserve">Update claim charts</w:t>
      </w:r>
      <w:r>
        <w:t xml:space="preserve"> </w:t>
      </w:r>
      <w:r>
        <w:t xml:space="preserve">€2 500 per patent</w:t>
      </w:r>
      <w:r>
        <w:t xml:space="preserve"> </w:t>
      </w:r>
      <w:r>
        <w:t xml:space="preserve">6.4</w:t>
      </w:r>
      <w:r>
        <w:t xml:space="preserve"> </w:t>
      </w:r>
      <w:r>
        <w:t xml:space="preserve">Total internal costs:</w:t>
      </w:r>
      <w:r>
        <w:t xml:space="preserve"> </w:t>
      </w:r>
      <w:r>
        <w:t xml:space="preserve">9.1</w:t>
      </w:r>
      <w:r>
        <w:t xml:space="preserve"> </w:t>
      </w:r>
      <w:r>
        <w:t xml:space="preserve">Source: Own assessment based on studies and assumptions</w:t>
      </w:r>
    </w:p>
    <w:p>
      <w:pPr>
        <w:pStyle w:val="BodyText"/>
      </w:pPr>
      <w:r>
        <w:t xml:space="preserve">Are these costs significant for SEP holders?</w:t>
      </w:r>
      <w:r>
        <w:t xml:space="preserve"> </w:t>
      </w:r>
      <w:r>
        <w:t xml:space="preserve">Looking at the cost of the preferred option especially on SEP owners, one should put these numbers</w:t>
      </w:r>
      <w:r>
        <w:t xml:space="preserve"> </w:t>
      </w:r>
      <w:r>
        <w:t xml:space="preserve">into perspective. For instance, analysing just the cost applicable to the EU based SEP owners, which</w:t>
      </w:r>
      <w:r>
        <w:t xml:space="preserve"> </w:t>
      </w:r>
      <w:r>
        <w:t xml:space="preserve">amounts to around EUR 8.1 million per year (see Table 32), the share applicable to the SE and FI</w:t>
      </w:r>
      <w:r>
        <w:t xml:space="preserve"> </w:t>
      </w:r>
      <w:r>
        <w:t xml:space="preserve">SEP holders amounts to around EUR 6.7 million (as they own approximately 80% of EU SEPs). This</w:t>
      </w:r>
      <w:r>
        <w:t xml:space="preserve"> </w:t>
      </w:r>
      <w:r>
        <w:t xml:space="preserve">cost will fall on two EU firms, Nokia and Ericsson. As discussed in Annex A5.1 the combined annual</w:t>
      </w:r>
      <w:r>
        <w:t xml:space="preserve"> </w:t>
      </w:r>
      <w:r>
        <w:t xml:space="preserve">revenue of these firms amounts to EUR 45 billion, and R&amp;D expenditures to EUR 8 billion. The</w:t>
      </w:r>
      <w:r>
        <w:t xml:space="preserve"> </w:t>
      </w:r>
      <w:r>
        <w:t xml:space="preserve">additional costs due to the preferred option will constitute respectively around 0.015% of the revenue</w:t>
      </w:r>
      <w:r>
        <w:t xml:space="preserve"> </w:t>
      </w:r>
      <w:r>
        <w:t xml:space="preserve">and 0.084% of R&amp;D budget. Thus, it seems affordable to these firms.308</w:t>
      </w:r>
      <w:r>
        <w:br/>
      </w:r>
      <w:r>
        <w:t xml:space="preserve">As regards other SEP holders also from outside of the EU, the cost of essentiality check amounts to</w:t>
      </w:r>
      <w:r>
        <w:t xml:space="preserve"> </w:t>
      </w:r>
      <w:r>
        <w:t xml:space="preserve">approximately 11% of the fees that should be paid for maintaining a European Patent for 20 years in</w:t>
      </w:r>
      <w:r>
        <w:t xml:space="preserve"> </w:t>
      </w:r>
      <w:r>
        <w:t xml:space="preserve">four Member States; 0.4% of the value of an essential patent if its use is limited only to the territory</w:t>
      </w:r>
      <w:r>
        <w:t xml:space="preserve"> </w:t>
      </w:r>
      <w:r>
        <w:t xml:space="preserve">of the EU and 0.06% when it is used globally.</w:t>
      </w:r>
      <w:r>
        <w:t xml:space="preserve"> </w:t>
      </w:r>
      <w:r>
        <w:t xml:space="preserve">Table 35: Cost of essentiality check in perspective of other costs or incomes on SEP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% of cost of an</w:t>
      </w:r>
      <w:r>
        <w:t xml:space="preserve"> </w:t>
      </w:r>
      <w:r>
        <w:t xml:space="preserve">essentiality check</w:t>
      </w:r>
      <w:r>
        <w:t xml:space="preserve"> </w:t>
      </w:r>
      <w:r>
        <w:t xml:space="preserve">Essentiality check per patent</w:t>
      </w:r>
      <w:r>
        <w:t xml:space="preserve"> </w:t>
      </w:r>
      <w:r>
        <w:t xml:space="preserve">5 000</w:t>
      </w:r>
      <w:r>
        <w:t xml:space="preserve"> </w:t>
      </w:r>
      <w:r>
        <w:t xml:space="preserve">100.0%</w:t>
      </w:r>
      <w:r>
        <w:t xml:space="preserve"> </w:t>
      </w:r>
      <w:r>
        <w:t xml:space="preserve">Cost of maintaining a European Patent for 20 years in four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44 420</w:t>
      </w:r>
      <w:r>
        <w:t xml:space="preserve"> </w:t>
      </w:r>
      <w:r>
        <w:t xml:space="preserve">11.3%</w:t>
      </w:r>
      <w:r>
        <w:t xml:space="preserve"> </w:t>
      </w:r>
      <w:r>
        <w:t xml:space="preserve">Value of an essential patent to SEP holder</w:t>
      </w:r>
      <w:r>
        <w:t xml:space="preserve"> </w:t>
      </w:r>
      <w:r>
        <w:t xml:space="preserve">(net present value for 10 years of collecting royalties)</w:t>
      </w:r>
      <w:r>
        <w:br/>
      </w:r>
      <w:r>
        <w:t xml:space="preserve">Avg. 8 000 000</w:t>
      </w:r>
      <w:r>
        <w:t xml:space="preserve"> </w:t>
      </w:r>
      <w:r>
        <w:t xml:space="preserve">(EUR 6 to 10 million)</w:t>
      </w:r>
      <w:r>
        <w:br/>
      </w:r>
      <w:r>
        <w:t xml:space="preserve">0.06%</w:t>
      </w:r>
      <w:r>
        <w:t xml:space="preserve"> </w:t>
      </w:r>
      <w:r>
        <w:t xml:space="preserve">Value of an essential patent to SEP holder (limited to EU only)</w:t>
      </w:r>
      <w:r>
        <w:t xml:space="preserve"> </w:t>
      </w:r>
      <w:r>
        <w:t xml:space="preserve">(net present value for 10 years of collecting royalties)</w:t>
      </w:r>
      <w:r>
        <w:t xml:space="preserve"> </w:t>
      </w:r>
      <w:r>
        <w:t xml:space="preserve">Avg. 1 350 000</w:t>
      </w:r>
      <w:r>
        <w:t xml:space="preserve"> </w:t>
      </w:r>
      <w:r>
        <w:t xml:space="preserve">(EUR 1 to 1.7 million)</w:t>
      </w:r>
      <w:r>
        <w:t xml:space="preserve"> </w:t>
      </w:r>
      <w:r>
        <w:t xml:space="preserve">0.4%</w:t>
      </w:r>
      <w:r>
        <w:t xml:space="preserve"> </w:t>
      </w:r>
      <w:r>
        <w:t xml:space="preserve">Source: EPO for European patent: https://www.epo.org/applying/european/unitary/unitary-patent/cost.html; Baron, J., Essentiality</w:t>
      </w:r>
      <w:r>
        <w:t xml:space="preserve"> </w:t>
      </w:r>
      <w:r>
        <w:t xml:space="preserve">Checks for Potential SEPs – Framework for Assessing the Impact of Different Policy Options, European Commission, DG GROW,</w:t>
      </w:r>
      <w:r>
        <w:t xml:space="preserve"> </w:t>
      </w:r>
      <w:r>
        <w:t xml:space="preserve">2023, p.45 on the value of an essential patent</w:t>
      </w:r>
      <w:r>
        <w:t xml:space="preserve"> </w:t>
      </w:r>
      <w:r>
        <w:t xml:space="preserve">The next figure compares the total average annual cost of the new SEP system (excluding benefits)</w:t>
      </w:r>
      <w:r>
        <w:t xml:space="preserve"> </w:t>
      </w:r>
      <w:r>
        <w:t xml:space="preserve">for SEP holders to the total annual estimated revenues on cellular standards.</w:t>
      </w:r>
    </w:p>
    <w:p>
      <w:pPr>
        <w:pStyle w:val="BodyText"/>
      </w:pPr>
      <w:r>
        <w:t xml:space="preserve">308 Additionally, these two firms incur large expenditures on SEP related litigations. Thus, they could benefit more than</w:t>
      </w:r>
      <w:r>
        <w:t xml:space="preserve"> </w:t>
      </w:r>
      <w:r>
        <w:t xml:space="preserve">average firm from lowering of litigation costs brought by the preferred option.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Figure 17: Total average annual costs (for SEP owners) of the new system in comparison to estimated</w:t>
      </w:r>
      <w:r>
        <w:t xml:space="preserve"> </w:t>
      </w:r>
      <w:r>
        <w:t xml:space="preserve">annual revenues from cellular standards (EUR million + in brackets: cost of SEP initiative as % of</w:t>
      </w:r>
      <w:r>
        <w:t xml:space="preserve"> </w:t>
      </w:r>
      <w:r>
        <w:t xml:space="preserve">a value of a given line)</w:t>
      </w:r>
    </w:p>
    <w:p>
      <w:pPr>
        <w:pStyle w:val="Compact"/>
        <w:numPr>
          <w:ilvl w:val="0"/>
          <w:numId w:val="1016"/>
        </w:numPr>
      </w:pPr>
      <w:r>
        <w:t xml:space="preserve">CRA(2016), ** Sidak (2016), *** using EU GDP as a proxy (approx. 1/6 of 18 billion)</w:t>
      </w:r>
      <w:r>
        <w:t xml:space="preserve"> </w:t>
      </w:r>
      <w:r>
        <w:t xml:space="preserve">Note: USD values converted to EUR at 1:1.</w:t>
      </w:r>
      <w:r>
        <w:t xml:space="preserve"> </w:t>
      </w:r>
      <w:r>
        <w:t xml:space="preserve">Source: Own calculation based on studies</w:t>
      </w:r>
    </w:p>
    <w:p>
      <w:pPr>
        <w:pStyle w:val="FirstParagraph"/>
      </w:pPr>
      <w:r>
        <w:t xml:space="preserve">54 (100%)</w:t>
      </w:r>
      <w:r>
        <w:t xml:space="preserve"> </w:t>
      </w:r>
      <w:r>
        <w:t xml:space="preserve">3 000 (2%)</w:t>
      </w:r>
      <w:r>
        <w:t xml:space="preserve"> </w:t>
      </w:r>
      <w:r>
        <w:t xml:space="preserve">18 000 (0.3%)</w:t>
      </w:r>
      <w:r>
        <w:t xml:space="preserve"> </w:t>
      </w:r>
      <w:r>
        <w:t xml:space="preserve">22 000 (0.2%)</w:t>
      </w:r>
      <w:r>
        <w:t xml:space="preserve"> </w:t>
      </w:r>
      <w:r>
        <w:t xml:space="preserve">SEP initiative approximate annual costs for SEP owners</w:t>
      </w:r>
      <w:r>
        <w:t xml:space="preserve"> </w:t>
      </w:r>
      <w:r>
        <w:t xml:space="preserve">Approximate royalties from cellular standards in the EU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Approximate royalties from cellular standards in the world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Approximate royalties from cellular standards in the world* +</w:t>
      </w:r>
      <w:r>
        <w:rPr>
          <w:b/>
          <w:bCs/>
        </w:rPr>
        <w:t xml:space="preserve"> </w:t>
      </w:r>
      <w:r>
        <w:rPr>
          <w:b/>
          <w:bCs/>
        </w:rPr>
        <w:t xml:space="preserve">approximate non-cash value of cross licenses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A7.2 Aggregate royalty</w:t>
      </w:r>
      <w:r>
        <w:t xml:space="preserve"> </w:t>
      </w:r>
      <w:r>
        <w:t xml:space="preserve">Results of Literature Analysis</w:t>
      </w:r>
      <w:r>
        <w:br/>
      </w:r>
      <w:r>
        <w:t xml:space="preserve">An aggregate royalty for a standard is the royalty due for all SEPs on the standard. It is the starting</w:t>
      </w:r>
      <w:r>
        <w:t xml:space="preserve"> </w:t>
      </w:r>
      <w:r>
        <w:t xml:space="preserve">point in a top-down determination of the royalty to be paid for a given portfolio. Such an approach</w:t>
      </w:r>
      <w:r>
        <w:t xml:space="preserve"> </w:t>
      </w:r>
      <w:r>
        <w:t xml:space="preserve">was taken in the landmark decision by the U.S. District Court for the Central District of California in</w:t>
      </w:r>
      <w:r>
        <w:t xml:space="preserve"> </w:t>
      </w:r>
      <w:r>
        <w:t xml:space="preserve">the litigation between TCL Communications and Ericsson, which “offers a strong endorsement of</w:t>
      </w:r>
      <w:r>
        <w:t xml:space="preserve"> </w:t>
      </w:r>
      <w:r>
        <w:t xml:space="preserve">‘top down’ methodologies for the calculation of SEP royalties” (Contreras, 2017a).309 As Contreras</w:t>
      </w:r>
      <w:r>
        <w:t xml:space="preserve"> </w:t>
      </w:r>
      <w:r>
        <w:t xml:space="preserve">(2017b, p. 690)310 notes, “[t]op-down approaches avoid many drawbacks associated with bottom-up</w:t>
      </w:r>
      <w:r>
        <w:t xml:space="preserve"> </w:t>
      </w:r>
      <w:r>
        <w:t xml:space="preserve">approaches in which royalties for individual SEPs are assessed, often in an inconsistent and piecemeal</w:t>
      </w:r>
      <w:r>
        <w:t xml:space="preserve"> </w:t>
      </w:r>
      <w:r>
        <w:t xml:space="preserve">manner, without regard for the other SEPs that cover the standard.”</w:t>
      </w:r>
      <w:r>
        <w:br/>
      </w:r>
      <w:r>
        <w:t xml:space="preserve">Economically, an aggregate royalty makes sense because implementers value the standard as a whole,</w:t>
      </w:r>
      <w:r>
        <w:t xml:space="preserve"> </w:t>
      </w:r>
      <w:r>
        <w:t xml:space="preserve">not a collection of inventions represented by some incomplete portfolio of SEPs. It may also help to</w:t>
      </w:r>
      <w:r>
        <w:t xml:space="preserve"> </w:t>
      </w:r>
      <w:r>
        <w:t xml:space="preserve">overcome problems of royalty stacking, a modern version of Cournot’s (1838)311 well-known</w:t>
      </w:r>
      <w:r>
        <w:t xml:space="preserve"> </w:t>
      </w:r>
      <w:r>
        <w:t xml:space="preserve">problem that the independent pricing of complementary goods – here: licenses to different SEP</w:t>
      </w:r>
      <w:r>
        <w:t xml:space="preserve"> </w:t>
      </w:r>
      <w:r>
        <w:t xml:space="preserve">portfolios on the same standard – leads to excessive prices, above those that a single party offering</w:t>
      </w:r>
      <w:r>
        <w:t xml:space="preserve"> </w:t>
      </w:r>
      <w:r>
        <w:t xml:space="preserve">all those goods jointly would charge. Geradin et al. (2008)312, in “assess[ing] the case for royalty</w:t>
      </w:r>
      <w:r>
        <w:t xml:space="preserve"> </w:t>
      </w:r>
      <w:r>
        <w:t xml:space="preserve">stacking within standards […] find the evidentiary support weak at best.” In contrast, Lemley and</w:t>
      </w:r>
      <w:r>
        <w:t xml:space="preserve"> </w:t>
      </w:r>
      <w:r>
        <w:t xml:space="preserve">Shapiro (2007)313 “using third-generation cellular telephones and Wi-Fi as leading examples, […]</w:t>
      </w:r>
      <w:r>
        <w:t xml:space="preserve"> </w:t>
      </w:r>
      <w:r>
        <w:t xml:space="preserve">illustrate that royalty stacking can become a very serious problem, especially in the standard-setting</w:t>
      </w:r>
      <w:r>
        <w:t xml:space="preserve"> </w:t>
      </w:r>
      <w:r>
        <w:t xml:space="preserve">context where hundreds or even thousands of patents can read on a single product standard.” A clear</w:t>
      </w:r>
      <w:r>
        <w:t xml:space="preserve"> </w:t>
      </w:r>
      <w:r>
        <w:t xml:space="preserve">illustration of the problem of royalty stacking is provided by the decision of the U.S. District Court</w:t>
      </w:r>
      <w:r>
        <w:t xml:space="preserve"> </w:t>
      </w:r>
      <w:r>
        <w:t xml:space="preserve">of the Western District of Washington at Seattle in Microsoft Corp. v. Motorola, Inc. in 2013.</w:t>
      </w:r>
      <w:r>
        <w:t xml:space="preserve"> </w:t>
      </w:r>
      <w:r>
        <w:t xml:space="preserve">Commenting on Motorola’s royalty demands for its SEPs on the Wi-Fi (802.11) standard, the court</w:t>
      </w:r>
      <w:r>
        <w:t xml:space="preserve"> </w:t>
      </w:r>
      <w:r>
        <w:t xml:space="preserve">noted: “If each of these 92 entities [owners of Wi-Fi SEPs] sought royalties similar to Motorola’s</w:t>
      </w:r>
      <w:r>
        <w:t xml:space="preserve"> </w:t>
      </w:r>
      <w:r>
        <w:t xml:space="preserve">request of 1.15 % to 1.73% of the end-product price, the aggregate royalty to implement the 802.11</w:t>
      </w:r>
      <w:r>
        <w:t xml:space="preserve"> </w:t>
      </w:r>
      <w:r>
        <w:t xml:space="preserve">Standard, which is only one feature of the Xbox product, would exceed the total product price. The</w:t>
      </w:r>
      <w:r>
        <w:t xml:space="preserve"> </w:t>
      </w:r>
      <w:r>
        <w:t xml:space="preserve">court concludes that a royalty rate that implicates such clear stacking concerns cannot be a RAND</w:t>
      </w:r>
      <w:r>
        <w:t xml:space="preserve"> </w:t>
      </w:r>
      <w:r>
        <w:t xml:space="preserve">royalty rate.”314 Contreras (2015)315 makes an observation that might reconcile the contradictory</w:t>
      </w:r>
      <w:r>
        <w:t xml:space="preserve"> </w:t>
      </w:r>
      <w:r>
        <w:t xml:space="preserve">pieces of evidence above: “A relevant factor in determining the incremental value of a particular</w:t>
      </w:r>
      <w:r>
        <w:t xml:space="preserve"> </w:t>
      </w:r>
      <w:r>
        <w:t xml:space="preserve">patented technology must be the number of additional patented technologies included in the same</w:t>
      </w:r>
      <w:r>
        <w:t xml:space="preserve"> </w:t>
      </w:r>
      <w:r>
        <w:t xml:space="preserve">product. […] What is less relevant is whether the accused infringer is then paying royalties to other</w:t>
      </w:r>
      <w:r>
        <w:t xml:space="preserve"> </w:t>
      </w:r>
      <w:r>
        <w:t xml:space="preserve">patent holders, and in what amounts.” This logic is plausible since, if some SEP holders do not</w:t>
      </w:r>
    </w:p>
    <w:p>
      <w:pPr>
        <w:pStyle w:val="BodyText"/>
      </w:pPr>
      <w:r>
        <w:t xml:space="preserve">309 Contreras, J. L., ‘TCL v. Ericsson: The First Major US Top-Down FRAND Royalty Decision. Ericsson: The First</w:t>
      </w:r>
      <w:r>
        <w:t xml:space="preserve"> </w:t>
      </w:r>
      <w:r>
        <w:t xml:space="preserve">Major</w:t>
      </w:r>
      <w:r>
        <w:t xml:space="preserve"> </w:t>
      </w:r>
      <w:r>
        <w:t xml:space="preserve">US</w:t>
      </w:r>
      <w:r>
        <w:t xml:space="preserve"> </w:t>
      </w:r>
      <w:r>
        <w:t xml:space="preserve">Top-Down</w:t>
      </w:r>
      <w:r>
        <w:t xml:space="preserve"> </w:t>
      </w:r>
      <w:r>
        <w:t xml:space="preserve">FRAND</w:t>
      </w:r>
      <w:r>
        <w:t xml:space="preserve"> </w:t>
      </w:r>
      <w:r>
        <w:t xml:space="preserve">Royalty</w:t>
      </w:r>
      <w:r>
        <w:t xml:space="preserve"> </w:t>
      </w:r>
      <w:r>
        <w:t xml:space="preserve">Decision.</w:t>
      </w:r>
      <w:r>
        <w:t xml:space="preserve"> </w:t>
      </w:r>
      <w:r>
        <w:t xml:space="preserve">Patently-O,</w:t>
      </w:r>
      <w:r>
        <w:t xml:space="preserve"> </w:t>
      </w:r>
      <w:r>
        <w:t xml:space="preserve">December</w:t>
      </w:r>
      <w:r>
        <w:t xml:space="preserve"> </w:t>
      </w:r>
      <w:r>
        <w:t xml:space="preserve">2017,</w:t>
      </w:r>
      <w:r>
        <w:t xml:space="preserve"> </w:t>
      </w:r>
      <w:r>
        <w:t xml:space="preserve">https://dc.law.utah.edu/cgi/viewcontent.cgi?article=1083&amp;context=</w:t>
      </w:r>
      <w:r>
        <w:t xml:space="preserve"> </w:t>
      </w:r>
      <w:r>
        <w:t xml:space="preserve">scholarship.</w:t>
      </w:r>
      <w:r>
        <w:br/>
      </w:r>
      <w:r>
        <w:t xml:space="preserve">310 Contreras, J. L., ‘Aggregated royalties for top-down FRAND determinations: revisiting “joint negotiation”’, The</w:t>
      </w:r>
      <w:r>
        <w:t xml:space="preserve"> </w:t>
      </w:r>
      <w:r>
        <w:t xml:space="preserve">Antitrust Bulletin, 2017, Vol. 62, Issue 4, pp. 690-709, https://papers.ssrn.com/sol3/papers.cfm?abstract_id=3051502.</w:t>
      </w:r>
      <w:r>
        <w:t xml:space="preserve"> </w:t>
      </w:r>
      <w:r>
        <w:t xml:space="preserve">311 Cournot, A. A., Recherches sur les principes mathématiques de la théorie des richesses, L. Hachette, 1838,</w:t>
      </w:r>
      <w:r>
        <w:t xml:space="preserve"> </w:t>
      </w:r>
      <w:r>
        <w:t xml:space="preserve">https://gallica.bnf.fr/ark:/12148/bpt6k6117257c.texteImage.</w:t>
      </w:r>
      <w:r>
        <w:t xml:space="preserve"> </w:t>
      </w:r>
      <w:r>
        <w:t xml:space="preserve">312 Geradin, D., Layne-Farrar, A., and Padilla, A. J., ‘The complements problem within standard setting: Assessing the</w:t>
      </w:r>
      <w:r>
        <w:t xml:space="preserve"> </w:t>
      </w:r>
      <w:r>
        <w:t xml:space="preserve">evidence on royalty stacking’, Boston University Journal of Science &amp; Technology Law, January 2008, Vol. 14, Issue 2,</w:t>
      </w:r>
      <w:r>
        <w:t xml:space="preserve"> </w:t>
      </w:r>
      <w:r>
        <w:t xml:space="preserve">https://papers.ssrn.com/sol3/papers.cfm?abstract_id=949599. The authors acknowledge financial support from</w:t>
      </w:r>
      <w:r>
        <w:t xml:space="preserve"> </w:t>
      </w:r>
      <w:r>
        <w:t xml:space="preserve">Qualcomm.</w:t>
      </w:r>
      <w:r>
        <w:t xml:space="preserve"> </w:t>
      </w:r>
      <w:r>
        <w:t xml:space="preserve">313 Lemley, M. A., and Shapiro, C., ‘Patent holdup and royalty stacking’, Texas Law Review, 2007, Vol. 85, pp. 1991-</w:t>
      </w:r>
      <w:r>
        <w:t xml:space="preserve"> </w:t>
      </w:r>
      <w:r>
        <w:t xml:space="preserve">2049, https://papers.ssrn.com/sol3/papers.cfm?abstract_id=923468.</w:t>
      </w:r>
      <w:r>
        <w:t xml:space="preserve"> </w:t>
      </w:r>
      <w:r>
        <w:t xml:space="preserve">314 Microsoft Corp. v. Motorola, Inc., Findings of Fact and Conclusions of Law, 2013 U.S. Dist. W.D. Wash., Apr. 25,</w:t>
      </w:r>
      <w:r>
        <w:t xml:space="preserve"> </w:t>
      </w:r>
      <w:r>
        <w:t xml:space="preserve">2013, at 456.</w:t>
      </w:r>
      <w:r>
        <w:t xml:space="preserve"> </w:t>
      </w:r>
      <w:r>
        <w:t xml:space="preserve">315 Contreras, J. L., ‘Standards, royalty stacking and collective action’, CPI Antitrust Chronicle, March 2015,</w:t>
      </w:r>
      <w:r>
        <w:t xml:space="preserve"> </w:t>
      </w:r>
      <w:r>
        <w:t xml:space="preserve">https://papers.ssrn.com/sol3/papers.cfm?abstract_id=2587954.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demand royalties, there is no reason why those should be collected by other SEP holders that do</w:t>
      </w:r>
      <w:r>
        <w:t xml:space="preserve"> </w:t>
      </w:r>
      <w:r>
        <w:t xml:space="preserve">enforce their patents; rather, consumers should benefit through lower prices that will likely result</w:t>
      </w:r>
      <w:r>
        <w:t xml:space="preserve"> </w:t>
      </w:r>
      <w:r>
        <w:t xml:space="preserve">from a reduced SEP royalty burden. In any case, no matter if the problem of royalty stacking is weak</w:t>
      </w:r>
      <w:r>
        <w:t xml:space="preserve"> </w:t>
      </w:r>
      <w:r>
        <w:t xml:space="preserve">or serious, an explicit aggregate royalty should help to mitigate it.</w:t>
      </w:r>
      <w:r>
        <w:br/>
      </w:r>
      <w:r>
        <w:t xml:space="preserve">Ex-ante aggregate royalty</w:t>
      </w:r>
      <w:r>
        <w:t xml:space="preserve"> </w:t>
      </w:r>
      <w:r>
        <w:t xml:space="preserve">As aggregate royalty would be determined before the development of the standard starts potential</w:t>
      </w:r>
      <w:r>
        <w:t xml:space="preserve"> </w:t>
      </w:r>
      <w:r>
        <w:t xml:space="preserve">contributors could decide whether they would like to contribute their technologies to the</w:t>
      </w:r>
      <w:r>
        <w:t xml:space="preserve"> </w:t>
      </w:r>
      <w:r>
        <w:t xml:space="preserve">standardisation process knowing the extent to which they may be rewarded if their contribution is</w:t>
      </w:r>
      <w:r>
        <w:t xml:space="preserve"> </w:t>
      </w:r>
      <w:r>
        <w:t xml:space="preserve">accepted into the standard. Further, having more certainty with such ex-ante aggregate royalty can</w:t>
      </w:r>
      <w:r>
        <w:t xml:space="preserve"> </w:t>
      </w:r>
      <w:r>
        <w:t xml:space="preserve">help address the issue of royalty stacking316 and possibly resolve any risks of hold-up, to some extent.</w:t>
      </w:r>
      <w:r>
        <w:br/>
      </w:r>
      <w:r>
        <w:t xml:space="preserve">The ex-ante aggregate royalty does not create price competition between technologies competing for</w:t>
      </w:r>
      <w:r>
        <w:t xml:space="preserve"> </w:t>
      </w:r>
      <w:r>
        <w:t xml:space="preserve">inclusion into the standard (this is an aggregate royalty). Technical contributions will be selected</w:t>
      </w:r>
      <w:r>
        <w:t xml:space="preserve"> </w:t>
      </w:r>
      <w:r>
        <w:t xml:space="preserve">based on technical merit. There is, thus, less pressure on the individual potential royalties. The</w:t>
      </w:r>
      <w:r>
        <w:t xml:space="preserve"> </w:t>
      </w:r>
      <w:r>
        <w:t xml:space="preserve">likelihood that individual contributors will be dissuaded from contributing is lower.</w:t>
      </w:r>
      <w:r>
        <w:br/>
      </w:r>
      <w:r>
        <w:t xml:space="preserve">“… coordinated pricing of strict complements may allow limiting potentially excessive royalty</w:t>
      </w:r>
      <w:r>
        <w:t xml:space="preserve"> </w:t>
      </w:r>
      <w:r>
        <w:t xml:space="preserve">requests on the part of individual licensors, thereby leading to lower final consumer prices and hence</w:t>
      </w:r>
      <w:r>
        <w:t xml:space="preserve"> </w:t>
      </w:r>
      <w:r>
        <w:t xml:space="preserve">more successful commercialization of end products. This mutual benefit is broadly recognised by all</w:t>
      </w:r>
      <w:r>
        <w:t xml:space="preserve"> </w:t>
      </w:r>
      <w:r>
        <w:t xml:space="preserve">parties.”317</w:t>
      </w:r>
      <w:r>
        <w:t xml:space="preserve"> </w:t>
      </w:r>
      <w:r>
        <w:t xml:space="preserve">Defining an aggregate royalty before a standard comes to the market benefits both standard</w:t>
      </w:r>
      <w:r>
        <w:t xml:space="preserve"> </w:t>
      </w:r>
      <w:r>
        <w:t xml:space="preserve">contributors and standard implementers as it increases business certainty in terms of cost planning</w:t>
      </w:r>
      <w:r>
        <w:t xml:space="preserve"> </w:t>
      </w:r>
      <w:r>
        <w:t xml:space="preserve">and potential benefits. It is, however, very difficult to establish a fair value for a standard before it is</w:t>
      </w:r>
      <w:r>
        <w:t xml:space="preserve"> </w:t>
      </w:r>
      <w:r>
        <w:t xml:space="preserve">even developed, and to predict the success, nature and scope of implementations. There may also be</w:t>
      </w:r>
      <w:r>
        <w:t xml:space="preserve"> </w:t>
      </w:r>
      <w:r>
        <w:t xml:space="preserve">a lack of visibility to future products that may use the standard, as is the case with emerging IoT</w:t>
      </w:r>
      <w:r>
        <w:t xml:space="preserve"> </w:t>
      </w:r>
      <w:r>
        <w:t xml:space="preserve">segments and their use of connectivity standards, for example. As a result, the ex-ante aggregate</w:t>
      </w:r>
      <w:r>
        <w:t xml:space="preserve"> </w:t>
      </w:r>
      <w:r>
        <w:t xml:space="preserve">royalty may either overestimate the significance of the technology (in which case the standard will</w:t>
      </w:r>
      <w:r>
        <w:t xml:space="preserve"> </w:t>
      </w:r>
      <w:r>
        <w:t xml:space="preserve">not be used, unless the aggregate royalty is reviewed and adapted) or underestimate (in which case,</w:t>
      </w:r>
      <w:r>
        <w:t xml:space="preserve"> </w:t>
      </w:r>
      <w:r>
        <w:t xml:space="preserve">the standards will lose potentially superior technologies which were not contributed because of the</w:t>
      </w:r>
      <w:r>
        <w:t xml:space="preserve"> </w:t>
      </w:r>
      <w:r>
        <w:t xml:space="preserve">low incentives to do so). A mechanism should therefore exist to adjust such ex-ante aggregate royalty</w:t>
      </w:r>
      <w:r>
        <w:t xml:space="preserve"> </w:t>
      </w:r>
      <w:r>
        <w:t xml:space="preserve">once the standard is actually being implemented.</w:t>
      </w:r>
    </w:p>
    <w:p>
      <w:pPr>
        <w:pStyle w:val="BodyText"/>
      </w:pPr>
      <w:r>
        <w:t xml:space="preserve">316 In the literature on vertically related markets the royalty stacking problem is known as the double marginalization</w:t>
      </w:r>
      <w:r>
        <w:t xml:space="preserve"> </w:t>
      </w:r>
      <w:r>
        <w:t xml:space="preserve">problem: the pub would mark up on the price at which it buys the beer from brewer without taking into consideration that</w:t>
      </w:r>
      <w:r>
        <w:t xml:space="preserve"> </w:t>
      </w:r>
      <w:r>
        <w:t xml:space="preserve">this reduces the sales for the brewers. Consequently, beer prices to pub customers should go up when brewers are forced</w:t>
      </w:r>
      <w:r>
        <w:t xml:space="preserve"> </w:t>
      </w:r>
      <w:r>
        <w:t xml:space="preserve">to divest pubs.</w:t>
      </w:r>
      <w:r>
        <w:t xml:space="preserve"> </w:t>
      </w:r>
      <w:r>
        <w:t xml:space="preserve">317 For detailed explanation please see CRA, Régibeau, P., De Coninck, R. and Zenger, H., Transparency, Predictability,</w:t>
      </w:r>
      <w:r>
        <w:t xml:space="preserve"> </w:t>
      </w:r>
      <w:r>
        <w:t xml:space="preserve">and Efficiency of SSO-based Standardization and SEP Licensing: A Report for the European Commission, 2016,</w:t>
      </w:r>
      <w:r>
        <w:t xml:space="preserve"> </w:t>
      </w:r>
      <w:r>
        <w:t xml:space="preserve">Section 5.1.2, pp. 43-45, https://ec.europa.eu/docsroom/documents/48794?locale=en.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A7.3 WTO/TRIPS compatibility</w:t>
      </w:r>
      <w:r>
        <w:t xml:space="preserve"> </w:t>
      </w:r>
      <w:r>
        <w:t xml:space="preserve">To ensure effective IPR protection on an international level, the Agreement on trade related aspects</w:t>
      </w:r>
      <w:r>
        <w:t xml:space="preserve"> </w:t>
      </w:r>
      <w:r>
        <w:t xml:space="preserve">of intellectual property (TRIPS) is an essential part of the WTO agreement. The specifics of the rights</w:t>
      </w:r>
      <w:r>
        <w:t xml:space="preserve"> </w:t>
      </w:r>
      <w:r>
        <w:t xml:space="preserve">of the patent holder are outlined in Articles 27, 28, 41 and 44 of the TRIPS agreement. Article 28(1)</w:t>
      </w:r>
      <w:r>
        <w:t xml:space="preserve"> </w:t>
      </w:r>
      <w:r>
        <w:t xml:space="preserve">TRIPS establishes the basic rights of the patent holder, which is to preclude others without consent</w:t>
      </w:r>
      <w:r>
        <w:t xml:space="preserve"> </w:t>
      </w:r>
      <w:r>
        <w:t xml:space="preserve">from the acts of making, using, selling, offering for sale or importing the patented product, or using</w:t>
      </w:r>
      <w:r>
        <w:t xml:space="preserve"> </w:t>
      </w:r>
      <w:r>
        <w:t xml:space="preserve">the patented process (including importing products made with the process).</w:t>
      </w:r>
      <w:r>
        <w:br/>
      </w:r>
      <w:r>
        <w:t xml:space="preserve">The imposition of an obligation to condition SEP enforcement upon registration in the SEP register</w:t>
      </w:r>
      <w:r>
        <w:t xml:space="preserve"> </w:t>
      </w:r>
      <w:r>
        <w:t xml:space="preserve">and to participate in a FRAND determination procedure before court litigation commences</w:t>
      </w:r>
      <w:r>
        <w:t xml:space="preserve"> </w:t>
      </w:r>
      <w:r>
        <w:t xml:space="preserve">(conciliation) could be seen as limiting the right of SEP holders to prevent the use of the SEP owner’s</w:t>
      </w:r>
      <w:r>
        <w:t xml:space="preserve"> </w:t>
      </w:r>
      <w:r>
        <w:t xml:space="preserve">patents without their consent.</w:t>
      </w:r>
      <w:r>
        <w:br/>
      </w:r>
      <w:r>
        <w:t xml:space="preserve">However, the exclusive rights of the patent owner are not absolute rights, just like other property</w:t>
      </w:r>
      <w:r>
        <w:t xml:space="preserve"> </w:t>
      </w:r>
      <w:r>
        <w:t xml:space="preserve">rights. According to Article 30 TRIPS, limited exceptions to the exclusive rights conferred by a patent</w:t>
      </w:r>
      <w:r>
        <w:t xml:space="preserve"> </w:t>
      </w:r>
      <w:r>
        <w:t xml:space="preserve">in Article 28(1) TRIPS may be instituted by WTO Members. An exception to the exclusive rights</w:t>
      </w:r>
      <w:r>
        <w:t xml:space="preserve"> </w:t>
      </w:r>
      <w:r>
        <w:t xml:space="preserve">conferred by a patent is provided for in Article 30 TRIPS and should comply with three conditions:</w:t>
      </w:r>
      <w:r>
        <w:t xml:space="preserve"> </w:t>
      </w:r>
      <w:r>
        <w:t xml:space="preserve">(a) it has to be “limited”, (2) it should not “unreasonably conflict with a normal exploitation of the</w:t>
      </w:r>
      <w:r>
        <w:t xml:space="preserve"> </w:t>
      </w:r>
      <w:r>
        <w:t xml:space="preserve">patent”, and (3) it should not “unreasonably prejudice the legitimate interests of the patent owner,</w:t>
      </w:r>
      <w:r>
        <w:t xml:space="preserve"> </w:t>
      </w:r>
      <w:r>
        <w:t xml:space="preserve">taking account of the legitimate interests of third parties”. Additionally, TRIPS includes objectives</w:t>
      </w:r>
      <w:r>
        <w:t xml:space="preserve"> </w:t>
      </w:r>
      <w:r>
        <w:t xml:space="preserve">to promote technological innovation and the dissemination of technology to the mutual advantage of</w:t>
      </w:r>
      <w:r>
        <w:t xml:space="preserve"> </w:t>
      </w:r>
      <w:r>
        <w:t xml:space="preserve">the patent (SEP) holder and the user of the technology (Article 7) and principles of preventing the</w:t>
      </w:r>
      <w:r>
        <w:t xml:space="preserve"> </w:t>
      </w:r>
      <w:r>
        <w:t xml:space="preserve">abuse of intellectual property rights and adopting measures for public interest reasons (Article 8).</w:t>
      </w:r>
      <w:r>
        <w:t xml:space="preserve"> </w:t>
      </w:r>
      <w:r>
        <w:t xml:space="preserve">Interpretations of Article 30 TRIPS exceptions</w:t>
      </w:r>
      <w:r>
        <w:t xml:space="preserve"> </w:t>
      </w:r>
      <w:r>
        <w:t xml:space="preserve">The scope of permitted exceptions under Article 30 is the subject of some controversy and has been</w:t>
      </w:r>
      <w:r>
        <w:t xml:space="preserve"> </w:t>
      </w:r>
      <w:r>
        <w:t xml:space="preserve">interpreted only in one WTO dispute. The Panel in Canada - Patents318 acknowledged the object and</w:t>
      </w:r>
      <w:r>
        <w:t xml:space="preserve"> </w:t>
      </w:r>
      <w:r>
        <w:t xml:space="preserve">purpose of the TRIPS in Articles 7 and 8, but it did not apply them to interpret Article 30. The Panel’s</w:t>
      </w:r>
      <w:r>
        <w:t xml:space="preserve"> </w:t>
      </w:r>
      <w:r>
        <w:t xml:space="preserve">assessment focused on whether the exceptions were ‘limited’. The Panel concluded that the term</w:t>
      </w:r>
      <w:r>
        <w:t xml:space="preserve"> </w:t>
      </w:r>
      <w:r>
        <w:t xml:space="preserve">‘limited exception’ enabled only a ‘narrow curtailment of the legal rights’ of a patent holder. It is</w:t>
      </w:r>
      <w:r>
        <w:t xml:space="preserve"> </w:t>
      </w:r>
      <w:r>
        <w:t xml:space="preserve">argued that the Panel’s interpretation of the term ‘limited’ of Article 30 being a quantitative</w:t>
      </w:r>
      <w:r>
        <w:t xml:space="preserve"> </w:t>
      </w:r>
      <w:r>
        <w:t xml:space="preserve">assessment, devoid of normative considerations (including reasons justifying the exception)</w:t>
      </w:r>
      <w:r>
        <w:t xml:space="preserve"> </w:t>
      </w:r>
      <w:r>
        <w:t xml:space="preserve">artificially constrained the scope of Article 30319. But, the Panel noted also that</w:t>
      </w:r>
      <w:r>
        <w:t xml:space="preserve"> </w:t>
      </w:r>
      <w:r>
        <w:t xml:space="preserve">“the exact scope of</w:t>
      </w:r>
      <w:r>
        <w:t xml:space="preserve"> </w:t>
      </w:r>
      <w:r>
        <w:t xml:space="preserve">Article 30’s authority will depend on the specific meaning given to its limiting conditions.”</w:t>
      </w:r>
      <w:r>
        <w:t xml:space="preserve"> </w:t>
      </w:r>
      <w:r>
        <w:t xml:space="preserve">To this</w:t>
      </w:r>
      <w:r>
        <w:t xml:space="preserve"> </w:t>
      </w:r>
      <w:r>
        <w:t xml:space="preserve">end, the goals enumerated in Articles 7 and 8.1 are relevant when doing so.</w:t>
      </w:r>
      <w:r>
        <w:br/>
      </w:r>
      <w:r>
        <w:t xml:space="preserve">It should be noted that the Australia - Tobacco Plain Packaging decisions (Australia-TPP)320, where</w:t>
      </w:r>
      <w:r>
        <w:t xml:space="preserve"> </w:t>
      </w:r>
      <w:r>
        <w:t xml:space="preserve">Articles 7 and 8 TRIPS were relied upon to interpret the term ‘unjustifiably’ in the special measures</w:t>
      </w:r>
      <w:r>
        <w:t xml:space="preserve"> </w:t>
      </w:r>
      <w:r>
        <w:t xml:space="preserve">provisions on trademarks under Article 20 TRIPS. The Panel found that public interest objectives</w:t>
      </w:r>
      <w:r>
        <w:t xml:space="preserve"> </w:t>
      </w:r>
      <w:r>
        <w:t xml:space="preserve">stated in Article 8(1), including public health, are legitimate objectives permitting encumbrance on</w:t>
      </w:r>
      <w:r>
        <w:t xml:space="preserve"> </w:t>
      </w:r>
      <w:r>
        <w:t xml:space="preserve">trade mark use.321 Since the Australia-TPP Panel referred to the report in Canada - Patents regarding</w:t>
      </w:r>
    </w:p>
    <w:p>
      <w:pPr>
        <w:pStyle w:val="BodyText"/>
      </w:pPr>
      <w:r>
        <w:t xml:space="preserve">318 Panel Report, Canada-Patent Protection of Pharmaceutical Products, WTO WT/DS114/R of 17 March 2000.</w:t>
      </w:r>
      <w:r>
        <w:t xml:space="preserve"> </w:t>
      </w:r>
      <w:r>
        <w:t xml:space="preserve">319 Geiger, C., and Desaunettes-Barbero, L., ‘The Revitalisation of the Object and Purpose of the TRIPS Agreement: The</w:t>
      </w:r>
      <w:r>
        <w:t xml:space="preserve"> </w:t>
      </w:r>
      <w:r>
        <w:t xml:space="preserve">Plain Packaging Reports and the Awakening of the TRIPS Flexibility Clauses’, Centre for International 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Studies,</w:t>
      </w:r>
      <w:r>
        <w:t xml:space="preserve"> </w:t>
      </w:r>
      <w:r>
        <w:t xml:space="preserve">2020,</w:t>
      </w:r>
      <w:r>
        <w:t xml:space="preserve"> </w:t>
      </w:r>
      <w:r>
        <w:t xml:space="preserve">Research</w:t>
      </w:r>
      <w:r>
        <w:t xml:space="preserve"> </w:t>
      </w:r>
      <w:r>
        <w:t xml:space="preserve">Paper</w:t>
      </w:r>
      <w:r>
        <w:t xml:space="preserve"> </w:t>
      </w:r>
      <w:r>
        <w:t xml:space="preserve">No. </w:t>
      </w:r>
      <w:r>
        <w:t xml:space="preserve"> </w:t>
      </w:r>
      <w:r>
        <w:t xml:space="preserve">2020-01,</w:t>
      </w:r>
      <w:r>
        <w:t xml:space="preserve"> </w:t>
      </w:r>
      <w:r>
        <w:t xml:space="preserve">p. </w:t>
      </w:r>
      <w:r>
        <w:t xml:space="preserve"> </w:t>
      </w:r>
      <w:r>
        <w:t xml:space="preserve">36,</w:t>
      </w:r>
      <w:r>
        <w:t xml:space="preserve"> </w:t>
      </w:r>
      <w:r>
        <w:t xml:space="preserve">https://papers.ssrn.com/sol3/papers.cfm?abstract_id=3556585.</w:t>
      </w:r>
      <w:r>
        <w:t xml:space="preserve"> </w:t>
      </w:r>
      <w:r>
        <w:t xml:space="preserve">320 Panel Report in Australia–Certain Measures Concerning Trademarks, Geographical Indications and other Plain</w:t>
      </w:r>
      <w:r>
        <w:t xml:space="preserve"> </w:t>
      </w:r>
      <w:r>
        <w:t xml:space="preserve">Packaging Requirements Applicable to Tobacco Products and Packaging, cases WT/DS435/R, WT/DS441/R,</w:t>
      </w:r>
      <w:r>
        <w:t xml:space="preserve"> </w:t>
      </w:r>
      <w:r>
        <w:t xml:space="preserve">WT/DS458/R, WT/DS467/R of 28 June 2018; Appellate Body Report, case WT/DS435/R, WT/DS441/R of 9 June 2020.</w:t>
      </w:r>
      <w:r>
        <w:t xml:space="preserve"> </w:t>
      </w:r>
      <w:r>
        <w:t xml:space="preserve">321 Tesoriero, A.,‘Using the flexibilities of Article 30 TRIPS to implement patent exceptions in pursuit of Sustainable</w:t>
      </w:r>
      <w:r>
        <w:t xml:space="preserve"> </w:t>
      </w:r>
      <w:r>
        <w:t xml:space="preserve">Development Goal 3’, The Journal of World Intellectual Property, 2022, Vol. 25, Issue 2, pp. 516-535,</w:t>
      </w:r>
      <w:r>
        <w:t xml:space="preserve"> </w:t>
      </w:r>
      <w:r>
        <w:t xml:space="preserve">https://onlinelibrary.wiley.com/doi/full/10.1111/jwip.12239#jwip12239-note-0018.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the interpretation of the terms of Article 30 of the TRIPS Agreement in light of its object and purposes</w:t>
      </w:r>
      <w:r>
        <w:t xml:space="preserve"> </w:t>
      </w:r>
      <w:r>
        <w:t xml:space="preserve">of Articles 7 and 8, its findings may provide useful context regarding the interpretation of Article 30</w:t>
      </w:r>
      <w:r>
        <w:t xml:space="preserve"> </w:t>
      </w:r>
      <w:r>
        <w:t xml:space="preserve">TRIPS. The plain packaging measure restricted the use of the trademark, the TRIPS Agreement does</w:t>
      </w:r>
      <w:r>
        <w:t xml:space="preserve"> </w:t>
      </w:r>
      <w:r>
        <w:t xml:space="preserve">not grant a right to use the trademark. The Panel concluded that the right of the trademark owner to</w:t>
      </w:r>
      <w:r>
        <w:t xml:space="preserve"> </w:t>
      </w:r>
      <w:r>
        <w:t xml:space="preserve">prevent third parties not having its consent from using the trade mark, which is the right granted by</w:t>
      </w:r>
      <w:r>
        <w:t xml:space="preserve"> </w:t>
      </w:r>
      <w:r>
        <w:t xml:space="preserve">Article 16 of the TRIPS Agreement, was not limited. This was an important element to consider</w:t>
      </w:r>
      <w:r>
        <w:t xml:space="preserve"> </w:t>
      </w:r>
      <w:r>
        <w:t xml:space="preserve">whether the measure was TRIPS compliant.</w:t>
      </w:r>
      <w:r>
        <w:t xml:space="preserve"> </w:t>
      </w:r>
      <w:r>
        <w:t xml:space="preserve">The current initiative restricts the right of the patent owner to prevent use without consent but does</w:t>
      </w:r>
      <w:r>
        <w:t xml:space="preserve"> </w:t>
      </w:r>
      <w:r>
        <w:t xml:space="preserve">so only for a limited period of time.</w:t>
      </w:r>
    </w:p>
    <w:p>
      <w:pPr>
        <w:pStyle w:val="BodyText"/>
      </w:pPr>
      <w:r>
        <w:t xml:space="preserve">In the SEP context</w:t>
      </w:r>
      <w:r>
        <w:t xml:space="preserve"> </w:t>
      </w:r>
      <w:r>
        <w:t xml:space="preserve">Certain proposed limitations on the rights of a SEP owner, including requirements to (i) register its</w:t>
      </w:r>
      <w:r>
        <w:t xml:space="preserve"> </w:t>
      </w:r>
      <w:r>
        <w:t xml:space="preserve">patents in a designated register prior to enforcement, and (ii) engage in a specified FRAND</w:t>
      </w:r>
      <w:r>
        <w:t xml:space="preserve"> </w:t>
      </w:r>
      <w:r>
        <w:t xml:space="preserve">determination process before enforcing its rights, would be consistent with the objectives of the</w:t>
      </w:r>
      <w:r>
        <w:t xml:space="preserve"> </w:t>
      </w:r>
      <w:r>
        <w:t xml:space="preserve">TRIPs agreement to promote technological innovation and the dissemination of technology to the</w:t>
      </w:r>
      <w:r>
        <w:t xml:space="preserve"> </w:t>
      </w:r>
      <w:r>
        <w:t xml:space="preserve">mutual advantage of the SEP holder and the user of the technology (Article 7). It would also be</w:t>
      </w:r>
      <w:r>
        <w:t xml:space="preserve"> </w:t>
      </w:r>
      <w:r>
        <w:t xml:space="preserve">consistent with its principles of preventing the abuse of intellectual property rights and adopting</w:t>
      </w:r>
      <w:r>
        <w:t xml:space="preserve"> </w:t>
      </w:r>
      <w:r>
        <w:t xml:space="preserve">measures for public interest reasons (Article 8):</w:t>
      </w:r>
      <w:r>
        <w:br/>
      </w:r>
      <w:r>
        <w:t xml:space="preserve">-</w:t>
      </w:r>
      <w:r>
        <w:t xml:space="preserve"> </w:t>
      </w:r>
      <w:r>
        <w:t xml:space="preserve">Standardisation is necessary to ensure interoperability and to promote the uptake of modern</w:t>
      </w:r>
      <w:r>
        <w:t xml:space="preserve"> </w:t>
      </w:r>
      <w:r>
        <w:t xml:space="preserve">technologies. Standards promote technological development which is in the public interest (as</w:t>
      </w:r>
      <w:r>
        <w:t xml:space="preserve"> </w:t>
      </w:r>
      <w:r>
        <w:t xml:space="preserve">acknowledged by Article 8 TRIPs).</w:t>
      </w:r>
    </w:p>
    <w:p>
      <w:pPr>
        <w:pStyle w:val="Compact"/>
        <w:numPr>
          <w:ilvl w:val="0"/>
          <w:numId w:val="1017"/>
        </w:numPr>
      </w:pPr>
      <w:r>
        <w:t xml:space="preserve">Standards, including those that include patented technology, promote the dissemination of that</w:t>
      </w:r>
      <w:r>
        <w:t xml:space="preserve"> </w:t>
      </w:r>
      <w:r>
        <w:t xml:space="preserve">technology (as formulated in Article 7 TRIPS).</w:t>
      </w:r>
      <w:r>
        <w:t xml:space="preserve"> </w:t>
      </w:r>
      <w:r>
        <w:t xml:space="preserve">Therefore, it seems to be justified to interpret the findings of the Panel in Canada - Patents bearing</w:t>
      </w:r>
      <w:r>
        <w:t xml:space="preserve"> </w:t>
      </w:r>
      <w:r>
        <w:t xml:space="preserve">in mind the goals and limitations of Articles 7 and 8 and in light of the specific context of SEPs.</w:t>
      </w:r>
      <w:r>
        <w:t xml:space="preserve"> </w:t>
      </w:r>
      <w:r>
        <w:t xml:space="preserve">An interpretation of Article 30 informed by Articles 7 and 8 would make strike an appropriate balance</w:t>
      </w:r>
      <w:r>
        <w:t xml:space="preserve"> </w:t>
      </w:r>
      <w:r>
        <w:t xml:space="preserve">between the legitimate interests of patent owners and the right of WTO Members to adopt measures</w:t>
      </w:r>
      <w:r>
        <w:t xml:space="preserve"> </w:t>
      </w:r>
      <w:r>
        <w:t xml:space="preserve">to promote their public interests in sectors of vital importance to their socioeconomic and</w:t>
      </w:r>
      <w:r>
        <w:t xml:space="preserve"> </w:t>
      </w:r>
      <w:r>
        <w:t xml:space="preserve">technological development.</w:t>
      </w:r>
      <w:r>
        <w:t xml:space="preserve"> </w:t>
      </w:r>
      <w:r>
        <w:t xml:space="preserve">The introduction of an enhanced legal approach for assessing FRAND terms and conditions in a</w:t>
      </w:r>
      <w:r>
        <w:t xml:space="preserve"> </w:t>
      </w:r>
      <w:r>
        <w:t xml:space="preserve">particular context – one which results in more certainty and predictability for the SEP holder and the</w:t>
      </w:r>
      <w:r>
        <w:t xml:space="preserve"> </w:t>
      </w:r>
      <w:r>
        <w:t xml:space="preserve">user of the standard – is a reasonable element in the effective exploitation of the patent rights of the</w:t>
      </w:r>
      <w:r>
        <w:t xml:space="preserve"> </w:t>
      </w:r>
      <w:r>
        <w:t xml:space="preserve">SEP owner. Such an exception arguably would not unreasonably conflict with the traditional means</w:t>
      </w:r>
      <w:r>
        <w:t xml:space="preserve"> </w:t>
      </w:r>
      <w:r>
        <w:t xml:space="preserve">of exploitation of the patent and does not unreasonably prejudice the legitimate interests of the patent</w:t>
      </w:r>
      <w:r>
        <w:t xml:space="preserve"> </w:t>
      </w:r>
      <w:r>
        <w:t xml:space="preserve">owner. On the other hand, the exception reduces the possibility of a SEP holder abusing its IP rights</w:t>
      </w:r>
      <w:r>
        <w:t xml:space="preserve"> </w:t>
      </w:r>
      <w:r>
        <w:t xml:space="preserve">in an anti-competitive fashion and results in a more balanced outcome by taking account of the</w:t>
      </w:r>
      <w:r>
        <w:t xml:space="preserve"> </w:t>
      </w:r>
      <w:r>
        <w:t xml:space="preserve">legitimate interests of the users of the technology and consumers as a whole.</w:t>
      </w:r>
      <w:r>
        <w:br/>
      </w:r>
      <w:r>
        <w:t xml:space="preserve">The following factors are relevant to this analysis:</w:t>
      </w:r>
    </w:p>
    <w:p>
      <w:pPr>
        <w:pStyle w:val="Compact"/>
        <w:numPr>
          <w:ilvl w:val="0"/>
          <w:numId w:val="1017"/>
        </w:numPr>
      </w:pPr>
      <w:r>
        <w:t xml:space="preserve">Patent owners benefit from the adoption of the standard and therefore tolerate the</w:t>
      </w:r>
      <w:r>
        <w:t xml:space="preserve"> </w:t>
      </w:r>
      <w:r>
        <w:t xml:space="preserve">infringement of their patents to ensure the standard is widely used in products (especially if</w:t>
      </w:r>
      <w:r>
        <w:t xml:space="preserve"> </w:t>
      </w:r>
      <w:r>
        <w:t xml:space="preserve">they also contributed technology to the standard during development);</w:t>
      </w:r>
    </w:p>
    <w:p>
      <w:pPr>
        <w:pStyle w:val="Compact"/>
        <w:numPr>
          <w:ilvl w:val="0"/>
          <w:numId w:val="1017"/>
        </w:numPr>
      </w:pPr>
      <w:r>
        <w:t xml:space="preserve">When the SEP holder commits to license its patents under FRAND terms and conditions in</w:t>
      </w:r>
      <w:r>
        <w:t xml:space="preserve"> </w:t>
      </w:r>
      <w:r>
        <w:t xml:space="preserve">order to promote adoption of the standard, its objective is not to stop the sale of infringing</w:t>
      </w:r>
      <w:r>
        <w:t xml:space="preserve"> </w:t>
      </w:r>
      <w:r>
        <w:t xml:space="preserve">products but to collect royalties from such sales (although some SEP holders may choose not</w:t>
      </w:r>
      <w:r>
        <w:t xml:space="preserve"> </w:t>
      </w:r>
      <w:r>
        <w:t xml:space="preserve">to actively monetize or assert their SEPs);</w:t>
      </w:r>
    </w:p>
    <w:bookmarkStart w:id="9" w:name="section"/>
    <w:p>
      <w:pPr>
        <w:pStyle w:val="Heading2"/>
      </w:pPr>
      <w:r>
        <w:t xml:space="preserve">122</w:t>
      </w:r>
    </w:p>
    <w:p>
      <w:pPr>
        <w:pStyle w:val="FirstParagraph"/>
      </w:pPr>
      <w:r>
        <w:t xml:space="preserve">The normal exploitation of the patent in the context of standard-compliant products is to be</w:t>
      </w:r>
      <w:r>
        <w:t xml:space="preserve"> </w:t>
      </w:r>
      <w:r>
        <w:t xml:space="preserve">able to collect FRAND royalties; due to the unique nature of SEPs (i.e., patents cannot be</w:t>
      </w:r>
      <w:r>
        <w:t xml:space="preserve"> </w:t>
      </w:r>
      <w:r>
        <w:t xml:space="preserve">designed around because the technology is essential for implementing the standard in</w:t>
      </w:r>
      <w:r>
        <w:t xml:space="preserve"> </w:t>
      </w:r>
      <w:r>
        <w:t xml:space="preserve">products), exploitation rights are more strictly defined or limited because of concerns</w:t>
      </w:r>
      <w:r>
        <w:t xml:space="preserve"> </w:t>
      </w:r>
      <w:r>
        <w:t xml:space="preserve">regarding potential restrictions to fair competition and discrimination – i.e. behaviour that is</w:t>
      </w:r>
      <w:r>
        <w:t xml:space="preserve"> </w:t>
      </w:r>
      <w:r>
        <w:t xml:space="preserve">harmful to competition;</w:t>
      </w:r>
      <w:r>
        <w:t xml:space="preserve"> </w:t>
      </w:r>
      <w:r>
        <w:t xml:space="preserve">-</w:t>
      </w:r>
      <w:r>
        <w:t xml:space="preserve"> </w:t>
      </w:r>
      <w:r>
        <w:t xml:space="preserve">Demands for royalties that are unreasonable undermine the objectives of standardisation, lead</w:t>
      </w:r>
      <w:r>
        <w:t xml:space="preserve"> </w:t>
      </w:r>
      <w:r>
        <w:t xml:space="preserve">to unnecessary litigation and slow down the process whereby patent owners can receive</w:t>
      </w:r>
      <w:r>
        <w:t xml:space="preserve"> </w:t>
      </w:r>
      <w:r>
        <w:t xml:space="preserve">adequate remuneration for the use of their patents.</w:t>
      </w:r>
      <w:r>
        <w:t xml:space="preserve"> </w:t>
      </w:r>
      <w:r>
        <w:t xml:space="preserve">Furthermore, pursuant to Article 40 TRIPs, Members may adopt, consistently with the other</w:t>
      </w:r>
      <w:r>
        <w:t xml:space="preserve"> </w:t>
      </w:r>
      <w:r>
        <w:t xml:space="preserve">provisions of TRIPS, appropriate measures to prevent some licensing practices or conditions</w:t>
      </w:r>
      <w:r>
        <w:t xml:space="preserve"> </w:t>
      </w:r>
      <w:r>
        <w:t xml:space="preserve">pertaining to intellectual property rights which restrain competition that may impede the transfer and</w:t>
      </w:r>
      <w:r>
        <w:t xml:space="preserve"> </w:t>
      </w:r>
      <w:r>
        <w:t xml:space="preserve">dissemination of technology. In this instance, the proposed FRAND determination process is</w:t>
      </w:r>
      <w:r>
        <w:t xml:space="preserve"> </w:t>
      </w:r>
      <w:r>
        <w:t xml:space="preserve">intended to address, among other issues, concerns about whether the demanded royalty is truly</w:t>
      </w:r>
      <w:r>
        <w:t xml:space="preserve"> </w:t>
      </w:r>
      <w:r>
        <w:t xml:space="preserve">FRAND, which may have potential anti-competitive effects. Such anti-competitive effects may</w:t>
      </w:r>
      <w:r>
        <w:t xml:space="preserve"> </w:t>
      </w:r>
      <w:r>
        <w:t xml:space="preserve">impede the adoption of the standardized technology mainly by new entrants and SMEs that lack the</w:t>
      </w:r>
      <w:r>
        <w:t xml:space="preserve"> </w:t>
      </w:r>
      <w:r>
        <w:t xml:space="preserve">resources to deal with such demands or pay potentially non-FRAND royalties. Any potentially</w:t>
      </w:r>
      <w:r>
        <w:t xml:space="preserve"> </w:t>
      </w:r>
      <w:r>
        <w:t xml:space="preserve">abusive practices in the licensing of IP rights may result in harm to the consumer and public interest.</w:t>
      </w:r>
      <w:r>
        <w:t xml:space="preserve"> </w:t>
      </w:r>
      <w:r>
        <w:t xml:space="preserve">Taking the above factors into account, it is important that processes be implemented that allow</w:t>
      </w:r>
      <w:r>
        <w:t xml:space="preserve"> </w:t>
      </w:r>
      <w:r>
        <w:t xml:space="preserve">stakeholders (SEP holders and implementers alike) to establish FRAND terms and conditions in a</w:t>
      </w:r>
      <w:r>
        <w:t xml:space="preserve"> </w:t>
      </w:r>
      <w:r>
        <w:t xml:space="preserve">reasonable and efficient manner, and to ensure that SEP holders are not abusing their IP rights by</w:t>
      </w:r>
      <w:r>
        <w:t xml:space="preserve"> </w:t>
      </w:r>
      <w:r>
        <w:t xml:space="preserve">demanding higher-than-FRAND royalties. Further clarity on FRAND also allows assessment of the</w:t>
      </w:r>
      <w:r>
        <w:t xml:space="preserve"> </w:t>
      </w:r>
      <w:r>
        <w:t xml:space="preserve">multiple demands and offers that may be made during a SEP licensing negotiation by all parties</w:t>
      </w:r>
      <w:r>
        <w:t xml:space="preserve"> </w:t>
      </w:r>
      <w:r>
        <w:t xml:space="preserve">involved, and to reach a balanced result that promotes continued contribution to and use of the</w:t>
      </w:r>
      <w:r>
        <w:t xml:space="preserve"> </w:t>
      </w:r>
      <w:r>
        <w:t xml:space="preserve">standard for the benefit of the consumer and in the public interest.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ANNEX 8: SMES AND SEPS</w:t>
      </w:r>
      <w:r>
        <w:t xml:space="preserve"> </w:t>
      </w:r>
      <w:r>
        <w:t xml:space="preserve">A8.1 Results of Literature Analysis</w:t>
      </w:r>
      <w:r>
        <w:br/>
      </w:r>
      <w:r>
        <w:t xml:space="preserve">Regarding potential problems for SMEs in the licensing of SEPs, a distinction is in place between</w:t>
      </w:r>
      <w:r>
        <w:t xml:space="preserve"> </w:t>
      </w:r>
      <w:r>
        <w:t xml:space="preserve">SMEs as licensors and as licensees. Their role as licensors is less complex and will be addressed first.</w:t>
      </w:r>
      <w:r>
        <w:br/>
      </w:r>
      <w:r>
        <w:t xml:space="preserve">Out-licensing patents is not uncommon for SMEs. In fact, de Rassenfosse (2012, p. 437)322 finds</w:t>
      </w:r>
      <w:r>
        <w:t xml:space="preserve"> </w:t>
      </w:r>
      <w:r>
        <w:t xml:space="preserve">based on a survey of SMEs conducted by the European Patent Office that SMEs “exhibit a much</w:t>
      </w:r>
      <w:r>
        <w:t xml:space="preserve"> </w:t>
      </w:r>
      <w:r>
        <w:t xml:space="preserve">stronger reliance on ‘monetary patents’ than large companies and nearly half of the SMEs in the</w:t>
      </w:r>
      <w:r>
        <w:t xml:space="preserve"> </w:t>
      </w:r>
      <w:r>
        <w:t xml:space="preserve">sample patent for monetary reasons.” Yet, in the context of SEP licensing a number of challenges</w:t>
      </w:r>
      <w:r>
        <w:t xml:space="preserve"> </w:t>
      </w:r>
      <w:r>
        <w:t xml:space="preserve">arise from SMEs’ resource constraints. Their managerial capacity may be too limited to engage in</w:t>
      </w:r>
      <w:r>
        <w:t xml:space="preserve"> </w:t>
      </w:r>
      <w:r>
        <w:t xml:space="preserve">licensing negotiations with several implementers, in particular if those negotiations are lengthy.</w:t>
      </w:r>
      <w:r>
        <w:t xml:space="preserve"> </w:t>
      </w:r>
      <w:r>
        <w:t xml:space="preserve">Taking legal action may furthermore be difficult or even impossible due to the potentially high cost</w:t>
      </w:r>
      <w:r>
        <w:t xml:space="preserve"> </w:t>
      </w:r>
      <w:r>
        <w:t xml:space="preserve">this entails. If, as is likely, an SME licensor’s SEP portfolio is small, then potential licensees might</w:t>
      </w:r>
      <w:r>
        <w:t xml:space="preserve"> </w:t>
      </w:r>
      <w:r>
        <w:t xml:space="preserve">– with some justification – doubt if the portfolio contains even a single patent that is actually essential,</w:t>
      </w:r>
      <w:r>
        <w:t xml:space="preserve"> </w:t>
      </w:r>
      <w:r>
        <w:t xml:space="preserve">infringed by the respective party (which does not necessarily follow from essentiality), and valid (i.e.,</w:t>
      </w:r>
      <w:r>
        <w:t xml:space="preserve"> </w:t>
      </w:r>
      <w:r>
        <w:t xml:space="preserve">legally robust). Demonstrating that this is indeed the case may require recourse to the courts, which</w:t>
      </w:r>
      <w:r>
        <w:t xml:space="preserve"> </w:t>
      </w:r>
      <w:r>
        <w:t xml:space="preserve">– as said above – may not be an option for the SME. As to the technical and patent-related competence</w:t>
      </w:r>
      <w:r>
        <w:t xml:space="preserve"> </w:t>
      </w:r>
      <w:r>
        <w:t xml:space="preserve">required to out-license SEPs, one may assume that an SME capable of developing SEPs and having</w:t>
      </w:r>
      <w:r>
        <w:t xml:space="preserve"> </w:t>
      </w:r>
      <w:r>
        <w:t xml:space="preserve">the patented inventions accepted into a standard should have a reasonable good understanding of the</w:t>
      </w:r>
      <w:r>
        <w:t xml:space="preserve"> </w:t>
      </w:r>
      <w:r>
        <w:t xml:space="preserve">essentiality of its patents. It may lack, however, an overview of the entire standard, and also of the</w:t>
      </w:r>
      <w:r>
        <w:t xml:space="preserve"> </w:t>
      </w:r>
      <w:r>
        <w:t xml:space="preserve">number of actual SEPs on the standard and of the level of the aggregate FRAND royalty. This might</w:t>
      </w:r>
      <w:r>
        <w:t xml:space="preserve"> </w:t>
      </w:r>
      <w:r>
        <w:t xml:space="preserve">make it hard for the SME to come up with an appropriate royalty demand for its portfolio (similar to</w:t>
      </w:r>
      <w:r>
        <w:t xml:space="preserve"> </w:t>
      </w:r>
      <w:r>
        <w:t xml:space="preserve">the problems that SMEs as SEP licensees face in this regard, see below). An option for an SME SEP</w:t>
      </w:r>
      <w:r>
        <w:t xml:space="preserve"> </w:t>
      </w:r>
      <w:r>
        <w:t xml:space="preserve">licensor to address these issues might be to join a patent pool, provided a suitable pool for the standard</w:t>
      </w:r>
      <w:r>
        <w:t xml:space="preserve"> </w:t>
      </w:r>
      <w:r>
        <w:t xml:space="preserve">at hand exists.</w:t>
      </w:r>
      <w:r>
        <w:br/>
      </w:r>
      <w:r>
        <w:t xml:space="preserve">The role of SMEs as licensees is more complex. The challenges of in-licensing SEPs have been</w:t>
      </w:r>
      <w:r>
        <w:t xml:space="preserve"> </w:t>
      </w:r>
      <w:r>
        <w:t xml:space="preserve">addressed by various authors (Geradin, 2020, p. 17; Schneider, 2020; Borghetti et al., 2021, p. 4;</w:t>
      </w:r>
      <w:r>
        <w:t xml:space="preserve"> </w:t>
      </w:r>
      <w:r>
        <w:t xml:space="preserve">SEPs Expert Group, 2021, pp. 42, 158; Henkel, 2022).323 For SMEs, the in-licensing of SEPs is</w:t>
      </w:r>
      <w:r>
        <w:t xml:space="preserve"> </w:t>
      </w:r>
      <w:r>
        <w:t xml:space="preserve">particularly problematic, for several reasons. Consider the situation that an SME uses a certain</w:t>
      </w:r>
      <w:r>
        <w:t xml:space="preserve"> </w:t>
      </w:r>
      <w:r>
        <w:t xml:space="preserve">standard in its product, and that a patent owner offers the SME a portfolio of allegedly standard-</w:t>
      </w:r>
      <w:r>
        <w:t xml:space="preserve"> </w:t>
      </w:r>
      <w:r>
        <w:t xml:space="preserve">essential patents for licensing – or that, in turn, the SME seeks a license from a firm that claims to</w:t>
      </w:r>
      <w:r>
        <w:t xml:space="preserve"> </w:t>
      </w:r>
      <w:r>
        <w:t xml:space="preserve">have SEPs on a standard of interest to the SME. In order to negotiate on eye level with the patent</w:t>
      </w:r>
      <w:r>
        <w:t xml:space="preserve"> </w:t>
      </w:r>
      <w:r>
        <w:t xml:space="preserve">holder, the SME would need to evaluate the licensing offer. It would have to: (a) understand what</w:t>
      </w:r>
      <w:r>
        <w:t xml:space="preserve"> </w:t>
      </w:r>
      <w:r>
        <w:t xml:space="preserve">share of the portfolio patents are actually essential for the standard; (b) what share of all actual SEPs</w:t>
      </w:r>
      <w:r>
        <w:t xml:space="preserve"> </w:t>
      </w:r>
      <w:r>
        <w:t xml:space="preserve">on the standard the portfolio covers; (c) what a FRAND aggregate royalty for the standard is; and (d)</w:t>
      </w:r>
    </w:p>
    <w:p>
      <w:pPr>
        <w:pStyle w:val="BodyText"/>
      </w:pPr>
      <w:r>
        <w:t xml:space="preserve">322 De Rassenfosse, G., ‘How SMEs exploit their intellectual property assets: evidence from survey data’, Small Business</w:t>
      </w:r>
      <w:r>
        <w:t xml:space="preserve"> </w:t>
      </w:r>
      <w:r>
        <w:t xml:space="preserve">Economics,</w:t>
      </w:r>
      <w:r>
        <w:t xml:space="preserve"> </w:t>
      </w:r>
      <w:r>
        <w:t xml:space="preserve">September</w:t>
      </w:r>
      <w:r>
        <w:t xml:space="preserve"> </w:t>
      </w:r>
      <w:r>
        <w:t xml:space="preserve">2012,</w:t>
      </w:r>
      <w:r>
        <w:t xml:space="preserve"> </w:t>
      </w:r>
      <w:r>
        <w:t xml:space="preserve">Vol.</w:t>
      </w:r>
      <w:r>
        <w:t xml:space="preserve"> </w:t>
      </w:r>
      <w:r>
        <w:t xml:space="preserve">39,</w:t>
      </w:r>
      <w:r>
        <w:t xml:space="preserve"> </w:t>
      </w:r>
      <w:r>
        <w:t xml:space="preserve">Issue</w:t>
      </w:r>
      <w:r>
        <w:t xml:space="preserve"> </w:t>
      </w:r>
      <w:r>
        <w:t xml:space="preserve">2,</w:t>
      </w:r>
      <w:r>
        <w:t xml:space="preserve"> </w:t>
      </w:r>
      <w:r>
        <w:t xml:space="preserve">pp. </w:t>
      </w:r>
      <w:r>
        <w:t xml:space="preserve"> </w:t>
      </w:r>
      <w:r>
        <w:t xml:space="preserve">437-452,</w:t>
      </w:r>
      <w:r>
        <w:t xml:space="preserve"> </w:t>
      </w:r>
      <w:r>
        <w:t xml:space="preserve">https://papers.ssrn.com/sol3/papers.cfm?abstract_id=1726208.</w:t>
      </w:r>
      <w:r>
        <w:t xml:space="preserve"> </w:t>
      </w:r>
      <w:r>
        <w:t xml:space="preserve">323 Borghetti, J.-S., Nikolic, I., and Petit, N., ‘FRAND licensing levels under EU law’, European Competition Journal,</w:t>
      </w:r>
      <w:r>
        <w:t xml:space="preserve"> </w:t>
      </w:r>
      <w:r>
        <w:t xml:space="preserve">2021, pp. 205-268, https://www.tandfonline.com/doi/full/10.1080/17441056.2020.1862542. The authors acknowledge</w:t>
      </w:r>
      <w:r>
        <w:t xml:space="preserve"> </w:t>
      </w:r>
      <w:r>
        <w:t xml:space="preserve">financial support from 4iP Council. Geradin, D., ‘SEP licensing after two decades of legal wrangling: Some issues solved,</w:t>
      </w:r>
      <w:r>
        <w:t xml:space="preserve"> </w:t>
      </w:r>
      <w:r>
        <w:t xml:space="preserve">many still to address’, TILEC Discussion Paper No. DP2020-040, 2020, https://ssrn.com/abstract=3547891. Henkel, J.,</w:t>
      </w:r>
      <w:r>
        <w:t xml:space="preserve"> </w:t>
      </w:r>
      <w:r>
        <w:t xml:space="preserve">‘Licensing standard-essential patents in the IoT – A value chain perspective on the markets for technology’, Research</w:t>
      </w:r>
      <w:r>
        <w:t xml:space="preserve"> </w:t>
      </w:r>
      <w:r>
        <w:t xml:space="preserve">Policy, December 2022, Vol. 51, Issue 10, 104600, https://papers.ssrn.com/sol3/papers.cfm?abstract_id=4050472.</w:t>
      </w:r>
      <w:r>
        <w:t xml:space="preserve"> </w:t>
      </w:r>
      <w:r>
        <w:t xml:space="preserve">Schneider, M., ‘SEP licensing for the Internet of Things – Challenges for patent owners and implementers’, CPI Antitrust</w:t>
      </w:r>
      <w:r>
        <w:t xml:space="preserve"> </w:t>
      </w:r>
      <w:r>
        <w:t xml:space="preserve">Chronicle,</w:t>
      </w:r>
      <w:r>
        <w:t xml:space="preserve"> </w:t>
      </w:r>
      <w:r>
        <w:t xml:space="preserve">March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https://www.competitionpolicyinternational.com/sep-licensing-for-the-internet-of-things-</w:t>
      </w:r>
      <w:r>
        <w:t xml:space="preserve"> </w:t>
      </w:r>
      <w:r>
        <w:t xml:space="preserve">challenges-for-patent-owners-and-implementers/. Baron, J., Geradin, D., Granata, S., et. al., Group of Experts on</w:t>
      </w:r>
      <w:r>
        <w:t xml:space="preserve"> </w:t>
      </w:r>
      <w:r>
        <w:t xml:space="preserve">Licensing and Valuation of Standard Essential Patents ‘SEPs Expert Group’ (E03600): Contribution to the Debate on</w:t>
      </w:r>
      <w:r>
        <w:t xml:space="preserve"> </w:t>
      </w:r>
      <w:r>
        <w:t xml:space="preserve">SEPs, 2021, https://ec.europa.eu/docsroom/documents/45217.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what the process and rules of FRAND-licensing are. Furthermore, (e) the ownership of SEPs is for</w:t>
      </w:r>
      <w:r>
        <w:t xml:space="preserve"> </w:t>
      </w:r>
      <w:r>
        <w:t xml:space="preserve">many standards fragmented, and so the SME would potentially have to deal with a large and unknown</w:t>
      </w:r>
      <w:r>
        <w:t xml:space="preserve"> </w:t>
      </w:r>
      <w:r>
        <w:t xml:space="preserve">number of licensors. Fragmentation of the licensee industry – which is likely high if SMEs are</w:t>
      </w:r>
      <w:r>
        <w:t xml:space="preserve"> </w:t>
      </w:r>
      <w:r>
        <w:t xml:space="preserve">important – means that, on the level of the economy under consideration (here, the EU), the dyad-</w:t>
      </w:r>
      <w:r>
        <w:t xml:space="preserve"> </w:t>
      </w:r>
      <w:r>
        <w:t xml:space="preserve">level transaction costs of licensing need to be multiplied not only by the number of licensors, but also</w:t>
      </w:r>
      <w:r>
        <w:t xml:space="preserve"> </w:t>
      </w:r>
      <w:r>
        <w:t xml:space="preserve">by a large number of licensees. These points are problematic for SMEs for reasons that partly related</w:t>
      </w:r>
      <w:r>
        <w:t xml:space="preserve"> </w:t>
      </w:r>
      <w:r>
        <w:t xml:space="preserve">to characteristics of SMEs, partly to those of standards and SEPs, as will be explained in the</w:t>
      </w:r>
      <w:r>
        <w:t xml:space="preserve"> </w:t>
      </w:r>
      <w:r>
        <w:t xml:space="preserve">following.</w:t>
      </w:r>
      <w:r>
        <w:br/>
      </w:r>
      <w:r>
        <w:t xml:space="preserve">Regarding (a), Geradin (2020, p. 17)324 notes in referring to implementers in general that “while</w:t>
      </w:r>
      <w:r>
        <w:t xml:space="preserve"> </w:t>
      </w:r>
      <w:r>
        <w:t xml:space="preserve">manufacturers of mobile communication devices have significant knowledge of mobile</w:t>
      </w:r>
      <w:r>
        <w:t xml:space="preserve"> </w:t>
      </w:r>
      <w:r>
        <w:t xml:space="preserve">communication technologies, it is not the case with respect to manufacturers of other connected</w:t>
      </w:r>
      <w:r>
        <w:t xml:space="preserve"> </w:t>
      </w:r>
      <w:r>
        <w:t xml:space="preserve">products […]”. This is problematic due to the ever increasing use of ITC standards, and mobile</w:t>
      </w:r>
      <w:r>
        <w:t xml:space="preserve"> </w:t>
      </w:r>
      <w:r>
        <w:t xml:space="preserve">communication specifically, in such “other connected products”, e.g. in the IoT context. Specific to</w:t>
      </w:r>
      <w:r>
        <w:t xml:space="preserve"> </w:t>
      </w:r>
      <w:r>
        <w:t xml:space="preserve">SMEs, the SEPs Expert Group (2021, p. 42) 325 notes regarding the use of ICT standards in the IoT</w:t>
      </w:r>
      <w:r>
        <w:t xml:space="preserve"> </w:t>
      </w:r>
      <w:r>
        <w:t xml:space="preserve">context that “[t]he population of licensees may thus not only be larger and more diverse, but the</w:t>
      </w:r>
      <w:r>
        <w:t xml:space="preserve"> </w:t>
      </w:r>
      <w:r>
        <w:t xml:space="preserve">number of small and medium-sized enterprises (‘SMEs’) requiring SEP licenses will likely be much</w:t>
      </w:r>
      <w:r>
        <w:t xml:space="preserve"> </w:t>
      </w:r>
      <w:r>
        <w:t xml:space="preserve">larger than in the industries where SEP licensing has taken place thus far. This is especially important</w:t>
      </w:r>
      <w:r>
        <w:t xml:space="preserve"> </w:t>
      </w:r>
      <w:r>
        <w:t xml:space="preserve">since SMEs may be less experienced with the complexities of FRAND licensing, and have very</w:t>
      </w:r>
      <w:r>
        <w:t xml:space="preserve"> </w:t>
      </w:r>
      <w:r>
        <w:t xml:space="preserve">limited resources to deal with such complexities.” In general, SMEs are characterized by a limited</w:t>
      </w:r>
      <w:r>
        <w:t xml:space="preserve"> </w:t>
      </w:r>
      <w:r>
        <w:t xml:space="preserve">diversity of competences, and it is highly likely that a given SME lacks the technical as well as the</w:t>
      </w:r>
      <w:r>
        <w:t xml:space="preserve"> </w:t>
      </w:r>
      <w:r>
        <w:t xml:space="preserve">patent-related competence needed to evaluate, even cursory, standard essentiality of a given portfolio.</w:t>
      </w:r>
      <w:r>
        <w:t xml:space="preserve"> </w:t>
      </w:r>
      <w:r>
        <w:t xml:space="preserve">As Schneider (2020) 326 notes, “many of these SMEs will not have the technical expertise required to</w:t>
      </w:r>
      <w:r>
        <w:t xml:space="preserve"> </w:t>
      </w:r>
      <w:r>
        <w:t xml:space="preserve">evaluate the viability of a technology owner’s license offer or the quality of value of the IP offered</w:t>
      </w:r>
      <w:r>
        <w:t xml:space="preserve"> </w:t>
      </w:r>
      <w:r>
        <w:t xml:space="preserve">in the license.” Similarly Bekkers et al. (2022)327: “Implementers […] are confronted with dozens of</w:t>
      </w:r>
      <w:r>
        <w:t xml:space="preserve"> </w:t>
      </w:r>
      <w:r>
        <w:t xml:space="preserve">SEP holders with thousands of patents, and typically have limited or no knowledge about the details</w:t>
      </w:r>
      <w:r>
        <w:t xml:space="preserve"> </w:t>
      </w:r>
      <w:r>
        <w:t xml:space="preserve">of individual patents claiming to be SEPs.” SMEs as potential SEP licensees will in general also be</w:t>
      </w:r>
      <w:r>
        <w:t xml:space="preserve"> </w:t>
      </w:r>
      <w:r>
        <w:t xml:space="preserve">ignorant regarding the fact that, for cellular standards (and most likely for other standards as well),</w:t>
      </w:r>
      <w:r>
        <w:t xml:space="preserve"> </w:t>
      </w:r>
      <w:r>
        <w:t xml:space="preserve">the share of declared SEPs that are actually essential is on average considerably below 50 percent,</w:t>
      </w:r>
      <w:r>
        <w:t xml:space="preserve"> </w:t>
      </w:r>
      <w:r>
        <w:t xml:space="preserve">and that this share varies strongly between SEP holders (e.g., Bekkers et al., 2022, Section 3.1328).</w:t>
      </w:r>
      <w:r>
        <w:t xml:space="preserve"> </w:t>
      </w:r>
      <w:r>
        <w:t xml:space="preserve">While large potential licensees that are not active in the standard’s technology field (e.g., device</w:t>
      </w:r>
      <w:r>
        <w:t xml:space="preserve"> </w:t>
      </w:r>
      <w:r>
        <w:t xml:space="preserve">makers in the IoT space) face the same problems, they can more easily afford to procure the required</w:t>
      </w:r>
      <w:r>
        <w:t xml:space="preserve"> </w:t>
      </w:r>
      <w:r>
        <w:t xml:space="preserve">expertise externally and can usually find at least some of the needed resources in-house (e.g., legal</w:t>
      </w:r>
      <w:r>
        <w:t xml:space="preserve"> </w:t>
      </w:r>
      <w:r>
        <w:t xml:space="preserve">expertise); SMEs cannot.</w:t>
      </w:r>
      <w:r>
        <w:br/>
      </w:r>
      <w:r>
        <w:t xml:space="preserve">As to (b), also the understanding of what share of all SEPs on the standard the focal portfolio covers,</w:t>
      </w:r>
      <w:r>
        <w:t xml:space="preserve"> </w:t>
      </w:r>
      <w:r>
        <w:t xml:space="preserve">and how many other licensors there might be, requires competences that an SME typically lacks –</w:t>
      </w:r>
      <w:r>
        <w:t xml:space="preserve"> </w:t>
      </w:r>
      <w:r>
        <w:t xml:space="preserve">and, in fact, any implementer not active in the standard’s technology field. Commercial studies may</w:t>
      </w:r>
      <w:r>
        <w:t xml:space="preserve"> </w:t>
      </w:r>
      <w:r>
        <w:t xml:space="preserve">give indications as to the share a certain patent owner has in the standard’s overall SEP stack.</w:t>
      </w:r>
      <w:r>
        <w:t xml:space="preserve"> </w:t>
      </w:r>
      <w:r>
        <w:t xml:space="preserve">However, these studies tend to be highly priced, are not available for all standards, and may not</w:t>
      </w:r>
      <w:r>
        <w:t xml:space="preserve"> </w:t>
      </w:r>
      <w:r>
        <w:t xml:space="preserve">accurately capture the current SEP position of a given licensor. Related, “[m]any of these [non-ICT]</w:t>
      </w:r>
      <w:r>
        <w:t xml:space="preserve"> </w:t>
      </w:r>
      <w:r>
        <w:t xml:space="preserve">manufacturers and potential licensees […] may not be aware of the need to take licenses to specific</w:t>
      </w:r>
      <w:r>
        <w:t xml:space="preserve"> </w:t>
      </w:r>
      <w:r>
        <w:t xml:space="preserve">SEP portfolios” (Schneider, 2020)329 since they do not know the full list of SEP holders – a specific</w:t>
      </w:r>
    </w:p>
    <w:p>
      <w:pPr>
        <w:pStyle w:val="BodyText"/>
      </w:pPr>
      <w:r>
        <w:t xml:space="preserve">324 See footnote 323.</w:t>
      </w:r>
      <w:r>
        <w:t xml:space="preserve"> </w:t>
      </w:r>
      <w:r>
        <w:t xml:space="preserve">325 See footnote 323.</w:t>
      </w:r>
      <w:r>
        <w:t xml:space="preserve"> </w:t>
      </w:r>
      <w:r>
        <w:t xml:space="preserve">326 See footnote 323.</w:t>
      </w:r>
      <w:r>
        <w:t xml:space="preserve"> </w:t>
      </w:r>
      <w:r>
        <w:t xml:space="preserve">327 Bekkers, R., Tur, E. M., Henkel, J., et. al., ‘Overcoming inefficiencies in patent licensing: A method to assess patent</w:t>
      </w:r>
      <w:r>
        <w:t xml:space="preserve"> </w:t>
      </w:r>
      <w:r>
        <w:t xml:space="preserve">essentiality</w:t>
      </w:r>
      <w:r>
        <w:t xml:space="preserve"> </w:t>
      </w:r>
      <w:r>
        <w:t xml:space="preserve">for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standards’,</w:t>
      </w:r>
      <w:r>
        <w:t xml:space="preserve"> </w:t>
      </w:r>
      <w:r>
        <w:t xml:space="preserve">Research</w:t>
      </w:r>
      <w:r>
        <w:t xml:space="preserve"> </w:t>
      </w:r>
      <w:r>
        <w:t xml:space="preserve">Policy,</w:t>
      </w:r>
      <w:r>
        <w:t xml:space="preserve"> </w:t>
      </w:r>
      <w:r>
        <w:t xml:space="preserve">2022,</w:t>
      </w:r>
      <w:r>
        <w:t xml:space="preserve"> </w:t>
      </w:r>
      <w:r>
        <w:t xml:space="preserve">Vol.</w:t>
      </w:r>
      <w:r>
        <w:t xml:space="preserve"> </w:t>
      </w:r>
      <w:r>
        <w:t xml:space="preserve">51,</w:t>
      </w:r>
      <w:r>
        <w:t xml:space="preserve"> </w:t>
      </w:r>
      <w:r>
        <w:t xml:space="preserve">Issue</w:t>
      </w:r>
      <w:r>
        <w:t xml:space="preserve"> </w:t>
      </w:r>
      <w:r>
        <w:t xml:space="preserve">10,</w:t>
      </w:r>
      <w:r>
        <w:t xml:space="preserve"> </w:t>
      </w:r>
      <w:r>
        <w:t xml:space="preserve">104590,</w:t>
      </w:r>
      <w:r>
        <w:t xml:space="preserve"> </w:t>
      </w:r>
      <w:r>
        <w:t xml:space="preserve">https://research.tue.nl/en/publications/overcoming-inefficiencies-in-patent-licensing-a-method-to-assess-.</w:t>
      </w:r>
      <w:r>
        <w:t xml:space="preserve"> </w:t>
      </w:r>
      <w:r>
        <w:t xml:space="preserve">328 See footnote 327.</w:t>
      </w:r>
      <w:r>
        <w:t xml:space="preserve"> </w:t>
      </w:r>
      <w:r>
        <w:t xml:space="preserve">329 See footnote 323.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instance of the more general problem of finding transaction partners for IP licensing (Arora and</w:t>
      </w:r>
      <w:r>
        <w:t xml:space="preserve"> </w:t>
      </w:r>
      <w:r>
        <w:t xml:space="preserve">Gambardella, 2010).330 Again, this will particularly be relevant for SMEs.</w:t>
      </w:r>
      <w:r>
        <w:t xml:space="preserve"> </w:t>
      </w:r>
      <w:r>
        <w:t xml:space="preserve">Regarding (c), even industry insiders and specialized courts find it typically hard to pin down a</w:t>
      </w:r>
      <w:r>
        <w:t xml:space="preserve"> </w:t>
      </w:r>
      <w:r>
        <w:t xml:space="preserve">standard’s aggregate FRAND royalty. It is harder still for SMEs that are implementers of a standard</w:t>
      </w:r>
      <w:r>
        <w:t xml:space="preserve"> </w:t>
      </w:r>
      <w:r>
        <w:t xml:space="preserve">– again for the reasons listed under the preceding points, i.e., limited competences and resource</w:t>
      </w:r>
      <w:r>
        <w:t xml:space="preserve"> </w:t>
      </w:r>
      <w:r>
        <w:t xml:space="preserve">constraints.</w:t>
      </w:r>
      <w:r>
        <w:br/>
      </w:r>
      <w:r>
        <w:t xml:space="preserve">Point (d) is about the competence regarding patent licensing and the dos and don’ts of license</w:t>
      </w:r>
      <w:r>
        <w:t xml:space="preserve"> </w:t>
      </w:r>
      <w:r>
        <w:t xml:space="preserve">contracts, a subject that most SMEs will have little or no experience with. They will know even less</w:t>
      </w:r>
      <w:r>
        <w:t xml:space="preserve"> </w:t>
      </w:r>
      <w:r>
        <w:t xml:space="preserve">about the specificities of SEP licensing, which is governed among other things by the FRAND</w:t>
      </w:r>
      <w:r>
        <w:t xml:space="preserve"> </w:t>
      </w:r>
      <w:r>
        <w:t xml:space="preserve">requirement and, in the EU, the Huawei-ZTE rules. As Schneider (2020)331 puts it, “[m]any of these</w:t>
      </w:r>
      <w:r>
        <w:t xml:space="preserve"> </w:t>
      </w:r>
      <w:r>
        <w:t xml:space="preserve">manufacturers and potential licensees […] will be small and medium-sized enterprises (‘SMEs’)</w:t>
      </w:r>
      <w:r>
        <w:t xml:space="preserve"> </w:t>
      </w:r>
      <w:r>
        <w:t xml:space="preserve">without any licensing experience and perhaps no in-house legal expertise at all […]”. Henkel (2022,</w:t>
      </w:r>
      <w:r>
        <w:t xml:space="preserve"> </w:t>
      </w:r>
      <w:r>
        <w:t xml:space="preserve">Section 4.1.2)332 cites an interviewee from an IoT start up, stating “[…] how do you work with</w:t>
      </w:r>
      <w:r>
        <w:t xml:space="preserve"> </w:t>
      </w:r>
      <w:r>
        <w:t xml:space="preserve">licensing stuff, I don’t even know. We have never done that, we just buy [a module] and create a</w:t>
      </w:r>
      <w:r>
        <w:t xml:space="preserve"> </w:t>
      </w:r>
      <w:r>
        <w:t xml:space="preserve">system […].”</w:t>
      </w:r>
      <w:r>
        <w:t xml:space="preserve"> </w:t>
      </w:r>
      <w:r>
        <w:t xml:space="preserve">The final point (e) implies that the problems listed above may recur repeatedly for each SME licensee,</w:t>
      </w:r>
      <w:r>
        <w:t xml:space="preserve"> </w:t>
      </w:r>
      <w:r>
        <w:t xml:space="preserve">for an unknown and potentially large number of SEP owners. This creates not only cost and time</w:t>
      </w:r>
      <w:r>
        <w:t xml:space="preserve"> </w:t>
      </w:r>
      <w:r>
        <w:t xml:space="preserve">demands for an SME, but also uncertainty regarding cost and legal aspects. For instance, the SME’s</w:t>
      </w:r>
      <w:r>
        <w:t xml:space="preserve"> </w:t>
      </w:r>
      <w:r>
        <w:t xml:space="preserve">profit margin may be jeopardized by unexpected license demands (Henkel, 2022, Section 4.1.2).333</w:t>
      </w:r>
      <w:r>
        <w:t xml:space="preserve"> </w:t>
      </w:r>
      <w:r>
        <w:t xml:space="preserve">Also, customers may demand product delivery free of third-party rights and then turn to the SME in</w:t>
      </w:r>
      <w:r>
        <w:t xml:space="preserve"> </w:t>
      </w:r>
      <w:r>
        <w:t xml:space="preserve">case a SEP holder accuses them of infringement (Henkel, 2022, Section 4.4).334 Large implementers</w:t>
      </w:r>
      <w:r>
        <w:t xml:space="preserve"> </w:t>
      </w:r>
      <w:r>
        <w:t xml:space="preserve">will face similar issues but are better positioned to deal with them. SMEs lack the required financial</w:t>
      </w:r>
      <w:r>
        <w:t xml:space="preserve"> </w:t>
      </w:r>
      <w:r>
        <w:t xml:space="preserve">buffers and in-house legal competence.</w:t>
      </w:r>
      <w:r>
        <w:br/>
      </w:r>
      <w:r>
        <w:t xml:space="preserve">The above implies that the playing field between a prospective licensor and an SME as licensee is</w:t>
      </w:r>
      <w:r>
        <w:t xml:space="preserve"> </w:t>
      </w:r>
      <w:r>
        <w:t xml:space="preserve">rather unbalanced. While information asymmetry in favour of the technology seller is a general issue</w:t>
      </w:r>
      <w:r>
        <w:t xml:space="preserve"> </w:t>
      </w:r>
      <w:r>
        <w:t xml:space="preserve">(Akerlof, 1970; Zeckhauser, 1996)335, in the context of SEP licensing to SMEs those information</w:t>
      </w:r>
      <w:r>
        <w:t xml:space="preserve"> </w:t>
      </w:r>
      <w:r>
        <w:t xml:space="preserve">asymmetries are particularly strong and compounded by resource constraints. In turn, a potential</w:t>
      </w:r>
      <w:r>
        <w:t xml:space="preserve"> </w:t>
      </w:r>
      <w:r>
        <w:t xml:space="preserve">problem for a licensor is that an SME may simply refuse to take a license, and that – given the</w:t>
      </w:r>
      <w:r>
        <w:t xml:space="preserve"> </w:t>
      </w:r>
      <w:r>
        <w:t xml:space="preserve">relatively small licensing income that can be expected from an SME – it is not worthwhile to take</w:t>
      </w:r>
      <w:r>
        <w:t xml:space="preserve"> </w:t>
      </w:r>
      <w:r>
        <w:t xml:space="preserve">legal action. One should note, though, that aggressive licensors may well sue a certain number of</w:t>
      </w:r>
      <w:r>
        <w:t xml:space="preserve"> </w:t>
      </w:r>
      <w:r>
        <w:t xml:space="preserve">SMEs to create a precedent and build a reputation for “toughness” (e.g., Agarwal et al., 2009)336 that</w:t>
      </w:r>
      <w:r>
        <w:t xml:space="preserve"> </w:t>
      </w:r>
      <w:r>
        <w:t xml:space="preserve">subsequently makes other SMEs willing to take a license.</w:t>
      </w:r>
    </w:p>
    <w:p>
      <w:pPr>
        <w:pStyle w:val="BodyText"/>
      </w:pPr>
      <w:r>
        <w:t xml:space="preserve">330 Arora, A., and Gambardella, A., ‘The market for technology’, Handbook of the Economics of Innovation, 2010, Vol.</w:t>
      </w:r>
      <w:r>
        <w:t xml:space="preserve"> </w:t>
      </w:r>
      <w:r>
        <w:t xml:space="preserve">1, pp. 641-678, https://www.sciencedirect.com/science/article/pii/S0169721810010154.</w:t>
      </w:r>
      <w:r>
        <w:t xml:space="preserve"> </w:t>
      </w:r>
      <w:r>
        <w:t xml:space="preserve">331 See footnote 323.</w:t>
      </w:r>
      <w:r>
        <w:t xml:space="preserve"> </w:t>
      </w:r>
      <w:r>
        <w:t xml:space="preserve">332 See footnote 323.</w:t>
      </w:r>
      <w:r>
        <w:t xml:space="preserve"> </w:t>
      </w:r>
      <w:r>
        <w:t xml:space="preserve">333 See footnote 323.</w:t>
      </w:r>
      <w:r>
        <w:t xml:space="preserve"> </w:t>
      </w:r>
      <w:r>
        <w:t xml:space="preserve">334 See footnote 323.</w:t>
      </w:r>
      <w:r>
        <w:t xml:space="preserve"> </w:t>
      </w:r>
      <w:r>
        <w:t xml:space="preserve">335 Akerlof, G. A., ‘The market for ‘Lemons’: Quality uncertainty and the market mechanism’, Quarterly Journal of</w:t>
      </w:r>
      <w:r>
        <w:t xml:space="preserve"> </w:t>
      </w:r>
      <w:r>
        <w:t xml:space="preserve">Economics,</w:t>
      </w:r>
      <w:r>
        <w:t xml:space="preserve"> </w:t>
      </w:r>
      <w:r>
        <w:t xml:space="preserve">August</w:t>
      </w:r>
      <w:r>
        <w:t xml:space="preserve"> </w:t>
      </w:r>
      <w:r>
        <w:t xml:space="preserve">1970,</w:t>
      </w:r>
      <w:r>
        <w:t xml:space="preserve"> </w:t>
      </w:r>
      <w:r>
        <w:t xml:space="preserve">Vol.</w:t>
      </w:r>
      <w:r>
        <w:t xml:space="preserve"> </w:t>
      </w:r>
      <w:r>
        <w:t xml:space="preserve">84,</w:t>
      </w:r>
      <w:r>
        <w:t xml:space="preserve"> </w:t>
      </w:r>
      <w:r>
        <w:t xml:space="preserve">Issue</w:t>
      </w:r>
      <w:r>
        <w:t xml:space="preserve"> </w:t>
      </w:r>
      <w:r>
        <w:t xml:space="preserve">3,</w:t>
      </w:r>
      <w:r>
        <w:t xml:space="preserve"> </w:t>
      </w:r>
      <w:r>
        <w:t xml:space="preserve">488-500,</w:t>
      </w:r>
      <w:r>
        <w:t xml:space="preserve"> </w:t>
      </w:r>
      <w:r>
        <w:t xml:space="preserve">https://www.sciencedirect.com/science/article/pii/B978012214850750022X; Zeckhauser, R., ‘The challenge of</w:t>
      </w:r>
      <w:r>
        <w:t xml:space="preserve"> </w:t>
      </w:r>
      <w:r>
        <w:t xml:space="preserve">contracting for technological information’, Proceedings of the National Academy of Sciences of the United States of</w:t>
      </w:r>
      <w:r>
        <w:t xml:space="preserve"> </w:t>
      </w:r>
      <w:r>
        <w:t xml:space="preserve">America,</w:t>
      </w:r>
      <w:r>
        <w:t xml:space="preserve"> </w:t>
      </w:r>
      <w:r>
        <w:t xml:space="preserve">November</w:t>
      </w:r>
      <w:r>
        <w:t xml:space="preserve"> </w:t>
      </w:r>
      <w:r>
        <w:t xml:space="preserve">1996,</w:t>
      </w:r>
      <w:r>
        <w:t xml:space="preserve"> </w:t>
      </w:r>
      <w:r>
        <w:t xml:space="preserve">Vol.</w:t>
      </w:r>
      <w:r>
        <w:t xml:space="preserve"> </w:t>
      </w:r>
      <w:r>
        <w:t xml:space="preserve">93,</w:t>
      </w:r>
      <w:r>
        <w:t xml:space="preserve"> </w:t>
      </w:r>
      <w:r>
        <w:t xml:space="preserve">Issue</w:t>
      </w:r>
      <w:r>
        <w:t xml:space="preserve"> </w:t>
      </w:r>
      <w:r>
        <w:t xml:space="preserve">23,</w:t>
      </w:r>
      <w:r>
        <w:t xml:space="preserve"> </w:t>
      </w:r>
      <w:r>
        <w:t xml:space="preserve">pp. </w:t>
      </w:r>
      <w:r>
        <w:t xml:space="preserve"> </w:t>
      </w:r>
      <w:r>
        <w:t xml:space="preserve">12743-12748,</w:t>
      </w:r>
      <w:r>
        <w:t xml:space="preserve"> </w:t>
      </w:r>
      <w:r>
        <w:t xml:space="preserve">https://scholar.harvard.edu/rzeckhauser/publications/challenge-contracting-technological-information.</w:t>
      </w:r>
      <w:r>
        <w:t xml:space="preserve"> </w:t>
      </w:r>
      <w:r>
        <w:t xml:space="preserve">336 Agarwal, R., Ganco, M., and Ziedonis, R. H., ‘Reputations for toughness in patent enforcement: Implications for</w:t>
      </w:r>
      <w:r>
        <w:t xml:space="preserve"> </w:t>
      </w:r>
      <w:r>
        <w:t xml:space="preserve">knowledge spillovers via inventor mobility’, Strategic Management Journal, 2009, Vol. 30, Issue 13, pp. 1349-1374,</w:t>
      </w:r>
      <w:r>
        <w:t xml:space="preserve"> </w:t>
      </w:r>
      <w:r>
        <w:t xml:space="preserve">https://deepblue.lib.umich.edu/bitstream/handle/2027.42/64300/792_ftp.pdf;sequence=1.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The above problems are not just a theoretical possibility, but they matter in practice. In a study</w:t>
      </w:r>
      <w:r>
        <w:t xml:space="preserve"> </w:t>
      </w:r>
      <w:r>
        <w:t xml:space="preserve">involving 12 European IoT SMEs, mostly start-ups, Henkel (2022)337 found that four of them had</w:t>
      </w:r>
      <w:r>
        <w:t xml:space="preserve"> </w:t>
      </w:r>
      <w:r>
        <w:t xml:space="preserve">been approached by one or more SEP holders to take a license. Among the prospective licensors were</w:t>
      </w:r>
      <w:r>
        <w:t xml:space="preserve"> </w:t>
      </w:r>
      <w:r>
        <w:t xml:space="preserve">patent assertion entities and patent pools, but also a large, producing SEP holder. Thus, some SEP</w:t>
      </w:r>
      <w:r>
        <w:t xml:space="preserve"> </w:t>
      </w:r>
      <w:r>
        <w:t xml:space="preserve">holders do – or at least did in the recent past – approach IoT SMEs for SEP royalties. Some SEP</w:t>
      </w:r>
      <w:r>
        <w:t xml:space="preserve"> </w:t>
      </w:r>
      <w:r>
        <w:t xml:space="preserve">holders state that they would not seek to license SMEs – possibly, they realized that this approach is</w:t>
      </w:r>
      <w:r>
        <w:t xml:space="preserve"> </w:t>
      </w:r>
      <w:r>
        <w:t xml:space="preserve">not workable after failed attempts to license IoT SMEs (only one of the four SMEs mentioned above</w:t>
      </w:r>
      <w:r>
        <w:t xml:space="preserve"> </w:t>
      </w:r>
      <w:r>
        <w:t xml:space="preserve">took a license in the end, see Henkel 2022338). However, in order to be helpful for SMEs a</w:t>
      </w:r>
      <w:r>
        <w:t xml:space="preserve"> </w:t>
      </w:r>
      <w:r>
        <w:t xml:space="preserve">commitment not to demand royalties from them would have to be public, legally binding, clearly</w:t>
      </w:r>
      <w:r>
        <w:t xml:space="preserve"> </w:t>
      </w:r>
      <w:r>
        <w:t xml:space="preserve">defined, and given by all SEP holders. None of these requirements is currently fulfilled. SME would</w:t>
      </w:r>
      <w:r>
        <w:t xml:space="preserve"> </w:t>
      </w:r>
      <w:r>
        <w:t xml:space="preserve">need legal certainty that they will not be approached by any SME holder up to, e.g., a certain threshold</w:t>
      </w:r>
      <w:r>
        <w:t xml:space="preserve"> </w:t>
      </w:r>
      <w:r>
        <w:t xml:space="preserve">of revenues or units sold per year. An alternative – in fact preferred by the participants in the SME</w:t>
      </w:r>
      <w:r>
        <w:t xml:space="preserve"> </w:t>
      </w:r>
      <w:r>
        <w:t xml:space="preserve">survey and also by those studied by Henkel (2022) – would be upstream licensing, which would give</w:t>
      </w:r>
      <w:r>
        <w:t xml:space="preserve"> </w:t>
      </w:r>
      <w:r>
        <w:t xml:space="preserve">SMEs (which most likely will be on the device, hence downstream level) the option to procure fully</w:t>
      </w:r>
      <w:r>
        <w:t xml:space="preserve"> </w:t>
      </w:r>
      <w:r>
        <w:t xml:space="preserve">licensed modules incorporating the respective standard. As Kühnen (2019, Section II)339 explains,</w:t>
      </w:r>
      <w:r>
        <w:t xml:space="preserve"> </w:t>
      </w:r>
      <w:r>
        <w:t xml:space="preserve">such upstream licensing would create legal certainty not only for the SME implementers on the device</w:t>
      </w:r>
      <w:r>
        <w:t xml:space="preserve"> </w:t>
      </w:r>
      <w:r>
        <w:t xml:space="preserve">level, but also for the upstream firms that supply the standard-practicing modules.</w:t>
      </w:r>
    </w:p>
    <w:p>
      <w:pPr>
        <w:pStyle w:val="BodyText"/>
      </w:pPr>
      <w:r>
        <w:t xml:space="preserve">337 See footnote 323.</w:t>
      </w:r>
      <w:r>
        <w:t xml:space="preserve"> </w:t>
      </w:r>
      <w:r>
        <w:t xml:space="preserve">338 See footnote 323.</w:t>
      </w:r>
      <w:r>
        <w:t xml:space="preserve"> </w:t>
      </w:r>
      <w:r>
        <w:t xml:space="preserve">339 Kühnen, T., ‘FRAND licensing and implementation chains’, Journal of Intellectual Property Law &amp; Practice,</w:t>
      </w:r>
      <w:r>
        <w:t xml:space="preserve"> </w:t>
      </w:r>
      <w:r>
        <w:t xml:space="preserve">December 2019, Vol. 14, Issue 12, pp. 964-975, https://academic.oup.com/jiplp/article/14/12/964/5625119.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A8.2 SME Test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The scope of the initiative comprises firms of all sizes, including SMEs. The initiative does not target</w:t>
      </w:r>
      <w:r>
        <w:t xml:space="preserve"> </w:t>
      </w:r>
      <w:r>
        <w:t xml:space="preserve">SMEs specifically, but its (positive) impact on SMEs may be more substantial than that on larger</w:t>
      </w:r>
      <w:r>
        <w:t xml:space="preserve"> </w:t>
      </w:r>
      <w:r>
        <w:t xml:space="preserve">firms. The initiative affects both owners (hence, potential licensors) and implementers (hence,</w:t>
      </w:r>
      <w:r>
        <w:t xml:space="preserve"> </w:t>
      </w:r>
      <w:r>
        <w:t xml:space="preserve">potential licensees) of SEPs.</w:t>
      </w:r>
      <w:r>
        <w:t xml:space="preserve"> </w:t>
      </w:r>
      <w:r>
        <w:t xml:space="preserve">As the initiative concerns all SEPs, rather than a specific sector, only qualitative assessment</w:t>
      </w:r>
      <w:r>
        <w:t xml:space="preserve"> </w:t>
      </w:r>
      <w:r>
        <w:t xml:space="preserve">supplemented by indicative statistics about the distribution of firms by size among the affected</w:t>
      </w:r>
      <w:r>
        <w:t xml:space="preserve"> </w:t>
      </w:r>
      <w:r>
        <w:t xml:space="preserve">companies (both, for SEP holders and implementers) can be made:</w:t>
      </w:r>
      <w:r>
        <w:br/>
      </w:r>
      <w:r>
        <w:t xml:space="preserve">•</w:t>
      </w:r>
      <w:r>
        <w:t xml:space="preserve"> </w:t>
      </w:r>
      <w:r>
        <w:t xml:space="preserve">Due to the technical and procedural complexities of standard development, SMEs are</w:t>
      </w:r>
      <w:r>
        <w:t xml:space="preserve"> </w:t>
      </w:r>
      <w:r>
        <w:t xml:space="preserve">relatively few among the SEP owners/licensors. Out of 31 identified EU based SEP holders</w:t>
      </w:r>
      <w:r>
        <w:t xml:space="preserve"> </w:t>
      </w:r>
      <w:r>
        <w:t xml:space="preserve">with 10 or more patents families (so those most likely to license SEP), information on size</w:t>
      </w:r>
      <w:r>
        <w:t xml:space="preserve"> </w:t>
      </w:r>
      <w:r>
        <w:t xml:space="preserve">was available for 16 firms, out of which 3 were SMEs.</w:t>
      </w:r>
      <w:r>
        <w:br/>
      </w:r>
      <w:r>
        <w:t xml:space="preserve">•</w:t>
      </w:r>
      <w:r>
        <w:t xml:space="preserve"> </w:t>
      </w:r>
      <w:r>
        <w:t xml:space="preserve">Depending on the standard under consideration and the level of the value chain, the number</w:t>
      </w:r>
      <w:r>
        <w:t xml:space="preserve"> </w:t>
      </w:r>
      <w:r>
        <w:t xml:space="preserve">of SMEs that are implementers of a standard can be very large. This is the case, e.g., for</w:t>
      </w:r>
      <w:r>
        <w:t xml:space="preserve"> </w:t>
      </w:r>
      <w:r>
        <w:t xml:space="preserve">cellular standards on the device level of the value chain, where in the IoT context large</w:t>
      </w:r>
      <w:r>
        <w:t xml:space="preserve"> </w:t>
      </w:r>
      <w:r>
        <w:t xml:space="preserve">numbers of SMEs create a multitude of different applications. Among 3 800 potential SEP</w:t>
      </w:r>
      <w:r>
        <w:t xml:space="preserve"> </w:t>
      </w:r>
      <w:r>
        <w:t xml:space="preserve">implementers in the EU, 84% were SMEs.340</w:t>
      </w:r>
      <w:r>
        <w:t xml:space="preserve"> </w:t>
      </w:r>
      <w:r>
        <w:t xml:space="preserve">The impacts on both categories will be described below (under step 3).</w:t>
      </w:r>
      <w:r>
        <w:t xml:space="preserve"> </w:t>
      </w:r>
      <w:r>
        <w:t xml:space="preserve">Key question: To what extent is the initiative relevant for SMEs?</w:t>
      </w:r>
      <w:r>
        <w:br/>
      </w:r>
      <w:r>
        <w:t xml:space="preserve">This initiative is considered relevant for SMEs and has been included by the SME envoys in the SME</w:t>
      </w:r>
      <w:r>
        <w:t xml:space="preserve"> </w:t>
      </w:r>
      <w:r>
        <w:t xml:space="preserve">filter. 341</w:t>
      </w:r>
      <w:r>
        <w:t xml:space="preserve"> </w:t>
      </w:r>
      <w:r>
        <w:t xml:space="preserve">While not being targeted at SMEs specifically, it solves several of the problems that the licensing of</w:t>
      </w:r>
      <w:r>
        <w:t xml:space="preserve"> </w:t>
      </w:r>
      <w:r>
        <w:t xml:space="preserve">standardized technologies (essentially, their SEPs) creates in particular for SMEs.</w:t>
      </w:r>
      <w:r>
        <w:br/>
      </w:r>
      <w:r>
        <w:t xml:space="preserve">SME SEP holders do not currently have the resources to license their SEPs efficiently. The register</w:t>
      </w:r>
      <w:r>
        <w:t xml:space="preserve"> </w:t>
      </w:r>
      <w:r>
        <w:t xml:space="preserve">will give visibility of and a positive “stamp” on their SEP portfolio, the aggregate royalty would help</w:t>
      </w:r>
      <w:r>
        <w:t xml:space="preserve"> </w:t>
      </w:r>
      <w:r>
        <w:t xml:space="preserve">justify their royalty demands and the FRAND determination (conciliation) procedure will offer them</w:t>
      </w:r>
      <w:r>
        <w:t xml:space="preserve"> </w:t>
      </w:r>
      <w:r>
        <w:t xml:space="preserve">an opportunity to seek licensing without entering into expensive litigation (see explanation under</w:t>
      </w:r>
      <w:r>
        <w:t xml:space="preserve"> </w:t>
      </w:r>
      <w:r>
        <w:t xml:space="preserve">step 3). SME SEP holders will also benefit from reduced fees.</w:t>
      </w:r>
      <w:r>
        <w:t xml:space="preserve"> </w:t>
      </w:r>
      <w:r>
        <w:t xml:space="preserve">Innovative SMEs have already been creating multiple applications using standards such as cellular,</w:t>
      </w:r>
      <w:r>
        <w:t xml:space="preserve"> </w:t>
      </w:r>
      <w:r>
        <w:t xml:space="preserve">Wi-Fi, and NFC. Therefore, question of how to license those technologies is relevant for such SMEs.</w:t>
      </w:r>
      <w:r>
        <w:t xml:space="preserve"> </w:t>
      </w:r>
      <w:r>
        <w:t xml:space="preserve">While the initiative falls short of guaranteeing “one-stop licensing” for downstream implementers</w:t>
      </w:r>
      <w:r>
        <w:t xml:space="preserve"> </w:t>
      </w:r>
      <w:r>
        <w:t xml:space="preserve">(be it through a comprehensive patent pool or, even simpler, through upstream licensing342), it does</w:t>
      </w:r>
      <w:r>
        <w:t xml:space="preserve"> </w:t>
      </w:r>
      <w:r>
        <w:t xml:space="preserve">address important problems, such as size of SEP portfolios, aggregate royalty, and FRAND</w:t>
      </w:r>
    </w:p>
    <w:p>
      <w:pPr>
        <w:pStyle w:val="BodyText"/>
      </w:pPr>
      <w:r>
        <w:t xml:space="preserve">340 See Annex A5.1 Market description.</w:t>
      </w:r>
      <w:r>
        <w:t xml:space="preserve"> </w:t>
      </w:r>
      <w:r>
        <w:t xml:space="preserve">341 The network of SME envoys was set up in 2011 as part of the review of the small business act. Each EU country has</w:t>
      </w:r>
      <w:r>
        <w:t xml:space="preserve"> </w:t>
      </w:r>
      <w:r>
        <w:t xml:space="preserve">nominated a national SME envoy to complement the role of the EU SME envoy who chairs the network. The group of</w:t>
      </w:r>
      <w:r>
        <w:t xml:space="preserve"> </w:t>
      </w:r>
      <w:r>
        <w:t xml:space="preserve">SME envoys makes up an SME policy advisory group that promotes SME friendly regulation and policymaking in all</w:t>
      </w:r>
      <w:r>
        <w:t xml:space="preserve"> </w:t>
      </w:r>
      <w:r>
        <w:t xml:space="preserve">EU countries. The network of SME envoys filters EU initiatives (SME filter) and signals those that merit attention from</w:t>
      </w:r>
      <w:r>
        <w:t xml:space="preserve"> </w:t>
      </w:r>
      <w:r>
        <w:t xml:space="preserve">an SME perspective to the Commission. Initiatives that are listed in the SME filter will have to be accompanied by a</w:t>
      </w:r>
      <w:r>
        <w:t xml:space="preserve"> </w:t>
      </w:r>
      <w:r>
        <w:t xml:space="preserve">proportionate SME test.</w:t>
      </w:r>
      <w:r>
        <w:t xml:space="preserve"> </w:t>
      </w:r>
      <w:r>
        <w:t xml:space="preserve">342 If a licence to all relevant SEPs is taken by an upstream supplier, the SEPs are “exhausted” at that level and the SME</w:t>
      </w:r>
      <w:r>
        <w:t xml:space="preserve"> </w:t>
      </w:r>
      <w:r>
        <w:t xml:space="preserve">implementers do not longer need to license SEPs.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determination. Additionally, the initiative will offer to SME implementers reduced fees for the use</w:t>
      </w:r>
      <w:r>
        <w:t xml:space="preserve"> </w:t>
      </w:r>
      <w:r>
        <w:t xml:space="preserve">of the services of the Competence Centre and free training and advice on SEPs.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The public consultation (14 February 2022 and 09 May 2022) identified 26 respondents as SMEs out</w:t>
      </w:r>
      <w:r>
        <w:t xml:space="preserve"> </w:t>
      </w:r>
      <w:r>
        <w:t xml:space="preserve">of 72 respondents who identified themselves. The 26 respondents include nine companies, seven</w:t>
      </w:r>
      <w:r>
        <w:t xml:space="preserve"> </w:t>
      </w:r>
      <w:r>
        <w:t xml:space="preserve">business associations and five research institutions. The public consultation contained questions</w:t>
      </w:r>
      <w:r>
        <w:t xml:space="preserve"> </w:t>
      </w:r>
      <w:r>
        <w:t xml:space="preserve">specifically addressed to SMEs. For instance, on the question about the impact of SEP licensing costs</w:t>
      </w:r>
      <w:r>
        <w:t xml:space="preserve"> </w:t>
      </w:r>
      <w:r>
        <w:t xml:space="preserve">on SMEs and start-ups implementers, many answered that they would settle SEP dispute as quickly</w:t>
      </w:r>
      <w:r>
        <w:t xml:space="preserve"> </w:t>
      </w:r>
      <w:r>
        <w:t xml:space="preserve">as possible to avoid litigation cost, choose alternative technology, or even go out of business.343 SMEs</w:t>
      </w:r>
      <w:r>
        <w:t xml:space="preserve"> </w:t>
      </w:r>
      <w:r>
        <w:t xml:space="preserve">also stated they would not use a standard, if there was an alternative (cheaper) technology, if</w:t>
      </w:r>
      <w:r>
        <w:t xml:space="preserve"> </w:t>
      </w:r>
      <w:r>
        <w:t xml:space="preserve">negotiation and litigation were too expensive or if the requested royalty was too high. SMEs valued</w:t>
      </w:r>
      <w:r>
        <w:t xml:space="preserve"> </w:t>
      </w:r>
      <w:r>
        <w:t xml:space="preserve">more transparency about the FRAND royalties over transparency about the SEP essentiality and</w:t>
      </w:r>
      <w:r>
        <w:t xml:space="preserve"> </w:t>
      </w:r>
      <w:r>
        <w:t xml:space="preserve">ownership.344 Finally, the majority of SMEs agreed that efficient SEP licensing would foster</w:t>
      </w:r>
      <w:r>
        <w:t xml:space="preserve"> </w:t>
      </w:r>
      <w:r>
        <w:t xml:space="preserve">innovation by implementers.345</w:t>
      </w:r>
      <w:r>
        <w:br/>
      </w:r>
      <w:r>
        <w:t xml:space="preserve">To gain further insight into views of SMEs the Commission held interviews with several</w:t>
      </w:r>
      <w:r>
        <w:t xml:space="preserve"> </w:t>
      </w:r>
      <w:r>
        <w:t xml:space="preserve">implementers (including SMEs and mid-caps). Examples of their anonymised accounts on SEP</w:t>
      </w:r>
      <w:r>
        <w:t xml:space="preserve"> </w:t>
      </w:r>
      <w:r>
        <w:t xml:space="preserve">licensing experiences are reported in Annex 2. In addition, the Commission conducted a targeted</w:t>
      </w:r>
      <w:r>
        <w:t xml:space="preserve"> </w:t>
      </w:r>
      <w:r>
        <w:t xml:space="preserve">SME survey run between October and December 2022. It was broadly distributed, among others by</w:t>
      </w:r>
      <w:r>
        <w:t xml:space="preserve"> </w:t>
      </w:r>
      <w:r>
        <w:t xml:space="preserve">the European Commission and EU agencies, the European Digital SME Alliance, various industry</w:t>
      </w:r>
      <w:r>
        <w:t xml:space="preserve"> </w:t>
      </w:r>
      <w:r>
        <w:t xml:space="preserve">associations, SME associations, and associations of SEP implementers. The survey yielded 39</w:t>
      </w:r>
      <w:r>
        <w:t xml:space="preserve"> </w:t>
      </w:r>
      <w:r>
        <w:t xml:space="preserve">responses. While it is not representative, it gives an impression of how SMEs perceive their situation</w:t>
      </w:r>
      <w:r>
        <w:t xml:space="preserve"> </w:t>
      </w:r>
      <w:r>
        <w:t xml:space="preserve">with respect to SEP licensing. It thus allows to infer how the initiative would affect this perception.</w:t>
      </w:r>
      <w:r>
        <w:br/>
      </w:r>
      <w:r>
        <w:t xml:space="preserve">Fifteen of the respondents reported to have participated in standard setting, though mostly not for</w:t>
      </w:r>
      <w:r>
        <w:t xml:space="preserve"> </w:t>
      </w:r>
      <w:r>
        <w:t xml:space="preserve">complex ICT standards. Two reported to own SEPs. Motives to contribute to standard development</w:t>
      </w:r>
      <w:r>
        <w:t xml:space="preserve"> </w:t>
      </w:r>
      <w:r>
        <w:t xml:space="preserve">comprise improving the standard, influencing its development, promoting the firm’s own technology,</w:t>
      </w:r>
      <w:r>
        <w:t xml:space="preserve"> </w:t>
      </w:r>
      <w:r>
        <w:t xml:space="preserve">learning, and networking. Reasons not to contribute comprise a lack of resources and expertise, and</w:t>
      </w:r>
      <w:r>
        <w:t xml:space="preserve"> </w:t>
      </w:r>
      <w:r>
        <w:t xml:space="preserve">the domination of SDOs by large firms. The initiative will likely not affect this situation, neither</w:t>
      </w:r>
      <w:r>
        <w:t xml:space="preserve"> </w:t>
      </w:r>
      <w:r>
        <w:t xml:space="preserve">positively nor negatively.</w:t>
      </w:r>
      <w:r>
        <w:br/>
      </w:r>
      <w:r>
        <w:t xml:space="preserve">Regarding their role as SEP licensees (i.e. implementers), respondents perceive various problems:</w:t>
      </w:r>
      <w:r>
        <w:t xml:space="preserve"> </w:t>
      </w:r>
      <w:r>
        <w:t xml:space="preserve">Notably, (a) a lack of knowledge what would be a fair (FRAND) royalty, (b) a lack of resources to</w:t>
      </w:r>
      <w:r>
        <w:t xml:space="preserve"> </w:t>
      </w:r>
      <w:r>
        <w:t xml:space="preserve">negotiate licenses, (c) uncertainty about infringement, and (d) fragmentation of SEP ownership.</w:t>
      </w:r>
      <w:r>
        <w:t xml:space="preserve"> </w:t>
      </w:r>
      <w:r>
        <w:t xml:space="preserve">Respondents considered device-level licensing acceptable only if it was (e) efficient (ideally one-</w:t>
      </w:r>
      <w:r>
        <w:t xml:space="preserve"> </w:t>
      </w:r>
      <w:r>
        <w:t xml:space="preserve">stop), at (f) publicly known royalties, and (g) consistently done across all implementers. Most</w:t>
      </w:r>
      <w:r>
        <w:t xml:space="preserve"> </w:t>
      </w:r>
      <w:r>
        <w:t xml:space="preserve">respondents expressed (h) a clear preference for upstream licensing, so that they could procure</w:t>
      </w:r>
      <w:r>
        <w:t xml:space="preserve"> </w:t>
      </w:r>
      <w:r>
        <w:t xml:space="preserve">components with all IP rights fully licensed. For details see Annex A8.3 SME survey.</w:t>
      </w:r>
      <w:r>
        <w:t xml:space="preserve"> </w:t>
      </w:r>
      <w:r>
        <w:t xml:space="preserve">Of these problems and preferences, the initiative will address (a) and (f) (due to the aggregate royalty</w:t>
      </w:r>
      <w:r>
        <w:t xml:space="preserve"> </w:t>
      </w:r>
      <w:r>
        <w:t xml:space="preserve">and possibly information about what share of a standard’s SEP a given portfolio corresponds to); (b)</w:t>
      </w:r>
      <w:r>
        <w:t xml:space="preserve"> </w:t>
      </w:r>
      <w:r>
        <w:t xml:space="preserve">indirectly, since license negotiations should become simpler (e.g. due to obligatory pre-trial FRAND</w:t>
      </w:r>
      <w:r>
        <w:t xml:space="preserve"> </w:t>
      </w:r>
      <w:r>
        <w:t xml:space="preserve">determination (conciliation) or assistance and training to SMEs provided by the Competence Centre);</w:t>
      </w:r>
      <w:r>
        <w:t xml:space="preserve"> </w:t>
      </w:r>
      <w:r>
        <w:t xml:space="preserve">(c), due to the register of checked SEPs. The initiative will not affect the problem of fragmented SEP</w:t>
      </w:r>
      <w:r>
        <w:t xml:space="preserve"> </w:t>
      </w:r>
      <w:r>
        <w:t xml:space="preserve">ownership (d).</w:t>
      </w:r>
    </w:p>
    <w:p>
      <w:pPr>
        <w:pStyle w:val="BodyText"/>
      </w:pPr>
      <w:r>
        <w:t xml:space="preserve">343 See Annex 9, Q12.</w:t>
      </w:r>
      <w:r>
        <w:t xml:space="preserve"> </w:t>
      </w:r>
      <w:r>
        <w:t xml:space="preserve">344 See Annex 9, Q20.</w:t>
      </w:r>
      <w:r>
        <w:t xml:space="preserve"> </w:t>
      </w:r>
      <w:r>
        <w:t xml:space="preserve">345 See Annex 9, Q64.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The initiative will not affect the points (d) and (e) on licensor fragmentation. It might gradually</w:t>
      </w:r>
      <w:r>
        <w:t xml:space="preserve"> </w:t>
      </w:r>
      <w:r>
        <w:t xml:space="preserve">improve the consistency of licensing (g), due to the fact that it will simplify licensing in general. It</w:t>
      </w:r>
      <w:r>
        <w:t xml:space="preserve"> </w:t>
      </w:r>
      <w:r>
        <w:t xml:space="preserve">will not address the preference of most respondents for upstream licensing (h). A guidance will be</w:t>
      </w:r>
      <w:r>
        <w:t xml:space="preserve"> </w:t>
      </w:r>
      <w:r>
        <w:t xml:space="preserve">given, however, that traditional level of licensing should be considered when deciding on SEP</w:t>
      </w:r>
      <w:r>
        <w:t xml:space="preserve"> </w:t>
      </w:r>
      <w:r>
        <w:t xml:space="preserve">licensing options.</w:t>
      </w:r>
      <w:r>
        <w:t xml:space="preserve"> </w:t>
      </w:r>
      <w:r>
        <w:t xml:space="preserve">Step 3/4: Assessment of the impact on SMEs</w:t>
      </w:r>
      <w:r>
        <w:t xml:space="preserve"> </w:t>
      </w:r>
      <w:r>
        <w:t xml:space="preserve">Impact on SMEs as owners of SEPs:</w:t>
      </w:r>
      <w:r>
        <w:br/>
      </w:r>
      <w:r>
        <w:t xml:space="preserve"> Due to the technical and procedural complexities of standard development, SMEs are relatively</w:t>
      </w:r>
      <w:r>
        <w:t xml:space="preserve"> </w:t>
      </w:r>
      <w:r>
        <w:t xml:space="preserve">few among the SEP owners/licensors. Hence, considering only the number of firms affected, the</w:t>
      </w:r>
      <w:r>
        <w:t xml:space="preserve"> </w:t>
      </w:r>
      <w:r>
        <w:t xml:space="preserve">impact of the initiative on SMEs as owners of SEPs will be limited.</w:t>
      </w:r>
      <w:r>
        <w:br/>
      </w:r>
      <w:r>
        <w:t xml:space="preserve"> Those SMEs that do own SEPs will typically have small portfolios. Licensing out a small</w:t>
      </w:r>
      <w:r>
        <w:t xml:space="preserve"> </w:t>
      </w:r>
      <w:r>
        <w:t xml:space="preserve">portfolio of presumed SEPs can be challenging because the potential licensee may doubt, with</w:t>
      </w:r>
      <w:r>
        <w:t xml:space="preserve"> </w:t>
      </w:r>
      <w:r>
        <w:t xml:space="preserve">some justification, that any of the patents in the portfolio are actually essential, legally robust</w:t>
      </w:r>
      <w:r>
        <w:t xml:space="preserve"> </w:t>
      </w:r>
      <w:r>
        <w:t xml:space="preserve">(i.e., would withstand a validity challenge), and indeed infringed by the potential licensee. Also,</w:t>
      </w:r>
      <w:r>
        <w:t xml:space="preserve"> </w:t>
      </w:r>
      <w:r>
        <w:t xml:space="preserve">for statistical reasons the share of patents that are actually essential, legally robust, and indeed</w:t>
      </w:r>
      <w:r>
        <w:t xml:space="preserve"> </w:t>
      </w:r>
      <w:r>
        <w:t xml:space="preserve">infringed will vary more strongly the smaller a portfolio is. Thus, owners of small portfolios of</w:t>
      </w:r>
      <w:r>
        <w:t xml:space="preserve"> </w:t>
      </w:r>
      <w:r>
        <w:t xml:space="preserve">presumed SEPs should be positively affected by the “stamp of approval” that the essentiality</w:t>
      </w:r>
      <w:r>
        <w:t xml:space="preserve"> </w:t>
      </w:r>
      <w:r>
        <w:t xml:space="preserve">check provides to patents that are found to be actually essential (PO2). This positive effect should</w:t>
      </w:r>
      <w:r>
        <w:t xml:space="preserve"> </w:t>
      </w:r>
      <w:r>
        <w:t xml:space="preserve">be stronger than for owners of large portfolios, since for those there will typically be little doubt</w:t>
      </w:r>
      <w:r>
        <w:t xml:space="preserve"> </w:t>
      </w:r>
      <w:r>
        <w:t xml:space="preserve">that they own at least some SEPs on the respective standard, and hence that the potential licensee</w:t>
      </w:r>
      <w:r>
        <w:t xml:space="preserve"> </w:t>
      </w:r>
      <w:r>
        <w:t xml:space="preserve">is indeed obliged to take a license.</w:t>
      </w:r>
      <w:r>
        <w:br/>
      </w:r>
      <w:r>
        <w:t xml:space="preserve"> Another positive effect should be that the anchor of the announced aggregate royalty (PO4)</w:t>
      </w:r>
      <w:r>
        <w:t xml:space="preserve"> </w:t>
      </w:r>
      <w:r>
        <w:t xml:space="preserve">should make it easier for small licensors to explain the royalty demanded to potential licensees,</w:t>
      </w:r>
      <w:r>
        <w:t xml:space="preserve"> </w:t>
      </w:r>
      <w:r>
        <w:t xml:space="preserve">something that without reference to this anchor should be relatively more difficult for small than</w:t>
      </w:r>
      <w:r>
        <w:t xml:space="preserve"> </w:t>
      </w:r>
      <w:r>
        <w:t xml:space="preserve">for large licensors.</w:t>
      </w:r>
      <w:r>
        <w:br/>
      </w:r>
      <w:r>
        <w:t xml:space="preserve"> Pre-trial conciliation (PO3) should help SME licensors in particular, since due to budget</w:t>
      </w:r>
      <w:r>
        <w:t xml:space="preserve"> </w:t>
      </w:r>
      <w:r>
        <w:t xml:space="preserve">restrictions litigation is often not an option for them.</w:t>
      </w:r>
      <w:r>
        <w:br/>
      </w:r>
      <w:r>
        <w:t xml:space="preserve"> A negative effect for SMEs is that the upfront costs of registration and essentiality check</w:t>
      </w:r>
      <w:r>
        <w:t xml:space="preserve"> </w:t>
      </w:r>
      <w:r>
        <w:t xml:space="preserve">(PO2) will be relatively more important for SMEs than for larger firms, both due to budget</w:t>
      </w:r>
      <w:r>
        <w:t xml:space="preserve"> </w:t>
      </w:r>
      <w:r>
        <w:t xml:space="preserve">constraints and because for small portfolios the share of patents that will be assessed will likely</w:t>
      </w:r>
      <w:r>
        <w:t xml:space="preserve"> </w:t>
      </w:r>
      <w:r>
        <w:t xml:space="preserve">be higher than for large portfolios. However, the investment into the essentiality check should</w:t>
      </w:r>
      <w:r>
        <w:t xml:space="preserve"> </w:t>
      </w:r>
      <w:r>
        <w:t xml:space="preserve">pay off through the simplification of licensing.</w:t>
      </w:r>
    </w:p>
    <w:p>
      <w:pPr>
        <w:pStyle w:val="BodyText"/>
      </w:pPr>
      <w:r>
        <w:t xml:space="preserve">Impact on SMEs as implementers of SEPs:</w:t>
      </w:r>
      <w:r>
        <w:br/>
      </w:r>
      <w:r>
        <w:t xml:space="preserve"> Considering the likely number of firms affected, the impact of the initiative on SMEs as</w:t>
      </w:r>
      <w:r>
        <w:t xml:space="preserve"> </w:t>
      </w:r>
      <w:r>
        <w:t xml:space="preserve">implementers of SEPs will be substantial.</w:t>
      </w:r>
      <w:r>
        <w:br/>
      </w:r>
      <w:r>
        <w:t xml:space="preserve"> For all implementer SMEs, irrespective of their position in the value chain, all aspects of the</w:t>
      </w:r>
      <w:r>
        <w:t xml:space="preserve"> </w:t>
      </w:r>
      <w:r>
        <w:t xml:space="preserve">preferred option should have a positive impact. The register for SEPs with essentiality checks</w:t>
      </w:r>
      <w:r>
        <w:t xml:space="preserve"> </w:t>
      </w:r>
      <w:r>
        <w:t xml:space="preserve">(PO2) helps them to assess if a prospective licensor has legitimate demands for royalties. The</w:t>
      </w:r>
      <w:r>
        <w:t xml:space="preserve"> </w:t>
      </w:r>
      <w:r>
        <w:t xml:space="preserve">aggregate royalty (PO4) helps to understand and take into account early on the total cost of</w:t>
      </w:r>
      <w:r>
        <w:t xml:space="preserve"> </w:t>
      </w:r>
      <w:r>
        <w:t xml:space="preserve">licensing the SEPs. In case the essentiality checks are done in such a way that they indicate each</w:t>
      </w:r>
      <w:r>
        <w:t xml:space="preserve"> </w:t>
      </w:r>
      <w:r>
        <w:t xml:space="preserve">licensor’s share in the overall SEP stack of the standard, then they may also facilitate determining</w:t>
      </w:r>
      <w:r>
        <w:t xml:space="preserve"> </w:t>
      </w:r>
      <w:r>
        <w:t xml:space="preserve">the share of the aggregate royalty that a licensor can demand. Mandatory pre-trial conciliation</w:t>
      </w:r>
      <w:r>
        <w:t xml:space="preserve"> </w:t>
      </w:r>
      <w:r>
        <w:t xml:space="preserve">(PO3), finally, helps to avoid litigation, which would typically be difficult and costly for SMEs.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While most of the benefits accrue also to larger firms, those are usually in a better position to</w:t>
      </w:r>
      <w:r>
        <w:t xml:space="preserve"> </w:t>
      </w:r>
      <w:r>
        <w:t xml:space="preserve">solve the respective problems themselves (e.g., by hiring expert lawyers or technicians).</w:t>
      </w:r>
      <w:r>
        <w:br/>
      </w:r>
      <w:r>
        <w:t xml:space="preserve"> A distinction applies regarding the SMEs’ position in the value chain. Downstream firms</w:t>
      </w:r>
      <w:r>
        <w:t xml:space="preserve"> </w:t>
      </w:r>
      <w:r>
        <w:t xml:space="preserve">(device makers) will typically have no in-depth knowledge of the internal functioning of the</w:t>
      </w:r>
      <w:r>
        <w:t xml:space="preserve"> </w:t>
      </w:r>
      <w:r>
        <w:t xml:space="preserve">standardized technology, nor of the patents that might be essential to the standard. Thus,</w:t>
      </w:r>
      <w:r>
        <w:t xml:space="preserve"> </w:t>
      </w:r>
      <w:r>
        <w:t xml:space="preserve">information on which patents are actually essential on a standard and transparency with regard to</w:t>
      </w:r>
      <w:r>
        <w:t xml:space="preserve"> </w:t>
      </w:r>
      <w:r>
        <w:t xml:space="preserve">FRAND royalties, in particular, should be relevant for them in their negotiations. Upstream</w:t>
      </w:r>
      <w:r>
        <w:t xml:space="preserve"> </w:t>
      </w:r>
      <w:r>
        <w:t xml:space="preserve">firms are “closer” to the standardized technology (the most upstream implementer turns the</w:t>
      </w:r>
      <w:r>
        <w:t xml:space="preserve"> </w:t>
      </w:r>
      <w:r>
        <w:t xml:space="preserve">standard specification into technology, e.g. by designing a 5G baseband processor), and thus</w:t>
      </w:r>
      <w:r>
        <w:t xml:space="preserve"> </w:t>
      </w:r>
      <w:r>
        <w:t xml:space="preserve">understand the technology and its SEPs better. Furthermore, the number of SMEs that are</w:t>
      </w:r>
      <w:r>
        <w:t xml:space="preserve"> </w:t>
      </w:r>
      <w:r>
        <w:t xml:space="preserve">downstream implementers will typically be (much) larger than the number of SMEs that</w:t>
      </w:r>
      <w:r>
        <w:t xml:space="preserve"> </w:t>
      </w:r>
      <w:r>
        <w:t xml:space="preserve">are upstream implementers. For example, most or all makers of cellular baseband chips are</w:t>
      </w:r>
      <w:r>
        <w:t xml:space="preserve"> </w:t>
      </w:r>
      <w:r>
        <w:t xml:space="preserve">large firms (due to the high fixed cost involved in the business). Thus, the biggest impact of the</w:t>
      </w:r>
      <w:r>
        <w:t xml:space="preserve"> </w:t>
      </w:r>
      <w:r>
        <w:t xml:space="preserve">initiative on SMEs will be on downstream implementers.</w:t>
      </w:r>
      <w:r>
        <w:br/>
      </w:r>
      <w:r>
        <w:t xml:space="preserve"> A potential negative effect of the initiative is that the simplification of licensing that it entails</w:t>
      </w:r>
      <w:r>
        <w:t xml:space="preserve"> </w:t>
      </w:r>
      <w:r>
        <w:t xml:space="preserve">may encourage more SEP holders to approach downstream SME implementers for</w:t>
      </w:r>
      <w:r>
        <w:t xml:space="preserve"> </w:t>
      </w:r>
      <w:r>
        <w:t xml:space="preserve">royalties. For those, dealing with several or even many licensors of a technology that they do not</w:t>
      </w:r>
      <w:r>
        <w:t xml:space="preserve"> </w:t>
      </w:r>
      <w:r>
        <w:t xml:space="preserve">understand is difficult, even if the initiative simplifies the process to some extent. However, this</w:t>
      </w:r>
      <w:r>
        <w:t xml:space="preserve"> </w:t>
      </w:r>
      <w:r>
        <w:t xml:space="preserve">effect depends on SEP owners’ strategies and its potential magnitude cannot be estimated.</w:t>
      </w:r>
      <w:r>
        <w:br/>
      </w:r>
      <w:r>
        <w:t xml:space="preserve">Step 4/4: Minimising negative impacts on SMEs</w:t>
      </w:r>
      <w:r>
        <w:t xml:space="preserve"> </w:t>
      </w:r>
      <w:r>
        <w:t xml:space="preserve">The initiative will have its biggest impact on SMEs on the implementer side, more specifically on</w:t>
      </w:r>
      <w:r>
        <w:t xml:space="preserve"> </w:t>
      </w:r>
      <w:r>
        <w:t xml:space="preserve">downstream implementers (device makers). For those firms, the impact should largely be positive.</w:t>
      </w:r>
      <w:r>
        <w:t xml:space="preserve"> </w:t>
      </w:r>
      <w:r>
        <w:t xml:space="preserve">The potential negative effect mentioned in Step 3 (i.e., that the simplification of licensing that the</w:t>
      </w:r>
      <w:r>
        <w:t xml:space="preserve"> </w:t>
      </w:r>
      <w:r>
        <w:t xml:space="preserve">initiative entails may encourage more SEP holders to approach downstream SME implementers for</w:t>
      </w:r>
      <w:r>
        <w:t xml:space="preserve"> </w:t>
      </w:r>
      <w:r>
        <w:t xml:space="preserve">royalties) could be mitigated by encouraging SEP holders to exempt SMEs from paying royalties or</w:t>
      </w:r>
      <w:r>
        <w:t xml:space="preserve"> </w:t>
      </w:r>
      <w:r>
        <w:t xml:space="preserve">provide discounts to a certain annual production volume (PO1). Additionally, SMEs will benefit from</w:t>
      </w:r>
      <w:r>
        <w:t xml:space="preserve"> </w:t>
      </w:r>
      <w:r>
        <w:t xml:space="preserve">reduced fees for services provided by the Competence Centre and free training and advice from the</w:t>
      </w:r>
      <w:r>
        <w:t xml:space="preserve"> </w:t>
      </w:r>
      <w:r>
        <w:t xml:space="preserve">Competence Centre.</w:t>
      </w:r>
      <w:r>
        <w:t xml:space="preserve"> </w:t>
      </w:r>
      <w:r>
        <w:t xml:space="preserve">Reduced fees for services provided by the Competence Centre for SME SEP holders should lower</w:t>
      </w:r>
      <w:r>
        <w:t xml:space="preserve"> </w:t>
      </w:r>
      <w:r>
        <w:t xml:space="preserve">their burden as regards PO2.</w:t>
      </w:r>
      <w:r>
        <w:t xml:space="preserve"> </w:t>
      </w:r>
      <w:r>
        <w:t xml:space="preserve">Detailed overview of measures to help SMEs</w:t>
      </w:r>
      <w:r>
        <w:t xml:space="preserve"> </w:t>
      </w:r>
      <w:r>
        <w:t xml:space="preserve">The following measures and support will be available to SMEs:</w:t>
      </w:r>
      <w:r>
        <w:t xml:space="preserve"> </w:t>
      </w:r>
      <w:r>
        <w:t xml:space="preserve">General:</w:t>
      </w:r>
      <w:r>
        <w:t xml:space="preserve"> </w:t>
      </w:r>
      <w:r>
        <w:t xml:space="preserve"> SMEs will receive discounts for all administrative fees related to registration, essentiality</w:t>
      </w:r>
      <w:r>
        <w:t xml:space="preserve"> </w:t>
      </w:r>
      <w:r>
        <w:t xml:space="preserve">checks and conciliation.</w:t>
      </w:r>
      <w:r>
        <w:t xml:space="preserve"> </w:t>
      </w:r>
      <w:r>
        <w:t xml:space="preserve"> A general recommendation that special discounts for SMEs are considered during essentiality</w:t>
      </w:r>
      <w:r>
        <w:t xml:space="preserve"> </w:t>
      </w:r>
      <w:r>
        <w:t xml:space="preserve">evaluations and conciliations on a case by case basis.</w:t>
      </w:r>
      <w:r>
        <w:t xml:space="preserve"> </w:t>
      </w:r>
      <w:r>
        <w:t xml:space="preserve"> A general recommendation to SEP holders to provide to SMEs royalty-free licences or</w:t>
      </w:r>
      <w:r>
        <w:t xml:space="preserve"> </w:t>
      </w:r>
      <w:r>
        <w:t xml:space="preserve">discounts for small volume production (following existing practices of SEP pools).</w:t>
      </w:r>
      <w:r>
        <w:t xml:space="preserve"> </w:t>
      </w:r>
      <w:r>
        <w:t xml:space="preserve">Services offered free of charge by the Competence Centre to all companies: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 Access to basic information from the SEP register (name and contact details of SEP holders,</w:t>
      </w:r>
      <w:r>
        <w:t xml:space="preserve"> </w:t>
      </w:r>
      <w:r>
        <w:t xml:space="preserve">number of patents each SEP holder registered and the essentiality rate of all registered SEP</w:t>
      </w:r>
      <w:r>
        <w:t xml:space="preserve"> </w:t>
      </w:r>
      <w:r>
        <w:t xml:space="preserve">per standard).</w:t>
      </w:r>
      <w:r>
        <w:t xml:space="preserve"> </w:t>
      </w:r>
      <w:r>
        <w:t xml:space="preserve"> Studies concerning SEP-related issues (e.g. best valuation practices or best practices to handle</w:t>
      </w:r>
      <w:r>
        <w:t xml:space="preserve"> </w:t>
      </w:r>
      <w:r>
        <w:t xml:space="preserve">indemnification clauses) with which SMEs have most problems (based on information from</w:t>
      </w:r>
      <w:r>
        <w:t xml:space="preserve"> </w:t>
      </w:r>
      <w:r>
        <w:t xml:space="preserve">SMEs provided to the Competence Centre).</w:t>
      </w:r>
      <w:r>
        <w:br/>
      </w:r>
      <w:r>
        <w:t xml:space="preserve"> Database with SEP-related policy information from key jurisdictions globally as well as case-</w:t>
      </w:r>
      <w:r>
        <w:t xml:space="preserve"> </w:t>
      </w:r>
      <w:r>
        <w:t xml:space="preserve">law summaries (including arbitrations) related to FRAND issues, also from foreign</w:t>
      </w:r>
      <w:r>
        <w:t xml:space="preserve"> </w:t>
      </w:r>
      <w:r>
        <w:t xml:space="preserve">jurisdictions.</w:t>
      </w:r>
      <w:r>
        <w:t xml:space="preserve"> </w:t>
      </w:r>
      <w:r>
        <w:t xml:space="preserve">Services offered free of charge by the Competence Centre to SMEs only:</w:t>
      </w:r>
      <w:r>
        <w:t xml:space="preserve"> </w:t>
      </w:r>
      <w:r>
        <w:t xml:space="preserve"> Advice on SEP licensing, negotiations, and conciliation process (both for SME SEP holders</w:t>
      </w:r>
      <w:r>
        <w:t xml:space="preserve"> </w:t>
      </w:r>
      <w:r>
        <w:t xml:space="preserve">and SME implementers).</w:t>
      </w:r>
      <w:r>
        <w:t xml:space="preserve"> </w:t>
      </w:r>
      <w:r>
        <w:t xml:space="preserve"> Training on SEP licensing/FRAND negotiations and how an SME can best represent itself</w:t>
      </w:r>
      <w:r>
        <w:t xml:space="preserve"> </w:t>
      </w:r>
      <w:r>
        <w:t xml:space="preserve">during negotiations/conciliations.</w:t>
      </w:r>
      <w:r>
        <w:t xml:space="preserve"> </w:t>
      </w:r>
      <w:r>
        <w:t xml:space="preserve">Services for a fee:</w:t>
      </w:r>
      <w:r>
        <w:t xml:space="preserve"> </w:t>
      </w:r>
      <w:r>
        <w:t xml:space="preserve">NOTE: the regulatory proposal will not set any of the fees. Instead, they will be established</w:t>
      </w:r>
      <w:r>
        <w:t xml:space="preserve"> </w:t>
      </w:r>
      <w:r>
        <w:t xml:space="preserve">subsequently by an implementing act which will take into account not only calculations presented in</w:t>
      </w:r>
      <w:r>
        <w:t xml:space="preserve"> </w:t>
      </w:r>
      <w:r>
        <w:t xml:space="preserve">this IA but also political considerations. The fees presented in the IA are just an indication of the fees</w:t>
      </w:r>
      <w:r>
        <w:t xml:space="preserve"> </w:t>
      </w:r>
      <w:r>
        <w:t xml:space="preserve">that would cover the costs of the Competence Centre (based on initial cost prognosis of the EUIPO).</w:t>
      </w:r>
      <w:r>
        <w:t xml:space="preserve"> </w:t>
      </w:r>
      <w:r>
        <w:t xml:space="preserve">SME SEP holders and SEP implementers will both receive a reduction in administrative fees.</w:t>
      </w:r>
      <w:r>
        <w:t xml:space="preserve"> </w:t>
      </w:r>
      <w:r>
        <w:t xml:space="preserve"> Implementers: access to detailed information on essentiality of concrete patents or portfolios</w:t>
      </w:r>
      <w:r>
        <w:t xml:space="preserve"> </w:t>
      </w:r>
      <w:r>
        <w:t xml:space="preserve">of concrete SEP holders at a reduced SME fee of EUR 850 (as opposed to EUR 1 700 for</w:t>
      </w:r>
      <w:r>
        <w:t xml:space="preserve"> </w:t>
      </w:r>
      <w:r>
        <w:t xml:space="preserve">large firms).</w:t>
      </w:r>
      <w:r>
        <w:t xml:space="preserve"> </w:t>
      </w:r>
      <w:r>
        <w:t xml:space="preserve">The relatively modest discount is to avoid circumvention of the standard fee by larger</w:t>
      </w:r>
      <w:r>
        <w:t xml:space="preserve"> </w:t>
      </w:r>
      <w:r>
        <w:t xml:space="preserve">companies through creation of an SME just to access the register.</w:t>
      </w:r>
      <w:r>
        <w:br/>
      </w:r>
      <w:r>
        <w:t xml:space="preserve"> SEP owners: SEP registration costs for SME SEP holders will be also limited by the fact that</w:t>
      </w:r>
      <w:r>
        <w:t xml:space="preserve"> </w:t>
      </w:r>
      <w:r>
        <w:t xml:space="preserve">SMEs have a lower number of SEP to register.346</w:t>
      </w:r>
      <w:r>
        <w:t xml:space="preserve"> </w:t>
      </w:r>
      <w:r>
        <w:t xml:space="preserve"> Implementers and SEP owners: SEP conciliation cost will depend on the complexity of a case.</w:t>
      </w:r>
      <w:r>
        <w:t xml:space="preserve"> </w:t>
      </w:r>
      <w:r>
        <w:t xml:space="preserve">This impact assessment presents an average cost. It is likely that conciliations for SMEs will</w:t>
      </w:r>
      <w:r>
        <w:t xml:space="preserve"> </w:t>
      </w:r>
      <w:r>
        <w:t xml:space="preserve">be less demanding and thus the cost will be lower. In any case the final conciliation cost and</w:t>
      </w:r>
      <w:r>
        <w:t xml:space="preserve"> </w:t>
      </w:r>
      <w:r>
        <w:t xml:space="preserve">how it is shared between parties will be decided on a case-by-case basis with the help of the</w:t>
      </w:r>
      <w:r>
        <w:t xml:space="preserve"> </w:t>
      </w:r>
      <w:r>
        <w:t xml:space="preserve">conciliator. There will be a recommendation that SMEs receive a discount.</w:t>
      </w:r>
    </w:p>
    <w:p>
      <w:pPr>
        <w:pStyle w:val="BodyText"/>
      </w:pPr>
      <w:r>
        <w:t xml:space="preserve">346 The three SME SEP holders with ten of more SEPs, have respectively 10, 11 and 18 SEPs. The initial registration</w:t>
      </w:r>
      <w:r>
        <w:t xml:space="preserve"> </w:t>
      </w:r>
      <w:r>
        <w:t xml:space="preserve">costs (both fees and internal costs) for these three firms will be no more than 1% of their annual turnover (turnover for</w:t>
      </w:r>
      <w:r>
        <w:t xml:space="preserve"> </w:t>
      </w:r>
      <w:r>
        <w:t xml:space="preserve">2021 from ORBIS database). Costs in the subsequent years (should they create new SEPs) will be just a fraction of the</w:t>
      </w:r>
      <w:r>
        <w:t xml:space="preserve"> </w:t>
      </w:r>
      <w:r>
        <w:t xml:space="preserve">initial figure.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A8.3 SME survey347</w:t>
      </w:r>
      <w:r>
        <w:t xml:space="preserve"> </w:t>
      </w:r>
      <w:r>
        <w:t xml:space="preserve">About the survey and the analysis</w:t>
      </w:r>
      <w:r>
        <w:t xml:space="preserve"> </w:t>
      </w:r>
      <w:r>
        <w:t xml:space="preserve">The survey was distributed by the European Commission, directly and through various other channels</w:t>
      </w:r>
      <w:r>
        <w:t xml:space="preserve"> </w:t>
      </w:r>
      <w:r>
        <w:t xml:space="preserve">(number of respondents in brackets): European Digital SME Alliance (8); industry associations (8);</w:t>
      </w:r>
      <w:r>
        <w:t xml:space="preserve"> </w:t>
      </w:r>
      <w:r>
        <w:t xml:space="preserve">European Commission (6); SME associations (5); EU Agencies (4); Associations of SEP</w:t>
      </w:r>
      <w:r>
        <w:t xml:space="preserve"> </w:t>
      </w:r>
      <w:r>
        <w:t xml:space="preserve">implementers (2); other (6).</w:t>
      </w:r>
      <w:r>
        <w:br/>
      </w:r>
      <w:r>
        <w:t xml:space="preserve">The survey was active from 25/10/2022 until 27/12/2022.</w:t>
      </w:r>
      <w:r>
        <w:t xml:space="preserve"> </w:t>
      </w:r>
      <w:r>
        <w:t xml:space="preserve">It obtained 39 responses in total. It is not representative but gives an impression of the issues start-</w:t>
      </w:r>
      <w:r>
        <w:t xml:space="preserve"> </w:t>
      </w:r>
      <w:r>
        <w:t xml:space="preserve">ups and SMEs face in the context of SEP licensing.</w:t>
      </w:r>
      <w:r>
        <w:br/>
      </w:r>
      <w:r>
        <w:t xml:space="preserve">In the analysis, most responses are reported in detail. Questions with five or fewer responses are</w:t>
      </w:r>
      <w:r>
        <w:t xml:space="preserve"> </w:t>
      </w:r>
      <w:r>
        <w:t xml:space="preserve">omitted. In two cases, clearly inconsistent responses were corrected. Open comments are reported</w:t>
      </w:r>
      <w:r>
        <w:t xml:space="preserve"> </w:t>
      </w:r>
      <w:r>
        <w:t xml:space="preserve">verbatim, except for anonymization of company names and careful editing of obvious typos. Open</w:t>
      </w:r>
      <w:r>
        <w:t xml:space="preserve"> </w:t>
      </w:r>
      <w:r>
        <w:t xml:space="preserve">comments unrelated to the question at hand are omitted.</w:t>
      </w:r>
    </w:p>
    <w:p>
      <w:pPr>
        <w:pStyle w:val="BodyText"/>
      </w:pPr>
      <w:r>
        <w:t xml:space="preserve">Demographics of participating firms</w:t>
      </w:r>
      <w:r>
        <w:t xml:space="preserve"> </w:t>
      </w:r>
      <w:r>
        <w:t xml:space="preserve">Question on Size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Micro (1 to 9 employees)</w:t>
      </w:r>
      <w:r>
        <w:t xml:space="preserve"> </w:t>
      </w:r>
      <w:r>
        <w:t xml:space="preserve">13</w:t>
      </w:r>
      <w:r>
        <w:t xml:space="preserve"> </w:t>
      </w:r>
      <w:r>
        <w:t xml:space="preserve">33%</w:t>
      </w:r>
      <w:r>
        <w:t xml:space="preserve"> </w:t>
      </w:r>
      <w:r>
        <w:t xml:space="preserve">Small (10 to 49 employees)</w:t>
      </w:r>
      <w:r>
        <w:t xml:space="preserve"> </w:t>
      </w:r>
      <w:r>
        <w:t xml:space="preserve">15</w:t>
      </w:r>
      <w:r>
        <w:t xml:space="preserve"> </w:t>
      </w:r>
      <w:r>
        <w:t xml:space="preserve">38%</w:t>
      </w:r>
      <w:r>
        <w:t xml:space="preserve"> </w:t>
      </w:r>
      <w:r>
        <w:t xml:space="preserve">Medium (50 to 249 employees)</w:t>
      </w:r>
      <w:r>
        <w:t xml:space="preserve"> </w:t>
      </w:r>
      <w:r>
        <w:t xml:space="preserve">9</w:t>
      </w:r>
      <w:r>
        <w:t xml:space="preserve"> </w:t>
      </w:r>
      <w:r>
        <w:t xml:space="preserve">26%</w:t>
      </w:r>
      <w:r>
        <w:t xml:space="preserve"> </w:t>
      </w:r>
      <w:r>
        <w:t xml:space="preserve">Large (250 or more employees)</w:t>
      </w:r>
      <w:r>
        <w:t xml:space="preserve"> </w:t>
      </w:r>
      <w:r>
        <w:t xml:space="preserve">2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 Country</w:t>
      </w:r>
      <w:r>
        <w:t xml:space="preserve"> </w:t>
      </w:r>
      <w:r>
        <w:t xml:space="preserve">Figure 18: Number of responses per country</w:t>
      </w:r>
    </w:p>
    <w:p>
      <w:pPr>
        <w:pStyle w:val="BodyText"/>
      </w:pPr>
      <w:r>
        <w:t xml:space="preserve">Source: Own analysis</w:t>
      </w:r>
    </w:p>
    <w:p>
      <w:pPr>
        <w:pStyle w:val="BodyText"/>
      </w:pPr>
      <w:r>
        <w:t xml:space="preserve">347 Prepared based on contract by Prof. Dr. Joachim Henkel, Technical University of Munich.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Q. Subsidiary/branch of a larger company?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Not a subsidiary/branch</w:t>
      </w:r>
      <w:r>
        <w:t xml:space="preserve"> </w:t>
      </w:r>
      <w:r>
        <w:t xml:space="preserve">35</w:t>
      </w:r>
      <w:r>
        <w:t xml:space="preserve"> </w:t>
      </w:r>
      <w:r>
        <w:t xml:space="preserve">90%</w:t>
      </w:r>
      <w:r>
        <w:t xml:space="preserve"> </w:t>
      </w:r>
      <w:r>
        <w:t xml:space="preserve">Yes, a subsidiary/branch</w:t>
      </w:r>
      <w:r>
        <w:t xml:space="preserve"> </w:t>
      </w:r>
      <w:r>
        <w:t xml:space="preserve">4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Q. Respondent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General manager (e.g. CEO)</w:t>
      </w:r>
      <w:r>
        <w:t xml:space="preserve"> </w:t>
      </w:r>
      <w:r>
        <w:t xml:space="preserve">24</w:t>
      </w:r>
      <w:r>
        <w:t xml:space="preserve"> </w:t>
      </w:r>
      <w:r>
        <w:t xml:space="preserve">62%</w:t>
      </w:r>
      <w:r>
        <w:t xml:space="preserve"> </w:t>
      </w:r>
      <w:r>
        <w:t xml:space="preserve">Manager dealing with technology/innovation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Company lawyer</w:t>
      </w:r>
      <w:r>
        <w:t xml:space="preserve"> </w:t>
      </w:r>
      <w:r>
        <w:t xml:space="preserve">4</w:t>
      </w:r>
      <w:r>
        <w:t xml:space="preserve"> </w:t>
      </w:r>
      <w:r>
        <w:t xml:space="preserve">10%</w:t>
      </w:r>
      <w:r>
        <w:t xml:space="preserve"> </w:t>
      </w:r>
      <w:r>
        <w:t xml:space="preserve">Other</w:t>
      </w:r>
      <w:r>
        <w:t xml:space="preserve"> </w:t>
      </w:r>
      <w:r>
        <w:t xml:space="preserve">5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Q. Sector of activity: IoT, other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ICT (Information and communication technologies)</w:t>
      </w:r>
      <w:r>
        <w:t xml:space="preserve"> </w:t>
      </w:r>
      <w:r>
        <w:t xml:space="preserve">24</w:t>
      </w:r>
      <w:r>
        <w:t xml:space="preserve"> </w:t>
      </w:r>
      <w:r>
        <w:t xml:space="preserve">62%</w:t>
      </w:r>
      <w:r>
        <w:t xml:space="preserve"> </w:t>
      </w:r>
      <w:r>
        <w:t xml:space="preserve">Connected machines within a factory</w:t>
      </w:r>
      <w:r>
        <w:t xml:space="preserve"> </w:t>
      </w:r>
      <w:r>
        <w:t xml:space="preserve">10</w:t>
      </w:r>
      <w:r>
        <w:t xml:space="preserve"> </w:t>
      </w:r>
      <w:r>
        <w:t xml:space="preserve">26%</w:t>
      </w:r>
      <w:r>
        <w:t xml:space="preserve"> </w:t>
      </w:r>
      <w:r>
        <w:t xml:space="preserve">Smart meters</w:t>
      </w:r>
      <w:r>
        <w:t xml:space="preserve"> </w:t>
      </w:r>
      <w:r>
        <w:t xml:space="preserve">9</w:t>
      </w:r>
      <w:r>
        <w:t xml:space="preserve"> </w:t>
      </w:r>
      <w:r>
        <w:t xml:space="preserve">23%</w:t>
      </w:r>
      <w:r>
        <w:t xml:space="preserve"> </w:t>
      </w:r>
      <w:r>
        <w:t xml:space="preserve">Fleet management, tracking of containers, etc.</w:t>
      </w:r>
      <w:r>
        <w:t xml:space="preserve"> </w:t>
      </w:r>
      <w:r>
        <w:t xml:space="preserve">8</w:t>
      </w:r>
      <w:r>
        <w:t xml:space="preserve"> </w:t>
      </w:r>
      <w:r>
        <w:t xml:space="preserve">21%</w:t>
      </w:r>
      <w:r>
        <w:t xml:space="preserve"> </w:t>
      </w:r>
      <w:r>
        <w:t xml:space="preserve">Banking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Smart home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Automotive</w:t>
      </w:r>
      <w:r>
        <w:t xml:space="preserve"> </w:t>
      </w:r>
      <w:r>
        <w:t xml:space="preserve">5</w:t>
      </w:r>
      <w:r>
        <w:t xml:space="preserve"> </w:t>
      </w:r>
      <w:r>
        <w:t xml:space="preserve">13%</w:t>
      </w:r>
      <w:r>
        <w:t xml:space="preserve"> </w:t>
      </w:r>
      <w:r>
        <w:t xml:space="preserve">Other IoT</w:t>
      </w:r>
      <w:r>
        <w:t xml:space="preserve"> </w:t>
      </w:r>
      <w:r>
        <w:t xml:space="preserve">9</w:t>
      </w:r>
      <w:r>
        <w:t xml:space="preserve"> </w:t>
      </w:r>
      <w:r>
        <w:t xml:space="preserve">23%</w:t>
      </w:r>
      <w:r>
        <w:t xml:space="preserve"> </w:t>
      </w:r>
      <w:r>
        <w:t xml:space="preserve">Not active in IoT, but in other sector(s)</w:t>
      </w:r>
      <w:r>
        <w:t xml:space="preserve"> </w:t>
      </w:r>
      <w:r>
        <w:t xml:space="preserve">4</w:t>
      </w:r>
      <w:r>
        <w:t xml:space="preserve"> </w:t>
      </w:r>
      <w:r>
        <w:t xml:space="preserve">10%</w:t>
      </w:r>
      <w:r>
        <w:t xml:space="preserve"> </w:t>
      </w:r>
      <w:r>
        <w:t xml:space="preserve">Note: Multiple choices possible</w:t>
      </w:r>
    </w:p>
    <w:p>
      <w:pPr>
        <w:pStyle w:val="BodyText"/>
      </w:pPr>
      <w:r>
        <w:t xml:space="preserve">Q. In-house specialists for patents, patent licensing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8</w:t>
      </w:r>
      <w:r>
        <w:t xml:space="preserve"> </w:t>
      </w:r>
      <w:r>
        <w:t xml:space="preserve">21%</w:t>
      </w:r>
      <w:r>
        <w:t xml:space="preserve"> </w:t>
      </w:r>
      <w:r>
        <w:t xml:space="preserve">No, we used external specialist</w:t>
      </w:r>
      <w:r>
        <w:t xml:space="preserve"> </w:t>
      </w:r>
      <w:r>
        <w:t xml:space="preserve">26</w:t>
      </w:r>
      <w:r>
        <w:t xml:space="preserve"> </w:t>
      </w:r>
      <w:r>
        <w:t xml:space="preserve">67%</w:t>
      </w:r>
      <w:r>
        <w:t xml:space="preserve"> </w:t>
      </w:r>
      <w:r>
        <w:t xml:space="preserve">No, we do not have in-house, nor use external specialists</w:t>
      </w:r>
      <w:r>
        <w:t xml:space="preserve"> </w:t>
      </w:r>
      <w:r>
        <w:t xml:space="preserve">5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Use of ICT communication standards</w:t>
      </w:r>
      <w:r>
        <w:t xml:space="preserve"> </w:t>
      </w:r>
      <w:r>
        <w:t xml:space="preserve">Q1. Standards that the firm develops, uses or innovates on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2G, 3G, 4G, 5G</w:t>
      </w:r>
      <w:r>
        <w:t xml:space="preserve"> </w:t>
      </w:r>
      <w:r>
        <w:t xml:space="preserve">23</w:t>
      </w:r>
      <w:r>
        <w:t xml:space="preserve"> </w:t>
      </w:r>
      <w:r>
        <w:t xml:space="preserve">59%</w:t>
      </w:r>
      <w:r>
        <w:t xml:space="preserve"> </w:t>
      </w:r>
      <w:r>
        <w:t xml:space="preserve">Wi-Fi</w:t>
      </w:r>
      <w:r>
        <w:t xml:space="preserve"> </w:t>
      </w:r>
      <w:r>
        <w:t xml:space="preserve">21</w:t>
      </w:r>
      <w:r>
        <w:t xml:space="preserve"> </w:t>
      </w:r>
      <w:r>
        <w:t xml:space="preserve">54%</w:t>
      </w:r>
      <w:r>
        <w:t xml:space="preserve"> </w:t>
      </w:r>
      <w:r>
        <w:t xml:space="preserve">LPWAN networks (LoRaWAN, Sigfox, NB-IoT, LTE-M)</w:t>
      </w:r>
      <w:r>
        <w:t xml:space="preserve"> </w:t>
      </w:r>
      <w:r>
        <w:t xml:space="preserve">15</w:t>
      </w:r>
      <w:r>
        <w:t xml:space="preserve"> </w:t>
      </w:r>
      <w:r>
        <w:t xml:space="preserve">38%</w:t>
      </w:r>
      <w:r>
        <w:t xml:space="preserve"> </w:t>
      </w:r>
      <w:r>
        <w:t xml:space="preserve">NFC</w:t>
      </w:r>
      <w:r>
        <w:t xml:space="preserve"> </w:t>
      </w:r>
      <w:r>
        <w:t xml:space="preserve">12</w:t>
      </w:r>
      <w:r>
        <w:t xml:space="preserve"> </w:t>
      </w:r>
      <w:r>
        <w:t xml:space="preserve">31%</w:t>
      </w:r>
      <w:r>
        <w:t xml:space="preserve"> </w:t>
      </w:r>
      <w:r>
        <w:t xml:space="preserve">Video and audio codecs</w:t>
      </w:r>
      <w:r>
        <w:t xml:space="preserve"> </w:t>
      </w:r>
      <w:r>
        <w:t xml:space="preserve">10</w:t>
      </w:r>
      <w:r>
        <w:t xml:space="preserve"> </w:t>
      </w:r>
      <w:r>
        <w:t xml:space="preserve">26%</w:t>
      </w:r>
      <w:r>
        <w:t xml:space="preserve"> </w:t>
      </w:r>
      <w:r>
        <w:t xml:space="preserve">Wireless charging</w:t>
      </w:r>
      <w:r>
        <w:t xml:space="preserve"> </w:t>
      </w:r>
      <w:r>
        <w:t xml:space="preserve">6</w:t>
      </w:r>
      <w:r>
        <w:t xml:space="preserve"> </w:t>
      </w:r>
      <w:r>
        <w:t xml:space="preserve">15%</w:t>
      </w:r>
      <w:r>
        <w:t xml:space="preserve"> </w:t>
      </w:r>
      <w:r>
        <w:t xml:space="preserve">Other</w:t>
      </w:r>
      <w:r>
        <w:t xml:space="preserve"> </w:t>
      </w:r>
      <w:r>
        <w:t xml:space="preserve">13</w:t>
      </w:r>
      <w:r>
        <w:t xml:space="preserve"> </w:t>
      </w:r>
      <w:r>
        <w:t xml:space="preserve">33%</w:t>
      </w:r>
      <w:r>
        <w:t xml:space="preserve"> </w:t>
      </w:r>
      <w:r>
        <w:t xml:space="preserve">Not developing, using nor innovating on any standard</w:t>
      </w:r>
      <w:r>
        <w:t xml:space="preserve"> </w:t>
      </w:r>
      <w:r>
        <w:t xml:space="preserve">3</w:t>
      </w:r>
      <w:r>
        <w:t xml:space="preserve"> </w:t>
      </w:r>
      <w:r>
        <w:t xml:space="preserve">8%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Note: Multiple choices possible</w:t>
      </w:r>
    </w:p>
    <w:p>
      <w:pPr>
        <w:pStyle w:val="BodyText"/>
      </w:pPr>
      <w:r>
        <w:t xml:space="preserve">Q2. Role of those standards in the firm’s business proposition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Our firm buys ready-made components to integrate into our products that use those</w:t>
      </w:r>
      <w:r>
        <w:t xml:space="preserve"> </w:t>
      </w:r>
      <w:r>
        <w:t xml:space="preserve">standards</w:t>
      </w:r>
      <w:r>
        <w:t xml:space="preserve"> </w:t>
      </w:r>
      <w:r>
        <w:t xml:space="preserve">22</w:t>
      </w:r>
      <w:r>
        <w:t xml:space="preserve"> </w:t>
      </w:r>
      <w:r>
        <w:t xml:space="preserve">56%</w:t>
      </w:r>
      <w:r>
        <w:t xml:space="preserve"> </w:t>
      </w:r>
      <w:r>
        <w:t xml:space="preserve">Our firm has own unique innovation (IP) on top of the standard</w:t>
      </w:r>
      <w:r>
        <w:t xml:space="preserve"> </w:t>
      </w:r>
      <w:r>
        <w:t xml:space="preserve">16</w:t>
      </w:r>
      <w:r>
        <w:t xml:space="preserve"> </w:t>
      </w:r>
      <w:r>
        <w:t xml:space="preserve">41%</w:t>
      </w:r>
      <w:r>
        <w:t xml:space="preserve"> </w:t>
      </w:r>
      <w:r>
        <w:t xml:space="preserve">Our firm produces components that use those standards</w:t>
      </w:r>
      <w:r>
        <w:t xml:space="preserve"> </w:t>
      </w:r>
      <w:r>
        <w:t xml:space="preserve">16</w:t>
      </w:r>
      <w:r>
        <w:t xml:space="preserve"> </w:t>
      </w:r>
      <w:r>
        <w:t xml:space="preserve">41%</w:t>
      </w:r>
      <w:r>
        <w:t xml:space="preserve"> </w:t>
      </w:r>
      <w:r>
        <w:t xml:space="preserve">Our firm implements the standards by itself</w:t>
      </w:r>
      <w:r>
        <w:t xml:space="preserve"> </w:t>
      </w:r>
      <w:r>
        <w:t xml:space="preserve">12</w:t>
      </w:r>
      <w:r>
        <w:t xml:space="preserve"> </w:t>
      </w:r>
      <w:r>
        <w:t xml:space="preserve">31%</w:t>
      </w:r>
      <w:r>
        <w:t xml:space="preserve"> </w:t>
      </w:r>
      <w:r>
        <w:t xml:space="preserve">Our firm participates in standard setting</w:t>
      </w:r>
      <w:r>
        <w:t xml:space="preserve"> </w:t>
      </w:r>
      <w:r>
        <w:t xml:space="preserve">12</w:t>
      </w:r>
      <w:r>
        <w:t xml:space="preserve"> </w:t>
      </w:r>
      <w:r>
        <w:t xml:space="preserve">31%</w:t>
      </w:r>
      <w:r>
        <w:t xml:space="preserve"> </w:t>
      </w:r>
      <w:r>
        <w:t xml:space="preserve">Our firm buys a ready-made device to use in our product(s) that uses those standards</w:t>
      </w:r>
      <w:r>
        <w:t xml:space="preserve"> </w:t>
      </w:r>
      <w:r>
        <w:t xml:space="preserve">11</w:t>
      </w:r>
      <w:r>
        <w:t xml:space="preserve"> </w:t>
      </w:r>
      <w:r>
        <w:t xml:space="preserve">28%</w:t>
      </w:r>
      <w:r>
        <w:t xml:space="preserve"> </w:t>
      </w:r>
      <w:r>
        <w:t xml:space="preserve">Our firm contributes technology (patents) to standards</w:t>
      </w:r>
      <w:r>
        <w:t xml:space="preserve"> </w:t>
      </w:r>
      <w:r>
        <w:t xml:space="preserve">9</w:t>
      </w:r>
      <w:r>
        <w:t xml:space="preserve"> </w:t>
      </w:r>
      <w:r>
        <w:t xml:space="preserve">23%</w:t>
      </w:r>
      <w:r>
        <w:t xml:space="preserve"> </w:t>
      </w:r>
      <w:r>
        <w:t xml:space="preserve">Our firm exports components or devices that use those standards</w:t>
      </w:r>
      <w:r>
        <w:t xml:space="preserve"> </w:t>
      </w:r>
      <w:r>
        <w:t xml:space="preserve">7</w:t>
      </w:r>
      <w:r>
        <w:t xml:space="preserve"> </w:t>
      </w:r>
      <w:r>
        <w:t xml:space="preserve">18%</w:t>
      </w:r>
      <w:r>
        <w:t xml:space="preserve"> </w:t>
      </w:r>
      <w:r>
        <w:t xml:space="preserve">Our firm imports components or devices that use those standards</w:t>
      </w:r>
      <w:r>
        <w:t xml:space="preserve"> </w:t>
      </w:r>
      <w:r>
        <w:t xml:space="preserve">7</w:t>
      </w:r>
      <w:r>
        <w:t xml:space="preserve"> </w:t>
      </w:r>
      <w:r>
        <w:t xml:space="preserve">18%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</w:t>
      </w:r>
      <w:r>
        <w:t xml:space="preserve"> </w:t>
      </w:r>
      <w:r>
        <w:t xml:space="preserve">5%</w:t>
      </w:r>
      <w:r>
        <w:t xml:space="preserve"> </w:t>
      </w:r>
      <w:r>
        <w:t xml:space="preserve">Standards do not play any role in my business</w:t>
      </w:r>
      <w:r>
        <w:t xml:space="preserve"> </w:t>
      </w:r>
      <w:r>
        <w:t xml:space="preserve">2</w:t>
      </w:r>
      <w:r>
        <w:t xml:space="preserve"> </w:t>
      </w:r>
      <w:r>
        <w:t xml:space="preserve">5%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Note: Multiple choices possible</w:t>
      </w:r>
    </w:p>
    <w:p>
      <w:pPr>
        <w:pStyle w:val="BodyText"/>
      </w:pPr>
      <w:r>
        <w:t xml:space="preserve">Q3. Importance of the standardized technology to the firm’s services / products</w:t>
      </w:r>
      <w:r>
        <w:t xml:space="preserve"> </w:t>
      </w:r>
      <w:r>
        <w:t xml:space="preserve">Open question. 30 out of 39 respondents provided an answer.</w:t>
      </w:r>
      <w:r>
        <w:br/>
      </w:r>
      <w:r>
        <w:t xml:space="preserve">Most answers (80%: 24 out of 30) stated the technologies were very important to the firm (e.g., “very</w:t>
      </w:r>
      <w:r>
        <w:t xml:space="preserve"> </w:t>
      </w:r>
      <w:r>
        <w:t xml:space="preserve">important”, “critical importance”, “vital”, “key”, “essential”, “indispensable”).</w:t>
      </w:r>
      <w:r>
        <w:t xml:space="preserve"> </w:t>
      </w:r>
      <w:r>
        <w:t xml:space="preserve">Some answers provided more specific information, highlighting the advantages of fully licensed</w:t>
      </w:r>
      <w:r>
        <w:t xml:space="preserve"> </w:t>
      </w:r>
      <w:r>
        <w:t xml:space="preserve">chipsets, SMEs’ lack of power to influence standards embedded on chipsets, a lack of standardisation</w:t>
      </w:r>
      <w:r>
        <w:t xml:space="preserve"> </w:t>
      </w:r>
      <w:r>
        <w:t xml:space="preserve">for edge computing, and the threat of an unknown number of SEP holders approaching implementers:</w:t>
      </w:r>
      <w:r>
        <w:br/>
      </w:r>
      <w:r>
        <w:t xml:space="preserve"> “Bluetooth is a preferred option due to its availability fully SEP licensed in chipsets by the</w:t>
      </w:r>
      <w:r>
        <w:t xml:space="preserve"> </w:t>
      </w:r>
      <w:r>
        <w:t xml:space="preserve">implementer.”</w:t>
      </w:r>
      <w:r>
        <w:t xml:space="preserve"> </w:t>
      </w:r>
      <w:r>
        <w:t xml:space="preserve"> “We use Android as an operating system. We have zero say in what standards, or audio or</w:t>
      </w:r>
      <w:r>
        <w:t xml:space="preserve"> </w:t>
      </w:r>
      <w:r>
        <w:t xml:space="preserve">video codecs, are incorporated in the chipsets or the operating system. We do not have the</w:t>
      </w:r>
      <w:r>
        <w:t xml:space="preserve"> </w:t>
      </w:r>
      <w:r>
        <w:t xml:space="preserve">power as an SME to change the specifications of off the shelf developed chipset products.</w:t>
      </w:r>
      <w:r>
        <w:t xml:space="preserve"> </w:t>
      </w:r>
      <w:r>
        <w:t xml:space="preserve">Our in-house technology is valuable to us as our USP.”</w:t>
      </w:r>
      <w:r>
        <w:t xml:space="preserve"> </w:t>
      </w:r>
      <w:r>
        <w:t xml:space="preserve"> “Currently there is no standardisation for edge data centers that support the requirements of</w:t>
      </w:r>
      <w:r>
        <w:t xml:space="preserve"> </w:t>
      </w:r>
      <w:r>
        <w:t xml:space="preserve">the edge. Legacy data center technology, OCP is not suited for the edge. Europe can play in</w:t>
      </w:r>
      <w:r>
        <w:t xml:space="preserve"> </w:t>
      </w:r>
      <w:r>
        <w:t xml:space="preserve">important role for setting the standard for edge datacenters 1) since it can be based on</w:t>
      </w:r>
      <w:r>
        <w:t xml:space="preserve"> </w:t>
      </w:r>
      <w:r>
        <w:t xml:space="preserve">embedded technology 2) it can achieve much higher density and energy efficiencies than</w:t>
      </w:r>
      <w:r>
        <w:t xml:space="preserve"> </w:t>
      </w:r>
      <w:r>
        <w:t xml:space="preserve">current datacenter technology, 3) it can drive the technology innovation for Europe much</w:t>
      </w:r>
      <w:r>
        <w:t xml:space="preserve"> </w:t>
      </w:r>
      <w:r>
        <w:t xml:space="preserve">faster than technology set by USA and Chinese large companies. 4) it allows for a fast</w:t>
      </w:r>
      <w:r>
        <w:t xml:space="preserve"> </w:t>
      </w:r>
      <w:r>
        <w:t xml:space="preserve">integration with distributed intelligent infrastructures (electricity grid, water, transport, etc.)</w:t>
      </w:r>
      <w:r>
        <w:t xml:space="preserve"> </w:t>
      </w:r>
      <w:r>
        <w:t xml:space="preserve">it allows for a better controlled digital sovereignty and implementing GDPR, explainable AI</w:t>
      </w:r>
      <w:r>
        <w:t xml:space="preserve"> </w:t>
      </w:r>
      <w:r>
        <w:t xml:space="preserve">in the tactile internet.”</w:t>
      </w:r>
      <w:r>
        <w:t xml:space="preserve"> </w:t>
      </w:r>
      <w:r>
        <w:t xml:space="preserve"> “We need our smart EV chargers to communicate with cars, phones and electricity networks.</w:t>
      </w:r>
      <w:r>
        <w:t xml:space="preserve"> </w:t>
      </w:r>
      <w:r>
        <w:t xml:space="preserve">We do not have to use wireless or cellular, but we think the system will be better for the</w:t>
      </w:r>
      <w:r>
        <w:t xml:space="preserve"> </w:t>
      </w:r>
      <w:r>
        <w:t xml:space="preserve">consumer if we do, and there will be energy savings. Threats from [Name of SEP owner] are</w:t>
      </w:r>
      <w:r>
        <w:t xml:space="preserve"> </w:t>
      </w:r>
      <w:r>
        <w:t xml:space="preserve">causing concern to [firm] that there may be other claims from the hundreds of other SEP</w:t>
      </w:r>
      <w:r>
        <w:t xml:space="preserve"> </w:t>
      </w:r>
      <w:r>
        <w:t xml:space="preserve">owners, and we are therefore considering whether to even include cellular functionality in</w:t>
      </w:r>
      <w:r>
        <w:t xml:space="preserve"> </w:t>
      </w:r>
      <w:r>
        <w:t xml:space="preserve">future accessories or products, and what that might mean. That is delaying adoption and</w:t>
      </w:r>
      <w:r>
        <w:t xml:space="preserve"> </w:t>
      </w:r>
      <w:r>
        <w:t xml:space="preserve">hindering innovation (and costing development resource) in the EV sector – that is the last</w:t>
      </w:r>
      <w:r>
        <w:t xml:space="preserve"> </w:t>
      </w:r>
      <w:r>
        <w:t xml:space="preserve">thing that the EU needs as it targets Net Zero.”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The firm’s role as a patent licensee</w:t>
      </w:r>
      <w:r>
        <w:t xml:space="preserve"> </w:t>
      </w:r>
      <w:r>
        <w:t xml:space="preserve">Preferences regarding licensing of patents implemented in components</w:t>
      </w:r>
      <w:r>
        <w:t xml:space="preserve"> </w:t>
      </w:r>
      <w:r>
        <w:t xml:space="preserve">Q4. When buying components / importing devices incorporating such technologies do you…</w:t>
      </w:r>
    </w:p>
    <w:p>
      <w:pPr>
        <w:pStyle w:val="BodyText"/>
      </w:pPr>
      <w:r>
        <w:t xml:space="preserve">in most</w:t>
      </w:r>
      <w:r>
        <w:t xml:space="preserve"> </w:t>
      </w:r>
      <w:r>
        <w:t xml:space="preserve">cases</w:t>
      </w:r>
      <w:r>
        <w:t xml:space="preserve"> </w:t>
      </w:r>
      <w:r>
        <w:t xml:space="preserve">sometimes</w:t>
      </w:r>
      <w:r>
        <w:t xml:space="preserve"> </w:t>
      </w:r>
      <w:r>
        <w:t xml:space="preserve">never</w:t>
      </w:r>
      <w:r>
        <w:t xml:space="preserve"> </w:t>
      </w:r>
      <w:r>
        <w:t xml:space="preserve">no</w:t>
      </w:r>
      <w:r>
        <w:br/>
      </w:r>
      <w:r>
        <w:t xml:space="preserve">opinion</w:t>
      </w:r>
      <w:r>
        <w:t xml:space="preserve"> </w:t>
      </w:r>
      <w:r>
        <w:t xml:space="preserve">no</w:t>
      </w:r>
      <w:r>
        <w:br/>
      </w:r>
      <w:r>
        <w:t xml:space="preserve">answer</w:t>
      </w:r>
      <w:r>
        <w:t xml:space="preserve"> </w:t>
      </w:r>
      <w:r>
        <w:t xml:space="preserve">prefer products/tech with all IP rights in the product fully</w:t>
      </w:r>
      <w:r>
        <w:t xml:space="preserve"> </w:t>
      </w:r>
      <w:r>
        <w:t xml:space="preserve">licensed?</w:t>
      </w:r>
      <w:r>
        <w:t xml:space="preserve"> </w:t>
      </w:r>
      <w:r>
        <w:t xml:space="preserve">25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prefer to deal myself with clearing IP rights?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16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not worry about IP rights?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in most</w:t>
      </w:r>
      <w:r>
        <w:t xml:space="preserve"> </w:t>
      </w:r>
      <w:r>
        <w:t xml:space="preserve">cases</w:t>
      </w:r>
      <w:r>
        <w:t xml:space="preserve"> </w:t>
      </w:r>
      <w:r>
        <w:t xml:space="preserve">sometimes</w:t>
      </w:r>
      <w:r>
        <w:t xml:space="preserve"> </w:t>
      </w:r>
      <w:r>
        <w:t xml:space="preserve">never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prefer products/tech with all IP rights in the product fully</w:t>
      </w:r>
      <w:r>
        <w:t xml:space="preserve"> </w:t>
      </w:r>
      <w:r>
        <w:t xml:space="preserve">licensed?</w:t>
      </w:r>
      <w:r>
        <w:t xml:space="preserve"> </w:t>
      </w:r>
      <w:r>
        <w:t xml:space="preserve">76%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33</w:t>
      </w:r>
      <w:r>
        <w:t xml:space="preserve"> </w:t>
      </w:r>
      <w:r>
        <w:t xml:space="preserve">prefer to deal myself with clearing IP rights?</w:t>
      </w:r>
      <w:r>
        <w:t xml:space="preserve"> </w:t>
      </w:r>
      <w:r>
        <w:t xml:space="preserve">19%</w:t>
      </w:r>
      <w:r>
        <w:t xml:space="preserve"> </w:t>
      </w:r>
      <w:r>
        <w:t xml:space="preserve">22%</w:t>
      </w:r>
      <w:r>
        <w:t xml:space="preserve"> </w:t>
      </w:r>
      <w:r>
        <w:t xml:space="preserve">59%</w:t>
      </w:r>
      <w:r>
        <w:t xml:space="preserve"> </w:t>
      </w:r>
      <w:r>
        <w:t xml:space="preserve">27</w:t>
      </w:r>
      <w:r>
        <w:t xml:space="preserve"> </w:t>
      </w:r>
      <w:r>
        <w:t xml:space="preserve">not worry about IP rights?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61%</w:t>
      </w:r>
      <w:r>
        <w:t xml:space="preserve"> </w:t>
      </w:r>
      <w:r>
        <w:t xml:space="preserve">23</w:t>
      </w:r>
      <w:r>
        <w:t xml:space="preserve"> </w:t>
      </w:r>
      <w:r>
        <w:t xml:space="preserve">Note: “No opinion” and “No answer” not taken into account for calculation of percentages</w:t>
      </w:r>
    </w:p>
    <w:p>
      <w:pPr>
        <w:pStyle w:val="BodyText"/>
      </w:pPr>
      <w:r>
        <w:t xml:space="preserve">Checking the licensing status of purchased components</w:t>
      </w:r>
      <w:r>
        <w:t xml:space="preserve"> </w:t>
      </w:r>
      <w:r>
        <w:t xml:space="preserve">Q5. If you prefer products/tech with IP rights licensed how do you check that?</w:t>
      </w:r>
    </w:p>
    <w:p>
      <w:pPr>
        <w:pStyle w:val="BodyText"/>
      </w:pPr>
      <w:r>
        <w:t xml:space="preserve">oftenti</w:t>
      </w:r>
      <w:r>
        <w:t xml:space="preserve"> </w:t>
      </w:r>
      <w:r>
        <w:t xml:space="preserve">mes</w:t>
      </w:r>
      <w:r>
        <w:t xml:space="preserve"> </w:t>
      </w:r>
      <w:r>
        <w:t xml:space="preserve">sometimes</w:t>
      </w:r>
      <w:r>
        <w:t xml:space="preserve"> </w:t>
      </w:r>
      <w:r>
        <w:t xml:space="preserve">never</w:t>
      </w:r>
      <w:r>
        <w:t xml:space="preserve"> </w:t>
      </w:r>
      <w:r>
        <w:t xml:space="preserve">no</w:t>
      </w:r>
      <w:r>
        <w:br/>
      </w:r>
      <w:r>
        <w:t xml:space="preserve">opinion</w:t>
      </w:r>
      <w:r>
        <w:t xml:space="preserve"> </w:t>
      </w:r>
      <w:r>
        <w:t xml:space="preserve">no</w:t>
      </w:r>
      <w:r>
        <w:br/>
      </w:r>
      <w:r>
        <w:t xml:space="preserve">answer</w:t>
      </w:r>
      <w:r>
        <w:t xml:space="preserve"> </w:t>
      </w:r>
      <w:r>
        <w:t xml:space="preserve">I assume that since product is put on the market all rights</w:t>
      </w:r>
      <w:r>
        <w:t xml:space="preserve"> </w:t>
      </w:r>
      <w:r>
        <w:t xml:space="preserve">are cleared</w:t>
      </w:r>
      <w:r>
        <w:t xml:space="preserve"> </w:t>
      </w:r>
      <w:r>
        <w:t xml:space="preserve">14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Seller gives me a guarantee that all rights are cleared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Seller offers to give me an IP licence as well</w:t>
      </w:r>
      <w:r>
        <w:t xml:space="preserve"> </w:t>
      </w:r>
      <w:r>
        <w:t xml:space="preserve">3</w:t>
      </w:r>
      <w:r>
        <w:t xml:space="preserve"> </w:t>
      </w:r>
      <w:r>
        <w:t xml:space="preserve">13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14</w:t>
      </w:r>
      <w:r>
        <w:t xml:space="preserve"> </w:t>
      </w:r>
      <w:r>
        <w:t xml:space="preserve">Seller informs me that (some) rights are not cleared and I</w:t>
      </w:r>
      <w:r>
        <w:t xml:space="preserve"> </w:t>
      </w:r>
      <w:r>
        <w:t xml:space="preserve">have to do it myself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2</w:t>
      </w:r>
      <w:r>
        <w:t xml:space="preserve"> </w:t>
      </w:r>
      <w:r>
        <w:t xml:space="preserve">14</w:t>
      </w:r>
      <w:r>
        <w:t xml:space="preserve"> </w:t>
      </w:r>
      <w:r>
        <w:t xml:space="preserve">I do my own inquiries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oftentimes</w:t>
      </w:r>
      <w:r>
        <w:t xml:space="preserve"> </w:t>
      </w:r>
      <w:r>
        <w:t xml:space="preserve">sometimes</w:t>
      </w:r>
      <w:r>
        <w:t xml:space="preserve"> </w:t>
      </w:r>
      <w:r>
        <w:t xml:space="preserve">never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I assume that since product is put on the market all rights</w:t>
      </w:r>
      <w:r>
        <w:t xml:space="preserve"> </w:t>
      </w:r>
      <w:r>
        <w:t xml:space="preserve">are cleared</w:t>
      </w:r>
      <w:r>
        <w:t xml:space="preserve"> </w:t>
      </w:r>
      <w:r>
        <w:t xml:space="preserve">54%</w:t>
      </w:r>
      <w:r>
        <w:t xml:space="preserve"> </w:t>
      </w:r>
      <w:r>
        <w:t xml:space="preserve">27%</w:t>
      </w:r>
      <w:r>
        <w:t xml:space="preserve"> </w:t>
      </w:r>
      <w:r>
        <w:t xml:space="preserve">19%</w:t>
      </w:r>
      <w:r>
        <w:t xml:space="preserve"> </w:t>
      </w:r>
      <w:r>
        <w:t xml:space="preserve">26</w:t>
      </w:r>
      <w:r>
        <w:t xml:space="preserve"> </w:t>
      </w:r>
      <w:r>
        <w:t xml:space="preserve">Seller gives me a guarantee that all rights are cleared</w:t>
      </w:r>
      <w:r>
        <w:t xml:space="preserve"> </w:t>
      </w:r>
      <w:r>
        <w:t xml:space="preserve">37%</w:t>
      </w:r>
      <w:r>
        <w:t xml:space="preserve"> </w:t>
      </w:r>
      <w:r>
        <w:t xml:space="preserve">41%</w:t>
      </w:r>
      <w:r>
        <w:t xml:space="preserve"> </w:t>
      </w:r>
      <w:r>
        <w:t xml:space="preserve">22%</w:t>
      </w:r>
      <w:r>
        <w:t xml:space="preserve"> </w:t>
      </w:r>
      <w:r>
        <w:t xml:space="preserve">27</w:t>
      </w:r>
      <w:r>
        <w:t xml:space="preserve"> </w:t>
      </w:r>
      <w:r>
        <w:t xml:space="preserve">Seller offers to give me an IP licence as well</w:t>
      </w:r>
      <w:r>
        <w:t xml:space="preserve"> </w:t>
      </w:r>
      <w:r>
        <w:t xml:space="preserve">13%</w:t>
      </w:r>
      <w:r>
        <w:t xml:space="preserve"> </w:t>
      </w:r>
      <w:r>
        <w:t xml:space="preserve">57%</w:t>
      </w:r>
      <w:r>
        <w:t xml:space="preserve"> </w:t>
      </w:r>
      <w:r>
        <w:t xml:space="preserve">30%</w:t>
      </w:r>
      <w:r>
        <w:t xml:space="preserve"> </w:t>
      </w:r>
      <w:r>
        <w:t xml:space="preserve">23</w:t>
      </w:r>
      <w:r>
        <w:t xml:space="preserve"> </w:t>
      </w:r>
      <w:r>
        <w:t xml:space="preserve">Seller informs me that (some) rights are not cleared and I</w:t>
      </w:r>
      <w:r>
        <w:t xml:space="preserve"> </w:t>
      </w:r>
      <w:r>
        <w:t xml:space="preserve">have to do it myself</w:t>
      </w:r>
      <w:r>
        <w:t xml:space="preserve"> </w:t>
      </w:r>
      <w:r>
        <w:t xml:space="preserve">9%</w:t>
      </w:r>
      <w:r>
        <w:t xml:space="preserve"> </w:t>
      </w:r>
      <w:r>
        <w:t xml:space="preserve">39%</w:t>
      </w:r>
      <w:r>
        <w:t xml:space="preserve"> </w:t>
      </w:r>
      <w:r>
        <w:t xml:space="preserve">52%</w:t>
      </w:r>
      <w:r>
        <w:t xml:space="preserve"> </w:t>
      </w:r>
      <w:r>
        <w:t xml:space="preserve">23</w:t>
      </w:r>
      <w:r>
        <w:t xml:space="preserve"> </w:t>
      </w:r>
      <w:r>
        <w:t xml:space="preserve">I do my own inquiries</w:t>
      </w:r>
      <w:r>
        <w:t xml:space="preserve"> </w:t>
      </w:r>
      <w:r>
        <w:t xml:space="preserve">33%</w:t>
      </w:r>
      <w:r>
        <w:t xml:space="preserve"> </w:t>
      </w:r>
      <w:r>
        <w:t xml:space="preserve">42%</w:t>
      </w:r>
      <w:r>
        <w:t xml:space="preserve"> </w:t>
      </w:r>
      <w:r>
        <w:t xml:space="preserve">25%</w:t>
      </w:r>
      <w:r>
        <w:t xml:space="preserve"> </w:t>
      </w:r>
      <w:r>
        <w:t xml:space="preserve">24</w:t>
      </w:r>
      <w:r>
        <w:t xml:space="preserve"> </w:t>
      </w:r>
      <w:r>
        <w:t xml:space="preserve">Note: “No opinion” and “No answer” not taken into account for calculation of percentages</w:t>
      </w:r>
    </w:p>
    <w:p>
      <w:pPr>
        <w:pStyle w:val="BodyText"/>
      </w:pPr>
      <w:r>
        <w:t xml:space="preserve">Awareness of potential need of SEP license</w:t>
      </w:r>
      <w:r>
        <w:t xml:space="preserve"> </w:t>
      </w:r>
      <w:r>
        <w:t xml:space="preserve">Q6. Are you aware that you may need a licence for standard essential patents for the use of such</w:t>
      </w:r>
      <w:r>
        <w:t xml:space="preserve"> </w:t>
      </w:r>
      <w:r>
        <w:t xml:space="preserve">technologies/standards?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28</w:t>
      </w:r>
      <w:r>
        <w:t xml:space="preserve"> </w:t>
      </w:r>
      <w:r>
        <w:t xml:space="preserve">80%</w:t>
      </w:r>
      <w:r>
        <w:t xml:space="preserve"> </w:t>
      </w:r>
      <w:r>
        <w:t xml:space="preserve">No</w:t>
      </w:r>
      <w:r>
        <w:t xml:space="preserve"> </w:t>
      </w:r>
      <w:r>
        <w:t xml:space="preserve">7</w:t>
      </w:r>
      <w:r>
        <w:t xml:space="preserve"> </w:t>
      </w:r>
      <w:r>
        <w:t xml:space="preserve">20%</w:t>
      </w:r>
      <w:r>
        <w:t xml:space="preserve"> </w:t>
      </w:r>
      <w:r>
        <w:t xml:space="preserve">No answer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Note: “No answer” not taken into account for calculation of percentages.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Has firm taken any SEP license</w:t>
      </w:r>
      <w:r>
        <w:t xml:space="preserve"> </w:t>
      </w:r>
      <w:r>
        <w:t xml:space="preserve">Q7. Have you obtained any licences for standard essential patents?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7</w:t>
      </w:r>
      <w:r>
        <w:t xml:space="preserve"> </w:t>
      </w:r>
      <w:r>
        <w:t xml:space="preserve">21%</w:t>
      </w:r>
      <w:r>
        <w:t xml:space="preserve"> </w:t>
      </w:r>
      <w:r>
        <w:t xml:space="preserve">No</w:t>
      </w:r>
      <w:r>
        <w:t xml:space="preserve"> </w:t>
      </w:r>
      <w:r>
        <w:t xml:space="preserve">21</w:t>
      </w:r>
      <w:r>
        <w:t xml:space="preserve"> </w:t>
      </w:r>
      <w:r>
        <w:t xml:space="preserve">62%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18%</w:t>
      </w:r>
      <w:r>
        <w:t xml:space="preserve"> </w:t>
      </w:r>
      <w:r>
        <w:t xml:space="preserve">No answer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Note: “No answer” not taken into account for calculation of percentages</w:t>
      </w:r>
      <w:r>
        <w:t xml:space="preserve"> </w:t>
      </w:r>
      <w:r>
        <w:t xml:space="preserve">Those seven firms who answered “yes” named the following technologies: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2G, 3G, 4G, 5G</w:t>
      </w:r>
      <w:r>
        <w:t xml:space="preserve"> </w:t>
      </w:r>
      <w:r>
        <w:t xml:space="preserve">6</w:t>
      </w:r>
      <w:r>
        <w:t xml:space="preserve"> </w:t>
      </w:r>
      <w:r>
        <w:t xml:space="preserve">Video and audio codecs</w:t>
      </w:r>
      <w:r>
        <w:t xml:space="preserve"> </w:t>
      </w:r>
      <w:r>
        <w:t xml:space="preserve">5</w:t>
      </w:r>
      <w:r>
        <w:t xml:space="preserve"> </w:t>
      </w:r>
      <w:r>
        <w:t xml:space="preserve">Wi-Fi</w:t>
      </w:r>
      <w:r>
        <w:t xml:space="preserve"> </w:t>
      </w:r>
      <w:r>
        <w:t xml:space="preserve">5</w:t>
      </w:r>
      <w:r>
        <w:t xml:space="preserve"> </w:t>
      </w:r>
      <w:r>
        <w:t xml:space="preserve">LPWAN networks</w:t>
      </w:r>
      <w:r>
        <w:t xml:space="preserve"> </w:t>
      </w:r>
      <w:r>
        <w:t xml:space="preserve">4</w:t>
      </w:r>
      <w:r>
        <w:t xml:space="preserve"> </w:t>
      </w:r>
      <w:r>
        <w:t xml:space="preserve">NFC</w:t>
      </w:r>
      <w:r>
        <w:t xml:space="preserve"> </w:t>
      </w:r>
      <w:r>
        <w:t xml:space="preserve">3</w:t>
      </w:r>
      <w:r>
        <w:t xml:space="preserve"> </w:t>
      </w:r>
      <w:r>
        <w:t xml:space="preserve">Wireless charging</w:t>
      </w:r>
      <w:r>
        <w:t xml:space="preserve"> </w:t>
      </w:r>
      <w:r>
        <w:t xml:space="preserve">2</w:t>
      </w:r>
      <w:r>
        <w:t xml:space="preserve"> </w:t>
      </w:r>
      <w:r>
        <w:t xml:space="preserve">Note: Multiple choices possible</w:t>
      </w:r>
    </w:p>
    <w:p>
      <w:pPr>
        <w:pStyle w:val="BodyText"/>
      </w:pPr>
      <w:r>
        <w:t xml:space="preserve">Reasons not to take a licence for (potential) SEPs</w:t>
      </w:r>
      <w:r>
        <w:t xml:space="preserve"> </w:t>
      </w:r>
      <w:r>
        <w:t xml:space="preserve">Q8. In case you have not obtained a licence for any (potential) standard essential patents, what are</w:t>
      </w:r>
      <w:r>
        <w:t xml:space="preserve"> </w:t>
      </w:r>
      <w:r>
        <w:t xml:space="preserve">the reasons for this?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My firm assumes that it does not need to take a license because we purchase</w:t>
      </w:r>
      <w:r>
        <w:t xml:space="preserve"> </w:t>
      </w:r>
      <w:r>
        <w:t xml:space="preserve">components / device free of any rights of third parties (i.e., seller guaranteed me that</w:t>
      </w:r>
      <w:r>
        <w:t xml:space="preserve"> </w:t>
      </w:r>
      <w:r>
        <w:t xml:space="preserve">all rights are cleared)</w:t>
      </w:r>
      <w:r>
        <w:t xml:space="preserve"> </w:t>
      </w:r>
      <w:r>
        <w:t xml:space="preserve">15</w:t>
      </w:r>
      <w:r>
        <w:t xml:space="preserve"> </w:t>
      </w:r>
      <w:r>
        <w:t xml:space="preserve">58%</w:t>
      </w:r>
      <w:r>
        <w:t xml:space="preserve"> </w:t>
      </w:r>
      <w:r>
        <w:t xml:space="preserve">Difficulties to find out who owns the technology</w:t>
      </w:r>
      <w:r>
        <w:t xml:space="preserve"> </w:t>
      </w:r>
      <w:r>
        <w:t xml:space="preserve">10</w:t>
      </w:r>
      <w:r>
        <w:t xml:space="preserve"> </w:t>
      </w:r>
      <w:r>
        <w:t xml:space="preserve">38%</w:t>
      </w:r>
      <w:r>
        <w:t xml:space="preserve"> </w:t>
      </w:r>
      <w:r>
        <w:t xml:space="preserve">Too much effort to enter license agreements with all SEP owners</w:t>
      </w:r>
      <w:r>
        <w:t xml:space="preserve"> </w:t>
      </w:r>
      <w:r>
        <w:t xml:space="preserve">9</w:t>
      </w:r>
      <w:r>
        <w:t xml:space="preserve"> </w:t>
      </w:r>
      <w:r>
        <w:t xml:space="preserve">35%</w:t>
      </w:r>
      <w:r>
        <w:t xml:space="preserve"> </w:t>
      </w:r>
      <w:r>
        <w:t xml:space="preserve">To remain competitive (not increase price)</w:t>
      </w:r>
      <w:r>
        <w:t xml:space="preserve"> </w:t>
      </w:r>
      <w:r>
        <w:t xml:space="preserve">7</w:t>
      </w:r>
      <w:r>
        <w:t xml:space="preserve"> </w:t>
      </w:r>
      <w:r>
        <w:t xml:space="preserve">27%</w:t>
      </w:r>
      <w:r>
        <w:t xml:space="preserve"> </w:t>
      </w:r>
      <w:r>
        <w:t xml:space="preserve">A SEP holder approached me for a licence, but we cannot agree on the FRAND terms</w:t>
      </w:r>
      <w:r>
        <w:t xml:space="preserve"> </w:t>
      </w:r>
      <w:r>
        <w:t xml:space="preserve">and conditions.</w:t>
      </w:r>
      <w:r>
        <w:t xml:space="preserve"> </w:t>
      </w:r>
      <w:r>
        <w:t xml:space="preserve">3</w:t>
      </w:r>
      <w:r>
        <w:t xml:space="preserve"> </w:t>
      </w:r>
      <w:r>
        <w:t xml:space="preserve">12%</w:t>
      </w:r>
      <w:r>
        <w:t xml:space="preserve"> </w:t>
      </w:r>
      <w:r>
        <w:t xml:space="preserve">My firm asked for a licence but cannot afford to pay the requested royalty</w:t>
      </w:r>
      <w:r>
        <w:t xml:space="preserve"> </w:t>
      </w:r>
      <w:r>
        <w:t xml:space="preserve">2</w:t>
      </w:r>
      <w:r>
        <w:t xml:space="preserve"> </w:t>
      </w:r>
      <w:r>
        <w:t xml:space="preserve">8%</w:t>
      </w:r>
      <w:r>
        <w:t xml:space="preserve"> </w:t>
      </w:r>
      <w:r>
        <w:t xml:space="preserve">My firm is waiting to be approached by a SEP holder to take a licence</w:t>
      </w:r>
      <w:r>
        <w:t xml:space="preserve"> </w:t>
      </w:r>
      <w:r>
        <w:t xml:space="preserve">2</w:t>
      </w:r>
      <w:r>
        <w:t xml:space="preserve"> </w:t>
      </w:r>
      <w:r>
        <w:t xml:space="preserve">8%</w:t>
      </w:r>
      <w:r>
        <w:t xml:space="preserve"> </w:t>
      </w:r>
      <w:r>
        <w:t xml:space="preserve">My firm asked for a licence, but it was refused</w:t>
      </w:r>
      <w:r>
        <w:t xml:space="preserve"> </w:t>
      </w:r>
      <w:r>
        <w:t xml:space="preserve">1</w:t>
      </w:r>
      <w:r>
        <w:t xml:space="preserve"> </w:t>
      </w:r>
      <w:r>
        <w:t xml:space="preserve">4%</w:t>
      </w:r>
      <w:r>
        <w:t xml:space="preserve"> </w:t>
      </w:r>
      <w:r>
        <w:t xml:space="preserve">Other</w:t>
      </w:r>
      <w:r>
        <w:t xml:space="preserve"> </w:t>
      </w:r>
      <w:r>
        <w:t xml:space="preserve">5</w:t>
      </w:r>
      <w:r>
        <w:t xml:space="preserve"> </w:t>
      </w:r>
      <w:r>
        <w:t xml:space="preserve">19%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Note: Multiple choices possible</w:t>
      </w:r>
    </w:p>
    <w:p>
      <w:pPr>
        <w:pStyle w:val="BodyText"/>
      </w:pPr>
      <w:r>
        <w:t xml:space="preserve">Reasons to take a licence for (potential) SEPs</w:t>
      </w:r>
      <w:r>
        <w:t xml:space="preserve"> </w:t>
      </w:r>
      <w:r>
        <w:t xml:space="preserve">Q9. In case you have obtained a licence for standard essential patent, what was the reason?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My firm wants to sell SEP cleared products</w:t>
      </w:r>
      <w:r>
        <w:t xml:space="preserve"> </w:t>
      </w:r>
      <w:r>
        <w:t xml:space="preserve">4</w:t>
      </w:r>
      <w:r>
        <w:t xml:space="preserve"> </w:t>
      </w:r>
      <w:r>
        <w:t xml:space="preserve">67%</w:t>
      </w:r>
      <w:r>
        <w:t xml:space="preserve"> </w:t>
      </w:r>
      <w:r>
        <w:t xml:space="preserve">My clients will buy from me if my product is SEP cleared</w:t>
      </w:r>
      <w:r>
        <w:t xml:space="preserve"> </w:t>
      </w:r>
      <w:r>
        <w:t xml:space="preserve">3</w:t>
      </w:r>
      <w:r>
        <w:t xml:space="preserve"> </w:t>
      </w:r>
      <w:r>
        <w:t xml:space="preserve">50%</w:t>
      </w:r>
      <w:r>
        <w:t xml:space="preserve"> </w:t>
      </w:r>
      <w:r>
        <w:t xml:space="preserve">My firm was afraid it would be sued for patent infringement later</w:t>
      </w:r>
      <w:r>
        <w:t xml:space="preserve"> </w:t>
      </w:r>
      <w:r>
        <w:t xml:space="preserve">3</w:t>
      </w:r>
      <w:r>
        <w:t xml:space="preserve"> </w:t>
      </w:r>
      <w:r>
        <w:t xml:space="preserve">50%</w:t>
      </w:r>
      <w:r>
        <w:t xml:space="preserve"> </w:t>
      </w:r>
      <w:r>
        <w:t xml:space="preserve">My firm was approached by a SEP holder and saw a risk of not being able to sell my</w:t>
      </w:r>
      <w:r>
        <w:t xml:space="preserve"> </w:t>
      </w:r>
      <w:r>
        <w:t xml:space="preserve">products</w:t>
      </w:r>
      <w:r>
        <w:t xml:space="preserve"> </w:t>
      </w:r>
      <w:r>
        <w:t xml:space="preserve">2</w:t>
      </w:r>
      <w:r>
        <w:t xml:space="preserve"> </w:t>
      </w:r>
      <w:r>
        <w:t xml:space="preserve">33%</w:t>
      </w:r>
      <w:r>
        <w:t xml:space="preserve"> </w:t>
      </w:r>
      <w:r>
        <w:t xml:space="preserve">It will differentiate our products from competitors</w:t>
      </w:r>
      <w:r>
        <w:t xml:space="preserve"> </w:t>
      </w:r>
      <w:r>
        <w:t xml:space="preserve">1</w:t>
      </w:r>
      <w:r>
        <w:t xml:space="preserve"> </w:t>
      </w:r>
      <w:r>
        <w:t xml:space="preserve">17%</w:t>
      </w:r>
      <w:r>
        <w:t xml:space="preserve"> </w:t>
      </w:r>
      <w:r>
        <w:t xml:space="preserve">Other</w:t>
      </w:r>
      <w:r>
        <w:t xml:space="preserve"> </w:t>
      </w:r>
      <w:r>
        <w:t xml:space="preserve">1</w:t>
      </w:r>
      <w:r>
        <w:t xml:space="preserve"> </w:t>
      </w:r>
      <w:r>
        <w:t xml:space="preserve">17%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Note: Multiple choices possible</w:t>
      </w:r>
      <w:r>
        <w:t xml:space="preserve"> </w:t>
      </w:r>
      <w:r>
        <w:t xml:space="preserve">One respondent added: “We have had multiple SEP licensing requests. One license was obtained by</w:t>
      </w:r>
      <w:r>
        <w:t xml:space="preserve"> </w:t>
      </w:r>
      <w:r>
        <w:t xml:space="preserve">misrepresentation. Some have litigated (one litigation costing tens of thousands of Euros was for a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few thousand Euros of value). We have taken several licenses but we know we have unfairly paid</w:t>
      </w:r>
      <w:r>
        <w:t xml:space="preserve"> </w:t>
      </w:r>
      <w:r>
        <w:t xml:space="preserve">much more than others.”</w:t>
      </w:r>
    </w:p>
    <w:p>
      <w:pPr>
        <w:pStyle w:val="BodyText"/>
      </w:pPr>
      <w:r>
        <w:t xml:space="preserve">Licensor – Pool or individual SEP owner</w:t>
      </w:r>
      <w:r>
        <w:t xml:space="preserve"> </w:t>
      </w:r>
      <w:r>
        <w:t xml:space="preserve">Q10. In case you have obtained a licence for standard essential patent, did you obtain the license(s)</w:t>
      </w:r>
      <w:r>
        <w:t xml:space="preserve"> </w:t>
      </w:r>
      <w:r>
        <w:t xml:space="preserve">through a SEP pool or through bi-lateral licensing negotiation(s) or through a combination of both</w:t>
      </w:r>
      <w:r>
        <w:t xml:space="preserve"> </w:t>
      </w:r>
      <w:r>
        <w:t xml:space="preserve">approaches?</w:t>
      </w:r>
    </w:p>
    <w:p>
      <w:pPr>
        <w:pStyle w:val="BodyText"/>
      </w:pPr>
      <w:r>
        <w:t xml:space="preserve">pool</w:t>
      </w:r>
      <w:r>
        <w:t xml:space="preserve"> </w:t>
      </w:r>
      <w:r>
        <w:t xml:space="preserve">bilateral</w:t>
      </w:r>
      <w:r>
        <w:t xml:space="preserve"> </w:t>
      </w:r>
      <w:r>
        <w:t xml:space="preserve">negotiations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both</w:t>
      </w:r>
      <w:r>
        <w:t xml:space="preserve"> </w:t>
      </w:r>
      <w:r>
        <w:t xml:space="preserve">approaches</w:t>
      </w:r>
      <w:r>
        <w:t xml:space="preserve"> </w:t>
      </w:r>
      <w:r>
        <w:t xml:space="preserve">2G, 3G, 4G, 5G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Wi-Fi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Video and audio codecs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Wireless charging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NFC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LPWAN networks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Q11. Experience with SEP licensing negotiations</w:t>
      </w:r>
      <w:r>
        <w:t xml:space="preserve"> </w:t>
      </w:r>
      <w:r>
        <w:t xml:space="preserve">Seven firms responded:</w:t>
      </w:r>
      <w:r>
        <w:t xml:space="preserve"> </w:t>
      </w:r>
      <w:r>
        <w:t xml:space="preserve"> “My firm negotiated what it felt was a fair license with the SEP owner” (3 answers)</w:t>
      </w:r>
    </w:p>
    <w:p>
      <w:pPr>
        <w:pStyle w:val="BodyText"/>
      </w:pPr>
      <w:r>
        <w:t xml:space="preserve">o One firm commented: “We did already sign a number of license agreements.</w:t>
      </w:r>
      <w:r>
        <w:t xml:space="preserve"> </w:t>
      </w:r>
      <w:r>
        <w:t xml:space="preserve">Sometimes the license rates were published then we had the feeling the agreement</w:t>
      </w:r>
      <w:r>
        <w:t xml:space="preserve"> </w:t>
      </w:r>
      <w:r>
        <w:t xml:space="preserve">fulfils FRAND but often the license rates are not published then it is very difficult to</w:t>
      </w:r>
      <w:r>
        <w:t xml:space="preserve"> </w:t>
      </w:r>
      <w:r>
        <w:t xml:space="preserve">judge whether the agreements fulfil the FRAND requirements. We are not able to</w:t>
      </w:r>
      <w:r>
        <w:t xml:space="preserve"> </w:t>
      </w:r>
      <w:r>
        <w:t xml:space="preserve">analyse large portfolios which are usually negotiated.”</w:t>
      </w:r>
      <w:r>
        <w:t xml:space="preserve"> </w:t>
      </w:r>
      <w:r>
        <w:t xml:space="preserve"> “My firm accepted the price and conditions without negotiations” (2 answers)</w:t>
      </w:r>
    </w:p>
    <w:p>
      <w:pPr>
        <w:pStyle w:val="BodyText"/>
      </w:pPr>
      <w:r>
        <w:t xml:space="preserve">o One firm commented: “As we are a small company we often do not even have the</w:t>
      </w:r>
      <w:r>
        <w:t xml:space="preserve"> </w:t>
      </w:r>
      <w:r>
        <w:t xml:space="preserve">option to negotiate.”</w:t>
      </w:r>
      <w:r>
        <w:t xml:space="preserve"> </w:t>
      </w:r>
      <w:r>
        <w:t xml:space="preserve"> Other: “NFC licence is part of the membership to the NFC association in which we contribute</w:t>
      </w:r>
      <w:r>
        <w:t xml:space="preserve"> </w:t>
      </w:r>
      <w:r>
        <w:t xml:space="preserve">to share experiences (not to set the standard)” (1 answer)</w:t>
      </w:r>
      <w:r>
        <w:t xml:space="preserve"> </w:t>
      </w:r>
      <w:r>
        <w:t xml:space="preserve"> Other: “We have had multiple SEP licensing requests. One license was obtained by</w:t>
      </w:r>
      <w:r>
        <w:t xml:space="preserve"> </w:t>
      </w:r>
      <w:r>
        <w:t xml:space="preserve">misrepresentation/fraud. Some have litigated (one litigation costing tens of thousands of</w:t>
      </w:r>
      <w:r>
        <w:t xml:space="preserve"> </w:t>
      </w:r>
      <w:r>
        <w:t xml:space="preserve">Euros was for a few thousand Euros of value). We have taken several SEP licenses but we</w:t>
      </w:r>
      <w:r>
        <w:t xml:space="preserve"> </w:t>
      </w:r>
      <w:r>
        <w:t xml:space="preserve">know we have unfairly paid much more than others. We are discriminated against as an</w:t>
      </w:r>
      <w:r>
        <w:t xml:space="preserve"> </w:t>
      </w:r>
      <w:r>
        <w:t xml:space="preserve">SME.” (1 answer)</w:t>
      </w:r>
    </w:p>
    <w:p>
      <w:pPr>
        <w:pStyle w:val="BodyText"/>
      </w:pPr>
      <w:r>
        <w:t xml:space="preserve">Problems in negotiating with SEP owners</w:t>
      </w:r>
      <w:r>
        <w:t xml:space="preserve"> </w:t>
      </w:r>
      <w:r>
        <w:t xml:space="preserve">Q12. Was any of the below problems relevant to you when negotiating with SEP owner?</w:t>
      </w:r>
      <w:r>
        <w:t xml:space="preserve"> </w:t>
      </w:r>
      <w:r>
        <w:t xml:space="preserve">very</w:t>
      </w:r>
      <w:r>
        <w:br/>
      </w:r>
      <w:r>
        <w:t xml:space="preserve">impor-</w:t>
      </w:r>
      <w:r>
        <w:t xml:space="preserve"> </w:t>
      </w:r>
      <w:r>
        <w:t xml:space="preserve">tant</w:t>
      </w:r>
      <w:r>
        <w:t xml:space="preserve"> </w:t>
      </w:r>
      <w:r>
        <w:t xml:space="preserve">rather</w:t>
      </w:r>
      <w:r>
        <w:br/>
      </w:r>
      <w:r>
        <w:t xml:space="preserve">impor-</w:t>
      </w:r>
      <w:r>
        <w:t xml:space="preserve"> </w:t>
      </w:r>
      <w:r>
        <w:t xml:space="preserve">tant</w:t>
      </w:r>
      <w:r>
        <w:t xml:space="preserve"> </w:t>
      </w:r>
      <w:r>
        <w:t xml:space="preserve">neutral</w:t>
      </w:r>
      <w:r>
        <w:t xml:space="preserve"> </w:t>
      </w:r>
      <w:r>
        <w:t xml:space="preserve">rather</w:t>
      </w:r>
      <w:r>
        <w:t xml:space="preserve"> </w:t>
      </w:r>
      <w:r>
        <w:t xml:space="preserve">not</w:t>
      </w:r>
      <w:r>
        <w:br/>
      </w:r>
      <w:r>
        <w:t xml:space="preserve">impor-</w:t>
      </w:r>
      <w:r>
        <w:t xml:space="preserve"> </w:t>
      </w:r>
      <w:r>
        <w:t xml:space="preserve">tant</w:t>
      </w:r>
      <w:r>
        <w:t xml:space="preserve"> </w:t>
      </w:r>
      <w:r>
        <w:t xml:space="preserve">not</w:t>
      </w:r>
      <w:r>
        <w:t xml:space="preserve"> </w:t>
      </w:r>
      <w:r>
        <w:t xml:space="preserve">impor-</w:t>
      </w:r>
      <w:r>
        <w:t xml:space="preserve"> </w:t>
      </w:r>
      <w:r>
        <w:t xml:space="preserve">tant at all</w:t>
      </w:r>
      <w:r>
        <w:t xml:space="preserve"> </w:t>
      </w:r>
      <w:r>
        <w:t xml:space="preserve">no</w:t>
      </w:r>
      <w:r>
        <w:br/>
      </w:r>
      <w:r>
        <w:t xml:space="preserve">opinion</w:t>
      </w:r>
      <w:r>
        <w:t xml:space="preserve"> </w:t>
      </w:r>
      <w:r>
        <w:t xml:space="preserve">no</w:t>
      </w:r>
      <w:r>
        <w:br/>
      </w:r>
      <w:r>
        <w:t xml:space="preserve">an-</w:t>
      </w:r>
      <w:r>
        <w:t xml:space="preserve"> </w:t>
      </w:r>
      <w:r>
        <w:t xml:space="preserve">swer</w:t>
      </w:r>
      <w:r>
        <w:t xml:space="preserve"> </w:t>
      </w:r>
      <w:r>
        <w:t xml:space="preserve">I did not know what would be a fair price for the</w:t>
      </w:r>
      <w:r>
        <w:t xml:space="preserve"> </w:t>
      </w:r>
      <w:r>
        <w:t xml:space="preserve">SEPs (FRAND)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I did not have resources to negotiate with SEP</w:t>
      </w:r>
      <w:r>
        <w:t xml:space="preserve"> </w:t>
      </w:r>
      <w:r>
        <w:t xml:space="preserve">holder / engage in court proceedings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I could not clarify whether my product was actually</w:t>
      </w:r>
      <w:r>
        <w:t xml:space="preserve"> </w:t>
      </w:r>
      <w:r>
        <w:t xml:space="preserve">using the invention underlying the patent</w:t>
      </w:r>
      <w:r>
        <w:t xml:space="preserve"> </w:t>
      </w:r>
      <w:r>
        <w:t xml:space="preserve">13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I am not aware of any strategies how to defend</w:t>
      </w:r>
      <w:r>
        <w:t xml:space="preserve"> </w:t>
      </w:r>
      <w:r>
        <w:t xml:space="preserve">myself against SEP owners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I saw a threat to my production and sales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I did not know who owns SEPs relevant to my</w:t>
      </w:r>
      <w:r>
        <w:t xml:space="preserve"> </w:t>
      </w:r>
      <w:r>
        <w:t xml:space="preserve">implementation of the standard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I did not know if all the patents SEP holder</w:t>
      </w:r>
      <w:r>
        <w:t xml:space="preserve"> </w:t>
      </w:r>
      <w:r>
        <w:t xml:space="preserve">presented to me were essential to the standard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I did not understand the technology (e.g. of</w:t>
      </w:r>
      <w:r>
        <w:t xml:space="preserve"> </w:t>
      </w:r>
      <w:r>
        <w:t xml:space="preserve">component I use) to engage in meaningful</w:t>
      </w:r>
      <w:r>
        <w:t xml:space="preserve"> </w:t>
      </w:r>
      <w:r>
        <w:t xml:space="preserve">negotiations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Important</w:t>
      </w:r>
      <w:r>
        <w:t xml:space="preserve"> </w:t>
      </w:r>
      <w:r>
        <w:t xml:space="preserve">Neutral</w:t>
      </w:r>
      <w:r>
        <w:t xml:space="preserve"> </w:t>
      </w:r>
      <w:r>
        <w:t xml:space="preserve">Not</w:t>
      </w:r>
      <w:r>
        <w:t xml:space="preserve"> </w:t>
      </w:r>
      <w:r>
        <w:t xml:space="preserve">important</w:t>
      </w:r>
      <w:r>
        <w:t xml:space="preserve"> </w:t>
      </w:r>
      <w:r>
        <w:t xml:space="preserve">No. of</w:t>
      </w:r>
      <w:r>
        <w:br/>
      </w:r>
      <w:r>
        <w:t xml:space="preserve">answers</w:t>
      </w:r>
      <w:r>
        <w:t xml:space="preserve"> </w:t>
      </w:r>
      <w:r>
        <w:t xml:space="preserve">I did not know what would be a fair price for the SEPs</w:t>
      </w:r>
      <w:r>
        <w:t xml:space="preserve"> </w:t>
      </w:r>
      <w:r>
        <w:t xml:space="preserve">(FRAND)</w:t>
      </w:r>
      <w:r>
        <w:t xml:space="preserve"> </w:t>
      </w:r>
      <w:r>
        <w:t xml:space="preserve">90%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20</w:t>
      </w:r>
      <w:r>
        <w:t xml:space="preserve"> </w:t>
      </w:r>
      <w:r>
        <w:t xml:space="preserve">I did not have resources to negotiate with SEP holder /</w:t>
      </w:r>
      <w:r>
        <w:t xml:space="preserve"> </w:t>
      </w:r>
      <w:r>
        <w:t xml:space="preserve">engage in court proceedings</w:t>
      </w:r>
      <w:r>
        <w:t xml:space="preserve"> </w:t>
      </w:r>
      <w:r>
        <w:t xml:space="preserve">82%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22</w:t>
      </w:r>
      <w:r>
        <w:t xml:space="preserve"> </w:t>
      </w:r>
      <w:r>
        <w:t xml:space="preserve">I could not clarify whether my product was actually using</w:t>
      </w:r>
      <w:r>
        <w:t xml:space="preserve"> </w:t>
      </w:r>
      <w:r>
        <w:t xml:space="preserve">the invention underlying the patent</w:t>
      </w:r>
      <w:r>
        <w:t xml:space="preserve"> </w:t>
      </w:r>
      <w:r>
        <w:t xml:space="preserve">86%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21</w:t>
      </w:r>
      <w:r>
        <w:t xml:space="preserve"> </w:t>
      </w:r>
      <w:r>
        <w:t xml:space="preserve">I am not aware of any strategies how to defend myself</w:t>
      </w:r>
      <w:r>
        <w:t xml:space="preserve"> </w:t>
      </w:r>
      <w:r>
        <w:t xml:space="preserve">against SEP owners</w:t>
      </w:r>
      <w:r>
        <w:t xml:space="preserve"> </w:t>
      </w:r>
      <w:r>
        <w:t xml:space="preserve">84%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19</w:t>
      </w:r>
      <w:r>
        <w:t xml:space="preserve"> </w:t>
      </w:r>
      <w:r>
        <w:t xml:space="preserve">I saw a threat to my production and sales</w:t>
      </w:r>
    </w:p>
    <w:p>
      <w:pPr>
        <w:pStyle w:val="BodyText"/>
      </w:pPr>
      <w:r>
        <w:t xml:space="preserve">89%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19</w:t>
      </w:r>
      <w:r>
        <w:t xml:space="preserve"> </w:t>
      </w:r>
      <w:r>
        <w:t xml:space="preserve">I did not know who owns SEPs relevant to my</w:t>
      </w:r>
      <w:r>
        <w:t xml:space="preserve"> </w:t>
      </w:r>
      <w:r>
        <w:t xml:space="preserve">implementation of the standard</w:t>
      </w:r>
      <w:r>
        <w:t xml:space="preserve"> </w:t>
      </w:r>
      <w:r>
        <w:t xml:space="preserve">80%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20</w:t>
      </w:r>
      <w:r>
        <w:t xml:space="preserve"> </w:t>
      </w:r>
      <w:r>
        <w:t xml:space="preserve">I did not know if all the patents SEP holder presented to me</w:t>
      </w:r>
      <w:r>
        <w:t xml:space="preserve"> </w:t>
      </w:r>
      <w:r>
        <w:t xml:space="preserve">were essential to the standard</w:t>
      </w:r>
      <w:r>
        <w:t xml:space="preserve"> </w:t>
      </w:r>
      <w:r>
        <w:t xml:space="preserve">90%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21</w:t>
      </w:r>
      <w:r>
        <w:t xml:space="preserve"> </w:t>
      </w:r>
      <w:r>
        <w:t xml:space="preserve">I did not understand the technology (e.g. of component I</w:t>
      </w:r>
      <w:r>
        <w:t xml:space="preserve"> </w:t>
      </w:r>
      <w:r>
        <w:t xml:space="preserve">use) to engage in meaningful negotiations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28%</w:t>
      </w:r>
      <w:r>
        <w:t xml:space="preserve"> </w:t>
      </w:r>
      <w:r>
        <w:t xml:space="preserve">18</w:t>
      </w:r>
      <w:r>
        <w:t xml:space="preserve"> </w:t>
      </w:r>
      <w:r>
        <w:t xml:space="preserve">Other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Note: “Important” consist of answers: “very important” and “rather important”, “Not important” consist of “rather not important”</w:t>
      </w:r>
      <w:r>
        <w:t xml:space="preserve"> </w:t>
      </w:r>
      <w:r>
        <w:t xml:space="preserve">and “Not important at all”; “No opinion” and “No answer” not taken into account for calculation of percentages.</w:t>
      </w:r>
    </w:p>
    <w:p>
      <w:pPr>
        <w:pStyle w:val="BodyText"/>
      </w:pPr>
      <w:r>
        <w:t xml:space="preserve">Cost of negotiating an SEP license</w:t>
      </w:r>
      <w:r>
        <w:t xml:space="preserve"> </w:t>
      </w:r>
      <w:r>
        <w:t xml:space="preserve">Q13. In case you have obtained a licence for standard essential patent, how much did you spend on</w:t>
      </w:r>
      <w:r>
        <w:t xml:space="preserve"> </w:t>
      </w:r>
      <w:r>
        <w:t xml:space="preserve">negotiating the licence (excluding the royalties), for example spent internal and external resources,</w:t>
      </w:r>
      <w:r>
        <w:t xml:space="preserve"> </w:t>
      </w:r>
      <w:r>
        <w:t xml:space="preserve">legal advice, as well as other expenses such as access to third party databases?</w:t>
      </w:r>
      <w:r>
        <w:t xml:space="preserve"> </w:t>
      </w:r>
      <w:r>
        <w:t xml:space="preserve"> “full time as legal counsel”</w:t>
      </w:r>
      <w:r>
        <w:t xml:space="preserve"> </w:t>
      </w:r>
      <w:r>
        <w:t xml:space="preserve"> “NFC license was part of the membership [firm] entered in anyhow due to the core technology</w:t>
      </w:r>
      <w:r>
        <w:t xml:space="preserve"> </w:t>
      </w:r>
      <w:r>
        <w:t xml:space="preserve">of the firm”</w:t>
      </w:r>
      <w:r>
        <w:t xml:space="preserve"> </w:t>
      </w:r>
      <w:r>
        <w:t xml:space="preserve"> “The costs vary but perhaps GBP 20 000 to GBP 40 000. Sometimes the work crosses over</w:t>
      </w:r>
      <w:r>
        <w:t xml:space="preserve"> </w:t>
      </w:r>
      <w:r>
        <w:t xml:space="preserve">between portfolios and claims (e.g. where the SEP has broken up the portfolio). Much</w:t>
      </w:r>
      <w:r>
        <w:t xml:space="preserve"> </w:t>
      </w:r>
      <w:r>
        <w:t xml:space="preserve">depends on whether there was litigation.”</w:t>
      </w:r>
      <w:r>
        <w:t xml:space="preserve"> </w:t>
      </w:r>
      <w:r>
        <w:t xml:space="preserve"> “We are permanently negotiating. I assume the negotiation costs are about between EUR</w:t>
      </w:r>
      <w:r>
        <w:t xml:space="preserve"> </w:t>
      </w:r>
      <w:r>
        <w:t xml:space="preserve">20 000 to EUR 40 000 per year. The negotiations are often very different.”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Impact of SEP license</w:t>
      </w:r>
      <w:r>
        <w:t xml:space="preserve"> </w:t>
      </w:r>
      <w:r>
        <w:t xml:space="preserve">Q14. In cases you obtained a SEP licence: What was the impact on…</w:t>
      </w:r>
    </w:p>
    <w:p>
      <w:pPr>
        <w:pStyle w:val="BodyText"/>
      </w:pPr>
      <w:r>
        <w:t xml:space="preserve">negative</w:t>
      </w:r>
      <w:r>
        <w:t xml:space="preserve"> </w:t>
      </w:r>
      <w:r>
        <w:t xml:space="preserve">neutral / no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… profit margin of your products if sold within in the EU?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… profit margin of your products if sold outside of the</w:t>
      </w:r>
      <w:r>
        <w:t xml:space="preserve"> </w:t>
      </w:r>
      <w:r>
        <w:t xml:space="preserve">EU?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… your innovation?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… legal certainty (e.g. planning your product pricing</w:t>
      </w:r>
      <w:r>
        <w:t xml:space="preserve"> </w:t>
      </w:r>
      <w:r>
        <w:t xml:space="preserve">strategy)?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negative</w:t>
      </w:r>
      <w:r>
        <w:t xml:space="preserve"> </w:t>
      </w:r>
      <w:r>
        <w:t xml:space="preserve">neutral /</w:t>
      </w:r>
      <w:r>
        <w:t xml:space="preserve"> </w:t>
      </w:r>
      <w:r>
        <w:t xml:space="preserve">no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… profit margin of your products if sold within in the EU?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7</w:t>
      </w:r>
      <w:r>
        <w:t xml:space="preserve"> </w:t>
      </w:r>
      <w:r>
        <w:t xml:space="preserve">… profit margin of your products if sold outside of the EU?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7</w:t>
      </w:r>
      <w:r>
        <w:t xml:space="preserve"> </w:t>
      </w:r>
      <w:r>
        <w:t xml:space="preserve">… your innovation?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7</w:t>
      </w:r>
      <w:r>
        <w:t xml:space="preserve"> </w:t>
      </w:r>
      <w:r>
        <w:t xml:space="preserve">… legal certainty (e.g. planning your product pricing</w:t>
      </w:r>
      <w:r>
        <w:t xml:space="preserve"> </w:t>
      </w:r>
      <w:r>
        <w:t xml:space="preserve">strategy)?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57%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Impact of not obtaining an SEP license</w:t>
      </w:r>
      <w:r>
        <w:t xml:space="preserve"> </w:t>
      </w:r>
      <w:r>
        <w:t xml:space="preserve">Q15. In cases you did not obtain a SEP licence: What was the impact on…</w:t>
      </w:r>
    </w:p>
    <w:p>
      <w:pPr>
        <w:pStyle w:val="BodyText"/>
      </w:pPr>
      <w:r>
        <w:t xml:space="preserve">negative</w:t>
      </w:r>
      <w:r>
        <w:t xml:space="preserve"> </w:t>
      </w:r>
      <w:r>
        <w:t xml:space="preserve">neutral /</w:t>
      </w:r>
      <w:r>
        <w:t xml:space="preserve"> </w:t>
      </w:r>
      <w:r>
        <w:t xml:space="preserve">no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no opinion</w:t>
      </w:r>
      <w:r>
        <w:t xml:space="preserve"> </w:t>
      </w:r>
      <w:r>
        <w:t xml:space="preserve">… profit margin of your products if sold within in the EU?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… profit margin of your products if sold outside of the EU?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… your innovation?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… legal certainty (e.g. planning your product pricing</w:t>
      </w:r>
      <w:r>
        <w:t xml:space="preserve"> </w:t>
      </w:r>
      <w:r>
        <w:t xml:space="preserve">strategy)?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negative</w:t>
      </w:r>
      <w:r>
        <w:t xml:space="preserve"> </w:t>
      </w:r>
      <w:r>
        <w:t xml:space="preserve">neutral /</w:t>
      </w:r>
      <w:r>
        <w:t xml:space="preserve"> </w:t>
      </w:r>
      <w:r>
        <w:t xml:space="preserve">no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… profit margin of your products if sold within in the EU?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29%</w:t>
      </w:r>
      <w:r>
        <w:t xml:space="preserve"> </w:t>
      </w:r>
      <w:r>
        <w:t xml:space="preserve">14</w:t>
      </w:r>
      <w:r>
        <w:t xml:space="preserve"> </w:t>
      </w:r>
      <w:r>
        <w:t xml:space="preserve">… profit margin of your products if sold outside of the EU?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14</w:t>
      </w:r>
      <w:r>
        <w:t xml:space="preserve"> </w:t>
      </w:r>
      <w:r>
        <w:t xml:space="preserve">… your innovation?</w:t>
      </w:r>
      <w:r>
        <w:t xml:space="preserve"> </w:t>
      </w:r>
      <w:r>
        <w:t xml:space="preserve">41%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17</w:t>
      </w:r>
      <w:r>
        <w:t xml:space="preserve"> </w:t>
      </w:r>
      <w:r>
        <w:t xml:space="preserve">… legal certainty (e.g. planning your product pricing</w:t>
      </w:r>
      <w:r>
        <w:t xml:space="preserve"> </w:t>
      </w:r>
      <w:r>
        <w:t xml:space="preserve">strategy)?</w:t>
      </w:r>
      <w:r>
        <w:t xml:space="preserve"> </w:t>
      </w:r>
      <w:r>
        <w:t xml:space="preserve">47%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15</w:t>
      </w:r>
      <w:r>
        <w:t xml:space="preserve"> </w:t>
      </w:r>
      <w:r>
        <w:t xml:space="preserve">Note: “No opinion” and “No answer” not taken into account for calculation of percentages</w:t>
      </w:r>
      <w:r>
        <w:t xml:space="preserve"> </w:t>
      </w:r>
      <w:r>
        <w:t xml:space="preserve">Open comments (answers to “Other, please explain”):</w:t>
      </w:r>
      <w:r>
        <w:t xml:space="preserve"> </w:t>
      </w:r>
      <w:r>
        <w:t xml:space="preserve"> Positive effect: “Multisite certification is very necessary for the new production model based</w:t>
      </w:r>
      <w:r>
        <w:t xml:space="preserve"> </w:t>
      </w:r>
      <w:r>
        <w:t xml:space="preserve">on the collaborative economy for ‘projects of general interest’ that wish to remotely tele-</w:t>
      </w:r>
      <w:r>
        <w:t xml:space="preserve"> </w:t>
      </w:r>
      <w:r>
        <w:t xml:space="preserve">manufacture.”</w:t>
      </w:r>
      <w:r>
        <w:t xml:space="preserve"> </w:t>
      </w:r>
      <w:r>
        <w:t xml:space="preserve"> Negative effect: “It adds to uncertainty both for us and for our customers. If we make</w:t>
      </w:r>
      <w:r>
        <w:t xml:space="preserve"> </w:t>
      </w:r>
      <w:r>
        <w:t xml:space="preserve">provision for estimated royalties and our competitors do not, we are at a disadvantage. Our</w:t>
      </w:r>
      <w:r>
        <w:t xml:space="preserve"> </w:t>
      </w:r>
      <w:r>
        <w:t xml:space="preserve">module customers generally do not understand the technology and want a solution with SEP</w:t>
      </w:r>
      <w:r>
        <w:t xml:space="preserve"> </w:t>
      </w:r>
      <w:r>
        <w:t xml:space="preserve">indemnification as they feel unable to navigate the licensing process. If we do not offer such</w:t>
      </w:r>
      <w:r>
        <w:t xml:space="preserve"> </w:t>
      </w:r>
      <w:r>
        <w:t xml:space="preserve">indemnification and our competitors do, we are at a disadvantage.”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Impact of uncertainty about SEP licensing</w:t>
      </w:r>
      <w:r>
        <w:t xml:space="preserve"> </w:t>
      </w:r>
      <w:r>
        <w:t xml:space="preserve">Q16. How does uncertainty about SEP licensing affect your business?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 no opinion no answer</w:t>
      </w:r>
      <w:r>
        <w:t xml:space="preserve"> </w:t>
      </w:r>
      <w:r>
        <w:t xml:space="preserve">Any royalty payments will affect my competitive position on</w:t>
      </w:r>
      <w:r>
        <w:t xml:space="preserve"> </w:t>
      </w:r>
      <w:r>
        <w:t xml:space="preserve">the market.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8</w:t>
      </w:r>
      <w:r>
        <w:t xml:space="preserve"> </w:t>
      </w:r>
      <w:r>
        <w:t xml:space="preserve">Potential future SEP payments may make me unable to</w:t>
      </w:r>
      <w:r>
        <w:t xml:space="preserve"> </w:t>
      </w:r>
      <w:r>
        <w:t xml:space="preserve">compete.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If my competitors also pay the same royalties, licensing will</w:t>
      </w:r>
      <w:r>
        <w:t xml:space="preserve"> </w:t>
      </w:r>
      <w:r>
        <w:t xml:space="preserve">not affect my business significantly.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I try to use alternatives available on the market in order not to</w:t>
      </w:r>
      <w:r>
        <w:t xml:space="preserve"> </w:t>
      </w:r>
      <w:r>
        <w:t xml:space="preserve">pay for SEP (e.g. older technology, or free technology).</w:t>
      </w:r>
      <w:r>
        <w:t xml:space="preserve"> </w:t>
      </w:r>
      <w:r>
        <w:t xml:space="preserve">12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It is unlikely that SEP holders will be interested to license me.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My prices include a certain amount of estimated royalties.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I try to develop in-house alternatives in order not to pay for</w:t>
      </w:r>
      <w:r>
        <w:t xml:space="preserve"> </w:t>
      </w:r>
      <w:r>
        <w:t xml:space="preserve">SEP.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There is no SEP uncertainty.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Any royalty payments will affect my competitive position</w:t>
      </w:r>
      <w:r>
        <w:t xml:space="preserve"> </w:t>
      </w:r>
      <w:r>
        <w:t xml:space="preserve">on the market.</w:t>
      </w:r>
      <w:r>
        <w:t xml:space="preserve"> </w:t>
      </w:r>
      <w:r>
        <w:t xml:space="preserve">64%</w:t>
      </w:r>
      <w:r>
        <w:t xml:space="preserve"> </w:t>
      </w:r>
      <w:r>
        <w:t xml:space="preserve">32%</w:t>
      </w:r>
      <w:r>
        <w:t xml:space="preserve"> </w:t>
      </w:r>
      <w:r>
        <w:t xml:space="preserve">4%</w:t>
      </w:r>
      <w:r>
        <w:t xml:space="preserve"> </w:t>
      </w:r>
      <w:r>
        <w:t xml:space="preserve">28</w:t>
      </w:r>
      <w:r>
        <w:t xml:space="preserve"> </w:t>
      </w:r>
      <w:r>
        <w:t xml:space="preserve">Potential future SEP payments may make me unable to</w:t>
      </w:r>
      <w:r>
        <w:t xml:space="preserve"> </w:t>
      </w:r>
      <w:r>
        <w:t xml:space="preserve">compete.</w:t>
      </w:r>
      <w:r>
        <w:t xml:space="preserve"> </w:t>
      </w:r>
      <w:r>
        <w:t xml:space="preserve">48%</w:t>
      </w:r>
      <w:r>
        <w:t xml:space="preserve"> </w:t>
      </w:r>
      <w:r>
        <w:t xml:space="preserve">41%</w:t>
      </w:r>
      <w:r>
        <w:t xml:space="preserve"> </w:t>
      </w:r>
      <w:r>
        <w:t xml:space="preserve">11%</w:t>
      </w:r>
      <w:r>
        <w:t xml:space="preserve"> </w:t>
      </w:r>
      <w:r>
        <w:t xml:space="preserve">27</w:t>
      </w:r>
      <w:r>
        <w:t xml:space="preserve"> </w:t>
      </w:r>
      <w:r>
        <w:t xml:space="preserve">If my competitors also pay the same royalties, licensing will</w:t>
      </w:r>
      <w:r>
        <w:t xml:space="preserve"> </w:t>
      </w:r>
      <w:r>
        <w:t xml:space="preserve">not affect my business significantly.</w:t>
      </w:r>
      <w:r>
        <w:t xml:space="preserve"> </w:t>
      </w:r>
      <w:r>
        <w:t xml:space="preserve">48%</w:t>
      </w:r>
      <w:r>
        <w:t xml:space="preserve"> </w:t>
      </w:r>
      <w:r>
        <w:t xml:space="preserve">30%</w:t>
      </w:r>
      <w:r>
        <w:t xml:space="preserve"> </w:t>
      </w:r>
      <w:r>
        <w:t xml:space="preserve">22%</w:t>
      </w:r>
      <w:r>
        <w:t xml:space="preserve"> </w:t>
      </w:r>
      <w:r>
        <w:t xml:space="preserve">27</w:t>
      </w:r>
      <w:r>
        <w:t xml:space="preserve"> </w:t>
      </w:r>
      <w:r>
        <w:t xml:space="preserve">I try to use alternatives available on the market in order not</w:t>
      </w:r>
      <w:r>
        <w:t xml:space="preserve"> </w:t>
      </w:r>
      <w:r>
        <w:t xml:space="preserve">to pay for SEP (e.g. older technology, or free technology).</w:t>
      </w:r>
      <w:r>
        <w:t xml:space="preserve"> </w:t>
      </w:r>
      <w:r>
        <w:t xml:space="preserve">48%</w:t>
      </w:r>
      <w:r>
        <w:t xml:space="preserve"> </w:t>
      </w:r>
      <w:r>
        <w:t xml:space="preserve">16%</w:t>
      </w:r>
      <w:r>
        <w:t xml:space="preserve"> </w:t>
      </w:r>
      <w:r>
        <w:t xml:space="preserve">36%</w:t>
      </w:r>
      <w:r>
        <w:t xml:space="preserve"> </w:t>
      </w:r>
      <w:r>
        <w:t xml:space="preserve">25</w:t>
      </w:r>
      <w:r>
        <w:t xml:space="preserve"> </w:t>
      </w:r>
      <w:r>
        <w:t xml:space="preserve">It is unlikely that SEP holders will be interested to license</w:t>
      </w:r>
      <w:r>
        <w:t xml:space="preserve"> </w:t>
      </w:r>
      <w:r>
        <w:t xml:space="preserve">me.</w:t>
      </w:r>
      <w:r>
        <w:t xml:space="preserve"> </w:t>
      </w:r>
      <w:r>
        <w:t xml:space="preserve">32%</w:t>
      </w:r>
      <w:r>
        <w:t xml:space="preserve"> </w:t>
      </w:r>
      <w:r>
        <w:t xml:space="preserve">36%</w:t>
      </w:r>
      <w:r>
        <w:t xml:space="preserve"> </w:t>
      </w:r>
      <w:r>
        <w:t xml:space="preserve">32%</w:t>
      </w:r>
      <w:r>
        <w:t xml:space="preserve"> </w:t>
      </w:r>
      <w:r>
        <w:t xml:space="preserve">25</w:t>
      </w:r>
      <w:r>
        <w:t xml:space="preserve"> </w:t>
      </w:r>
      <w:r>
        <w:t xml:space="preserve">My prices include a certain amount of estimated royalties.</w:t>
      </w:r>
      <w:r>
        <w:t xml:space="preserve"> </w:t>
      </w:r>
      <w:r>
        <w:t xml:space="preserve">28%</w:t>
      </w:r>
      <w:r>
        <w:t xml:space="preserve"> </w:t>
      </w:r>
      <w:r>
        <w:t xml:space="preserve">20%</w:t>
      </w:r>
      <w:r>
        <w:t xml:space="preserve"> </w:t>
      </w:r>
      <w:r>
        <w:t xml:space="preserve">52%</w:t>
      </w:r>
      <w:r>
        <w:t xml:space="preserve"> </w:t>
      </w:r>
      <w:r>
        <w:t xml:space="preserve">25</w:t>
      </w:r>
      <w:r>
        <w:t xml:space="preserve"> </w:t>
      </w:r>
      <w:r>
        <w:t xml:space="preserve">I try to develop in-house alternatives in order not to pay for</w:t>
      </w:r>
      <w:r>
        <w:t xml:space="preserve"> </w:t>
      </w:r>
      <w:r>
        <w:t xml:space="preserve">SEP.</w:t>
      </w:r>
      <w:r>
        <w:t xml:space="preserve"> </w:t>
      </w:r>
      <w:r>
        <w:t xml:space="preserve">19%</w:t>
      </w:r>
      <w:r>
        <w:t xml:space="preserve"> </w:t>
      </w:r>
      <w:r>
        <w:t xml:space="preserve">31%</w:t>
      </w:r>
      <w:r>
        <w:t xml:space="preserve"> </w:t>
      </w:r>
      <w:r>
        <w:t xml:space="preserve">50%</w:t>
      </w:r>
      <w:r>
        <w:t xml:space="preserve"> </w:t>
      </w:r>
      <w:r>
        <w:t xml:space="preserve">26</w:t>
      </w:r>
      <w:r>
        <w:t xml:space="preserve"> </w:t>
      </w:r>
      <w:r>
        <w:t xml:space="preserve">There is no SEP uncertainty.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65%</w:t>
      </w:r>
      <w:r>
        <w:t xml:space="preserve"> </w:t>
      </w:r>
      <w:r>
        <w:t xml:space="preserve">26</w:t>
      </w:r>
      <w:r>
        <w:t xml:space="preserve"> </w:t>
      </w:r>
      <w:r>
        <w:t xml:space="preserve">Note: “No opinion” and “No answer” not taken into account for calculation of percentages.</w:t>
      </w:r>
    </w:p>
    <w:p>
      <w:pPr>
        <w:pStyle w:val="BodyText"/>
      </w:pPr>
      <w:r>
        <w:t xml:space="preserve">Q17. Experience with SEP licensing – open comments</w:t>
      </w:r>
      <w:r>
        <w:t xml:space="preserve"> </w:t>
      </w:r>
      <w:r>
        <w:t xml:space="preserve">Twelve respondents provided open comments about their experiences with SEP licensing.</w:t>
      </w:r>
      <w:r>
        <w:br/>
      </w:r>
      <w:r>
        <w:t xml:space="preserve"> “No experience with direct SEP licensing, only discussions with technology suppliers. These</w:t>
      </w:r>
      <w:r>
        <w:t xml:space="preserve"> </w:t>
      </w:r>
      <w:r>
        <w:t xml:space="preserve">have made us aware of the potential issues / licensing threats.</w:t>
      </w:r>
      <w:r>
        <w:br/>
      </w:r>
      <w:r>
        <w:t xml:space="preserve">We have followed recent court cases and announcements from patent pool holders with</w:t>
      </w:r>
      <w:r>
        <w:t xml:space="preserve"> </w:t>
      </w:r>
      <w:r>
        <w:t xml:space="preserve">interest (and fear).”</w:t>
      </w:r>
      <w:r>
        <w:t xml:space="preserve"> </w:t>
      </w:r>
      <w:r>
        <w:t xml:space="preserve"> “[Firm] has no personal resources to manage SEP licensing, in particular to investigate</w:t>
      </w:r>
      <w:r>
        <w:t xml:space="preserve"> </w:t>
      </w:r>
      <w:r>
        <w:t xml:space="preserve">potential SEPs and related licensors to ask for a license and to evaluate of the ready</w:t>
      </w:r>
      <w:r>
        <w:t xml:space="preserve"> </w:t>
      </w:r>
      <w:r>
        <w:t xml:space="preserve">implemented communication cores freely sourced in from suppliers make use of SEP.</w:t>
      </w:r>
      <w:r>
        <w:t xml:space="preserve"> </w:t>
      </w:r>
      <w:r>
        <w:t xml:space="preserve">[Firm] has no chance of handling SEP licensing and estimating the potential costs with</w:t>
      </w:r>
      <w:r>
        <w:t xml:space="preserve"> </w:t>
      </w:r>
      <w:r>
        <w:t xml:space="preserve">reasonable costs. SEP management would have to be handled by outside attorneys and would</w:t>
      </w:r>
      <w:r>
        <w:t xml:space="preserve"> </w:t>
      </w:r>
      <w:r>
        <w:t xml:space="preserve">result in costs that are expected to far exceed the royalties to be paid in view of the sales</w:t>
      </w:r>
      <w:r>
        <w:t xml:space="preserve"> </w:t>
      </w:r>
      <w:r>
        <w:t xml:space="preserve">numbers.”</w:t>
      </w:r>
      <w:r>
        <w:t xml:space="preserve"> </w:t>
      </w:r>
      <w:r>
        <w:t xml:space="preserve"> “[Firm’s] executive and senior management together have decades long experience in SEP</w:t>
      </w:r>
      <w:r>
        <w:t xml:space="preserve"> </w:t>
      </w:r>
      <w:r>
        <w:t xml:space="preserve">licensing, from all sides of the SEP licensing equation. This expertise combined with the</w:t>
      </w:r>
      <w:r>
        <w:t xml:space="preserve"> </w:t>
      </w:r>
      <w:r>
        <w:t xml:space="preserve">company’s independence, allows [Firm] to be a true intermediary able to find licensing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solutions that can be accepted by the market, SEP holders and implementers alike, no matter</w:t>
      </w:r>
      <w:r>
        <w:t xml:space="preserve"> </w:t>
      </w:r>
      <w:r>
        <w:t xml:space="preserve">if it concerns a comprehensive solution such as Avanci or a custom arrangement facilitated</w:t>
      </w:r>
      <w:r>
        <w:t xml:space="preserve"> </w:t>
      </w:r>
      <w:r>
        <w:t xml:space="preserve">via Innovius.</w:t>
      </w:r>
      <w:r>
        <w:t xml:space="preserve"> </w:t>
      </w:r>
      <w:r>
        <w:t xml:space="preserve">Avanci is an aggregate patent licensing solution that currently licenses the SEP portfolios on</w:t>
      </w:r>
      <w:r>
        <w:t xml:space="preserve"> </w:t>
      </w:r>
      <w:r>
        <w:t xml:space="preserve">cellular technology (2G, 3G, 4G, and soon 5G) of 52 patent owners to more than 80 auto</w:t>
      </w:r>
      <w:r>
        <w:t xml:space="preserve"> </w:t>
      </w:r>
      <w:r>
        <w:t xml:space="preserve">brands worldwide. Avanci was created as a solution for the IoT industry and as this sector</w:t>
      </w:r>
      <w:r>
        <w:t xml:space="preserve"> </w:t>
      </w:r>
      <w:r>
        <w:t xml:space="preserve">continues to develop, Avanci will successively add more licensing programs to its offering as</w:t>
      </w:r>
      <w:r>
        <w:t xml:space="preserve"> </w:t>
      </w:r>
      <w:r>
        <w:t xml:space="preserve">the IoT industry continues to develop and new, innovative products reach the market.</w:t>
      </w:r>
      <w:r>
        <w:t xml:space="preserve"> </w:t>
      </w:r>
      <w:r>
        <w:t xml:space="preserve">Aggregate patent licensing solutions are particularly attractive to start-ups and SMEs. SMEs</w:t>
      </w:r>
      <w:r>
        <w:t xml:space="preserve"> </w:t>
      </w:r>
      <w:r>
        <w:t xml:space="preserve">that are SEP implementers can be assured that their license contains the same terms and</w:t>
      </w:r>
      <w:r>
        <w:t xml:space="preserve"> </w:t>
      </w:r>
      <w:r>
        <w:t xml:space="preserve">conditions as a license with a much larger company. SMEs that are SEP holders may not have</w:t>
      </w:r>
      <w:r>
        <w:t xml:space="preserve"> </w:t>
      </w:r>
      <w:r>
        <w:t xml:space="preserve">the capacity to pursue licensing themselves and licensing platforms offer a simple and</w:t>
      </w:r>
      <w:r>
        <w:t xml:space="preserve"> </w:t>
      </w:r>
      <w:r>
        <w:t xml:space="preserve">efficient solution to generate a return on their investments and enable SME SEP holders to</w:t>
      </w:r>
      <w:r>
        <w:t xml:space="preserve"> </w:t>
      </w:r>
      <w:r>
        <w:t xml:space="preserve">continue to participate in the standardization process. Avanci thus contributes to creating a</w:t>
      </w:r>
      <w:r>
        <w:t xml:space="preserve"> </w:t>
      </w:r>
      <w:r>
        <w:t xml:space="preserve">global level playing field and its license provides predictability and certainty.</w:t>
      </w:r>
      <w:r>
        <w:t xml:space="preserve"> </w:t>
      </w:r>
      <w:r>
        <w:t xml:space="preserve">Having efficient licensing solutions available to SEP holders and implementers can be a factor</w:t>
      </w:r>
      <w:r>
        <w:t xml:space="preserve"> </w:t>
      </w:r>
      <w:r>
        <w:t xml:space="preserve">in promoting the uptake of standardized technology; vice-versa, inefficient or dysfunctional</w:t>
      </w:r>
      <w:r>
        <w:t xml:space="preserve"> </w:t>
      </w:r>
      <w:r>
        <w:t xml:space="preserve">licensing eco-systems can inhibit the uptake of standardized technologies and thus inhibit the</w:t>
      </w:r>
      <w:r>
        <w:t xml:space="preserve"> </w:t>
      </w:r>
      <w:r>
        <w:t xml:space="preserve">integration of, for example, faster and more energy efficient technologies.”</w:t>
      </w:r>
      <w:r>
        <w:t xml:space="preserve"> </w:t>
      </w:r>
      <w:r>
        <w:t xml:space="preserve"> “For an SME it is difficult to estimate whether the offered terms are FRAND, particularly if</w:t>
      </w:r>
      <w:r>
        <w:t xml:space="preserve"> </w:t>
      </w:r>
      <w:r>
        <w:t xml:space="preserve">the terms are not published. We try to urge the licensors by means of German case law to</w:t>
      </w:r>
      <w:r>
        <w:t xml:space="preserve"> </w:t>
      </w:r>
      <w:r>
        <w:t xml:space="preserve">provide us some information about already signed agreements. This we could do sometimes</w:t>
      </w:r>
      <w:r>
        <w:t xml:space="preserve"> </w:t>
      </w:r>
      <w:r>
        <w:t xml:space="preserve">by a third independent attorney who is bound to confidentially and to whom the information</w:t>
      </w:r>
      <w:r>
        <w:t xml:space="preserve"> </w:t>
      </w:r>
      <w:r>
        <w:t xml:space="preserve">was handed out so that he/she was able to judge whether the offer is FRAND. But this</w:t>
      </w:r>
      <w:r>
        <w:t xml:space="preserve"> </w:t>
      </w:r>
      <w:r>
        <w:t xml:space="preserve">procedure is not always accepted by the licensors.”</w:t>
      </w:r>
      <w:r>
        <w:t xml:space="preserve"> </w:t>
      </w:r>
      <w:r>
        <w:t xml:space="preserve"> “We have experienced a lot. Examples include but are not limited to:</w:t>
      </w:r>
      <w:r>
        <w:t xml:space="preserve"> </w:t>
      </w:r>
      <w:r>
        <w:t xml:space="preserve">o being lied to by an SEP holder who said ‘everyone paid the same royalties’. This was</w:t>
      </w:r>
      <w:r>
        <w:t xml:space="preserve"> </w:t>
      </w:r>
      <w:r>
        <w:t xml:space="preserve">untrue, as we later found out in public court case decisions;</w:t>
      </w:r>
      <w:r>
        <w:t xml:space="preserve"> </w:t>
      </w:r>
      <w:r>
        <w:t xml:space="preserve">o refusals to negotiate licenses;</w:t>
      </w:r>
      <w:r>
        <w:t xml:space="preserve"> </w:t>
      </w:r>
      <w:r>
        <w:t xml:space="preserve">o lies by SEP holders in negotiations;</w:t>
      </w:r>
      <w:r>
        <w:t xml:space="preserve"> </w:t>
      </w:r>
      <w:r>
        <w:t xml:space="preserve">o injunction threats when we pointed out we did not even use certain alleged SEP</w:t>
      </w:r>
      <w:r>
        <w:t xml:space="preserve"> </w:t>
      </w:r>
      <w:r>
        <w:t xml:space="preserve">features in a products;</w:t>
      </w:r>
      <w:r>
        <w:t xml:space="preserve"> </w:t>
      </w:r>
      <w:r>
        <w:t xml:space="preserve">o our distributors being refused SEP licenses when requesting them;</w:t>
      </w:r>
      <w:r>
        <w:t xml:space="preserve"> </w:t>
      </w:r>
      <w:r>
        <w:t xml:space="preserve">o unlawful seizure of products sold to our distributors at Customs based on a patent later</w:t>
      </w:r>
      <w:r>
        <w:t xml:space="preserve"> </w:t>
      </w:r>
      <w:r>
        <w:t xml:space="preserve">found to be not infringed by a Court, costing millions of Euros in damages and lost</w:t>
      </w:r>
      <w:r>
        <w:t xml:space="preserve"> </w:t>
      </w:r>
      <w:r>
        <w:t xml:space="preserve">sales (with criminal proceedings against the General Manager personally);</w:t>
      </w:r>
      <w:r>
        <w:t xml:space="preserve"> </w:t>
      </w:r>
      <w:r>
        <w:t xml:space="preserve">o being sued in America on alleged SEPs where the amounts claimed were a few</w:t>
      </w:r>
      <w:r>
        <w:t xml:space="preserve"> </w:t>
      </w:r>
      <w:r>
        <w:t xml:space="preserve">thousand dollars;</w:t>
      </w:r>
      <w:r>
        <w:t xml:space="preserve"> </w:t>
      </w:r>
      <w:r>
        <w:t xml:space="preserve">o pool administrators telling us that they advise other pools on pricing;</w:t>
      </w:r>
      <w:r>
        <w:t xml:space="preserve"> </w:t>
      </w:r>
      <w:r>
        <w:t xml:space="preserve">o outlandish claims being made as part of an SEP audit – even one where we were</w:t>
      </w:r>
      <w:r>
        <w:t xml:space="preserve"> </w:t>
      </w:r>
      <w:r>
        <w:t xml:space="preserve">offered a million dollar reduction if we changed lawyers;</w:t>
      </w:r>
      <w:r>
        <w:t xml:space="preserve"> </w:t>
      </w:r>
      <w:r>
        <w:t xml:space="preserve">o multiple NPE licensing requests arising from portfolio fragmentation (splitting up of</w:t>
      </w:r>
      <w:r>
        <w:t xml:space="preserve"> </w:t>
      </w:r>
      <w:r>
        <w:t xml:space="preserve">portfolios);</w:t>
      </w:r>
      <w:r>
        <w:br/>
      </w:r>
      <w:r>
        <w:t xml:space="preserve">o NPE litigation in America.”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 “The issue is completely out of scope. We have been advised by our legal / IP advisor, that</w:t>
      </w:r>
      <w:r>
        <w:t xml:space="preserve"> </w:t>
      </w:r>
      <w:r>
        <w:t xml:space="preserve">this might become an issue, but we do not really know how to deal with it.</w:t>
      </w:r>
      <w:r>
        <w:br/>
      </w:r>
      <w:r>
        <w:t xml:space="preserve"> “Most of the small companies my company helps are leveraging patents so it is at the core of</w:t>
      </w:r>
      <w:r>
        <w:t xml:space="preserve"> </w:t>
      </w:r>
      <w:r>
        <w:t xml:space="preserve">their activities.</w:t>
      </w:r>
      <w:r>
        <w:t xml:space="preserve"> </w:t>
      </w:r>
      <w:r>
        <w:t xml:space="preserve">The companies I advise that only implement standards to build on top to create their own</w:t>
      </w:r>
      <w:r>
        <w:t xml:space="preserve"> </w:t>
      </w:r>
      <w:r>
        <w:t xml:space="preserve">services and added value solutions factor in the licensing fees into their pricing.”</w:t>
      </w:r>
      <w:r>
        <w:t xml:space="preserve"> </w:t>
      </w:r>
      <w:r>
        <w:t xml:space="preserve"> “[Firm’s] position is simple. [Name of SEP owner] (and other SEP holders in the future)</w:t>
      </w:r>
      <w:r>
        <w:t xml:space="preserve"> </w:t>
      </w:r>
      <w:r>
        <w:t xml:space="preserve">should not be harassing SME’s or others for this type of issue, which are not matters within</w:t>
      </w:r>
      <w:r>
        <w:t xml:space="preserve"> </w:t>
      </w:r>
      <w:r>
        <w:t xml:space="preserve">[Firm’s] expertise. [Firm] believes that [Name of SEP owner] (and other SEP owners) should</w:t>
      </w:r>
      <w:r>
        <w:t xml:space="preserve"> </w:t>
      </w:r>
      <w:r>
        <w:t xml:space="preserve">be required to grant SEP licenses to module suppliers that want a license like [Name of</w:t>
      </w:r>
      <w:r>
        <w:t xml:space="preserve"> </w:t>
      </w:r>
      <w:r>
        <w:t xml:space="preserve">supplier] (or their suppliers), so that [Name of supplier] and its distributors can give normal</w:t>
      </w:r>
      <w:r>
        <w:t xml:space="preserve"> </w:t>
      </w:r>
      <w:r>
        <w:t xml:space="preserve">and standard warranties of non-infringement for their cellular products. [Name of SEP owner]</w:t>
      </w:r>
      <w:r>
        <w:t xml:space="preserve"> </w:t>
      </w:r>
      <w:r>
        <w:t xml:space="preserve">has, or had, a practice of licensing modules for 2G and 3G and so there is no reason to change</w:t>
      </w:r>
      <w:r>
        <w:t xml:space="preserve"> </w:t>
      </w:r>
      <w:r>
        <w:t xml:space="preserve">that for 4G. [Name of SEP owner] also has, or had, a practice of licensing at chipset level.</w:t>
      </w:r>
      <w:r>
        <w:t xml:space="preserve"> </w:t>
      </w:r>
      <w:r>
        <w:t xml:space="preserve">The entire supply chain can be licensed at chipset level, which is where the economic value</w:t>
      </w:r>
      <w:r>
        <w:t xml:space="preserve"> </w:t>
      </w:r>
      <w:r>
        <w:t xml:space="preserve">of the patents can be realised, so [Name of SEP owner] should take this up with [Name of</w:t>
      </w:r>
      <w:r>
        <w:t xml:space="preserve"> </w:t>
      </w:r>
      <w:r>
        <w:t xml:space="preserve">supplier] and their suppliers. Licensing at the chipset level will also mean that all of [Firm’s]</w:t>
      </w:r>
      <w:r>
        <w:t xml:space="preserve"> </w:t>
      </w:r>
      <w:r>
        <w:t xml:space="preserve">competitors (across the globe, not just in the EU) will be paying the same for SEP licenses,</w:t>
      </w:r>
      <w:r>
        <w:t xml:space="preserve"> </w:t>
      </w:r>
      <w:r>
        <w:t xml:space="preserve">so that there is a level playing field for [Firm’s] market. If [Firm] took a license to [Name of</w:t>
      </w:r>
      <w:r>
        <w:t xml:space="preserve"> </w:t>
      </w:r>
      <w:r>
        <w:t xml:space="preserve">SEP owner] patents, how would it know whether its competitors were licensed and whether</w:t>
      </w:r>
      <w:r>
        <w:t xml:space="preserve"> </w:t>
      </w:r>
      <w:r>
        <w:t xml:space="preserve">everyone, including large multinational companies, were paying the same. In Unwired Planet</w:t>
      </w:r>
      <w:r>
        <w:t xml:space="preserve"> </w:t>
      </w:r>
      <w:r>
        <w:t xml:space="preserve">vs Huawei, Mr Justice Birss made clear that there should be no material difference in the</w:t>
      </w:r>
      <w:r>
        <w:t xml:space="preserve"> </w:t>
      </w:r>
      <w:r>
        <w:t xml:space="preserve">pricing of SEPs. Asian companies should pay the same as everyone, and that can be achieved</w:t>
      </w:r>
      <w:r>
        <w:t xml:space="preserve"> </w:t>
      </w:r>
      <w:r>
        <w:t xml:space="preserve">by selling with licenses paid at chipset level.</w:t>
      </w:r>
      <w:r>
        <w:t xml:space="preserve"> </w:t>
      </w:r>
      <w:r>
        <w:t xml:space="preserve">I have heard it said by various SEP holders and commentators that large SEP holders ‘do not</w:t>
      </w:r>
      <w:r>
        <w:t xml:space="preserve"> </w:t>
      </w:r>
      <w:r>
        <w:t xml:space="preserve">chase SME’s’, and that is clearly inaccurate. [Firm] has no idea how many similar licensing</w:t>
      </w:r>
      <w:r>
        <w:t xml:space="preserve"> </w:t>
      </w:r>
      <w:r>
        <w:t xml:space="preserve">requests have been sent out by [Name of SEP owner], and other SEP owners. Even if some</w:t>
      </w:r>
      <w:r>
        <w:t xml:space="preserve"> </w:t>
      </w:r>
      <w:r>
        <w:t xml:space="preserve">SEP holders did have a practice of leaving SME’s alone, it is unreasonable and unfair for</w:t>
      </w:r>
      <w:r>
        <w:t xml:space="preserve"> </w:t>
      </w:r>
      <w:r>
        <w:t xml:space="preserve">SME’s such as [Firm] to have the fear of waiting for a ‘tap on the shoulder’ by an SEP owner.</w:t>
      </w:r>
      <w:r>
        <w:t xml:space="preserve"> </w:t>
      </w:r>
      <w:r>
        <w:t xml:space="preserve">Indeed, if SEP holders did ‘leave SME’s alone’, there would remain a fear that SEP holders</w:t>
      </w:r>
      <w:r>
        <w:t xml:space="preserve"> </w:t>
      </w:r>
      <w:r>
        <w:t xml:space="preserve">would appear at a later date (perhaps when the SME was a larger company) and then make a</w:t>
      </w:r>
      <w:r>
        <w:t xml:space="preserve"> </w:t>
      </w:r>
      <w:r>
        <w:t xml:space="preserve">claim for past royalties going back 6 years. It is unfair and unreasonable to put that financial</w:t>
      </w:r>
      <w:r>
        <w:t xml:space="preserve"> </w:t>
      </w:r>
      <w:r>
        <w:t xml:space="preserve">uncertainty onto SME’s like [Firm]. The UKIPO might consider it appropriate to ask some of</w:t>
      </w:r>
      <w:r>
        <w:t xml:space="preserve"> </w:t>
      </w:r>
      <w:r>
        <w:t xml:space="preserve">the assertive SEP holders for details of the type of companies they have sent licensing requests</w:t>
      </w:r>
      <w:r>
        <w:t xml:space="preserve"> </w:t>
      </w:r>
      <w:r>
        <w:t xml:space="preserve">to, and how many have been sent out.</w:t>
      </w:r>
      <w:r>
        <w:t xml:space="preserve"> </w:t>
      </w:r>
      <w:r>
        <w:t xml:space="preserve">[Firm] takes the view that the solution is for the Commission to take active steps to ensure</w:t>
      </w:r>
      <w:r>
        <w:t xml:space="preserve"> </w:t>
      </w:r>
      <w:r>
        <w:t xml:space="preserve">that chipset and module suppliers can get SEP licenses, so they can pass the IP rights along</w:t>
      </w:r>
      <w:r>
        <w:t xml:space="preserve"> </w:t>
      </w:r>
      <w:r>
        <w:t xml:space="preserve">the supply chain to the SME customers.”</w:t>
      </w:r>
      <w:r>
        <w:t xml:space="preserve"> </w:t>
      </w:r>
      <w:r>
        <w:t xml:space="preserve"> “For a small company this type of extras, where patent holders are tying avoid terms with</w:t>
      </w:r>
      <w:r>
        <w:t xml:space="preserve"> </w:t>
      </w:r>
      <w:r>
        <w:t xml:space="preserve">module manufacturer and come after the end product companies are very bad for small</w:t>
      </w:r>
      <w:r>
        <w:t xml:space="preserve"> </w:t>
      </w:r>
      <w:r>
        <w:t xml:space="preserve">business:</w:t>
      </w:r>
      <w:r>
        <w:br/>
      </w:r>
      <w:r>
        <w:t xml:space="preserve">o The amount of productive efforts in negotiations where the patent holder try to get as</w:t>
      </w:r>
      <w:r>
        <w:t xml:space="preserve"> </w:t>
      </w:r>
      <w:r>
        <w:t xml:space="preserve">much as possible of value, creates a very unpleasant environment, as you don’t have</w:t>
      </w:r>
      <w:r>
        <w:t xml:space="preserve"> </w:t>
      </w:r>
      <w:r>
        <w:t xml:space="preserve">a choice.</w:t>
      </w:r>
      <w:r>
        <w:br/>
      </w:r>
      <w:r>
        <w:t xml:space="preserve">o Big companies will gain as they have legal departments that can help out.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o European companies are at a disadvantage compared to foreign producers that might</w:t>
      </w:r>
      <w:r>
        <w:t xml:space="preserve"> </w:t>
      </w:r>
      <w:r>
        <w:t xml:space="preserve">fly under the radar.</w:t>
      </w:r>
      <w:r>
        <w:t xml:space="preserve"> </w:t>
      </w:r>
      <w:r>
        <w:t xml:space="preserve">o It is ridiculous that patent pools should come after each company doing some modern</w:t>
      </w:r>
      <w:r>
        <w:t xml:space="preserve"> </w:t>
      </w:r>
      <w:r>
        <w:t xml:space="preserve">radio technology, rather than settle cost per module with manufacturer.”</w:t>
      </w:r>
      <w:r>
        <w:t xml:space="preserve"> </w:t>
      </w:r>
      <w:r>
        <w:t xml:space="preserve"> “Standards should not be a shop-front for royalty payments to others. SEP are a huge break</w:t>
      </w:r>
      <w:r>
        <w:t xml:space="preserve"> </w:t>
      </w:r>
      <w:r>
        <w:t xml:space="preserve">on innovation and deployment of genuine standards in given areas.”</w:t>
      </w:r>
      <w:r>
        <w:t xml:space="preserve"> </w:t>
      </w:r>
      <w:r>
        <w:t xml:space="preserve"> “The IoT market is very fragmented. By 2025, the market is expected to represent 100s of</w:t>
      </w:r>
      <w:r>
        <w:t xml:space="preserve"> </w:t>
      </w:r>
      <w:r>
        <w:t xml:space="preserve">millions of units, but in our experience, a very large project is only a million units a year and</w:t>
      </w:r>
      <w:r>
        <w:t xml:space="preserve"> </w:t>
      </w:r>
      <w:r>
        <w:t xml:space="preserve">most projects we see directly are 100-200k units per year. So you can imagine that there are</w:t>
      </w:r>
      <w:r>
        <w:t xml:space="preserve"> </w:t>
      </w:r>
      <w:r>
        <w:t xml:space="preserve">thousands of projects and IoT companies with end solutions in this eco system.</w:t>
      </w:r>
      <w:r>
        <w:br/>
      </w:r>
      <w:r>
        <w:t xml:space="preserve">i. Even large cellular technology vendors cannot address this number of customers</w:t>
      </w:r>
      <w:r>
        <w:t xml:space="preserve"> </w:t>
      </w:r>
      <w:r>
        <w:t xml:space="preserve">directly, and we are a small company with a small sales force, so we are partnering</w:t>
      </w:r>
      <w:r>
        <w:t xml:space="preserve"> </w:t>
      </w:r>
      <w:r>
        <w:t xml:space="preserve">with module vendors, technology partners and distributors to increase our market</w:t>
      </w:r>
      <w:r>
        <w:t xml:space="preserve"> </w:t>
      </w:r>
      <w:r>
        <w:t xml:space="preserve">reach.</w:t>
      </w:r>
      <w:r>
        <w:br/>
      </w:r>
      <w:r>
        <w:t xml:space="preserve">ii. Increasingly we expect sales to go through partner channels, many of which also</w:t>
      </w:r>
      <w:r>
        <w:t xml:space="preserve"> </w:t>
      </w:r>
      <w:r>
        <w:t xml:space="preserve">sell primarily through distributors, meaning that we will not know who the end</w:t>
      </w:r>
      <w:r>
        <w:t xml:space="preserve"> </w:t>
      </w:r>
      <w:r>
        <w:t xml:space="preserve">customer is nor what their application is. Even today, we are not aware of all the end</w:t>
      </w:r>
      <w:r>
        <w:t xml:space="preserve"> </w:t>
      </w:r>
      <w:r>
        <w:t xml:space="preserve">uses of the customers of our module vendor partners.</w:t>
      </w:r>
      <w:r>
        <w:t xml:space="preserve"> </w:t>
      </w:r>
      <w:r>
        <w:t xml:space="preserve">iii. The end customers that we DO know generally have no idea how to evaluate</w:t>
      </w:r>
      <w:r>
        <w:t xml:space="preserve"> </w:t>
      </w:r>
      <w:r>
        <w:t xml:space="preserve">patents related to 4G/5G technology and have no idea how to go about licensing the</w:t>
      </w:r>
      <w:r>
        <w:t xml:space="preserve"> </w:t>
      </w:r>
      <w:r>
        <w:t xml:space="preserve">related SEPs.</w:t>
      </w:r>
      <w:r>
        <w:t xml:space="preserve"> </w:t>
      </w:r>
      <w:r>
        <w:t xml:space="preserve">In summary, the value chain has a small number of vendors of the cellular technology</w:t>
      </w:r>
      <w:r>
        <w:t xml:space="preserve"> </w:t>
      </w:r>
      <w:r>
        <w:t xml:space="preserve">solution, whether at the chipset or module level, and a very large number of companies</w:t>
      </w:r>
      <w:r>
        <w:t xml:space="preserve"> </w:t>
      </w:r>
      <w:r>
        <w:t xml:space="preserve">looking to provide IoT solutions that include cellular connectivity. The efficient solution</w:t>
      </w:r>
      <w:r>
        <w:t xml:space="preserve"> </w:t>
      </w:r>
      <w:r>
        <w:t xml:space="preserve">would be to license at the module level as the module contains all the technology in the</w:t>
      </w:r>
      <w:r>
        <w:t xml:space="preserve"> </w:t>
      </w:r>
      <w:r>
        <w:t xml:space="preserve">standard.</w:t>
      </w:r>
      <w:r>
        <w:t xml:space="preserve"> </w:t>
      </w:r>
      <w:r>
        <w:t xml:space="preserve">It is hard to imagine how we can have licensing rates differentiated based on end use – there</w:t>
      </w:r>
      <w:r>
        <w:t xml:space="preserve"> </w:t>
      </w:r>
      <w:r>
        <w:t xml:space="preserve">are too many end uses now and there will be new uses invented. And how will the SEP holders</w:t>
      </w:r>
      <w:r>
        <w:t xml:space="preserve"> </w:t>
      </w:r>
      <w:r>
        <w:t xml:space="preserve">try to capture the thousands of companies using SEP technology? Only the lawyers really</w:t>
      </w:r>
      <w:r>
        <w:t xml:space="preserve"> </w:t>
      </w:r>
      <w:r>
        <w:t xml:space="preserve">profit from all this.”</w:t>
      </w:r>
      <w:r>
        <w:t xml:space="preserve"> </w:t>
      </w:r>
      <w:r>
        <w:t xml:space="preserve"> “SEP holders should not be able to select the level in the value chain for licensing. This way</w:t>
      </w:r>
      <w:r>
        <w:t xml:space="preserve"> </w:t>
      </w:r>
      <w:r>
        <w:t xml:space="preserve">they can distort the competition among manufacturers of the same product by selectively</w:t>
      </w:r>
      <w:r>
        <w:t xml:space="preserve"> </w:t>
      </w:r>
      <w:r>
        <w:t xml:space="preserve">enforcing the patent on the basis of commercial considerations. If only one manufacturer will</w:t>
      </w:r>
      <w:r>
        <w:t xml:space="preserve"> </w:t>
      </w:r>
      <w:r>
        <w:t xml:space="preserve">pay royalties, this will produce distortion effect: either because it will remain the only lawful</w:t>
      </w:r>
      <w:r>
        <w:t xml:space="preserve"> </w:t>
      </w:r>
      <w:r>
        <w:t xml:space="preserve">competitor or because the others will have a competitive advantage at price level. In our view</w:t>
      </w:r>
      <w:r>
        <w:t xml:space="preserve"> </w:t>
      </w:r>
      <w:r>
        <w:t xml:space="preserve">a balanced licensing system should include an obligation for the SEP holder to license any</w:t>
      </w:r>
      <w:r>
        <w:t xml:space="preserve"> </w:t>
      </w:r>
      <w:r>
        <w:t xml:space="preserve">undertaking which requests it, independently from the level of the value chain they are in.</w:t>
      </w:r>
      <w:r>
        <w:t xml:space="preserve"> </w:t>
      </w:r>
      <w:r>
        <w:t xml:space="preserve">The appropriate level of licensing should therefore be at the component supplier level. The</w:t>
      </w:r>
      <w:r>
        <w:t xml:space="preserve"> </w:t>
      </w:r>
      <w:r>
        <w:t xml:space="preserve">component suppliers are able to pass the cost down the value chain, and in this way a level</w:t>
      </w:r>
      <w:r>
        <w:t xml:space="preserve"> </w:t>
      </w:r>
      <w:r>
        <w:t xml:space="preserve">playing field among manufacturers is preserved. Further, the component suppliers know best</w:t>
      </w:r>
      <w:r>
        <w:t xml:space="preserve"> </w:t>
      </w:r>
      <w:r>
        <w:t xml:space="preserve">which technology is incorporated and can assess relevant SEPs, thus being in the best position</w:t>
      </w:r>
      <w:r>
        <w:t xml:space="preserve"> </w:t>
      </w:r>
      <w:r>
        <w:t xml:space="preserve">to negotiate the royalties.</w:t>
      </w:r>
      <w:r>
        <w:br/>
      </w:r>
      <w:r>
        <w:t xml:space="preserve">This market distortion is particularly problematic in a market such as technologies for smart</w:t>
      </w:r>
      <w:r>
        <w:t xml:space="preserve"> </w:t>
      </w:r>
      <w:r>
        <w:t xml:space="preserve">grids, where sales happen through public tendering procedure and where specific technologic</w:t>
      </w:r>
      <w:r>
        <w:t xml:space="preserve"> </w:t>
      </w:r>
      <w:r>
        <w:t xml:space="preserve">requirements are requested by EU law at reasonable economic costs (e.g. interoperability of</w:t>
      </w:r>
      <w:r>
        <w:t xml:space="preserve"> </w:t>
      </w:r>
      <w:r>
        <w:t xml:space="preserve">devices). If the SEP holder is allowed to claim royalties from manufacturers of smart energy</w:t>
      </w:r>
      <w:r>
        <w:t xml:space="preserve"> </w:t>
      </w:r>
      <w:r>
        <w:t xml:space="preserve">devices, it will be even more difficult to pass the cost down to the public undertaking.</w:t>
      </w:r>
      <w:r>
        <w:t xml:space="preserve"> </w:t>
      </w:r>
      <w:r>
        <w:t xml:space="preserve">Therefore, the royalty payment will cut margins and disincentivise innovation in this strategic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market for the EU. Additionally, in order to preserve the level playing field, if the product is</w:t>
      </w:r>
      <w:r>
        <w:t xml:space="preserve"> </w:t>
      </w:r>
      <w:r>
        <w:t xml:space="preserve">sold through public tendering, royalty value should be the same for each manufacturer and</w:t>
      </w:r>
      <w:r>
        <w:t xml:space="preserve"> </w:t>
      </w:r>
      <w:r>
        <w:t xml:space="preserve">shall be disclosed with no confidentiality commitment.”</w:t>
      </w:r>
    </w:p>
    <w:p>
      <w:pPr>
        <w:pStyle w:val="BodyText"/>
      </w:pPr>
      <w:r>
        <w:t xml:space="preserve">The firm’s role as a standard contributor and SEP holder</w:t>
      </w:r>
      <w:r>
        <w:br/>
      </w:r>
      <w:r>
        <w:t xml:space="preserve">Most questions in this category received less than five answers; they are hence omitted in the analysis.</w:t>
      </w:r>
    </w:p>
    <w:p>
      <w:pPr>
        <w:pStyle w:val="BodyText"/>
      </w:pPr>
      <w:r>
        <w:t xml:space="preserve">Participation in standard setting</w:t>
      </w:r>
      <w:r>
        <w:t xml:space="preserve"> </w:t>
      </w:r>
      <w:r>
        <w:t xml:space="preserve">Q18. Have you participated in standard setting?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15</w:t>
      </w:r>
      <w:r>
        <w:t xml:space="preserve"> </w:t>
      </w:r>
      <w:r>
        <w:t xml:space="preserve">38%</w:t>
      </w:r>
      <w:r>
        <w:t xml:space="preserve"> </w:t>
      </w:r>
      <w:r>
        <w:t xml:space="preserve">No</w:t>
      </w:r>
      <w:r>
        <w:t xml:space="preserve"> </w:t>
      </w:r>
      <w:r>
        <w:t xml:space="preserve">23</w:t>
      </w:r>
      <w:r>
        <w:t xml:space="preserve"> </w:t>
      </w:r>
      <w:r>
        <w:t xml:space="preserve">59%</w:t>
      </w:r>
      <w:r>
        <w:t xml:space="preserve"> </w:t>
      </w:r>
      <w:r>
        <w:t xml:space="preserve">Other</w:t>
      </w:r>
      <w:r>
        <w:t xml:space="preserve"> </w:t>
      </w:r>
      <w:r>
        <w:t xml:space="preserve">1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Ownership of SEPs</w:t>
      </w:r>
      <w:r>
        <w:t xml:space="preserve"> </w:t>
      </w:r>
      <w:r>
        <w:t xml:space="preserve">Q19. Do you own any standard essential patents?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2</w:t>
      </w:r>
      <w:r>
        <w:t xml:space="preserve"> </w:t>
      </w:r>
      <w:r>
        <w:t xml:space="preserve">14%</w:t>
      </w:r>
      <w:r>
        <w:t xml:space="preserve"> </w:t>
      </w:r>
      <w:r>
        <w:t xml:space="preserve">No</w:t>
      </w:r>
      <w:r>
        <w:t xml:space="preserve"> </w:t>
      </w:r>
      <w:r>
        <w:t xml:space="preserve">8</w:t>
      </w:r>
      <w:r>
        <w:t xml:space="preserve"> </w:t>
      </w:r>
      <w:r>
        <w:t xml:space="preserve">57%</w:t>
      </w:r>
      <w:r>
        <w:t xml:space="preserve"> </w:t>
      </w:r>
      <w:r>
        <w:t xml:space="preserve">Other</w:t>
      </w:r>
      <w:r>
        <w:t xml:space="preserve"> </w:t>
      </w:r>
      <w:r>
        <w:t xml:space="preserve">4</w:t>
      </w:r>
      <w:r>
        <w:t xml:space="preserve"> </w:t>
      </w:r>
      <w:r>
        <w:t xml:space="preserve">29%</w:t>
      </w:r>
      <w:r>
        <w:t xml:space="preserve"> </w:t>
      </w:r>
      <w:r>
        <w:t xml:space="preserve">Note: No respondent explained the choice of “Other”</w:t>
      </w:r>
    </w:p>
    <w:p>
      <w:pPr>
        <w:pStyle w:val="BodyText"/>
      </w:pPr>
      <w:r>
        <w:t xml:space="preserve">Motivation to contribute to standards</w:t>
      </w:r>
      <w:r>
        <w:t xml:space="preserve"> </w:t>
      </w:r>
      <w:r>
        <w:t xml:space="preserve">Q20. What were your motivations to make a technical contribution to protocols and technologies in</w:t>
      </w:r>
      <w:r>
        <w:t xml:space="preserve"> </w:t>
      </w:r>
      <w:r>
        <w:t xml:space="preserve">standards? Or for not doing so?</w:t>
      </w:r>
      <w:r>
        <w:t xml:space="preserve"> </w:t>
      </w:r>
      <w:r>
        <w:t xml:space="preserve">(Note: The answers were grouped according to themes that emerged from the responses.)</w:t>
      </w:r>
      <w:r>
        <w:t xml:space="preserve"> </w:t>
      </w:r>
      <w:r>
        <w:t xml:space="preserve"> Improving technology:</w:t>
      </w:r>
      <w:r>
        <w:t xml:space="preserve"> </w:t>
      </w:r>
      <w:r>
        <w:t xml:space="preserve">o “Agroblockchain Technology.”</w:t>
      </w:r>
      <w:r>
        <w:t xml:space="preserve"> </w:t>
      </w:r>
      <w:r>
        <w:t xml:space="preserve">o “Improve the Standard.”</w:t>
      </w:r>
      <w:r>
        <w:t xml:space="preserve"> </w:t>
      </w:r>
      <w:r>
        <w:t xml:space="preserve">o “To improve the standard for the good of all, and to ensure that everyone can</w:t>
      </w:r>
      <w:r>
        <w:t xml:space="preserve"> </w:t>
      </w:r>
      <w:r>
        <w:t xml:space="preserve">implement it without hindrance – to give confidence to all users of the standard that</w:t>
      </w:r>
      <w:r>
        <w:t xml:space="preserve"> </w:t>
      </w:r>
      <w:r>
        <w:t xml:space="preserve">this is genuinely open to all.”</w:t>
      </w:r>
      <w:r>
        <w:t xml:space="preserve"> </w:t>
      </w:r>
      <w:r>
        <w:t xml:space="preserve">o “Part of our role in the EU projects. It also strengthens the industry. Standards help</w:t>
      </w:r>
      <w:r>
        <w:t xml:space="preserve"> </w:t>
      </w:r>
      <w:r>
        <w:t xml:space="preserve">and give direction to innovation.”</w:t>
      </w:r>
      <w:r>
        <w:t xml:space="preserve"> </w:t>
      </w:r>
      <w:r>
        <w:t xml:space="preserve"> Facilitating adoption of own technology:</w:t>
      </w:r>
      <w:r>
        <w:t xml:space="preserve"> </w:t>
      </w:r>
      <w:r>
        <w:t xml:space="preserve">o “Since day 1 [Firm] has seen the standard as the only way to reach a massive market</w:t>
      </w:r>
      <w:r>
        <w:t xml:space="preserve"> </w:t>
      </w:r>
      <w:r>
        <w:t xml:space="preserve">as IoT. We believe that in the coming.”</w:t>
      </w:r>
      <w:r>
        <w:t xml:space="preserve"> </w:t>
      </w:r>
      <w:r>
        <w:t xml:space="preserve">o “Interest in have wide adoption of technology to create larger market for products.”</w:t>
      </w:r>
      <w:r>
        <w:t xml:space="preserve"> </w:t>
      </w:r>
      <w:r>
        <w:t xml:space="preserve">o “Most companies I advise want to contribute their technologies to standards if the IPR</w:t>
      </w:r>
      <w:r>
        <w:t xml:space="preserve"> </w:t>
      </w:r>
      <w:r>
        <w:t xml:space="preserve">policy of the SDOs is FRAND based. They want to be able to leverage their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technologies in future cross licensing negotiations and/or monetise their potential</w:t>
      </w:r>
      <w:r>
        <w:t xml:space="preserve"> </w:t>
      </w:r>
      <w:r>
        <w:t xml:space="preserve">standards essential patents.”</w:t>
      </w:r>
      <w:r>
        <w:t xml:space="preserve"> </w:t>
      </w:r>
      <w:r>
        <w:t xml:space="preserve">o “Influencing the standards according to our technical choices or strategic choices or</w:t>
      </w:r>
      <w:r>
        <w:t xml:space="preserve"> </w:t>
      </w:r>
      <w:r>
        <w:t xml:space="preserve">IP choices.”</w:t>
      </w:r>
      <w:r>
        <w:t xml:space="preserve"> </w:t>
      </w:r>
      <w:r>
        <w:t xml:space="preserve"> Learning about technology and market:</w:t>
      </w:r>
      <w:r>
        <w:t xml:space="preserve"> </w:t>
      </w:r>
      <w:r>
        <w:t xml:space="preserve">o “Awareness of ongoing activities to proper align internal product development.”</w:t>
      </w:r>
      <w:r>
        <w:t xml:space="preserve"> </w:t>
      </w:r>
      <w:r>
        <w:t xml:space="preserve">o “We want to be abreast of the latest evolutions of the standard so that we can include</w:t>
      </w:r>
      <w:r>
        <w:t xml:space="preserve"> </w:t>
      </w:r>
      <w:r>
        <w:t xml:space="preserve">this in our product roadmap so we are members of ETSI and are active participants in</w:t>
      </w:r>
      <w:r>
        <w:t xml:space="preserve"> </w:t>
      </w:r>
      <w:r>
        <w:t xml:space="preserve">the meetings.”</w:t>
      </w:r>
      <w:r>
        <w:t xml:space="preserve"> </w:t>
      </w:r>
      <w:r>
        <w:t xml:space="preserve">o “Technology watch</w:t>
      </w:r>
      <w:r>
        <w:br/>
      </w:r>
      <w:r>
        <w:t xml:space="preserve">-</w:t>
      </w:r>
      <w:r>
        <w:t xml:space="preserve"> </w:t>
      </w:r>
      <w:r>
        <w:t xml:space="preserve">on future RFC and state of the art.</w:t>
      </w:r>
      <w:r>
        <w:t xml:space="preserve"> </w:t>
      </w:r>
      <w:r>
        <w:t xml:space="preserve">-</w:t>
      </w:r>
      <w:r>
        <w:t xml:space="preserve"> </w:t>
      </w:r>
      <w:r>
        <w:t xml:space="preserve">understanding the strategy of the competitors / leading vendors, and especially</w:t>
      </w:r>
      <w:r>
        <w:t xml:space="preserve"> </w:t>
      </w:r>
      <w:r>
        <w:t xml:space="preserve">trying to understand their underlying strategy on IP / patents.</w:t>
      </w:r>
      <w:r>
        <w:t xml:space="preserve"> </w:t>
      </w:r>
      <w:r>
        <w:t xml:space="preserve">-</w:t>
      </w:r>
      <w:r>
        <w:t xml:space="preserve"> </w:t>
      </w:r>
      <w:r>
        <w:t xml:space="preserve">understanding security agencies’ positions (US mostly).”</w:t>
      </w:r>
      <w:r>
        <w:t xml:space="preserve"> </w:t>
      </w:r>
      <w:r>
        <w:t xml:space="preserve"> Networking:</w:t>
      </w:r>
      <w:r>
        <w:t xml:space="preserve"> </w:t>
      </w:r>
      <w:r>
        <w:t xml:space="preserve">-</w:t>
      </w:r>
      <w:r>
        <w:t xml:space="preserve"> </w:t>
      </w:r>
      <w:r>
        <w:t xml:space="preserve">“Create credibility for us and being well identified in the eco-system.</w:t>
      </w:r>
      <w:r>
        <w:t xml:space="preserve"> </w:t>
      </w:r>
      <w:r>
        <w:t xml:space="preserve">-</w:t>
      </w:r>
      <w:r>
        <w:t xml:space="preserve"> </w:t>
      </w:r>
      <w:r>
        <w:t xml:space="preserve">“Participating to SDOs also allow the participants to create their network and have</w:t>
      </w:r>
      <w:r>
        <w:t xml:space="preserve"> </w:t>
      </w:r>
      <w:r>
        <w:t xml:space="preserve">direct access to the other representatives. This is really useful for SMEs.”</w:t>
      </w:r>
    </w:p>
    <w:p>
      <w:pPr>
        <w:pStyle w:val="BodyText"/>
      </w:pPr>
      <w:r>
        <w:t xml:space="preserve">Considerations to contribute to standard development</w:t>
      </w:r>
      <w:r>
        <w:t xml:space="preserve"> </w:t>
      </w:r>
      <w:r>
        <w:t xml:space="preserve">Q21. If you have not yet contributed to standardisation, have you considered contributing to</w:t>
      </w:r>
      <w:r>
        <w:t xml:space="preserve"> </w:t>
      </w:r>
      <w:r>
        <w:t xml:space="preserve">standardisation? (e.g. by developing patents and declaring them as standard-essential; or</w:t>
      </w:r>
      <w:r>
        <w:t xml:space="preserve"> </w:t>
      </w:r>
      <w:r>
        <w:t xml:space="preserve">participating in Standard Development Organisation(s) committees and developing a standard?)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7</w:t>
      </w:r>
      <w:r>
        <w:t xml:space="preserve"> </w:t>
      </w:r>
      <w:r>
        <w:t xml:space="preserve">32%</w:t>
      </w:r>
      <w:r>
        <w:t xml:space="preserve"> </w:t>
      </w:r>
      <w:r>
        <w:t xml:space="preserve">No</w:t>
      </w:r>
      <w:r>
        <w:t xml:space="preserve"> </w:t>
      </w:r>
      <w:r>
        <w:t xml:space="preserve">14</w:t>
      </w:r>
      <w:r>
        <w:t xml:space="preserve"> </w:t>
      </w:r>
      <w:r>
        <w:t xml:space="preserve">64%</w:t>
      </w:r>
      <w:r>
        <w:t xml:space="preserve"> </w:t>
      </w:r>
      <w:r>
        <w:t xml:space="preserve">Depends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Comments:</w:t>
      </w:r>
      <w:r>
        <w:br/>
      </w:r>
      <w:r>
        <w:t xml:space="preserve"> Firms answering “yes”:</w:t>
      </w:r>
      <w:r>
        <w:t xml:space="preserve"> </w:t>
      </w:r>
      <w:r>
        <w:t xml:space="preserve">o “If we can contribute, we are very much willing to do so!”</w:t>
      </w:r>
      <w:r>
        <w:t xml:space="preserve"> </w:t>
      </w:r>
      <w:r>
        <w:t xml:space="preserve">o “We made some requests of modification of the USD348 standard but are too small to</w:t>
      </w:r>
      <w:r>
        <w:t xml:space="preserve"> </w:t>
      </w:r>
      <w:r>
        <w:t xml:space="preserve">contribute ourselves.”</w:t>
      </w:r>
      <w:r>
        <w:t xml:space="preserve"> </w:t>
      </w:r>
      <w:r>
        <w:t xml:space="preserve">o “But as a SME it’s hard to get in!”</w:t>
      </w:r>
      <w:r>
        <w:t xml:space="preserve"> </w:t>
      </w:r>
      <w:r>
        <w:t xml:space="preserve"> Firms answering “no”:</w:t>
      </w:r>
      <w:r>
        <w:t xml:space="preserve"> </w:t>
      </w:r>
      <w:r>
        <w:t xml:space="preserve">(Note: The answers were grouped according to themes that emerged from the responses.)</w:t>
      </w:r>
      <w:r>
        <w:t xml:space="preserve"> </w:t>
      </w:r>
      <w:r>
        <w:t xml:space="preserve">o Lack of resources / expertise:</w:t>
      </w:r>
    </w:p>
    <w:p>
      <w:pPr>
        <w:pStyle w:val="BodyText"/>
      </w:pPr>
      <w:r>
        <w:t xml:space="preserve">348 USD is a standard for interoperability between 3D software solutions.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 “No personnel and financial resources.”</w:t>
      </w:r>
      <w:r>
        <w:t xml:space="preserve"> </w:t>
      </w:r>
      <w:r>
        <w:t xml:space="preserve"> “We are too small.”</w:t>
      </w:r>
      <w:r>
        <w:t xml:space="preserve"> </w:t>
      </w:r>
      <w:r>
        <w:t xml:space="preserve"> “Too expensive and standardisation is not our expertise. Our expertise is in</w:t>
      </w:r>
      <w:r>
        <w:t xml:space="preserve"> </w:t>
      </w:r>
      <w:r>
        <w:t xml:space="preserve">ruggedisation, and we work to ruggedisation standards (e.g. military grade</w:t>
      </w:r>
      <w:r>
        <w:t xml:space="preserve"> </w:t>
      </w:r>
      <w:r>
        <w:t xml:space="preserve">standards).”</w:t>
      </w:r>
      <w:r>
        <w:t xml:space="preserve"> </w:t>
      </w:r>
      <w:r>
        <w:t xml:space="preserve"> “No, we don’t have the resources.”</w:t>
      </w:r>
      <w:r>
        <w:t xml:space="preserve"> </w:t>
      </w:r>
      <w:r>
        <w:t xml:space="preserve">o Other reasons:</w:t>
      </w:r>
      <w:r>
        <w:t xml:space="preserve"> </w:t>
      </w:r>
      <w:r>
        <w:t xml:space="preserve"> “We are too small to garner the votes necessary for our patents to be adopted</w:t>
      </w:r>
      <w:r>
        <w:t xml:space="preserve"> </w:t>
      </w:r>
      <w:r>
        <w:t xml:space="preserve">by the standard setting bodies, which are dominated by the largest companies.”</w:t>
      </w:r>
      <w:r>
        <w:t xml:space="preserve"> </w:t>
      </w:r>
      <w:r>
        <w:t xml:space="preserve"> “In previous companies I have contributed to IETF standard protocols – I have</w:t>
      </w:r>
      <w:r>
        <w:t xml:space="preserve"> </w:t>
      </w:r>
      <w:r>
        <w:t xml:space="preserve">noted the IETF has a different approach to SEPs than (for example)</w:t>
      </w:r>
      <w:r>
        <w:t xml:space="preserve"> </w:t>
      </w:r>
      <w:r>
        <w:t xml:space="preserve">ITU/ETSI.”</w:t>
      </w:r>
      <w:r>
        <w:t xml:space="preserve"> </w:t>
      </w:r>
      <w:r>
        <w:t xml:space="preserve"> “We are not communication components developers. We contribute in</w:t>
      </w:r>
      <w:r>
        <w:t xml:space="preserve"> </w:t>
      </w:r>
      <w:r>
        <w:t xml:space="preserve">standard setting bodies as for mechanical gas products and metering systems</w:t>
      </w:r>
      <w:r>
        <w:t xml:space="preserve"> </w:t>
      </w:r>
      <w:r>
        <w:t xml:space="preserve">and as for other technical subjects in which we have specific expertise.”</w:t>
      </w:r>
      <w:r>
        <w:t xml:space="preserve"> </w:t>
      </w:r>
      <w:r>
        <w:t xml:space="preserve"> “There are hundreds of standards in EV charging from safety to durability to</w:t>
      </w:r>
      <w:r>
        <w:t xml:space="preserve"> </w:t>
      </w:r>
      <w:r>
        <w:t xml:space="preserve">automotive. The only standards we are having problems with is cellular.”</w:t>
      </w:r>
      <w:r>
        <w:t xml:space="preserve"> </w:t>
      </w:r>
      <w:r>
        <w:t xml:space="preserve">Potential reasons to contribute to standardization</w:t>
      </w:r>
      <w:r>
        <w:t xml:space="preserve"> </w:t>
      </w:r>
      <w:r>
        <w:t xml:space="preserve">Q22. Why would you think it may be useful for you to contribute to standardisation?</w:t>
      </w:r>
      <w:r>
        <w:t xml:space="preserve"> </w:t>
      </w:r>
      <w:r>
        <w:t xml:space="preserve">(Note: The answers were grouped according to themes that emerged from the responses.)</w:t>
      </w:r>
      <w:r>
        <w:t xml:space="preserve"> </w:t>
      </w:r>
      <w:r>
        <w:t xml:space="preserve"> Benefits of standards:</w:t>
      </w:r>
      <w:r>
        <w:br/>
      </w:r>
      <w:r>
        <w:t xml:space="preserve">o “Standards are essential to enable innovation, as they create a larger market e.g. when</w:t>
      </w:r>
      <w:r>
        <w:t xml:space="preserve"> </w:t>
      </w:r>
      <w:r>
        <w:t xml:space="preserve">a standard infrastructure is available more devices can be brought to market. Generally</w:t>
      </w:r>
      <w:r>
        <w:t xml:space="preserve"> </w:t>
      </w:r>
      <w:r>
        <w:t xml:space="preserve">this benefits everyone, including those who have invested in the research to drive the</w:t>
      </w:r>
      <w:r>
        <w:t xml:space="preserve"> </w:t>
      </w:r>
      <w:r>
        <w:t xml:space="preserve">standard, as they are best placed to take advantage for their own products.”</w:t>
      </w:r>
      <w:r>
        <w:t xml:space="preserve"> </w:t>
      </w:r>
      <w:r>
        <w:t xml:space="preserve">o “It is necessary for a sector as AgroTech and sensoric, drone technology for</w:t>
      </w:r>
      <w:r>
        <w:t xml:space="preserve"> </w:t>
      </w:r>
      <w:r>
        <w:t xml:space="preserve">standards.”</w:t>
      </w:r>
      <w:r>
        <w:t xml:space="preserve"> </w:t>
      </w:r>
      <w:r>
        <w:t xml:space="preserve">o “The standard around Wi-Fi reconfigurability and radio reconfigurability in general,</w:t>
      </w:r>
      <w:r>
        <w:t xml:space="preserve"> </w:t>
      </w:r>
      <w:r>
        <w:t xml:space="preserve">as well as entrenched cybersecurity aspects, could have the potential to destroy or</w:t>
      </w:r>
      <w:r>
        <w:t xml:space="preserve"> </w:t>
      </w:r>
      <w:r>
        <w:t xml:space="preserve">foster the transition from a vertically integrated networking market to a horizontal</w:t>
      </w:r>
      <w:r>
        <w:t xml:space="preserve"> </w:t>
      </w:r>
      <w:r>
        <w:t xml:space="preserve">market. It’s critical that the standard is done keeping this in mind. As most</w:t>
      </w:r>
      <w:r>
        <w:t xml:space="preserve"> </w:t>
      </w:r>
      <w:r>
        <w:t xml:space="preserve">contributors to the involved standards seem influenced by large global hardware</w:t>
      </w:r>
      <w:r>
        <w:t xml:space="preserve"> </w:t>
      </w:r>
      <w:r>
        <w:t xml:space="preserve">companies, which are not necessarily interested to foster the transition to a horizontal</w:t>
      </w:r>
      <w:r>
        <w:t xml:space="preserve"> </w:t>
      </w:r>
      <w:r>
        <w:t xml:space="preserve">market (which should be considered positive for consumers, for the environment, for</w:t>
      </w:r>
      <w:r>
        <w:t xml:space="preserve"> </w:t>
      </w:r>
      <w:r>
        <w:t xml:space="preserve">SMEs, for European’s sovereignty), [Firm], a European Digital SME, feels obligated</w:t>
      </w:r>
      <w:r>
        <w:t xml:space="preserve"> </w:t>
      </w:r>
      <w:r>
        <w:t xml:space="preserve">to contribute.”</w:t>
      </w:r>
      <w:r>
        <w:t xml:space="preserve"> </w:t>
      </w:r>
      <w:r>
        <w:t xml:space="preserve">o “Standards are necessary to create an ecosystem and finally a choice for the users.”</w:t>
      </w:r>
      <w:r>
        <w:t xml:space="preserve"> </w:t>
      </w:r>
      <w:r>
        <w:t xml:space="preserve">o “Certify the implementation of the standards generates user confidence and helps the</w:t>
      </w:r>
      <w:r>
        <w:t xml:space="preserve"> </w:t>
      </w:r>
      <w:r>
        <w:t xml:space="preserve">European market surveillance observatory. […]”</w:t>
      </w:r>
      <w:r>
        <w:t xml:space="preserve"> </w:t>
      </w:r>
      <w:r>
        <w:t xml:space="preserve">o “I feel that there is a big gap between what is expected from SME’s and especially</w:t>
      </w:r>
      <w:r>
        <w:t xml:space="preserve"> </w:t>
      </w:r>
      <w:r>
        <w:t xml:space="preserve">Start-ups and that the Start-up community is not at all aware of the issue.”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o “Part of our role in the EU projects. It also strengthens the industry. Standards help</w:t>
      </w:r>
      <w:r>
        <w:t xml:space="preserve"> </w:t>
      </w:r>
      <w:r>
        <w:t xml:space="preserve">and give direction to innovation.”</w:t>
      </w:r>
      <w:r>
        <w:t xml:space="preserve"> </w:t>
      </w:r>
      <w:r>
        <w:t xml:space="preserve">o “Participate to the creation of global standards to enable interoperability.”</w:t>
      </w:r>
      <w:r>
        <w:t xml:space="preserve"> </w:t>
      </w:r>
      <w:r>
        <w:t xml:space="preserve"> Improve technology:</w:t>
      </w:r>
      <w:r>
        <w:t xml:space="preserve"> </w:t>
      </w:r>
      <w:r>
        <w:t xml:space="preserve">o “To get the best technological solution.”</w:t>
      </w:r>
      <w:r>
        <w:t xml:space="preserve"> </w:t>
      </w:r>
      <w:r>
        <w:t xml:space="preserve">o “Because we invent a lot of new applications. We build enormous amounts of</w:t>
      </w:r>
      <w:r>
        <w:t xml:space="preserve"> </w:t>
      </w:r>
      <w:r>
        <w:t xml:space="preserve">knowledge in special areas. We are very creative in solving difficult problems in the</w:t>
      </w:r>
      <w:r>
        <w:t xml:space="preserve"> </w:t>
      </w:r>
      <w:r>
        <w:t xml:space="preserve">field.”</w:t>
      </w:r>
      <w:r>
        <w:t xml:space="preserve"> </w:t>
      </w:r>
      <w:r>
        <w:t xml:space="preserve">o “Contribute my best technologies to the standards.”</w:t>
      </w:r>
      <w:r>
        <w:br/>
      </w:r>
      <w:r>
        <w:t xml:space="preserve">o “Improve the Standard.”</w:t>
      </w:r>
      <w:r>
        <w:t xml:space="preserve"> </w:t>
      </w:r>
      <w:r>
        <w:t xml:space="preserve">o “It gives clarity to the market and designs clear responsibilities at any level of the</w:t>
      </w:r>
      <w:r>
        <w:t xml:space="preserve"> </w:t>
      </w:r>
      <w:r>
        <w:t xml:space="preserve">value chain. It helps ensuring safety and quality.”</w:t>
      </w:r>
      <w:r>
        <w:t xml:space="preserve"> </w:t>
      </w:r>
      <w:r>
        <w:t xml:space="preserve"> Influence technology development:</w:t>
      </w:r>
      <w:r>
        <w:t xml:space="preserve"> </w:t>
      </w:r>
      <w:r>
        <w:t xml:space="preserve">o “Set directions in the market.”</w:t>
      </w:r>
      <w:r>
        <w:t xml:space="preserve"> </w:t>
      </w:r>
      <w:r>
        <w:t xml:space="preserve">o “Generate competitive advantage to our company and limit disadvantages form</w:t>
      </w:r>
      <w:r>
        <w:t xml:space="preserve"> </w:t>
      </w:r>
      <w:r>
        <w:t xml:space="preserve">unfavourable directions.”</w:t>
      </w:r>
      <w:r>
        <w:t xml:space="preserve"> </w:t>
      </w:r>
      <w:r>
        <w:t xml:space="preserve">o “We are developing a new technology and it can be very useful for us if it becomes a</w:t>
      </w:r>
      <w:r>
        <w:t xml:space="preserve"> </w:t>
      </w:r>
      <w:r>
        <w:t xml:space="preserve">standard patent. We believe that what we are doing will change the world.”</w:t>
      </w:r>
      <w:r>
        <w:t xml:space="preserve"> </w:t>
      </w:r>
      <w:r>
        <w:t xml:space="preserve">o “The USD349 has become essential in our market and it is important to develop it to</w:t>
      </w:r>
      <w:r>
        <w:t xml:space="preserve"> </w:t>
      </w:r>
      <w:r>
        <w:t xml:space="preserve">meet our needs.”</w:t>
      </w:r>
      <w:r>
        <w:t xml:space="preserve"> </w:t>
      </w:r>
      <w:r>
        <w:t xml:space="preserve"> Learn about technology developments:</w:t>
      </w:r>
      <w:r>
        <w:t xml:space="preserve"> </w:t>
      </w:r>
      <w:r>
        <w:t xml:space="preserve">o “Awareness of ongoing activities to proper align internal product development.”</w:t>
      </w:r>
      <w:r>
        <w:t xml:space="preserve"> </w:t>
      </w:r>
      <w:r>
        <w:t xml:space="preserve">o “Create a strong network, learn from the other contributors.”</w:t>
      </w:r>
      <w:r>
        <w:t xml:space="preserve"> </w:t>
      </w:r>
      <w:r>
        <w:t xml:space="preserve">o “New experience for our company and new potential market.”</w:t>
      </w:r>
      <w:r>
        <w:t xml:space="preserve"> </w:t>
      </w:r>
      <w:r>
        <w:t xml:space="preserve">o “To know in advance the technology in details.”</w:t>
      </w:r>
    </w:p>
    <w:p>
      <w:pPr>
        <w:pStyle w:val="BodyText"/>
      </w:pPr>
      <w:r>
        <w:t xml:space="preserve">Obstacles to contributing to standardisation</w:t>
      </w:r>
      <w:r>
        <w:t xml:space="preserve"> </w:t>
      </w:r>
      <w:r>
        <w:t xml:space="preserve">Q23. What are the obstacles for you to contribute to standardisation?</w:t>
      </w:r>
      <w:r>
        <w:t xml:space="preserve"> </w:t>
      </w:r>
      <w:r>
        <w:t xml:space="preserve">(Note: The answers were grouped according to themes that emerged from the responses.)</w:t>
      </w:r>
      <w:r>
        <w:t xml:space="preserve"> </w:t>
      </w:r>
      <w:r>
        <w:t xml:space="preserve"> Resource constraints (time, cost, people):</w:t>
      </w:r>
      <w:r>
        <w:t xml:space="preserve"> </w:t>
      </w:r>
      <w:r>
        <w:t xml:space="preserve">o “Effort and resources.”</w:t>
      </w:r>
      <w:r>
        <w:t xml:space="preserve"> </w:t>
      </w:r>
      <w:r>
        <w:t xml:space="preserve">o “Ability to dedicate time and resources.”</w:t>
      </w:r>
      <w:r>
        <w:t xml:space="preserve"> </w:t>
      </w:r>
      <w:r>
        <w:t xml:space="preserve">o “No personal and financial resources.”</w:t>
      </w:r>
    </w:p>
    <w:p>
      <w:pPr>
        <w:pStyle w:val="BodyText"/>
      </w:pPr>
      <w:r>
        <w:t xml:space="preserve">349 USD is a standard for interoperability between 3D software solutions.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o “Contributing is a very slow, time-consuming, and complex process. It spans over</w:t>
      </w:r>
      <w:r>
        <w:t xml:space="preserve"> </w:t>
      </w:r>
      <w:r>
        <w:t xml:space="preserve">multiple years of activity and its results are not tangible in the typical lifetime of a</w:t>
      </w:r>
      <w:r>
        <w:t xml:space="preserve"> </w:t>
      </w:r>
      <w:r>
        <w:t xml:space="preserve">digital company/startup.”</w:t>
      </w:r>
      <w:r>
        <w:t xml:space="preserve"> </w:t>
      </w:r>
      <w:r>
        <w:t xml:space="preserve">o “We are too small.”</w:t>
      </w:r>
      <w:r>
        <w:t xml:space="preserve"> </w:t>
      </w:r>
      <w:r>
        <w:t xml:space="preserve">o “Time and resources… we are a small startup and we invest much more time on the</w:t>
      </w:r>
      <w:r>
        <w:t xml:space="preserve"> </w:t>
      </w:r>
      <w:r>
        <w:t xml:space="preserve">subject compared to our size and other EU groups. (Microsoft has a team of 400</w:t>
      </w:r>
      <w:r>
        <w:t xml:space="preserve"> </w:t>
      </w:r>
      <w:r>
        <w:t xml:space="preserve">people dedicated to this topic…)”</w:t>
      </w:r>
      <w:r>
        <w:t xml:space="preserve"> </w:t>
      </w:r>
      <w:r>
        <w:t xml:space="preserve">o “Money, resource, time.”</w:t>
      </w:r>
      <w:r>
        <w:t xml:space="preserve"> </w:t>
      </w:r>
      <w:r>
        <w:t xml:space="preserve">o “Internal capacity to dedicate to such topics.”</w:t>
      </w:r>
      <w:r>
        <w:t xml:space="preserve"> </w:t>
      </w:r>
      <w:r>
        <w:t xml:space="preserve">o “Efforts needed.”</w:t>
      </w:r>
      <w:r>
        <w:t xml:space="preserve"> </w:t>
      </w:r>
      <w:r>
        <w:t xml:space="preserve">o “Costs related to travels. Face to face meetings are required to allow efficient</w:t>
      </w:r>
      <w:r>
        <w:t xml:space="preserve"> </w:t>
      </w:r>
      <w:r>
        <w:t xml:space="preserve">negotiations and cannot be replaced by virtual meetings.”</w:t>
      </w:r>
      <w:r>
        <w:t xml:space="preserve"> </w:t>
      </w:r>
      <w:r>
        <w:t xml:space="preserve">o “Resources – just don’t have enough time or people.”</w:t>
      </w:r>
      <w:r>
        <w:t xml:space="preserve"> </w:t>
      </w:r>
      <w:r>
        <w:t xml:space="preserve">o “Time consuming and bureaucracy.”</w:t>
      </w:r>
      <w:r>
        <w:t xml:space="preserve"> </w:t>
      </w:r>
      <w:r>
        <w:t xml:space="preserve">o “Knowledge and experience.”</w:t>
      </w:r>
      <w:r>
        <w:t xml:space="preserve"> </w:t>
      </w:r>
      <w:r>
        <w:t xml:space="preserve">o “Cost”</w:t>
      </w:r>
      <w:r>
        <w:t xml:space="preserve"> </w:t>
      </w:r>
      <w:r>
        <w:t xml:space="preserve">o “Resources and focus.”</w:t>
      </w:r>
      <w:r>
        <w:t xml:space="preserve"> </w:t>
      </w:r>
      <w:r>
        <w:t xml:space="preserve">o “Financial and human resources; not big enough versus Qualcomm, Nokia, etc.”</w:t>
      </w:r>
      <w:r>
        <w:t xml:space="preserve"> </w:t>
      </w:r>
      <w:r>
        <w:t xml:space="preserve"> Standard-setting dominated by big players:</w:t>
      </w:r>
      <w:r>
        <w:br/>
      </w:r>
      <w:r>
        <w:t xml:space="preserve">o “Closed standards groups (ETSI).”</w:t>
      </w:r>
      <w:r>
        <w:t xml:space="preserve"> </w:t>
      </w:r>
      <w:r>
        <w:t xml:space="preserve">o “Interest for Actors, Knowledge, Time to Participation of Process. Professional</w:t>
      </w:r>
      <w:r>
        <w:t xml:space="preserve"> </w:t>
      </w:r>
      <w:r>
        <w:t xml:space="preserve">Secrets and Industrial Secrets.”</w:t>
      </w:r>
      <w:r>
        <w:t xml:space="preserve"> </w:t>
      </w:r>
      <w:r>
        <w:t xml:space="preserve">o “Standard owners/developers who want to charge royalty fees do not want others to</w:t>
      </w:r>
      <w:r>
        <w:t xml:space="preserve"> </w:t>
      </w:r>
      <w:r>
        <w:t xml:space="preserve">participate. Standard developers are often not interested in developing open standards</w:t>
      </w:r>
      <w:r>
        <w:t xml:space="preserve"> </w:t>
      </w:r>
      <w:r>
        <w:t xml:space="preserve">and open-source their work.”</w:t>
      </w:r>
      <w:r>
        <w:t xml:space="preserve"> </w:t>
      </w:r>
      <w:r>
        <w:t xml:space="preserve">o “Overwhelming number of patents in existence makes it challenging to standardize.”</w:t>
      </w:r>
      <w:r>
        <w:t xml:space="preserve"> </w:t>
      </w:r>
      <w:r>
        <w:t xml:space="preserve">o “All USD350 contributors are large international companies. We are too small to be</w:t>
      </w:r>
      <w:r>
        <w:t xml:space="preserve"> </w:t>
      </w:r>
      <w:r>
        <w:t xml:space="preserve">listened to on our own proposals for changing the standard.”</w:t>
      </w:r>
      <w:r>
        <w:t xml:space="preserve"> </w:t>
      </w:r>
      <w:r>
        <w:t xml:space="preserve">o “How to get in against the big ones.”</w:t>
      </w:r>
      <w:r>
        <w:t xml:space="preserve"> </w:t>
      </w:r>
      <w:r>
        <w:t xml:space="preserve"> Complexity:</w:t>
      </w:r>
      <w:r>
        <w:br/>
      </w:r>
      <w:r>
        <w:t xml:space="preserve">o “For us it is still very new, so we are learning by doing. Sometimes it gets a bit difficult</w:t>
      </w:r>
      <w:r>
        <w:t xml:space="preserve"> </w:t>
      </w:r>
      <w:r>
        <w:t xml:space="preserve">to understand how all the process work and what are the first steps to do and in which</w:t>
      </w:r>
      <w:r>
        <w:t xml:space="preserve"> </w:t>
      </w:r>
      <w:r>
        <w:t xml:space="preserve">timings.”</w:t>
      </w:r>
      <w:r>
        <w:t xml:space="preserve"> </w:t>
      </w:r>
      <w:r>
        <w:t xml:space="preserve">o “Don’t know where to start, need guidance to get an overview.”</w:t>
      </w:r>
    </w:p>
    <w:p>
      <w:pPr>
        <w:pStyle w:val="BodyText"/>
      </w:pPr>
      <w:r>
        <w:t xml:space="preserve">350 USD is a standard for interoperability between 3D software solutions.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ANNEX 9: PUBLIC CONSULTATION – DETAILED SUMMARY</w:t>
      </w:r>
      <w:r>
        <w:t xml:space="preserve"> </w:t>
      </w:r>
      <w:r>
        <w:t xml:space="preserve">This document should be regarded solely as a summary of the contributions made by</w:t>
      </w:r>
      <w:r>
        <w:t xml:space="preserve"> </w:t>
      </w:r>
      <w:r>
        <w:t xml:space="preserve">stakeholders to public consultation on the Standard Essential Patents. It cannot in any</w:t>
      </w:r>
      <w:r>
        <w:t xml:space="preserve"> </w:t>
      </w:r>
      <w:r>
        <w:t xml:space="preserve">circumstances be regarded as the official position of the Commission or its services. Responses</w:t>
      </w:r>
      <w:r>
        <w:t xml:space="preserve"> </w:t>
      </w:r>
      <w:r>
        <w:t xml:space="preserve">to the consultation activities cannot be considered as a representative sample of the views of the</w:t>
      </w:r>
      <w:r>
        <w:t xml:space="preserve"> </w:t>
      </w:r>
      <w:r>
        <w:t xml:space="preserve">EU population.</w:t>
      </w:r>
      <w:r>
        <w:t xml:space="preserve"> </w:t>
      </w:r>
      <w:r>
        <w:t xml:space="preserve">This annex provides a detailed summary of the responses to the public consultations and call for</w:t>
      </w:r>
      <w:r>
        <w:t xml:space="preserve"> </w:t>
      </w:r>
      <w:r>
        <w:t xml:space="preserve">evidence on potential future European Commission initiative on the Standard Essential Patents</w:t>
      </w:r>
      <w:r>
        <w:t xml:space="preserve"> </w:t>
      </w:r>
      <w:r>
        <w:t xml:space="preserve">(SEP).</w:t>
      </w:r>
    </w:p>
    <w:p>
      <w:pPr>
        <w:pStyle w:val="BodyText"/>
      </w:pPr>
      <w:r>
        <w:t xml:space="preserve">Call for Evidence</w:t>
      </w:r>
      <w:r>
        <w:t xml:space="preserve"> </w:t>
      </w:r>
      <w:r>
        <w:t xml:space="preserve">The consultation took place between 14 February 2022 and 09 May 2022. During that period 97</w:t>
      </w:r>
      <w:r>
        <w:t xml:space="preserve"> </w:t>
      </w:r>
      <w:r>
        <w:t xml:space="preserve">replies and 49 position papers were submitted.</w:t>
      </w:r>
      <w:r>
        <w:t xml:space="preserve"> </w:t>
      </w:r>
      <w:r>
        <w:t xml:space="preserve">All position papers are published351 and they are not susceptible to summary. Among the responses</w:t>
      </w:r>
      <w:r>
        <w:t xml:space="preserve"> </w:t>
      </w:r>
      <w:r>
        <w:t xml:space="preserve">with important additional elements are the contributions by Apple, Avvika AB, Boehmert &amp;</w:t>
      </w:r>
      <w:r>
        <w:t xml:space="preserve"> </w:t>
      </w:r>
      <w:r>
        <w:t xml:space="preserve">Boehmert, DVB, InnovUp, Internet Society, National Standards Authority of Ireland (NSAI), Nokia,</w:t>
      </w:r>
      <w:r>
        <w:t xml:space="preserve"> </w:t>
      </w:r>
      <w:r>
        <w:t xml:space="preserve">Ordine dei Consulenti in Proprietà Industriale and PROSA.</w:t>
      </w:r>
    </w:p>
    <w:p>
      <w:pPr>
        <w:pStyle w:val="BodyText"/>
      </w:pPr>
      <w:r>
        <w:t xml:space="preserve">Summary of replies to the Open Public Consultations</w:t>
      </w:r>
      <w:r>
        <w:t xml:space="preserve"> </w:t>
      </w:r>
      <w:r>
        <w:t xml:space="preserve">The consultation took place between 14 February 2022 and 09 May 2022. During that period 74</w:t>
      </w:r>
      <w:r>
        <w:t xml:space="preserve"> </w:t>
      </w:r>
      <w:r>
        <w:t xml:space="preserve">replies to the questionnaire arrived. Respondents were asked to provide basic information about</w:t>
      </w:r>
      <w:r>
        <w:t xml:space="preserve"> </w:t>
      </w:r>
      <w:r>
        <w:t xml:space="preserve">themselves such as country of origin, area of activity, registration in transparency register.</w:t>
      </w:r>
      <w:r>
        <w:t xml:space="preserve"> </w:t>
      </w:r>
      <w:r>
        <w:t xml:space="preserve">Subsequently they could reply on the following blocks of questions: general questions, questions on</w:t>
      </w:r>
      <w:r>
        <w:t xml:space="preserve"> </w:t>
      </w:r>
      <w:r>
        <w:t xml:space="preserve">the licensing process and related problems, questions on transparency of SEP licensing, on</w:t>
      </w:r>
      <w:r>
        <w:t xml:space="preserve"> </w:t>
      </w:r>
      <w:r>
        <w:t xml:space="preserve">essentiality of SEPs, on Fair, reasonable and non-discriminatory (FRAND) licensing terms and</w:t>
      </w:r>
      <w:r>
        <w:t xml:space="preserve"> </w:t>
      </w:r>
      <w:r>
        <w:t xml:space="preserve">finally questions on SEP enforcement.</w:t>
      </w:r>
    </w:p>
    <w:p>
      <w:pPr>
        <w:pStyle w:val="BodyText"/>
      </w:pPr>
      <w:r>
        <w:t xml:space="preserve">Respondents’ characteristics</w:t>
      </w:r>
      <w:r>
        <w:t xml:space="preserve"> </w:t>
      </w:r>
      <w:r>
        <w:t xml:space="preserve">Two thirds of replies came from the European Union. The highest number of EU replies came from</w:t>
      </w:r>
      <w:r>
        <w:t xml:space="preserve"> </w:t>
      </w:r>
      <w:r>
        <w:t xml:space="preserve">Germany. The remaining one third of replies came from countries outside the EU, with the highest</w:t>
      </w:r>
      <w:r>
        <w:t xml:space="preserve"> </w:t>
      </w:r>
      <w:r>
        <w:t xml:space="preserve">number coming from the USA. The graph below (Fig.1) presents responses per country of origin.</w:t>
      </w:r>
      <w:r>
        <w:t xml:space="preserve"> </w:t>
      </w:r>
      <w:r>
        <w:t xml:space="preserve">Almost 60% of the 74 replies came from companies (39 replies) or business associations (7).</w:t>
      </w:r>
      <w:r>
        <w:t xml:space="preserve"> </w:t>
      </w:r>
      <w:r>
        <w:t xml:space="preserve">Followed by seven replies from academia, two from public authorities, one from non-governmental</w:t>
      </w:r>
      <w:r>
        <w:t xml:space="preserve"> </w:t>
      </w:r>
      <w:r>
        <w:t xml:space="preserve">organisation (NGO) and one from trade union. Six replies came from EU and non-EU citizens (see</w:t>
      </w:r>
      <w:r>
        <w:t xml:space="preserve"> </w:t>
      </w:r>
      <w:r>
        <w:t xml:space="preserve">Fig. 2).</w:t>
      </w:r>
      <w:r>
        <w:t xml:space="preserve"> </w:t>
      </w:r>
      <w:r>
        <w:t xml:space="preserve">Among 39 companies, 77% were large entities and 23% were small and medium-sized entities</w:t>
      </w:r>
      <w:r>
        <w:t xml:space="preserve"> </w:t>
      </w:r>
      <w:r>
        <w:t xml:space="preserve">(SMEs).</w:t>
      </w:r>
    </w:p>
    <w:p>
      <w:pPr>
        <w:pStyle w:val="BodyText"/>
      </w:pPr>
      <w:r>
        <w:t xml:space="preserve">351 https://ec.europa.eu/info/law/better-regulation/have-your-say/initiatives/13109-Intellectual-property-new-</w:t>
      </w:r>
      <w:r>
        <w:t xml:space="preserve"> </w:t>
      </w:r>
      <w:r>
        <w:t xml:space="preserve">framework-for-standard-essential-patents/feedback_en?p_id=28414115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30% of respondents identified themselves as both SEP holders and implementers, 13% as only SEP</w:t>
      </w:r>
      <w:r>
        <w:t xml:space="preserve"> </w:t>
      </w:r>
      <w:r>
        <w:t xml:space="preserve">implementers and 4% as only SEP holders. Around 50% identified themselves as “other” (which</w:t>
      </w:r>
      <w:r>
        <w:t xml:space="preserve"> </w:t>
      </w:r>
      <w:r>
        <w:t xml:space="preserve">consists of for instance attorneys, advisers, academia…).</w:t>
      </w:r>
      <w:r>
        <w:br/>
      </w:r>
      <w:r>
        <w:t xml:space="preserve">Around half of respondents (35) are registered in the transparency register.352 The Transparency</w:t>
      </w:r>
      <w:r>
        <w:t xml:space="preserve"> </w:t>
      </w:r>
      <w:r>
        <w:t xml:space="preserve">Register is a tool to allow European citizens to see what interests and on whose behalf the respondent</w:t>
      </w:r>
      <w:r>
        <w:t xml:space="preserve"> </w:t>
      </w:r>
      <w:r>
        <w:t xml:space="preserve">represents.</w:t>
      </w:r>
      <w:r>
        <w:t xml:space="preserve"> </w:t>
      </w:r>
      <w:r>
        <w:t xml:space="preserve">Figure 19: Distribution of responses per country of origin of respondent</w:t>
      </w:r>
    </w:p>
    <w:p>
      <w:pPr>
        <w:pStyle w:val="BodyText"/>
      </w:pPr>
      <w:r>
        <w:t xml:space="preserve">Source: Commission own analysis</w:t>
      </w:r>
    </w:p>
    <w:p>
      <w:pPr>
        <w:pStyle w:val="BodyText"/>
      </w:pPr>
      <w:r>
        <w:t xml:space="preserve">352 https://ec.europa.eu/transparencyregister/public/homePage.do.</w:t>
      </w:r>
      <w:r>
        <w:t xml:space="preserve"> </w:t>
      </w:r>
      <w:r>
        <w:t xml:space="preserve">23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Figure 19: Distribution of responses per country of origin of respondent</w:t>
      </w:r>
      <w:r>
        <w:t xml:space="preserve"> </w:t>
      </w:r>
      <w:r>
        <w:t xml:space="preserve">Figure 20: Distribution of responses by type of respondent</w:t>
      </w:r>
    </w:p>
    <w:p>
      <w:pPr>
        <w:pStyle w:val="BodyText"/>
      </w:pPr>
      <w:r>
        <w:t xml:space="preserve">Source: Commission own analysis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For the purpose of quantitative analysis, responses of stakeholders were grouped into broader</w:t>
      </w:r>
      <w:r>
        <w:t xml:space="preserve"> </w:t>
      </w:r>
      <w:r>
        <w:t xml:space="preserve">categories (using self-declarations of the respondents):</w:t>
      </w:r>
      <w:r>
        <w:t xml:space="preserve"> </w:t>
      </w:r>
      <w:r>
        <w:t xml:space="preserve"> replies of all respondents (table abbreviation: “All”),</w:t>
      </w:r>
      <w:r>
        <w:t xml:space="preserve"> </w:t>
      </w:r>
      <w:r>
        <w:t xml:space="preserve"> replies of respondents who identified themselves as “company/business organisation”</w:t>
      </w:r>
      <w:r>
        <w:t xml:space="preserve"> </w:t>
      </w:r>
      <w:r>
        <w:t xml:space="preserve">(abbreviation: “Companies”),</w:t>
      </w:r>
      <w:r>
        <w:t xml:space="preserve"> </w:t>
      </w:r>
      <w:r>
        <w:t xml:space="preserve"> replies of “business associations” together with “trade unions” (abbreviation:</w:t>
      </w:r>
      <w:r>
        <w:t xml:space="preserve"> </w:t>
      </w:r>
      <w:r>
        <w:t xml:space="preserve">“Associations/trade union”),</w:t>
      </w:r>
      <w:r>
        <w:t xml:space="preserve"> </w:t>
      </w:r>
      <w:r>
        <w:t xml:space="preserve"> replies of “public authorities”, “non-governmental organisations (NGO)”,</w:t>
      </w:r>
      <w:r>
        <w:t xml:space="preserve"> </w:t>
      </w:r>
      <w:r>
        <w:t xml:space="preserve">“academic/research institutions” and of “others” (abbreviation:</w:t>
      </w:r>
      <w:r>
        <w:t xml:space="preserve"> </w:t>
      </w:r>
      <w:r>
        <w:t xml:space="preserve">“Academia/Authorities/NGO/other”)</w:t>
      </w:r>
      <w:r>
        <w:t xml:space="preserve"> </w:t>
      </w:r>
      <w:r>
        <w:t xml:space="preserve"> replies of EU and non-EU citizens (abbreviation: “Citizens”)</w:t>
      </w:r>
      <w:r>
        <w:t xml:space="preserve"> </w:t>
      </w:r>
      <w:r>
        <w:t xml:space="preserve">To simplify presentation, in case of questions with more granular scale of possible answers (Likert</w:t>
      </w:r>
      <w:r>
        <w:t xml:space="preserve"> </w:t>
      </w:r>
      <w:r>
        <w:t xml:space="preserve">scale), answers pointing to the same sentiment were grouped together (e.g. “Fully agree” and</w:t>
      </w:r>
      <w:r>
        <w:t xml:space="preserve"> </w:t>
      </w:r>
      <w:r>
        <w:t xml:space="preserve">“Somewhat agree”).</w:t>
      </w:r>
      <w:r>
        <w:t xml:space="preserve"> </w:t>
      </w:r>
      <w:r>
        <w:t xml:space="preserve">Additionally, we wanted to present a summary of the views of SEP holders in comparison to those</w:t>
      </w:r>
      <w:r>
        <w:t xml:space="preserve"> </w:t>
      </w:r>
      <w:r>
        <w:t xml:space="preserve">of implementers. However, there is no clear delineation (based on the self-identification) between</w:t>
      </w:r>
      <w:r>
        <w:t xml:space="preserve"> </w:t>
      </w:r>
      <w:r>
        <w:t xml:space="preserve">those that are SEP holders and those that are implementers – i.e., in a large number of instances the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organisation, 53%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association, 9%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institution, 9%</w:t>
      </w:r>
      <w:r>
        <w:t xml:space="preserve"> </w:t>
      </w:r>
      <w:r>
        <w:t xml:space="preserve">EU citizen, 8%</w:t>
      </w:r>
      <w:r>
        <w:t xml:space="preserve"> </w:t>
      </w:r>
      <w:r>
        <w:t xml:space="preserve">Non-EU citizen, 8%</w:t>
      </w:r>
      <w:r>
        <w:t xml:space="preserve"> </w:t>
      </w:r>
      <w:r>
        <w:t xml:space="preserve">other, 7%</w:t>
      </w:r>
      <w:r>
        <w:t xml:space="preserve"> </w:t>
      </w:r>
      <w:r>
        <w:t xml:space="preserve">Public authority, 3%</w:t>
      </w:r>
      <w:r>
        <w:t xml:space="preserve"> </w:t>
      </w:r>
      <w:r>
        <w:t xml:space="preserve">NGO, 1%</w:t>
      </w:r>
      <w:r>
        <w:t xml:space="preserve"> </w:t>
      </w:r>
      <w:r>
        <w:t xml:space="preserve">Trade union, 1%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submitter identifies as a SEP holder and an implementer353. We have, therefore, compiled the views</w:t>
      </w:r>
      <w:r>
        <w:t xml:space="preserve"> </w:t>
      </w:r>
      <w:r>
        <w:t xml:space="preserve">into two groups based on replies to question two (Q2) and three (Q3) as proxies for Group A and</w:t>
      </w:r>
      <w:r>
        <w:t xml:space="preserve"> </w:t>
      </w:r>
      <w:r>
        <w:t xml:space="preserve">Group B responses354. Using these proxies, we had 29 Group A respondents and 18 Group B</w:t>
      </w:r>
      <w:r>
        <w:t xml:space="preserve"> </w:t>
      </w:r>
      <w:r>
        <w:t xml:space="preserve">respondents. Group A are responses we perceive as promoting more of an implementer’s views, and</w:t>
      </w:r>
      <w:r>
        <w:t xml:space="preserve"> </w:t>
      </w:r>
      <w:r>
        <w:t xml:space="preserve">Group B are those that we believe promote primarily the views of a SEP holder. Note that in many</w:t>
      </w:r>
      <w:r>
        <w:t xml:space="preserve"> </w:t>
      </w:r>
      <w:r>
        <w:t xml:space="preserve">instances, companies may fall into Group A or Group B depending on their response to a particular</w:t>
      </w:r>
      <w:r>
        <w:t xml:space="preserve"> </w:t>
      </w:r>
      <w:r>
        <w:t xml:space="preserve">question.</w:t>
      </w:r>
      <w:r>
        <w:t xml:space="preserve"> </w:t>
      </w:r>
      <w:r>
        <w:t xml:space="preserve">For simplicity, we present their replies for each question in tables below under captions</w:t>
      </w:r>
      <w:r>
        <w:t xml:space="preserve"> </w:t>
      </w:r>
      <w:r>
        <w:t xml:space="preserve">“Implementers” and “SEP Holders” respectively.</w:t>
      </w:r>
      <w:r>
        <w:br/>
      </w:r>
      <w:r>
        <w:t xml:space="preserve">Since there was a significant number of replies from outside of the EU, we present tables with replies</w:t>
      </w:r>
      <w:r>
        <w:t xml:space="preserve"> </w:t>
      </w:r>
      <w:r>
        <w:t xml:space="preserve">of EU and non-EU respondents. Self-declaration of the country of origin was checked and corrected</w:t>
      </w:r>
      <w:r>
        <w:t xml:space="preserve"> </w:t>
      </w:r>
      <w:r>
        <w:t xml:space="preserve">based on the headquarters localisation of the respondent.355 Replies of EU and non-EU citizens were</w:t>
      </w:r>
      <w:r>
        <w:t xml:space="preserve"> </w:t>
      </w:r>
      <w:r>
        <w:t xml:space="preserve">not taken into account in these tables. As the result of these corrections there were 40 respondents</w:t>
      </w:r>
      <w:r>
        <w:t xml:space="preserve"> </w:t>
      </w:r>
      <w:r>
        <w:t xml:space="preserve">from the EU and 22 from outside of the EU.</w:t>
      </w:r>
      <w:r>
        <w:t xml:space="preserve"> </w:t>
      </w:r>
      <w:r>
        <w:t xml:space="preserve">Finally in case of questions of special relevance to SMEs, replies of all those who identified</w:t>
      </w:r>
      <w:r>
        <w:t xml:space="preserve"> </w:t>
      </w:r>
      <w:r>
        <w:t xml:space="preserve">themselves as SMEs are presented.</w:t>
      </w:r>
    </w:p>
    <w:p>
      <w:pPr>
        <w:pStyle w:val="BodyText"/>
      </w:pPr>
      <w:r>
        <w:t xml:space="preserve">Replies to general questions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Around 60% of respondents considered that the current legal framework sufficiently protects against</w:t>
      </w:r>
      <w:r>
        <w:t xml:space="preserve"> </w:t>
      </w:r>
      <w:r>
        <w:t xml:space="preserve">implementers “hold-out” (e.g. unreasonably delaying the conclusion of a licence by an implementer).</w:t>
      </w:r>
      <w:r>
        <w:t xml:space="preserve"> </w:t>
      </w:r>
      <w:r>
        <w:t xml:space="preserve">Around 30% had opposing views. The responses showed similar pattern across different</w:t>
      </w:r>
      <w:r>
        <w:t xml:space="preserve"> </w:t>
      </w:r>
      <w:r>
        <w:t xml:space="preserve">stakeholders’ groups (companies, associations, academia, respondents from the EU and non-EU</w:t>
      </w:r>
      <w:r>
        <w:t xml:space="preserve"> </w:t>
      </w:r>
      <w:r>
        <w:t xml:space="preserve">countries).</w:t>
      </w:r>
      <w:r>
        <w:br/>
      </w:r>
      <w:r>
        <w:t xml:space="preserve">Respondents were divided on the issue whether the current legal framework provides sufficient</w:t>
      </w:r>
      <w:r>
        <w:t xml:space="preserve"> </w:t>
      </w:r>
      <w:r>
        <w:t xml:space="preserve">protection against SEP holders “hold-up” (e.g. using the threat of injunction to extract excessive</w:t>
      </w:r>
      <w:r>
        <w:t xml:space="preserve"> </w:t>
      </w:r>
      <w:r>
        <w:t xml:space="preserve">rents) with 48% agreeing and 43% disagreeing. Companies, citizens and non-EU respondents mainly</w:t>
      </w:r>
      <w:r>
        <w:t xml:space="preserve"> </w:t>
      </w:r>
      <w:r>
        <w:t xml:space="preserve">disagreed. While academia/authorities/NGOs/others, and EU based respondents tended to agree with</w:t>
      </w:r>
      <w:r>
        <w:t xml:space="preserve"> </w:t>
      </w:r>
      <w:r>
        <w:t xml:space="preserve">that the current legal framework provides sufficient protection against SEP holders “hold-up”.</w:t>
      </w:r>
      <w:r>
        <w:t xml:space="preserve"> </w:t>
      </w:r>
      <w:r>
        <w:t xml:space="preserve">The final question in this section asked about impact of the current SEP licensing framework on</w:t>
      </w:r>
      <w:r>
        <w:t xml:space="preserve"> </w:t>
      </w:r>
      <w:r>
        <w:t xml:space="preserve">SMEs and start-ups. Around half of all respondents assessed the impact as negative, a third thought</w:t>
      </w:r>
      <w:r>
        <w:t xml:space="preserve"> </w:t>
      </w:r>
      <w:r>
        <w:t xml:space="preserve">there is no impact, and around 5% deemed it positive. Responses showed similar pattern for all</w:t>
      </w:r>
      <w:r>
        <w:t xml:space="preserve"> </w:t>
      </w:r>
      <w:r>
        <w:t xml:space="preserve">analysed groups, except for associations, implementers and SEP holders. Around half of associations</w:t>
      </w:r>
      <w:r>
        <w:t xml:space="preserve"> </w:t>
      </w:r>
      <w:r>
        <w:t xml:space="preserve">and SEP holders considered that there was no impact, while around 80% of implementers thought</w:t>
      </w:r>
      <w:r>
        <w:t xml:space="preserve"> </w:t>
      </w:r>
      <w:r>
        <w:t xml:space="preserve">that impact is negative.</w:t>
      </w:r>
    </w:p>
    <w:p>
      <w:pPr>
        <w:pStyle w:val="BodyText"/>
      </w:pPr>
      <w:r>
        <w:t xml:space="preserve">Tables with replies per question</w:t>
      </w:r>
    </w:p>
    <w:p>
      <w:pPr>
        <w:pStyle w:val="BodyText"/>
      </w:pPr>
      <w:r>
        <w:t xml:space="preserve">353 Based on self-identification, there were only nine implementers (13% of replies) and three SEP holders (4% of replies),</w:t>
      </w:r>
      <w:r>
        <w:t xml:space="preserve"> </w:t>
      </w:r>
      <w:r>
        <w:t xml:space="preserve">while the remaining respondents identified themselves either as “both implementer and holder” (30% of replies) or as</w:t>
      </w:r>
      <w:r>
        <w:t xml:space="preserve"> </w:t>
      </w:r>
      <w:r>
        <w:t xml:space="preserve">“other” (52% of replies).</w:t>
      </w:r>
      <w:r>
        <w:t xml:space="preserve"> </w:t>
      </w:r>
      <w:r>
        <w:t xml:space="preserve">354 Those who agreed with Q2 (that current legal framework provides sufficient protection against implementers hold-</w:t>
      </w:r>
      <w:r>
        <w:t xml:space="preserve"> </w:t>
      </w:r>
      <w:r>
        <w:t xml:space="preserve">out) and disagreed, were neutral or had no opinion on Q3 (that current legal framework provides sufficient protection</w:t>
      </w:r>
      <w:r>
        <w:t xml:space="preserve"> </w:t>
      </w:r>
      <w:r>
        <w:t xml:space="preserve">against SEP holders hold-up) were included in Group A. Those who disagreed, were neutral or had no opinion on Q2 and</w:t>
      </w:r>
      <w:r>
        <w:t xml:space="preserve"> </w:t>
      </w:r>
      <w:r>
        <w:t xml:space="preserve">agreed with Q3 where included in Group B.</w:t>
      </w:r>
      <w:r>
        <w:t xml:space="preserve"> </w:t>
      </w:r>
      <w:r>
        <w:t xml:space="preserve">355 There were four corrections from EU to non-EU and one from non-EU to EU.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Q2. Do you consider that the current legal framework for SEPs356 provides sufficient legal protection</w:t>
      </w:r>
      <w:r>
        <w:t xml:space="preserve"> </w:t>
      </w:r>
      <w:r>
        <w:t xml:space="preserve">against “hold-out” (broadly opportunistic behaviour by SEP implementers such as delaying the</w:t>
      </w:r>
      <w:r>
        <w:t xml:space="preserve"> </w:t>
      </w:r>
      <w:r>
        <w:t xml:space="preserve">conclusion of a licence for as long as possible)?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Academia/Autho-</w:t>
      </w:r>
      <w:r>
        <w:t xml:space="preserve"> </w:t>
      </w:r>
      <w:r>
        <w:t xml:space="preserve">rities/NGO/other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Agree</w:t>
      </w:r>
      <w:r>
        <w:t xml:space="preserve"> </w:t>
      </w:r>
      <w:r>
        <w:t xml:space="preserve">59%</w:t>
      </w:r>
      <w:r>
        <w:t xml:space="preserve"> </w:t>
      </w:r>
      <w:r>
        <w:t xml:space="preserve">56%</w:t>
      </w:r>
      <w:r>
        <w:t xml:space="preserve"> </w:t>
      </w:r>
      <w:r>
        <w:t xml:space="preserve">63%</w:t>
      </w:r>
      <w:r>
        <w:t xml:space="preserve"> </w:t>
      </w:r>
      <w:r>
        <w:t xml:space="preserve">57%</w:t>
      </w:r>
      <w:r>
        <w:t xml:space="preserve"> </w:t>
      </w:r>
      <w:r>
        <w:t xml:space="preserve">70%</w:t>
      </w:r>
      <w:r>
        <w:t xml:space="preserve"> </w:t>
      </w:r>
      <w:r>
        <w:t xml:space="preserve">Neutral</w:t>
      </w:r>
      <w:r>
        <w:t xml:space="preserve"> </w:t>
      </w:r>
      <w:r>
        <w:t xml:space="preserve">12%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Disagree</w:t>
      </w:r>
      <w:r>
        <w:t xml:space="preserve"> </w:t>
      </w:r>
      <w:r>
        <w:t xml:space="preserve">29%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68</w:t>
      </w:r>
      <w:r>
        <w:t xml:space="preserve"> </w:t>
      </w:r>
      <w:r>
        <w:t xml:space="preserve">36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Note: Agree composes of “Fully agree” and “Somewhat agree”; Disagree composes of “Rather disagree” and “Fully disagree”;</w:t>
      </w:r>
      <w:r>
        <w:t xml:space="preserve"> </w:t>
      </w:r>
      <w:r>
        <w:t xml:space="preserve">“No opinion / cannot answer” answers not taken into account.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Agree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Neutral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Disagree</w:t>
      </w:r>
      <w:r>
        <w:t xml:space="preserve"> </w:t>
      </w:r>
      <w:r>
        <w:t xml:space="preserve">0%</w:t>
      </w:r>
      <w:r>
        <w:t xml:space="preserve"> </w:t>
      </w:r>
      <w:r>
        <w:t xml:space="preserve">78%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29</w:t>
      </w:r>
      <w:r>
        <w:t xml:space="preserve"> </w:t>
      </w:r>
      <w:r>
        <w:t xml:space="preserve">18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Agree</w:t>
      </w:r>
      <w:r>
        <w:t xml:space="preserve"> </w:t>
      </w:r>
      <w:r>
        <w:t xml:space="preserve">58%</w:t>
      </w:r>
      <w:r>
        <w:t xml:space="preserve"> </w:t>
      </w:r>
      <w:r>
        <w:t xml:space="preserve">55%</w:t>
      </w:r>
      <w:r>
        <w:t xml:space="preserve"> </w:t>
      </w:r>
      <w:r>
        <w:t xml:space="preserve">Neutral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Disagree</w:t>
      </w:r>
      <w:r>
        <w:t xml:space="preserve"> </w:t>
      </w:r>
      <w:r>
        <w:t xml:space="preserve">26%</w:t>
      </w:r>
      <w:r>
        <w:t xml:space="preserve"> </w:t>
      </w:r>
      <w:r>
        <w:t xml:space="preserve">35%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38</w:t>
      </w:r>
      <w:r>
        <w:t xml:space="preserve"> </w:t>
      </w:r>
      <w:r>
        <w:t xml:space="preserve">20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There are concerns regarding “hold-out”, some claiming it is a systemic issue and already sufficiently</w:t>
      </w:r>
      <w:r>
        <w:t xml:space="preserve"> </w:t>
      </w:r>
      <w:r>
        <w:t xml:space="preserve">addressed by the current framework, and others claiming there is no empirical evidence and that it is</w:t>
      </w:r>
      <w:r>
        <w:t xml:space="preserve"> </w:t>
      </w:r>
      <w:r>
        <w:t xml:space="preserve">an unproven theory that there is hold-out on the market.</w:t>
      </w:r>
      <w:r>
        <w:br/>
      </w:r>
      <w:r>
        <w:t xml:space="preserve">Proponents of the current legal framework being sufficient legal protection:</w:t>
      </w:r>
    </w:p>
    <w:p>
      <w:pPr>
        <w:pStyle w:val="BodyText"/>
      </w:pPr>
      <w:r>
        <w:t xml:space="preserve">356 Communication from the Commission to the European Parliament, the Council and the European Economic and Social</w:t>
      </w:r>
      <w:r>
        <w:t xml:space="preserve"> </w:t>
      </w:r>
      <w:r>
        <w:t xml:space="preserve">Committee on Setting out the EU approach to Standard Essential Patents, COM(2017)712 final, 29.11.2017,</w:t>
      </w:r>
      <w:r>
        <w:t xml:space="preserve"> </w:t>
      </w:r>
      <w:r>
        <w:t xml:space="preserve">https://ec.europa.eu/docsroom/documents/26583, endorsed by Council Conclusions on the enforcement of 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Rights,</w:t>
      </w:r>
      <w:r>
        <w:t xml:space="preserve"> </w:t>
      </w:r>
      <w:r>
        <w:t xml:space="preserve">6681/18,</w:t>
      </w:r>
      <w:r>
        <w:t xml:space="preserve"> </w:t>
      </w:r>
      <w:r>
        <w:t xml:space="preserve">1.3.2018,</w:t>
      </w:r>
      <w:r>
        <w:t xml:space="preserve"> </w:t>
      </w:r>
      <w:r>
        <w:t xml:space="preserve">http://data.consilium.europa.eu/doc/document/ST-6681-2018-INIT/en/pdf;</w:t>
      </w:r>
      <w:r>
        <w:t xml:space="preserve"> </w:t>
      </w:r>
      <w:r>
        <w:t xml:space="preserve">Directive 2004/48/EC of the European Parliament and of the Council of 29 April 2004 on the enforcement of intellectual</w:t>
      </w:r>
      <w:r>
        <w:t xml:space="preserve"> </w:t>
      </w:r>
      <w:r>
        <w:t xml:space="preserve">property rights (“IPRED”), OJ L 157, 30.4.2004, pp. 45-86, http://data.europa.eu/eli/dir/2004/48/oj; Regulation (EU) No. </w:t>
      </w:r>
      <w:r>
        <w:t xml:space="preserve"> </w:t>
      </w:r>
      <w:r>
        <w:t xml:space="preserve">608/2013 of the European Parliament and of the Council of 12 June 2013 concerning customs enforcement of intellectual</w:t>
      </w:r>
      <w:r>
        <w:t xml:space="preserve"> </w:t>
      </w:r>
      <w:r>
        <w:t xml:space="preserve">property rights and repealing Council Regulation (EC) No 1383/2003 (“Regulation concerning customs enforcement of</w:t>
      </w:r>
      <w:r>
        <w:t xml:space="preserve"> </w:t>
      </w:r>
      <w:r>
        <w:t xml:space="preserve">IPRs”), OJ L 181, 29.6.2013, pp. 15-34, http://data.europa.eu/eli/reg/2013/608/oj; Regulation (EU) No. 1025/2012 of the</w:t>
      </w:r>
      <w:r>
        <w:t xml:space="preserve"> </w:t>
      </w:r>
      <w:r>
        <w:t xml:space="preserve">European Parliament and of the Council of 25 October 2012 on European standardisation (“Regulation on European</w:t>
      </w:r>
      <w:r>
        <w:t xml:space="preserve"> </w:t>
      </w:r>
      <w:r>
        <w:t xml:space="preserve">standardisation”),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316,</w:t>
      </w:r>
      <w:r>
        <w:t xml:space="preserve"> </w:t>
      </w:r>
      <w:r>
        <w:t xml:space="preserve">14.11.2012,</w:t>
      </w:r>
      <w:r>
        <w:t xml:space="preserve"> </w:t>
      </w:r>
      <w:r>
        <w:t xml:space="preserve">pp. </w:t>
      </w:r>
      <w:r>
        <w:t xml:space="preserve"> </w:t>
      </w:r>
      <w:r>
        <w:t xml:space="preserve">12-33,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content/EN/TXT/?uri=CELEX%3A32012R1025&amp;qid=1676580774315; Communication from the Commission –</w:t>
      </w:r>
      <w:r>
        <w:t xml:space="preserve"> </w:t>
      </w:r>
      <w:r>
        <w:t xml:space="preserve">Guidelines on the applicability of Article 101 of the Treaty on the Functioning of the European Union to horizontal co-</w:t>
      </w:r>
      <w:r>
        <w:t xml:space="preserve"> </w:t>
      </w:r>
      <w:r>
        <w:t xml:space="preserve">operation agreements (notably chapter 7) (“Horizontal Co-operation Guidelines”), OJ C 11, 14.1.2011, pp. 1-72, CELEX:</w:t>
      </w:r>
      <w:r>
        <w:t xml:space="preserve"> </w:t>
      </w:r>
      <w:r>
        <w:t xml:space="preserve">https://eur-lex.europa.eu/legal-content/EN/TXT/?uri=CELEX:52011XC0114(04);</w:t>
      </w:r>
      <w:r>
        <w:t xml:space="preserve"> </w:t>
      </w:r>
      <w:r>
        <w:t xml:space="preserve">Communication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– Guidelines on the application of Article 101 of the Treaty on the Functioning of the European Union to</w:t>
      </w:r>
      <w:r>
        <w:t xml:space="preserve"> </w:t>
      </w:r>
      <w:r>
        <w:t xml:space="preserve">technology</w:t>
      </w:r>
      <w:r>
        <w:t xml:space="preserve"> </w:t>
      </w:r>
      <w:r>
        <w:t xml:space="preserve">transfer</w:t>
      </w:r>
      <w:r>
        <w:t xml:space="preserve"> </w:t>
      </w:r>
      <w:r>
        <w:t xml:space="preserve">agreements,</w:t>
      </w:r>
      <w:r>
        <w:t xml:space="preserve"> </w:t>
      </w:r>
      <w:r>
        <w:t xml:space="preserve">OJ</w:t>
      </w:r>
      <w:r>
        <w:t xml:space="preserve"> </w:t>
      </w:r>
      <w:r>
        <w:t xml:space="preserve">C</w:t>
      </w:r>
      <w:r>
        <w:t xml:space="preserve"> </w:t>
      </w:r>
      <w:r>
        <w:t xml:space="preserve">89,</w:t>
      </w:r>
      <w:r>
        <w:t xml:space="preserve"> </w:t>
      </w:r>
      <w:r>
        <w:t xml:space="preserve">28.3.2014,</w:t>
      </w:r>
      <w:r>
        <w:t xml:space="preserve"> </w:t>
      </w:r>
      <w:r>
        <w:t xml:space="preserve">p. </w:t>
      </w:r>
      <w:r>
        <w:t xml:space="preserve"> </w:t>
      </w:r>
      <w:r>
        <w:t xml:space="preserve">3-50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content/EN/TXT/?uri=uriserv%3AOJ.C_.2014.089.01.0003.01.ENG; Judgment of the Court of Justice of the European</w:t>
      </w:r>
      <w:r>
        <w:t xml:space="preserve"> </w:t>
      </w:r>
      <w:r>
        <w:t xml:space="preserve">Union (“CJEU”) of 16 July 2015, Huawei Technologies Co. Ltd v ZTE Corp. and ZTE Deutschland GmbH, C-170/13,</w:t>
      </w:r>
      <w:r>
        <w:t xml:space="preserve"> </w:t>
      </w:r>
      <w:r>
        <w:t xml:space="preserve">ECLI:EU:C:2015:477, https://e-justice.europa.eu/ecli/ECLI:EU:C:2015:477; national patent laws and judgments of</w:t>
      </w:r>
      <w:r>
        <w:t xml:space="preserve"> </w:t>
      </w:r>
      <w:r>
        <w:t xml:space="preserve">national courts.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Proponents of the current legal framework urge the EC to reject claims that seek to position</w:t>
      </w:r>
      <w:r>
        <w:t xml:space="preserve"> </w:t>
      </w:r>
      <w:r>
        <w:t xml:space="preserve">appropriate negotiations by a potential licensee when approached by a SEP holder as ‘hold-out’.</w:t>
      </w:r>
      <w:r>
        <w:t xml:space="preserve"> </w:t>
      </w:r>
      <w:r>
        <w:t xml:space="preserve">According to those opinions, the current FRAND framework for the most part does not support hold-</w:t>
      </w:r>
      <w:r>
        <w:t xml:space="preserve"> </w:t>
      </w:r>
      <w:r>
        <w:t xml:space="preserve">out behaviour since implementers need to conduct diligence on the essentiality and validity of SEPs</w:t>
      </w:r>
      <w:r>
        <w:t xml:space="preserve"> </w:t>
      </w:r>
      <w:r>
        <w:t xml:space="preserve">before agreeing to take a licence. This may not constitute delay tactics. Where needed, SEP licensors</w:t>
      </w:r>
      <w:r>
        <w:t xml:space="preserve"> </w:t>
      </w:r>
      <w:r>
        <w:t xml:space="preserve">always retain the option of responding to perceived delay by accused infringers by asserting SEPs</w:t>
      </w:r>
      <w:r>
        <w:t xml:space="preserve"> </w:t>
      </w:r>
      <w:r>
        <w:t xml:space="preserve">and seeking a determination from a court regarding a reasonable royalty. European courts provide</w:t>
      </w:r>
      <w:r>
        <w:t xml:space="preserve"> </w:t>
      </w:r>
      <w:r>
        <w:t xml:space="preserve">sufficient legal protection and are effective against hold-out, but the system could be improved if it</w:t>
      </w:r>
      <w:r>
        <w:t xml:space="preserve"> </w:t>
      </w:r>
      <w:r>
        <w:t xml:space="preserve">were less expensive and quicker.</w:t>
      </w:r>
      <w:r>
        <w:t xml:space="preserve"> </w:t>
      </w:r>
      <w:r>
        <w:t xml:space="preserve">Some respondents claim that the national court practice increasingly favours SEP holders. This</w:t>
      </w:r>
      <w:r>
        <w:t xml:space="preserve"> </w:t>
      </w:r>
      <w:r>
        <w:t xml:space="preserve">particularly applies in Germany after the Sisvel v. Haier decisions of Germany’s Federal Court of</w:t>
      </w:r>
      <w:r>
        <w:t xml:space="preserve"> </w:t>
      </w:r>
      <w:r>
        <w:t xml:space="preserve">Justice. They ask that the New Framework for SEPs bring the licensing negotiations back in line with</w:t>
      </w:r>
      <w:r>
        <w:t xml:space="preserve"> </w:t>
      </w:r>
      <w:r>
        <w:t xml:space="preserve">the CJEU’s ruling and ensure that injunctions are available only in exceptional circumstances in the</w:t>
      </w:r>
      <w:r>
        <w:t xml:space="preserve"> </w:t>
      </w:r>
      <w:r>
        <w:t xml:space="preserve">SEP context.</w:t>
      </w:r>
      <w:r>
        <w:t xml:space="preserve"> </w:t>
      </w:r>
      <w:r>
        <w:t xml:space="preserve">Proponents for current framework not being sufficient for legal protection against hold-out:</w:t>
      </w:r>
      <w:r>
        <w:t xml:space="preserve"> </w:t>
      </w:r>
      <w:r>
        <w:t xml:space="preserve">Some respondents claim that they face significant hold-out from implementers who refuse to engage</w:t>
      </w:r>
      <w:r>
        <w:t xml:space="preserve"> </w:t>
      </w:r>
      <w:r>
        <w:t xml:space="preserve">in good faith negotiations aimed at concluding a FRAND licence. Even if the CJEU Huawei v ZTE</w:t>
      </w:r>
      <w:r>
        <w:t xml:space="preserve"> </w:t>
      </w:r>
      <w:r>
        <w:t xml:space="preserve">decision has brought some improvements as it reaffirms that there are obligations on both SEP</w:t>
      </w:r>
      <w:r>
        <w:t xml:space="preserve"> </w:t>
      </w:r>
      <w:r>
        <w:t xml:space="preserve">holders and implementers, there is still hold out according to such respondents, proving that the legal</w:t>
      </w:r>
      <w:r>
        <w:t xml:space="preserve"> </w:t>
      </w:r>
      <w:r>
        <w:t xml:space="preserve">protections are insufficient.</w:t>
      </w:r>
      <w:r>
        <w:t xml:space="preserve"> </w:t>
      </w:r>
      <w:r>
        <w:t xml:space="preserve">Respondents claim that hold-out is incentivized when it is difficult for innovators to obtain</w:t>
      </w:r>
      <w:r>
        <w:t xml:space="preserve"> </w:t>
      </w:r>
      <w:r>
        <w:t xml:space="preserve">injunctions and appropriate damages. In fact, according to some respondents there are no financial</w:t>
      </w:r>
      <w:r>
        <w:t xml:space="preserve"> </w:t>
      </w:r>
      <w:r>
        <w:t xml:space="preserve">consequences for bad faith implementers, as the worst they can get after years of hold-out is a</w:t>
      </w:r>
      <w:r>
        <w:t xml:space="preserve"> </w:t>
      </w:r>
      <w:r>
        <w:t xml:space="preserve">FRAND royalty rate determination. Such implementers, however, continue to benefit from</w:t>
      </w:r>
      <w:r>
        <w:t xml:space="preserve"> </w:t>
      </w:r>
      <w:r>
        <w:t xml:space="preserve">technologies that are covered by patent rights, thus denying the innovators the return on investment</w:t>
      </w:r>
      <w:r>
        <w:t xml:space="preserve"> </w:t>
      </w:r>
      <w:r>
        <w:t xml:space="preserve">which is necessary for sustaining the innovation cycle. Respondents explain that such behaviour</w:t>
      </w:r>
      <w:r>
        <w:t xml:space="preserve"> </w:t>
      </w:r>
      <w:r>
        <w:t xml:space="preserve">would disregard the emerging guidance from various courts in Europe cautioning against hold-out</w:t>
      </w:r>
      <w:r>
        <w:t xml:space="preserve"> </w:t>
      </w:r>
      <w:r>
        <w:t xml:space="preserve">behaviour. They warn against distortion of competition, discrimination against companies that</w:t>
      </w:r>
      <w:r>
        <w:t xml:space="preserve"> </w:t>
      </w:r>
      <w:r>
        <w:t xml:space="preserve">respect IP by taking a license, and weakening of the incentives for companies to innovate. Such</w:t>
      </w:r>
      <w:r>
        <w:t xml:space="preserve"> </w:t>
      </w:r>
      <w:r>
        <w:t xml:space="preserve">respondents consider that that EU courts should be able to issue injunctions and award royalties and</w:t>
      </w:r>
      <w:r>
        <w:t xml:space="preserve"> </w:t>
      </w:r>
      <w:r>
        <w:t xml:space="preserve">damages to incentivize implementers to settle rather than to hold out.</w:t>
      </w:r>
      <w:r>
        <w:t xml:space="preserve"> </w:t>
      </w:r>
      <w:r>
        <w:t xml:space="preserve">Some respondents caution that excessive protection and regulation could obstruct the competitive</w:t>
      </w:r>
      <w:r>
        <w:t xml:space="preserve"> </w:t>
      </w:r>
      <w:r>
        <w:t xml:space="preserve">market principles and should not be undertaken lightly. Such new framework should, however,</w:t>
      </w:r>
      <w:r>
        <w:t xml:space="preserve"> </w:t>
      </w:r>
      <w:r>
        <w:t xml:space="preserve">reduce the motivation for “hold-out” or create incentives for early licensing.</w:t>
      </w:r>
    </w:p>
    <w:p>
      <w:pPr>
        <w:pStyle w:val="BodyText"/>
      </w:pPr>
      <w:r>
        <w:t xml:space="preserve">Q3. Do you consider that the current legal framework for SEPs provides a sufficient legal protection</w:t>
      </w:r>
      <w:r>
        <w:t xml:space="preserve"> </w:t>
      </w:r>
      <w:r>
        <w:t xml:space="preserve">against “hold-up” (broadly opportunistic behaviour by SEP holders such as using their market</w:t>
      </w:r>
      <w:r>
        <w:t xml:space="preserve"> </w:t>
      </w:r>
      <w:r>
        <w:t xml:space="preserve">power to extract excessive rents or terms from implementers)?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Academia/Autho-</w:t>
      </w:r>
      <w:r>
        <w:t xml:space="preserve"> </w:t>
      </w:r>
      <w:r>
        <w:t xml:space="preserve">rities/NGO/other Citizens</w:t>
      </w:r>
      <w:r>
        <w:t xml:space="preserve"> </w:t>
      </w:r>
      <w:r>
        <w:t xml:space="preserve">Agree</w:t>
      </w:r>
      <w:r>
        <w:t xml:space="preserve"> </w:t>
      </w:r>
      <w:r>
        <w:t xml:space="preserve">43%</w:t>
      </w:r>
      <w:r>
        <w:t xml:space="preserve"> </w:t>
      </w:r>
      <w:r>
        <w:t xml:space="preserve">38%</w:t>
      </w:r>
      <w:r>
        <w:t xml:space="preserve"> </w:t>
      </w:r>
      <w:r>
        <w:t xml:space="preserve">43%</w:t>
      </w:r>
      <w:r>
        <w:t xml:space="preserve"> </w:t>
      </w:r>
      <w:r>
        <w:t xml:space="preserve">62%</w:t>
      </w:r>
      <w:r>
        <w:t xml:space="preserve"> </w:t>
      </w:r>
      <w:r>
        <w:t xml:space="preserve">40%</w:t>
      </w:r>
      <w:r>
        <w:t xml:space="preserve"> </w:t>
      </w:r>
      <w:r>
        <w:t xml:space="preserve">Neutral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Disagree</w:t>
      </w:r>
      <w:r>
        <w:t xml:space="preserve"> </w:t>
      </w:r>
      <w:r>
        <w:t xml:space="preserve">48%</w:t>
      </w:r>
      <w:r>
        <w:t xml:space="preserve"> </w:t>
      </w:r>
      <w:r>
        <w:t xml:space="preserve">49%</w:t>
      </w:r>
      <w:r>
        <w:t xml:space="preserve"> </w:t>
      </w:r>
      <w:r>
        <w:t xml:space="preserve">57%</w:t>
      </w:r>
      <w:r>
        <w:t xml:space="preserve"> </w:t>
      </w:r>
      <w:r>
        <w:t xml:space="preserve">31%</w:t>
      </w:r>
      <w:r>
        <w:t xml:space="preserve"> </w:t>
      </w:r>
      <w:r>
        <w:t xml:space="preserve">60%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67</w:t>
      </w:r>
      <w:r>
        <w:t xml:space="preserve"> </w:t>
      </w:r>
      <w:r>
        <w:t xml:space="preserve">37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Note: Agree composes of “Fully agree” and “Somewhat agree”; Disagree composes of “Rather disagree” and “Fully disagree”;</w:t>
      </w:r>
      <w:r>
        <w:t xml:space="preserve"> </w:t>
      </w:r>
      <w:r>
        <w:t xml:space="preserve">“No opinion / cannot answer” answers not taken into account.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Agree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Neutral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Disagree</w:t>
      </w:r>
      <w:r>
        <w:t xml:space="preserve"> </w:t>
      </w:r>
      <w:r>
        <w:t xml:space="preserve">93%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Note: Implementers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Agree</w:t>
      </w:r>
      <w:r>
        <w:t xml:space="preserve"> </w:t>
      </w:r>
      <w:r>
        <w:t xml:space="preserve">47%</w:t>
      </w:r>
      <w:r>
        <w:t xml:space="preserve"> </w:t>
      </w:r>
      <w:r>
        <w:t xml:space="preserve">38%</w:t>
      </w:r>
      <w:r>
        <w:t xml:space="preserve"> </w:t>
      </w:r>
      <w:r>
        <w:t xml:space="preserve">Neutral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Disagree</w:t>
      </w:r>
      <w:r>
        <w:t xml:space="preserve"> </w:t>
      </w:r>
      <w:r>
        <w:t xml:space="preserve">44%</w:t>
      </w:r>
      <w:r>
        <w:t xml:space="preserve"> </w:t>
      </w:r>
      <w:r>
        <w:t xml:space="preserve">48%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36</w:t>
      </w:r>
      <w:r>
        <w:t xml:space="preserve"> </w:t>
      </w:r>
      <w:r>
        <w:t xml:space="preserve">21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Proponents for the current legal framework being sufficient:</w:t>
      </w:r>
      <w:r>
        <w:t xml:space="preserve"> </w:t>
      </w:r>
      <w:r>
        <w:t xml:space="preserve">Some respondents argue that SEP implementers do not need to acquire any technology from the SEP</w:t>
      </w:r>
      <w:r>
        <w:t xml:space="preserve"> </w:t>
      </w:r>
      <w:r>
        <w:t xml:space="preserve">holder to implement a particular SEP, since the technology is described in a public specification,</w:t>
      </w:r>
      <w:r>
        <w:t xml:space="preserve"> </w:t>
      </w:r>
      <w:r>
        <w:t xml:space="preserve">which can be implemented without delay.</w:t>
      </w:r>
      <w:r>
        <w:br/>
      </w:r>
      <w:r>
        <w:t xml:space="preserve">Some respondents explain that the CJEU guidance in Huawei v ZTE and the subsequent decisions</w:t>
      </w:r>
      <w:r>
        <w:t xml:space="preserve"> </w:t>
      </w:r>
      <w:r>
        <w:t xml:space="preserve">from various courts in Europe provide a clear indication that there is sufficient legal protection against</w:t>
      </w:r>
      <w:r>
        <w:t xml:space="preserve"> </w:t>
      </w:r>
      <w:r>
        <w:t xml:space="preserve">‘hold-up’. They state that hold-up supposes the use of market power to extract excessive rents. As</w:t>
      </w:r>
      <w:r>
        <w:t xml:space="preserve"> </w:t>
      </w:r>
      <w:r>
        <w:t xml:space="preserve">noted by the UK Supreme Court in the Unwired Planet v Huawei decision, the threat of an injunction</w:t>
      </w:r>
      <w:r>
        <w:t xml:space="preserve"> </w:t>
      </w:r>
      <w:r>
        <w:t xml:space="preserve">cannot be employed by the claimants as a means of charging exorbitant fees, or for undue leverage</w:t>
      </w:r>
      <w:r>
        <w:t xml:space="preserve"> </w:t>
      </w:r>
      <w:r>
        <w:t xml:space="preserve">in negotiations, since they cannot enforce their rights unless they have offered to license their patents</w:t>
      </w:r>
      <w:r>
        <w:t xml:space="preserve"> </w:t>
      </w:r>
      <w:r>
        <w:t xml:space="preserve">on terms which the court is satisfied are fair, reasonable and non-discriminatory. According to such</w:t>
      </w:r>
      <w:r>
        <w:t xml:space="preserve"> </w:t>
      </w:r>
      <w:r>
        <w:t xml:space="preserve">respondents, there is still no abundant evidence available that establishes the existence of hold-up in</w:t>
      </w:r>
      <w:r>
        <w:t xml:space="preserve"> </w:t>
      </w:r>
      <w:r>
        <w:t xml:space="preserve">the FRAND context.</w:t>
      </w:r>
      <w:r>
        <w:br/>
      </w:r>
      <w:r>
        <w:t xml:space="preserve">Proponents for the current legal framework being insufficient:</w:t>
      </w:r>
      <w:r>
        <w:t xml:space="preserve"> </w:t>
      </w:r>
      <w:r>
        <w:t xml:space="preserve">Respondents commented that the FRAND obligation is a good tool to protect licensees against hold-</w:t>
      </w:r>
      <w:r>
        <w:t xml:space="preserve"> </w:t>
      </w:r>
      <w:r>
        <w:t xml:space="preserve">up, but its ambiguity is used by SEP holders to maximize royalties. This harms innovation, SMEs</w:t>
      </w:r>
      <w:r>
        <w:t xml:space="preserve"> </w:t>
      </w:r>
      <w:r>
        <w:t xml:space="preserve">and the marketplace. According to them, hold-up is the fundamental reason there are so few</w:t>
      </w:r>
      <w:r>
        <w:t xml:space="preserve"> </w:t>
      </w:r>
      <w:r>
        <w:t xml:space="preserve">companies entering or able to maintain their businesses in this space against SEP holders who may</w:t>
      </w:r>
      <w:r>
        <w:t xml:space="preserve"> </w:t>
      </w:r>
      <w:r>
        <w:t xml:space="preserve">use SEP hold-up to distort markets, eliminate competition, and harm the European economy.</w:t>
      </w:r>
      <w:r>
        <w:t xml:space="preserve"> </w:t>
      </w:r>
      <w:r>
        <w:t xml:space="preserve">Some respondents believe that some courts have (mis)interpreted Huawei v. ZTE to impose</w:t>
      </w:r>
      <w:r>
        <w:t xml:space="preserve"> </w:t>
      </w:r>
      <w:r>
        <w:t xml:space="preserve">unrealistic requirements on implementers to prove their willingness [to license], while failing to</w:t>
      </w:r>
      <w:r>
        <w:t xml:space="preserve"> </w:t>
      </w:r>
      <w:r>
        <w:t xml:space="preserve">scrutinise whether the SEP owner’s licence offer is truly FRAND. This places undue pressure on</w:t>
      </w:r>
      <w:r>
        <w:t xml:space="preserve"> </w:t>
      </w:r>
      <w:r>
        <w:t xml:space="preserve">negotiations and may force the potential licensee to accept non-FRAND rates that go beyond the</w:t>
      </w:r>
      <w:r>
        <w:t xml:space="preserve"> </w:t>
      </w:r>
      <w:r>
        <w:t xml:space="preserve">value of the patented invention or pay for patents that are not standard-essential.</w:t>
      </w:r>
      <w:r>
        <w:t xml:space="preserve"> </w:t>
      </w:r>
      <w:r>
        <w:t xml:space="preserve">Some argue that the framework fails in three ways: (i) it allows injunctions in all cases; (ii) it fails to</w:t>
      </w:r>
      <w:r>
        <w:t xml:space="preserve"> </w:t>
      </w:r>
      <w:r>
        <w:t xml:space="preserve">require information necessary for FRAND licensing, e.g., full price and license terms; and (iii) it fails</w:t>
      </w:r>
      <w:r>
        <w:t xml:space="preserve"> </w:t>
      </w:r>
      <w:r>
        <w:t xml:space="preserve">to treat a standard as a whole (the “full stack”).</w:t>
      </w:r>
      <w:r>
        <w:t xml:space="preserve"> </w:t>
      </w:r>
      <w:r>
        <w:t xml:space="preserve">Some respondents argue that the current legal framework does not deal effectively with the issue that</w:t>
      </w:r>
      <w:r>
        <w:t xml:space="preserve"> </w:t>
      </w:r>
      <w:r>
        <w:t xml:space="preserve">some SEP holders only want to license manufacturers of “end products” and refuse to grant licenses</w:t>
      </w:r>
      <w:r>
        <w:t xml:space="preserve"> </w:t>
      </w:r>
      <w:r>
        <w:t xml:space="preserve">to upstream implementers. According to them, this strategy is aimed at maximizing the threat</w:t>
      </w:r>
      <w:r>
        <w:t xml:space="preserve"> </w:t>
      </w:r>
      <w:r>
        <w:t xml:space="preserve">resulting from injunctions at the level of the most valuable products to extract the highest possible</w:t>
      </w:r>
      <w:r>
        <w:t xml:space="preserve"> </w:t>
      </w:r>
      <w:r>
        <w:t xml:space="preserve">royalty rates.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Q4. What is the impact of the current framework for SEP licensing on start-ups and SMEs?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 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It puts start-ups and SMEs at competitive</w:t>
      </w:r>
      <w:r>
        <w:t xml:space="preserve"> </w:t>
      </w:r>
      <w:r>
        <w:t xml:space="preserve">disadvantage</w:t>
      </w:r>
      <w:r>
        <w:t xml:space="preserve"> </w:t>
      </w:r>
      <w:r>
        <w:t xml:space="preserve">51%</w:t>
      </w:r>
      <w:r>
        <w:t xml:space="preserve"> </w:t>
      </w:r>
      <w:r>
        <w:t xml:space="preserve">52%</w:t>
      </w:r>
      <w:r>
        <w:t xml:space="preserve"> </w:t>
      </w:r>
      <w:r>
        <w:t xml:space="preserve">38%</w:t>
      </w:r>
      <w:r>
        <w:t xml:space="preserve"> </w:t>
      </w:r>
      <w:r>
        <w:t xml:space="preserve">53%</w:t>
      </w:r>
      <w:r>
        <w:t xml:space="preserve"> </w:t>
      </w:r>
      <w:r>
        <w:t xml:space="preserve">55%</w:t>
      </w:r>
      <w:r>
        <w:t xml:space="preserve"> </w:t>
      </w:r>
      <w:r>
        <w:t xml:space="preserve">It does not impact start-ups and SMEs</w:t>
      </w:r>
      <w:r>
        <w:t xml:space="preserve"> </w:t>
      </w:r>
      <w:r>
        <w:t xml:space="preserve">differently than other stakeholders</w:t>
      </w:r>
      <w:r>
        <w:t xml:space="preserve"> </w:t>
      </w:r>
      <w:r>
        <w:t xml:space="preserve">31%</w:t>
      </w:r>
      <w:r>
        <w:t xml:space="preserve"> </w:t>
      </w:r>
      <w:r>
        <w:t xml:space="preserve">26%</w:t>
      </w:r>
      <w:r>
        <w:t xml:space="preserve"> </w:t>
      </w:r>
      <w:r>
        <w:t xml:space="preserve">50%</w:t>
      </w:r>
      <w:r>
        <w:t xml:space="preserve"> </w:t>
      </w:r>
      <w:r>
        <w:t xml:space="preserve">27%</w:t>
      </w:r>
      <w:r>
        <w:t xml:space="preserve"> </w:t>
      </w:r>
      <w:r>
        <w:t xml:space="preserve">36%</w:t>
      </w:r>
      <w:r>
        <w:t xml:space="preserve"> </w:t>
      </w:r>
      <w:r>
        <w:t xml:space="preserve">It is more favourable to start-ups and</w:t>
      </w:r>
      <w:r>
        <w:t xml:space="preserve"> </w:t>
      </w:r>
      <w:r>
        <w:t xml:space="preserve">SMEs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14%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65</w:t>
      </w:r>
      <w:r>
        <w:t xml:space="preserve"> </w:t>
      </w:r>
      <w:r>
        <w:t xml:space="preserve">31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It puts start-ups and SMEs at competitive disadvantage</w:t>
      </w:r>
      <w:r>
        <w:t xml:space="preserve"> </w:t>
      </w:r>
      <w:r>
        <w:t xml:space="preserve">79%</w:t>
      </w:r>
      <w:r>
        <w:t xml:space="preserve"> </w:t>
      </w:r>
      <w:r>
        <w:t xml:space="preserve">6%</w:t>
      </w:r>
      <w:r>
        <w:t xml:space="preserve"> </w:t>
      </w:r>
      <w:r>
        <w:t xml:space="preserve">It does not impact start-ups and SMEs differently than other stakeholders</w:t>
      </w:r>
      <w:r>
        <w:t xml:space="preserve"> </w:t>
      </w:r>
      <w:r>
        <w:t xml:space="preserve">13%</w:t>
      </w:r>
      <w:r>
        <w:t xml:space="preserve"> </w:t>
      </w:r>
      <w:r>
        <w:t xml:space="preserve">56%</w:t>
      </w:r>
      <w:r>
        <w:t xml:space="preserve"> </w:t>
      </w:r>
      <w:r>
        <w:t xml:space="preserve">It is more favourable to start-ups and SMEs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18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Large</w:t>
      </w:r>
      <w:r>
        <w:t xml:space="preserve"> </w:t>
      </w:r>
      <w:r>
        <w:t xml:space="preserve">It puts start-ups and SMEs at competitive disadvantage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It does not impact start-ups and SMEs differently than other stakeholders</w:t>
      </w:r>
      <w:r>
        <w:t xml:space="preserve"> </w:t>
      </w:r>
      <w:r>
        <w:t xml:space="preserve">40%</w:t>
      </w:r>
      <w:r>
        <w:t xml:space="preserve"> </w:t>
      </w:r>
      <w:r>
        <w:t xml:space="preserve">21%</w:t>
      </w:r>
      <w:r>
        <w:t xml:space="preserve"> </w:t>
      </w:r>
      <w:r>
        <w:t xml:space="preserve">It is more favourable to start-ups and SMEs</w:t>
      </w:r>
      <w:r>
        <w:t xml:space="preserve"> </w:t>
      </w:r>
      <w:r>
        <w:t xml:space="preserve">0%</w:t>
      </w:r>
      <w:r>
        <w:t xml:space="preserve"> </w:t>
      </w:r>
      <w:r>
        <w:t xml:space="preserve">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12%</w:t>
      </w:r>
      <w:r>
        <w:t xml:space="preserve"> </w:t>
      </w:r>
      <w:r>
        <w:t xml:space="preserve">21%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29</w:t>
      </w:r>
      <w:r>
        <w:t xml:space="preserve"> </w:t>
      </w:r>
      <w:r>
        <w:t xml:space="preserve">Note: SME: those who chose as organisation size: “Micro (1 to 9 employees)” or “Small (10 to 49 employees)” or “Medium (50 to</w:t>
      </w:r>
      <w:r>
        <w:t xml:space="preserve"> </w:t>
      </w:r>
      <w:r>
        <w:t xml:space="preserve">249 employees)”; Large: those who chose “Large (250 or more)”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It puts start-ups and SMEs at competitive disadvantage</w:t>
      </w:r>
      <w:r>
        <w:t xml:space="preserve"> </w:t>
      </w:r>
      <w:r>
        <w:t xml:space="preserve">54%</w:t>
      </w:r>
      <w:r>
        <w:t xml:space="preserve"> </w:t>
      </w:r>
      <w:r>
        <w:t xml:space="preserve">41%</w:t>
      </w:r>
      <w:r>
        <w:t xml:space="preserve"> </w:t>
      </w:r>
      <w:r>
        <w:t xml:space="preserve">It does not impact start-ups and SMEs differently than other stakeholders</w:t>
      </w:r>
      <w:r>
        <w:t xml:space="preserve"> </w:t>
      </w:r>
      <w:r>
        <w:t xml:space="preserve">35%</w:t>
      </w:r>
      <w:r>
        <w:t xml:space="preserve"> </w:t>
      </w:r>
      <w:r>
        <w:t xml:space="preserve">18%</w:t>
      </w:r>
      <w:r>
        <w:t xml:space="preserve"> </w:t>
      </w:r>
      <w:r>
        <w:t xml:space="preserve">It is more favourable to start-ups and SMEs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8%</w:t>
      </w:r>
      <w:r>
        <w:t xml:space="preserve"> </w:t>
      </w:r>
      <w:r>
        <w:t xml:space="preserve">35%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37</w:t>
      </w:r>
      <w:r>
        <w:t xml:space="preserve"> </w:t>
      </w:r>
      <w:r>
        <w:t xml:space="preserve">17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Positive impact</w:t>
      </w:r>
      <w:r>
        <w:br/>
      </w:r>
      <w:r>
        <w:t xml:space="preserve">Some argue that SMEs benefit from standards. For example, in some cases such as the LTE patent</w:t>
      </w:r>
      <w:r>
        <w:t xml:space="preserve"> </w:t>
      </w:r>
      <w:r>
        <w:t xml:space="preserve">pool, SMEs are given preferential treatment in terms of licensing conditions, etc. SMEs can also be</w:t>
      </w:r>
      <w:r>
        <w:t xml:space="preserve"> </w:t>
      </w:r>
      <w:r>
        <w:t xml:space="preserve">the developers of standards. And they also benefit from the existence of standards and a balanced</w:t>
      </w:r>
      <w:r>
        <w:t xml:space="preserve"> </w:t>
      </w:r>
      <w:r>
        <w:t xml:space="preserve">SEP licensing framework.</w:t>
      </w:r>
      <w:r>
        <w:br/>
      </w:r>
      <w:r>
        <w:t xml:space="preserve">Other respondents argue that start-ups and SMEs generally are</w:t>
      </w:r>
      <w:r>
        <w:t xml:space="preserve"> </w:t>
      </w:r>
      <w:r>
        <w:t xml:space="preserve">“under radar”</w:t>
      </w:r>
      <w:r>
        <w:t xml:space="preserve"> </w:t>
      </w:r>
      <w:r>
        <w:t xml:space="preserve">and too small for any</w:t>
      </w:r>
      <w:r>
        <w:t xml:space="preserve"> </w:t>
      </w:r>
      <w:r>
        <w:t xml:space="preserve">bigger licensor to be interested in them. They may continue infringing unnoticed. In practice, there</w:t>
      </w:r>
      <w:r>
        <w:t xml:space="preserve"> </w:t>
      </w:r>
      <w:r>
        <w:t xml:space="preserve">are hardly any litigation against start-ups/SMEs, as litigation would be inefficient for the SEP holder.</w:t>
      </w:r>
      <w:r>
        <w:br/>
      </w:r>
      <w:r>
        <w:t xml:space="preserve">Negative impact</w:t>
      </w:r>
      <w:r>
        <w:br/>
      </w:r>
      <w:r>
        <w:t xml:space="preserve">Some respondents explained that the SEP marketplace is not transparent enough for SEPs to be</w:t>
      </w:r>
      <w:r>
        <w:t xml:space="preserve"> </w:t>
      </w:r>
      <w:r>
        <w:t xml:space="preserve">identified and licences agreed before a product is launched, especially where the technology is time-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sensitive (e.g., the product life cycle is short), or for SMEs to provide for the accurate costing of SEP</w:t>
      </w:r>
      <w:r>
        <w:t xml:space="preserve"> </w:t>
      </w:r>
      <w:r>
        <w:t xml:space="preserve">licences in their business plans.</w:t>
      </w:r>
      <w:r>
        <w:t xml:space="preserve"> </w:t>
      </w:r>
      <w:r>
        <w:t xml:space="preserve">Some respondents claim that there is a negative impact because of power asymmetry and lack of</w:t>
      </w:r>
      <w:r>
        <w:t xml:space="preserve"> </w:t>
      </w:r>
      <w:r>
        <w:t xml:space="preserve">transparency puts SMEs at a disadvantage. SMEs face the same problems as larger companies;</w:t>
      </w:r>
      <w:r>
        <w:t xml:space="preserve"> </w:t>
      </w:r>
      <w:r>
        <w:t xml:space="preserve">however, they are less equipped to weather the legal risks, costs, and complexity of transacting with</w:t>
      </w:r>
      <w:r>
        <w:t xml:space="preserve"> </w:t>
      </w:r>
      <w:r>
        <w:t xml:space="preserve">SEP licensors as they do not have in-house expertise in all three areas of ICT, standardization and</w:t>
      </w:r>
      <w:r>
        <w:t xml:space="preserve"> </w:t>
      </w:r>
      <w:r>
        <w:t xml:space="preserve">patent licensing and cannot afford to external experts like larger companies. Also, SMEs could</w:t>
      </w:r>
      <w:r>
        <w:t xml:space="preserve"> </w:t>
      </w:r>
      <w:r>
        <w:t xml:space="preserve">probably not afford an injunction and therefore the mere threat of an injunction forces them to choose</w:t>
      </w:r>
      <w:r>
        <w:t xml:space="preserve"> </w:t>
      </w:r>
      <w:r>
        <w:t xml:space="preserve">between accepting potentially supra-FRAND rates or being excluded from the market.</w:t>
      </w:r>
      <w:r>
        <w:t xml:space="preserve"> </w:t>
      </w:r>
      <w:r>
        <w:t xml:space="preserve">A respondent explained that the current legal framework furthermore favours foreign companies</w:t>
      </w:r>
      <w:r>
        <w:t xml:space="preserve"> </w:t>
      </w:r>
      <w:r>
        <w:t xml:space="preserve">outside the EU. When those located outside the EU face injunction in the EU, they lose access to one</w:t>
      </w:r>
      <w:r>
        <w:t xml:space="preserve"> </w:t>
      </w:r>
      <w:r>
        <w:t xml:space="preserve">national market. But when start-ups and SMEs located in the EU face injunction in the EU, they may</w:t>
      </w:r>
      <w:r>
        <w:t xml:space="preserve"> </w:t>
      </w:r>
      <w:r>
        <w:t xml:space="preserve">lose their whole business. This may lead to limited innovation and delaying uptake of for example</w:t>
      </w:r>
      <w:r>
        <w:t xml:space="preserve"> </w:t>
      </w:r>
      <w:r>
        <w:t xml:space="preserve">IoT.</w:t>
      </w:r>
    </w:p>
    <w:p>
      <w:pPr>
        <w:pStyle w:val="BodyText"/>
      </w:pPr>
      <w:r>
        <w:t xml:space="preserve">Questions on the licensing process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Around half of respondents reported seeking a licence before a SEP holder approaches them. SEP</w:t>
      </w:r>
      <w:r>
        <w:t xml:space="preserve"> </w:t>
      </w:r>
      <w:r>
        <w:t xml:space="preserve">holder usually contacted the respondents around 3 years after the first implementation of a standard</w:t>
      </w:r>
      <w:r>
        <w:t xml:space="preserve"> </w:t>
      </w:r>
      <w:r>
        <w:t xml:space="preserve">in a product. Licence negotiations with a large SEP holder concerned in general between 1 and 50</w:t>
      </w:r>
      <w:r>
        <w:t xml:space="preserve"> </w:t>
      </w:r>
      <w:r>
        <w:t xml:space="preserve">SEP.</w:t>
      </w:r>
      <w:r>
        <w:t xml:space="preserve"> </w:t>
      </w:r>
      <w:r>
        <w:t xml:space="preserve">Almost three quarters of respondents request a licence in order not to infringe a SEP and 60% to be</w:t>
      </w:r>
      <w:r>
        <w:t xml:space="preserve"> </w:t>
      </w:r>
      <w:r>
        <w:t xml:space="preserve">able to plan production and costs.</w:t>
      </w:r>
      <w:r>
        <w:t xml:space="preserve"> </w:t>
      </w:r>
      <w:r>
        <w:t xml:space="preserve">In terms of consequences of the current SEP licencing practices: Two thirds of all respondents and</w:t>
      </w:r>
      <w:r>
        <w:t xml:space="preserve"> </w:t>
      </w:r>
      <w:r>
        <w:t xml:space="preserve">majority of Implementers try to share SEP cost/risks with their suppliers. Around 40% of all</w:t>
      </w:r>
      <w:r>
        <w:t xml:space="preserve"> </w:t>
      </w:r>
      <w:r>
        <w:t xml:space="preserve">respondents, and two thirds of Implementers will try to settle with a SEP holder as quickly as possible</w:t>
      </w:r>
      <w:r>
        <w:t xml:space="preserve"> </w:t>
      </w:r>
      <w:r>
        <w:t xml:space="preserve">to avoid litigation or will search for other technology or royalty free standard. Around a third of</w:t>
      </w:r>
      <w:r>
        <w:t xml:space="preserve"> </w:t>
      </w:r>
      <w:r>
        <w:t xml:space="preserve">respondents (and a half of Implementers) will increase prices and may become less competitive.</w:t>
      </w:r>
      <w:r>
        <w:t xml:space="preserve"> </w:t>
      </w:r>
      <w:r>
        <w:t xml:space="preserve">The main reasons for licencing/having SEP are securing the return on investment (70% of answers),</w:t>
      </w:r>
      <w:r>
        <w:t xml:space="preserve"> </w:t>
      </w:r>
      <w:r>
        <w:t xml:space="preserve">followed by use of SEP for defensive/bargaining purposes (60%) and participation in standardisation</w:t>
      </w:r>
      <w:r>
        <w:t xml:space="preserve"> </w:t>
      </w:r>
      <w:r>
        <w:t xml:space="preserve">process in the future (40%).</w:t>
      </w:r>
      <w:r>
        <w:t xml:space="preserve"> </w:t>
      </w:r>
      <w:r>
        <w:t xml:space="preserve">SEP holders start contacting implementers on average two years after publication of a standard. On</w:t>
      </w:r>
      <w:r>
        <w:t xml:space="preserve"> </w:t>
      </w:r>
      <w:r>
        <w:t xml:space="preserve">average around 60% of contacted implementers, reply within one year. Around 70% take a licence</w:t>
      </w:r>
      <w:r>
        <w:t xml:space="preserve"> </w:t>
      </w:r>
      <w:r>
        <w:t xml:space="preserve">without any litigation. It takes on average 3 years and 3 months to conclude a licence.</w:t>
      </w:r>
    </w:p>
    <w:p>
      <w:pPr>
        <w:pStyle w:val="BodyText"/>
      </w:pPr>
      <w:r>
        <w:t xml:space="preserve">Q5. What is the impact on your business of recent litigations in courts in different jurisdictions,</w:t>
      </w:r>
      <w:r>
        <w:t xml:space="preserve"> </w:t>
      </w:r>
      <w:r>
        <w:t xml:space="preserve">including China, Germany, India and the UK?</w:t>
      </w:r>
      <w:r>
        <w:t xml:space="preserve"> </w:t>
      </w:r>
      <w:r>
        <w:t xml:space="preserve">Summary of comments</w:t>
      </w:r>
      <w:r>
        <w:br/>
      </w:r>
      <w:r>
        <w:t xml:space="preserve">Positive impacts</w:t>
      </w:r>
      <w:r>
        <w:br/>
      </w:r>
      <w:r>
        <w:t xml:space="preserve">According to some, recent court decisions from the European and US courts can provide useful</w:t>
      </w:r>
      <w:r>
        <w:t xml:space="preserve"> </w:t>
      </w:r>
      <w:r>
        <w:t xml:space="preserve">guidance for parties negotiating in good faith to come to a licence agreement. Even if there are some</w:t>
      </w:r>
      <w:r>
        <w:t xml:space="preserve"> </w:t>
      </w:r>
      <w:r>
        <w:t xml:space="preserve">differences between decisions (as they are based on different factual circumstances), they do provide</w:t>
      </w:r>
      <w:r>
        <w:t xml:space="preserve"> </w:t>
      </w:r>
      <w:r>
        <w:t xml:space="preserve">further guidance.</w:t>
      </w:r>
      <w:r>
        <w:br/>
      </w:r>
      <w:r>
        <w:t xml:space="preserve">Negative impacts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According to others, injunctions for SEPs under FRAND commitment have become more readily</w:t>
      </w:r>
      <w:r>
        <w:t xml:space="preserve"> </w:t>
      </w:r>
      <w:r>
        <w:t xml:space="preserve">available. Such respondents pointed out in particular to the decision of the Germany’s Federal Court</w:t>
      </w:r>
      <w:r>
        <w:t xml:space="preserve"> </w:t>
      </w:r>
      <w:r>
        <w:t xml:space="preserve">of Justice Sisvel vs. Haier. They claim that the court effectively contradicted the CJEU’s judgment</w:t>
      </w:r>
      <w:r>
        <w:t xml:space="preserve"> </w:t>
      </w:r>
      <w:r>
        <w:t xml:space="preserve">Huawei v. ZTE and brought back the Orange Book Standard. It re-shifted the main burden of</w:t>
      </w:r>
      <w:r>
        <w:t xml:space="preserve"> </w:t>
      </w:r>
      <w:r>
        <w:t xml:space="preserve">negotiations on licensees and increased the availability of injunctions. Those respondents explain that</w:t>
      </w:r>
      <w:r>
        <w:t xml:space="preserve"> </w:t>
      </w:r>
      <w:r>
        <w:t xml:space="preserve">similar trends can be noticed in neighbouring jurisdictions (see, e.g., Philips v Wiko in the</w:t>
      </w:r>
      <w:r>
        <w:t xml:space="preserve"> </w:t>
      </w:r>
      <w:r>
        <w:t xml:space="preserve">Netherlands). They claim that this can lead to forum shopping since the different jurisdictions have</w:t>
      </w:r>
      <w:r>
        <w:t xml:space="preserve"> </w:t>
      </w:r>
      <w:r>
        <w:t xml:space="preserve">different opportunities for injunctions.</w:t>
      </w:r>
      <w:r>
        <w:br/>
      </w:r>
      <w:r>
        <w:t xml:space="preserve">Furthermore, a litigator specialising in FRAND matters can see a split between the courts which</w:t>
      </w:r>
      <w:r>
        <w:t xml:space="preserve"> </w:t>
      </w:r>
      <w:r>
        <w:t xml:space="preserve">apply the law of the contract (China, India, US, UK, France) and those which either refuse (Germany)</w:t>
      </w:r>
      <w:r>
        <w:t xml:space="preserve"> </w:t>
      </w:r>
      <w:r>
        <w:t xml:space="preserve">or avoid the issue (NL). This has a major impact on both licensing-in and licensing-out strategies</w:t>
      </w:r>
      <w:r>
        <w:t xml:space="preserve"> </w:t>
      </w:r>
      <w:r>
        <w:t xml:space="preserve">because it creates lots of forum shopping strategies, therefore creating more confusion for the</w:t>
      </w:r>
      <w:r>
        <w:t xml:space="preserve"> </w:t>
      </w:r>
      <w:r>
        <w:t xml:space="preserve">legitimate players (licensors and implementers).</w:t>
      </w:r>
      <w:r>
        <w:br/>
      </w:r>
      <w:r>
        <w:t xml:space="preserve">Some respondents see hold-up occur in the broader IT, mobile and automotive industry, and expect</w:t>
      </w:r>
      <w:r>
        <w:t xml:space="preserve"> </w:t>
      </w:r>
      <w:r>
        <w:t xml:space="preserve">litigation to emerge in the IoT sector soon as well. Those respondents consider potential hold-up</w:t>
      </w:r>
      <w:r>
        <w:t xml:space="preserve"> </w:t>
      </w:r>
      <w:r>
        <w:t xml:space="preserve">problematic considering the 5G rollout and widespread adoption of IoT devices. They see these issues</w:t>
      </w:r>
      <w:r>
        <w:t xml:space="preserve"> </w:t>
      </w:r>
      <w:r>
        <w:t xml:space="preserve">emerge in relation to a small set of SEP holders active in the narrow field of wireless communication</w:t>
      </w:r>
      <w:r>
        <w:t xml:space="preserve"> </w:t>
      </w:r>
      <w:r>
        <w:t xml:space="preserve">and codec standards.</w:t>
      </w:r>
    </w:p>
    <w:p>
      <w:pPr>
        <w:pStyle w:val="BodyText"/>
      </w:pPr>
      <w:r>
        <w:t xml:space="preserve">Q6. In your experience, in licensing negotiations, how many SEPs are discussed technically between</w:t>
      </w:r>
      <w:r>
        <w:t xml:space="preserve"> </w:t>
      </w:r>
      <w:r>
        <w:t xml:space="preserve">an implementer and a SEP holder with a large portfolio?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Academia/Autho-</w:t>
      </w:r>
      <w:r>
        <w:t xml:space="preserve"> </w:t>
      </w:r>
      <w:r>
        <w:t xml:space="preserve">rities/NGO/other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&lt; 20</w:t>
      </w:r>
      <w:r>
        <w:t xml:space="preserve"> </w:t>
      </w:r>
      <w:r>
        <w:t xml:space="preserve">60%</w:t>
      </w:r>
      <w:r>
        <w:t xml:space="preserve"> </w:t>
      </w:r>
      <w:r>
        <w:t xml:space="preserve">53%</w:t>
      </w:r>
      <w:r>
        <w:t xml:space="preserve"> </w:t>
      </w:r>
      <w:r>
        <w:t xml:space="preserve">60%</w:t>
      </w:r>
      <w:r>
        <w:t xml:space="preserve"> </w:t>
      </w:r>
      <w:r>
        <w:t xml:space="preserve">57%</w:t>
      </w:r>
      <w:r>
        <w:t xml:space="preserve"> </w:t>
      </w:r>
      <w:r>
        <w:t xml:space="preserve">82%</w:t>
      </w:r>
      <w:r>
        <w:t xml:space="preserve"> </w:t>
      </w:r>
      <w:r>
        <w:t xml:space="preserve">20-50</w:t>
      </w:r>
      <w:r>
        <w:t xml:space="preserve"> </w:t>
      </w:r>
      <w:r>
        <w:t xml:space="preserve">21%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14%</w:t>
      </w:r>
      <w:r>
        <w:t xml:space="preserve"> </w:t>
      </w:r>
      <w:r>
        <w:t xml:space="preserve">9%</w:t>
      </w:r>
      <w:r>
        <w:t xml:space="preserve"> </w:t>
      </w:r>
      <w:r>
        <w:t xml:space="preserve">50-100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100-200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200-400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&gt; 400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53</w:t>
      </w:r>
      <w:r>
        <w:t xml:space="preserve"> </w:t>
      </w:r>
      <w:r>
        <w:t xml:space="preserve">30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Average*</w:t>
      </w:r>
      <w:r>
        <w:t xml:space="preserve"> </w:t>
      </w:r>
      <w:r>
        <w:t xml:space="preserve">63</w:t>
      </w:r>
      <w:r>
        <w:t xml:space="preserve"> </w:t>
      </w:r>
      <w:r>
        <w:t xml:space="preserve">75</w:t>
      </w:r>
      <w:r>
        <w:t xml:space="preserve"> </w:t>
      </w:r>
      <w:r>
        <w:t xml:space="preserve">28</w:t>
      </w:r>
      <w:r>
        <w:t xml:space="preserve"> </w:t>
      </w:r>
      <w:r>
        <w:t xml:space="preserve">96</w:t>
      </w:r>
      <w:r>
        <w:t xml:space="preserve"> </w:t>
      </w:r>
      <w:r>
        <w:t xml:space="preserve">25</w:t>
      </w:r>
      <w:r>
        <w:t xml:space="preserve"> </w:t>
      </w:r>
      <w:r>
        <w:t xml:space="preserve">* Weighted average calculated using the middle of ranges, for the last open range value of 600 assumed.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&lt; 20</w:t>
      </w:r>
      <w:r>
        <w:t xml:space="preserve"> </w:t>
      </w:r>
      <w:r>
        <w:t xml:space="preserve">68%</w:t>
      </w:r>
      <w:r>
        <w:t xml:space="preserve"> </w:t>
      </w:r>
      <w:r>
        <w:t xml:space="preserve">53%</w:t>
      </w:r>
      <w:r>
        <w:t xml:space="preserve"> </w:t>
      </w:r>
      <w:r>
        <w:t xml:space="preserve">20-50</w:t>
      </w:r>
      <w:r>
        <w:t xml:space="preserve"> </w:t>
      </w:r>
      <w:r>
        <w:t xml:space="preserve">14%</w:t>
      </w:r>
      <w:r>
        <w:t xml:space="preserve"> </w:t>
      </w:r>
      <w:r>
        <w:t xml:space="preserve">24%</w:t>
      </w:r>
      <w:r>
        <w:t xml:space="preserve"> </w:t>
      </w:r>
      <w:r>
        <w:t xml:space="preserve">50-100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100-200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200-400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&gt; 400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22</w:t>
      </w:r>
      <w:r>
        <w:t xml:space="preserve"> </w:t>
      </w:r>
      <w:r>
        <w:t xml:space="preserve">17</w:t>
      </w:r>
      <w:r>
        <w:t xml:space="preserve"> </w:t>
      </w:r>
      <w:r>
        <w:t xml:space="preserve">Average*</w:t>
      </w:r>
      <w:r>
        <w:t xml:space="preserve"> </w:t>
      </w:r>
      <w:r>
        <w:t xml:space="preserve">63</w:t>
      </w:r>
      <w:r>
        <w:t xml:space="preserve"> </w:t>
      </w:r>
      <w:r>
        <w:t xml:space="preserve">49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t xml:space="preserve"> </w:t>
      </w:r>
      <w:r>
        <w:t xml:space="preserve">* Weighted average calculated using the middle of ranges, for the last open range value of 600 assumed.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&lt; 20</w:t>
      </w:r>
      <w:r>
        <w:t xml:space="preserve"> </w:t>
      </w:r>
      <w:r>
        <w:t xml:space="preserve">56%</w:t>
      </w:r>
      <w:r>
        <w:t xml:space="preserve"> </w:t>
      </w:r>
      <w:r>
        <w:t xml:space="preserve">53%</w:t>
      </w:r>
      <w:r>
        <w:t xml:space="preserve"> </w:t>
      </w:r>
      <w:r>
        <w:t xml:space="preserve">20-50</w:t>
      </w:r>
      <w:r>
        <w:t xml:space="preserve"> </w:t>
      </w:r>
      <w:r>
        <w:t xml:space="preserve">19%</w:t>
      </w:r>
      <w:r>
        <w:t xml:space="preserve"> </w:t>
      </w:r>
      <w:r>
        <w:t xml:space="preserve">33%</w:t>
      </w:r>
      <w:r>
        <w:t xml:space="preserve"> </w:t>
      </w:r>
      <w:r>
        <w:t xml:space="preserve">50-100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100-200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200-400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&gt; 400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15</w:t>
      </w:r>
      <w:r>
        <w:t xml:space="preserve"> </w:t>
      </w:r>
      <w:r>
        <w:t xml:space="preserve">Average*</w:t>
      </w:r>
      <w:r>
        <w:t xml:space="preserve"> </w:t>
      </w:r>
      <w:r>
        <w:t xml:space="preserve">70</w:t>
      </w:r>
      <w:r>
        <w:t xml:space="preserve"> </w:t>
      </w:r>
      <w:r>
        <w:t xml:space="preserve">77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* Weighted average calculated using the middle of ranges, for the last open range value of 600 assumed.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claim that it is very difficult to provide a realistic average as there are many</w:t>
      </w:r>
      <w:r>
        <w:t xml:space="preserve"> </w:t>
      </w:r>
      <w:r>
        <w:t xml:space="preserve">variables that impact the number. In some licensing negotiations claim charts of less than 20 SEP</w:t>
      </w:r>
      <w:r>
        <w:t xml:space="preserve"> </w:t>
      </w:r>
      <w:r>
        <w:t xml:space="preserve">families are exchanged, in others claim charts of more than 400 SEP families are exchanged.</w:t>
      </w:r>
      <w:r>
        <w:t xml:space="preserve"> </w:t>
      </w:r>
      <w:r>
        <w:t xml:space="preserve">Different elements may play a role, such as: contract renewal or not, number of standards covered,</w:t>
      </w:r>
      <w:r>
        <w:t xml:space="preserve"> </w:t>
      </w:r>
      <w:r>
        <w:t xml:space="preserve">the involved products, existence of cross licensing (SEP families of both parties involved), agreement</w:t>
      </w:r>
      <w:r>
        <w:t xml:space="preserve"> </w:t>
      </w:r>
      <w:r>
        <w:t xml:space="preserve">between the parties, etc. However, technical discussions between SEP holder and implementer</w:t>
      </w:r>
      <w:r>
        <w:t xml:space="preserve"> </w:t>
      </w:r>
      <w:r>
        <w:t xml:space="preserve">usually only take place based on so-called “proud lists” with claim charts.</w:t>
      </w:r>
    </w:p>
    <w:p>
      <w:pPr>
        <w:pStyle w:val="BodyText"/>
      </w:pPr>
      <w:r>
        <w:t xml:space="preserve">QUESTIONS FOR SEP IMPLEMENTERS</w:t>
      </w:r>
      <w:r>
        <w:t xml:space="preserve"> </w:t>
      </w:r>
      <w:r>
        <w:t xml:space="preserve">Q7. Have you ever sought a licence before being approached by a SEP holder?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46%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40%</w:t>
      </w:r>
      <w:r>
        <w:t xml:space="preserve"> </w:t>
      </w:r>
      <w:r>
        <w:t xml:space="preserve">29%</w:t>
      </w:r>
      <w:r>
        <w:t xml:space="preserve"> </w:t>
      </w:r>
      <w:r>
        <w:t xml:space="preserve">No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43%</w:t>
      </w:r>
      <w:r>
        <w:t xml:space="preserve"> </w:t>
      </w:r>
      <w:r>
        <w:t xml:space="preserve">No</w:t>
      </w:r>
      <w:r>
        <w:t xml:space="preserve"> </w:t>
      </w:r>
      <w:r>
        <w:t xml:space="preserve">opinion</w:t>
      </w:r>
      <w:r>
        <w:t xml:space="preserve"> </w:t>
      </w:r>
      <w:r>
        <w:t xml:space="preserve">/</w:t>
      </w:r>
      <w:r>
        <w:t xml:space="preserve"> </w:t>
      </w:r>
      <w:r>
        <w:t xml:space="preserve">cannot</w:t>
      </w:r>
      <w:r>
        <w:t xml:space="preserve"> </w:t>
      </w:r>
      <w:r>
        <w:t xml:space="preserve">answer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40%</w:t>
      </w:r>
      <w:r>
        <w:t xml:space="preserve"> </w:t>
      </w:r>
      <w:r>
        <w:t xml:space="preserve">29%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46</w:t>
      </w:r>
      <w:r>
        <w:t xml:space="preserve"> </w:t>
      </w:r>
      <w:r>
        <w:t xml:space="preserve">30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52%</w:t>
      </w:r>
      <w:r>
        <w:t xml:space="preserve"> </w:t>
      </w:r>
      <w:r>
        <w:t xml:space="preserve">67%</w:t>
      </w:r>
      <w:r>
        <w:t xml:space="preserve"> </w:t>
      </w:r>
      <w:r>
        <w:t xml:space="preserve">No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No opinion / cannot answer</w:t>
      </w:r>
      <w:r>
        <w:t xml:space="preserve"> </w:t>
      </w:r>
      <w:r>
        <w:t xml:space="preserve">39%</w:t>
      </w:r>
      <w:r>
        <w:t xml:space="preserve"> </w:t>
      </w:r>
      <w:r>
        <w:t xml:space="preserve">22%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23</w:t>
      </w:r>
      <w:r>
        <w:t xml:space="preserve"> </w:t>
      </w:r>
      <w:r>
        <w:t xml:space="preserve">9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44%</w:t>
      </w:r>
      <w:r>
        <w:t xml:space="preserve"> </w:t>
      </w:r>
      <w:r>
        <w:t xml:space="preserve">57%</w:t>
      </w:r>
      <w:r>
        <w:t xml:space="preserve"> </w:t>
      </w:r>
      <w:r>
        <w:t xml:space="preserve">No</w:t>
      </w:r>
      <w:r>
        <w:t xml:space="preserve"> </w:t>
      </w:r>
      <w:r>
        <w:t xml:space="preserve">20%</w:t>
      </w:r>
      <w:r>
        <w:t xml:space="preserve"> </w:t>
      </w:r>
      <w:r>
        <w:t xml:space="preserve">7%</w:t>
      </w:r>
      <w:r>
        <w:t xml:space="preserve"> </w:t>
      </w:r>
      <w:r>
        <w:t xml:space="preserve">No opinion / cannot answer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14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Yes</w:t>
      </w:r>
      <w:r>
        <w:t xml:space="preserve"> </w:t>
      </w:r>
      <w:r>
        <w:t xml:space="preserve">Some respondents underline that pursuant to Huawei v. ZTE SEP holders notify a user of a standard</w:t>
      </w:r>
      <w:r>
        <w:t xml:space="preserve"> </w:t>
      </w:r>
      <w:r>
        <w:t xml:space="preserve">that it is potentially infringing its patents – not the other way around. However, in some instances,</w:t>
      </w:r>
      <w:r>
        <w:t xml:space="preserve"> </w:t>
      </w:r>
      <w:r>
        <w:t xml:space="preserve">implementers may have proactively sought a SEP license or inquired about FRAND royalty rates,</w:t>
      </w:r>
      <w:r>
        <w:t xml:space="preserve"> </w:t>
      </w:r>
      <w:r>
        <w:t xml:space="preserve">for example, when required to make product development decisions or to renew a contract.</w:t>
      </w:r>
      <w:r>
        <w:t xml:space="preserve"> </w:t>
      </w:r>
      <w:r>
        <w:t xml:space="preserve">Furthermore, suppliers may also ask for licenses when their customers request indemnification as</w:t>
      </w:r>
      <w:r>
        <w:t xml:space="preserve"> </w:t>
      </w:r>
      <w:r>
        <w:t xml:space="preserve">part of the supply arrangement. Some note that if they approach SEP holders, they often do not obtain</w:t>
      </w:r>
      <w:r>
        <w:t xml:space="preserve"> </w:t>
      </w:r>
      <w:r>
        <w:t xml:space="preserve">a licence.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According to some respondents, proactively seeking a license works well when the licensor provides:</w:t>
      </w:r>
      <w:r>
        <w:t xml:space="preserve"> </w:t>
      </w:r>
      <w:r>
        <w:t xml:space="preserve">(1) detailed information about their SEP portfolio, (2) complete proposed license terms, and (3) a</w:t>
      </w:r>
      <w:r>
        <w:t xml:space="preserve"> </w:t>
      </w:r>
      <w:r>
        <w:t xml:space="preserve">rational price based on the value of the corresponding technology and their share of the patent stack</w:t>
      </w:r>
      <w:r>
        <w:t xml:space="preserve"> </w:t>
      </w:r>
      <w:r>
        <w:t xml:space="preserve">for the corresponding standard. Such examples illustrate how FRAND licences can, and should, be</w:t>
      </w:r>
      <w:r>
        <w:t xml:space="preserve"> </w:t>
      </w:r>
      <w:r>
        <w:t xml:space="preserve">transacted.</w:t>
      </w:r>
      <w:r>
        <w:t xml:space="preserve"> </w:t>
      </w:r>
      <w:r>
        <w:t xml:space="preserve">No</w:t>
      </w:r>
      <w:r>
        <w:t xml:space="preserve"> </w:t>
      </w:r>
      <w:r>
        <w:t xml:space="preserve">Some respondents explain that it would be impractical for implementers to seek licences first as there</w:t>
      </w:r>
      <w:r>
        <w:t xml:space="preserve"> </w:t>
      </w:r>
      <w:r>
        <w:t xml:space="preserve">are too many SEP holders. Because licensing negotiations take time, by time all licences are in place,</w:t>
      </w:r>
      <w:r>
        <w:t xml:space="preserve"> </w:t>
      </w:r>
      <w:r>
        <w:t xml:space="preserve">the licensed product may be obsolete. In addition, an implementer cannot know how many SEPs have</w:t>
      </w:r>
      <w:r>
        <w:t xml:space="preserve"> </w:t>
      </w:r>
      <w:r>
        <w:t xml:space="preserve">been declared until several years after the technical specification is published. An implementer would</w:t>
      </w:r>
      <w:r>
        <w:t xml:space="preserve"> </w:t>
      </w:r>
      <w:r>
        <w:t xml:space="preserve">also rarely know ex-ante the margin it will be able to make on its product. This is why, according to</w:t>
      </w:r>
      <w:r>
        <w:t xml:space="preserve"> </w:t>
      </w:r>
      <w:r>
        <w:t xml:space="preserve">those respondents, FRAND terms need to be negotiated ex-post.</w:t>
      </w:r>
      <w:r>
        <w:t xml:space="preserve"> </w:t>
      </w:r>
      <w:r>
        <w:t xml:space="preserve">Others claim that the existing lack of transparency about the SEPs, the royalties and the level of</w:t>
      </w:r>
      <w:r>
        <w:t xml:space="preserve"> </w:t>
      </w:r>
      <w:r>
        <w:t xml:space="preserve">licensing do not create an environment of trust conducive to a proactive approach from implementers</w:t>
      </w:r>
      <w:r>
        <w:t xml:space="preserve"> </w:t>
      </w:r>
      <w:r>
        <w:t xml:space="preserve">to SEP holders.</w:t>
      </w:r>
      <w:r>
        <w:t xml:space="preserve"> </w:t>
      </w:r>
      <w:r>
        <w:t xml:space="preserve">Respondents in the automotive sector do not approach SEP holders because they consider that</w:t>
      </w:r>
      <w:r>
        <w:t xml:space="preserve"> </w:t>
      </w:r>
      <w:r>
        <w:t xml:space="preserve">licences should be in principle acquired by upstream suppliers. Upstream licensing has long been,</w:t>
      </w:r>
      <w:r>
        <w:t xml:space="preserve"> </w:t>
      </w:r>
      <w:r>
        <w:t xml:space="preserve">and continues to be, the default in the automotive industry for both SEPs and non-SEPs since a single</w:t>
      </w:r>
      <w:r>
        <w:t xml:space="preserve"> </w:t>
      </w:r>
      <w:r>
        <w:t xml:space="preserve">vehicle can consist of over 10,000 individual parts supplied by specialised suppliers and it is neither</w:t>
      </w:r>
      <w:r>
        <w:t xml:space="preserve"> </w:t>
      </w:r>
      <w:r>
        <w:t xml:space="preserve">practical nor feasible for them to have detailed technical knowledge of each part. Upstream suppliers</w:t>
      </w:r>
      <w:r>
        <w:t xml:space="preserve"> </w:t>
      </w:r>
      <w:r>
        <w:t xml:space="preserve">know better the technology they implement than downstream users, and are therefore better placed</w:t>
      </w:r>
      <w:r>
        <w:t xml:space="preserve"> </w:t>
      </w:r>
      <w:r>
        <w:t xml:space="preserve">to assess the FRAND-ness of a licence offer. Further, implementers cannot evaluate patents owned</w:t>
      </w:r>
      <w:r>
        <w:t xml:space="preserve"> </w:t>
      </w:r>
      <w:r>
        <w:t xml:space="preserve">by other companies to see if they are valid rights and essential to certain standard.</w:t>
      </w:r>
    </w:p>
    <w:p>
      <w:pPr>
        <w:pStyle w:val="BodyText"/>
      </w:pPr>
      <w:r>
        <w:t xml:space="preserve">Q8. If yes, how did that impact on your business?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It had no impact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 put me at competitive disadvantage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 caused me delay of the time-to-</w:t>
      </w:r>
      <w:r>
        <w:t xml:space="preserve"> </w:t>
      </w:r>
      <w:r>
        <w:t xml:space="preserve">market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 gave me competitive advantage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67%</w:t>
      </w:r>
      <w:r>
        <w:t xml:space="preserve"> </w:t>
      </w:r>
      <w:r>
        <w:t xml:space="preserve">47%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It had no impact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It put me at competitive disadvantage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 caused me delay of the time-to-market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It gave me competitive advantage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85%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It had no impact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It put me at competitive disadvantage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It caused me delay of the time-to-market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It gave me competitive advantage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67%</w:t>
      </w:r>
      <w:r>
        <w:t xml:space="preserve"> </w:t>
      </w:r>
      <w:r>
        <w:t xml:space="preserve">56%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Impact</w:t>
      </w:r>
      <w:r>
        <w:br/>
      </w:r>
      <w:r>
        <w:t xml:space="preserve">There are positive and negative impacts from seeking SEP licenses early. Many respondents consider</w:t>
      </w:r>
      <w:r>
        <w:t xml:space="preserve"> </w:t>
      </w:r>
      <w:r>
        <w:t xml:space="preserve">it provided legal certainty (also to customers) over costs and enabled proper planning of business</w:t>
      </w:r>
      <w:r>
        <w:t xml:space="preserve"> </w:t>
      </w:r>
      <w:r>
        <w:t xml:space="preserve">activities and no competitive disadvantage assuming other implementers also pay similar royalties.</w:t>
      </w:r>
      <w:r>
        <w:t xml:space="preserve"> </w:t>
      </w:r>
      <w:r>
        <w:t xml:space="preserve">Some also claims that seeking SEP licenses early can also facilitate market entry at a reduced IP risk</w:t>
      </w:r>
      <w:r>
        <w:t xml:space="preserve"> </w:t>
      </w:r>
      <w:r>
        <w:t xml:space="preserve">and establish product differentiating features against business competitors.</w:t>
      </w:r>
      <w:r>
        <w:br/>
      </w:r>
      <w:r>
        <w:t xml:space="preserve">Others note that at the same time, seeking SEP licenses early can hinder the ability for a business to</w:t>
      </w:r>
      <w:r>
        <w:t xml:space="preserve"> </w:t>
      </w:r>
      <w:r>
        <w:t xml:space="preserve">compete in the market when there is no chance for product differentiation and if business competitors</w:t>
      </w:r>
      <w:r>
        <w:t xml:space="preserve"> </w:t>
      </w:r>
      <w:r>
        <w:t xml:space="preserve">can effectively compete in the same market without having to take a license. Furthermore, some</w:t>
      </w:r>
      <w:r>
        <w:t xml:space="preserve"> </w:t>
      </w:r>
      <w:r>
        <w:t xml:space="preserve">respondents have experienced some cases in the past as an implementer where the SEP holder took</w:t>
      </w:r>
      <w:r>
        <w:t xml:space="preserve"> </w:t>
      </w:r>
      <w:r>
        <w:t xml:space="preserve">advantage of the fact that they proactively sought a license and asked for an excessively high royalty.</w:t>
      </w:r>
      <w:r>
        <w:t xml:space="preserve"> </w:t>
      </w:r>
      <w:r>
        <w:t xml:space="preserve">In such cases, it will take time to conclude the negotiation, and this could lead to a delay for entering</w:t>
      </w:r>
      <w:r>
        <w:t xml:space="preserve"> </w:t>
      </w:r>
      <w:r>
        <w:t xml:space="preserve">the market. Such behaviour seems less prevalent where the SEP holder is, at the same time, an</w:t>
      </w:r>
      <w:r>
        <w:t xml:space="preserve"> </w:t>
      </w:r>
      <w:r>
        <w:t xml:space="preserve">implementer of the same standard(s) and has a more balanced approach to royalty demands.</w:t>
      </w:r>
      <w:r>
        <w:t xml:space="preserve"> </w:t>
      </w:r>
      <w:r>
        <w:t xml:space="preserve">No impact</w:t>
      </w:r>
      <w:r>
        <w:t xml:space="preserve"> </w:t>
      </w:r>
      <w:r>
        <w:t xml:space="preserve">In other respondents’ opinion, this has had no real impact on the business; access to the standard is</w:t>
      </w:r>
      <w:r>
        <w:t xml:space="preserve"> </w:t>
      </w:r>
      <w:r>
        <w:t xml:space="preserve">ensured via the FRAND commitment and the exact timing of the start of license negotiations does in</w:t>
      </w:r>
      <w:r>
        <w:t xml:space="preserve"> </w:t>
      </w:r>
      <w:r>
        <w:t xml:space="preserve">principle not impact such access.</w:t>
      </w:r>
    </w:p>
    <w:p>
      <w:pPr>
        <w:pStyle w:val="BodyText"/>
      </w:pPr>
      <w:r>
        <w:t xml:space="preserve">Q9. How much time after the first implementation of a standard in your products are you, on average,</w:t>
      </w:r>
      <w:r>
        <w:t xml:space="preserve"> </w:t>
      </w:r>
      <w:r>
        <w:t xml:space="preserve">contacted by a SEP holder with an invitation to take a licence?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42%</w:t>
      </w:r>
      <w:r>
        <w:t xml:space="preserve"> </w:t>
      </w:r>
      <w:r>
        <w:t xml:space="preserve">47%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4 – 6 years</w:t>
      </w:r>
      <w:r>
        <w:t xml:space="preserve"> </w:t>
      </w:r>
      <w:r>
        <w:t xml:space="preserve">8%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12%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I was never approached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43%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26</w:t>
      </w:r>
      <w:r>
        <w:t xml:space="preserve"> </w:t>
      </w:r>
      <w:r>
        <w:t xml:space="preserve">15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0.4</w:t>
      </w:r>
      <w:r>
        <w:t xml:space="preserve"> </w:t>
      </w:r>
      <w:r>
        <w:t xml:space="preserve">3.1</w:t>
      </w:r>
      <w:r>
        <w:t xml:space="preserve"> </w:t>
      </w:r>
      <w:r>
        <w:t xml:space="preserve">Avg.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approached**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3.0</w:t>
      </w:r>
      <w:r>
        <w:t xml:space="preserve"> </w:t>
      </w:r>
      <w:r>
        <w:t xml:space="preserve">0.8</w:t>
      </w:r>
      <w:r>
        <w:t xml:space="preserve"> </w:t>
      </w:r>
      <w:r>
        <w:t xml:space="preserve">5.5</w:t>
      </w:r>
      <w:r>
        <w:t xml:space="preserve"> </w:t>
      </w:r>
      <w:r>
        <w:t xml:space="preserve">* Weighted average calculated using the middle of ranges, for the last open range value of 8 assumed; ** without “I was never</w:t>
      </w:r>
      <w:r>
        <w:t xml:space="preserve"> </w:t>
      </w:r>
      <w:r>
        <w:t xml:space="preserve">approached”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33%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4 – 6 years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I was never approached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2.8</w:t>
      </w:r>
      <w:r>
        <w:t xml:space="preserve"> </w:t>
      </w:r>
      <w:r>
        <w:t xml:space="preserve">3.7</w:t>
      </w:r>
      <w:r>
        <w:t xml:space="preserve"> </w:t>
      </w:r>
      <w:r>
        <w:t xml:space="preserve">Avg. for those approached**</w:t>
      </w:r>
      <w:r>
        <w:t xml:space="preserve"> </w:t>
      </w:r>
      <w:r>
        <w:t xml:space="preserve">3.0</w:t>
      </w:r>
      <w:r>
        <w:t xml:space="preserve"> </w:t>
      </w:r>
      <w:r>
        <w:t xml:space="preserve">3.7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t xml:space="preserve"> </w:t>
      </w:r>
      <w:r>
        <w:t xml:space="preserve">* Weighted average calculated using the middle of ranges, for the last open range value of 8 assumed; ** without “I was never</w:t>
      </w:r>
      <w:r>
        <w:t xml:space="preserve"> </w:t>
      </w:r>
      <w:r>
        <w:t xml:space="preserve">approached”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46%</w:t>
      </w:r>
      <w:r>
        <w:t xml:space="preserve"> </w:t>
      </w:r>
      <w:r>
        <w:t xml:space="preserve">50%</w:t>
      </w:r>
      <w:r>
        <w:t xml:space="preserve"> </w:t>
      </w:r>
      <w:r>
        <w:t xml:space="preserve">4 – 6 years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I was never approached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2.4</w:t>
      </w:r>
      <w:r>
        <w:t xml:space="preserve"> </w:t>
      </w:r>
      <w:r>
        <w:t xml:space="preserve">3.0</w:t>
      </w:r>
      <w:r>
        <w:t xml:space="preserve"> </w:t>
      </w:r>
      <w:r>
        <w:t xml:space="preserve">Avg. for those approached**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* Weighted average calculated using the middle of ranges, for the last open range value of 8 assumed; ** without “I was never</w:t>
      </w:r>
      <w:r>
        <w:t xml:space="preserve"> </w:t>
      </w:r>
      <w:r>
        <w:t xml:space="preserve">approached”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Respondents note that there is no single answer to this question. Some claim that the timing depends</w:t>
      </w:r>
      <w:r>
        <w:t xml:space="preserve"> </w:t>
      </w:r>
      <w:r>
        <w:t xml:space="preserve">on the relevant standard, the behaviour of the SEP holder as well as the product concerned. Some</w:t>
      </w:r>
      <w:r>
        <w:t xml:space="preserve"> </w:t>
      </w:r>
      <w:r>
        <w:t xml:space="preserve">consider that the point in time when SEP holders contact can also differ depending on various</w:t>
      </w:r>
      <w:r>
        <w:t xml:space="preserve"> </w:t>
      </w:r>
      <w:r>
        <w:t xml:space="preserve">elements such as (i) market expansion of products and businesses employing the standard, (ii) volume</w:t>
      </w:r>
      <w:r>
        <w:t xml:space="preserve"> </w:t>
      </w:r>
      <w:r>
        <w:t xml:space="preserve">of products sold by implementers, and (iii) prosecution status of SEP holders’ applications. According</w:t>
      </w:r>
      <w:r>
        <w:t xml:space="preserve"> </w:t>
      </w:r>
      <w:r>
        <w:t xml:space="preserve">to some, the most typical pattern is for SEP holders to wait until there is significant revenue from the</w:t>
      </w:r>
      <w:r>
        <w:t xml:space="preserve"> </w:t>
      </w:r>
      <w:r>
        <w:t xml:space="preserve">standard which follows irreversible product strategy and investment decisions from the standards</w:t>
      </w:r>
      <w:r>
        <w:t xml:space="preserve"> </w:t>
      </w:r>
      <w:r>
        <w:t xml:space="preserve">implementer perspective. Those respondents claim that the implementer therefore has little or no</w:t>
      </w:r>
      <w:r>
        <w:t xml:space="preserve"> </w:t>
      </w:r>
      <w:r>
        <w:t xml:space="preserve">visibility into royalty cost at the time these product development decisions need to be made. For</w:t>
      </w:r>
      <w:r>
        <w:t xml:space="preserve"> </w:t>
      </w:r>
      <w:r>
        <w:t xml:space="preserve">them, it follows that the implementation of the standard in products may not always be the ‘triggering’</w:t>
      </w:r>
      <w:r>
        <w:t xml:space="preserve"> </w:t>
      </w:r>
      <w:r>
        <w:t xml:space="preserve">event for the SEP holder to reach out. The distribution/commercialization of the standard compliant</w:t>
      </w:r>
      <w:r>
        <w:t xml:space="preserve"> </w:t>
      </w:r>
      <w:r>
        <w:t xml:space="preserve">product seems a more apparent ‘triggering’ event.</w:t>
      </w:r>
    </w:p>
    <w:p>
      <w:pPr>
        <w:pStyle w:val="BodyText"/>
      </w:pPr>
      <w:r>
        <w:t xml:space="preserve">Q10. What would be the main reason for you to request a licence?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 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Not to infringe a SEP without a licence</w:t>
      </w:r>
      <w:r>
        <w:t xml:space="preserve"> </w:t>
      </w:r>
      <w:r>
        <w:t xml:space="preserve">72%</w:t>
      </w:r>
      <w:r>
        <w:t xml:space="preserve"> </w:t>
      </w:r>
      <w:r>
        <w:t xml:space="preserve">71%</w:t>
      </w:r>
      <w:r>
        <w:t xml:space="preserve"> </w:t>
      </w:r>
      <w:r>
        <w:t xml:space="preserve">80%</w:t>
      </w:r>
      <w:r>
        <w:t xml:space="preserve"> </w:t>
      </w:r>
      <w:r>
        <w:t xml:space="preserve">67%</w:t>
      </w:r>
      <w:r>
        <w:t xml:space="preserve"> </w:t>
      </w:r>
      <w:r>
        <w:t xml:space="preserve">71%</w:t>
      </w:r>
      <w:r>
        <w:t xml:space="preserve"> </w:t>
      </w:r>
      <w:r>
        <w:t xml:space="preserve">To have legal certainty over my costs and plan my</w:t>
      </w:r>
      <w:r>
        <w:t xml:space="preserve"> </w:t>
      </w:r>
      <w:r>
        <w:t xml:space="preserve">business activities</w:t>
      </w:r>
      <w:r>
        <w:t xml:space="preserve"> </w:t>
      </w:r>
      <w:r>
        <w:t xml:space="preserve">60%</w:t>
      </w:r>
      <w:r>
        <w:t xml:space="preserve"> </w:t>
      </w:r>
      <w:r>
        <w:t xml:space="preserve">68%</w:t>
      </w:r>
      <w:r>
        <w:t xml:space="preserve"> </w:t>
      </w:r>
      <w:r>
        <w:t xml:space="preserve">60%</w:t>
      </w:r>
      <w:r>
        <w:t xml:space="preserve"> </w:t>
      </w:r>
      <w:r>
        <w:t xml:space="preserve">67%</w:t>
      </w:r>
      <w:r>
        <w:t xml:space="preserve"> </w:t>
      </w:r>
      <w:r>
        <w:t xml:space="preserve">29%</w:t>
      </w:r>
      <w:r>
        <w:t xml:space="preserve"> </w:t>
      </w:r>
      <w:r>
        <w:t xml:space="preserve">To be able to sell my products</w:t>
      </w:r>
      <w:r>
        <w:t xml:space="preserve"> </w:t>
      </w:r>
      <w:r>
        <w:t xml:space="preserve">35%</w:t>
      </w:r>
      <w:r>
        <w:t xml:space="preserve"> </w:t>
      </w:r>
      <w:r>
        <w:t xml:space="preserve">32%</w:t>
      </w:r>
      <w:r>
        <w:t xml:space="preserve"> </w:t>
      </w:r>
      <w:r>
        <w:t xml:space="preserve">60%</w:t>
      </w:r>
      <w:r>
        <w:t xml:space="preserve"> </w:t>
      </w:r>
      <w:r>
        <w:t xml:space="preserve">67%</w:t>
      </w:r>
      <w:r>
        <w:t xml:space="preserve"> </w:t>
      </w:r>
      <w:r>
        <w:t xml:space="preserve">14%</w:t>
      </w:r>
      <w:r>
        <w:t xml:space="preserve"> </w:t>
      </w:r>
      <w:r>
        <w:t xml:space="preserve">To be able to indemnify my customer</w:t>
      </w:r>
      <w:r>
        <w:t xml:space="preserve"> </w:t>
      </w:r>
      <w:r>
        <w:t xml:space="preserve">23%</w:t>
      </w:r>
      <w:r>
        <w:t xml:space="preserve"> </w:t>
      </w:r>
      <w:r>
        <w:t xml:space="preserve">21%</w:t>
      </w:r>
      <w:r>
        <w:t xml:space="preserve"> </w:t>
      </w:r>
      <w:r>
        <w:t xml:space="preserve">40%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To be able to carry our R&amp;D and develop new</w:t>
      </w:r>
      <w:r>
        <w:t xml:space="preserve"> </w:t>
      </w:r>
      <w:r>
        <w:t xml:space="preserve">products</w:t>
      </w:r>
      <w:r>
        <w:t xml:space="preserve"> </w:t>
      </w:r>
      <w:r>
        <w:t xml:space="preserve">23%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To be able to compete with other suppliers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40%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 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43</w:t>
      </w:r>
      <w:r>
        <w:t xml:space="preserve"> </w:t>
      </w:r>
      <w:r>
        <w:t xml:space="preserve">28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Not to infringe a SEP without a licence</w:t>
      </w:r>
      <w:r>
        <w:t xml:space="preserve"> </w:t>
      </w:r>
      <w:r>
        <w:t xml:space="preserve">82%</w:t>
      </w:r>
      <w:r>
        <w:t xml:space="preserve"> </w:t>
      </w:r>
      <w:r>
        <w:t xml:space="preserve">44%</w:t>
      </w:r>
      <w:r>
        <w:t xml:space="preserve"> </w:t>
      </w:r>
      <w:r>
        <w:t xml:space="preserve">To have legal certainty over my costs and plan my business activities</w:t>
      </w:r>
      <w:r>
        <w:t xml:space="preserve"> </w:t>
      </w:r>
      <w:r>
        <w:t xml:space="preserve">73%</w:t>
      </w:r>
      <w:r>
        <w:t xml:space="preserve"> </w:t>
      </w:r>
      <w:r>
        <w:t xml:space="preserve">56%</w:t>
      </w:r>
      <w:r>
        <w:t xml:space="preserve"> </w:t>
      </w:r>
      <w:r>
        <w:t xml:space="preserve">To be able to sell my products</w:t>
      </w:r>
      <w:r>
        <w:t xml:space="preserve"> </w:t>
      </w:r>
      <w:r>
        <w:t xml:space="preserve">45%</w:t>
      </w:r>
      <w:r>
        <w:t xml:space="preserve"> </w:t>
      </w:r>
      <w:r>
        <w:t xml:space="preserve">11%</w:t>
      </w:r>
      <w:r>
        <w:t xml:space="preserve"> </w:t>
      </w:r>
      <w:r>
        <w:t xml:space="preserve">To be able to indemnify my customer</w:t>
      </w:r>
      <w:r>
        <w:t xml:space="preserve"> </w:t>
      </w:r>
      <w:r>
        <w:t xml:space="preserve">32%</w:t>
      </w:r>
      <w:r>
        <w:t xml:space="preserve"> </w:t>
      </w:r>
      <w:r>
        <w:t xml:space="preserve">11%</w:t>
      </w:r>
      <w:r>
        <w:t xml:space="preserve"> </w:t>
      </w:r>
      <w:r>
        <w:t xml:space="preserve">To be able to carry our R&amp;D and develop new products</w:t>
      </w:r>
      <w:r>
        <w:t xml:space="preserve"> </w:t>
      </w:r>
      <w:r>
        <w:t xml:space="preserve">27%</w:t>
      </w:r>
      <w:r>
        <w:t xml:space="preserve"> </w:t>
      </w:r>
      <w:r>
        <w:t xml:space="preserve">11%</w:t>
      </w:r>
      <w:r>
        <w:t xml:space="preserve"> </w:t>
      </w:r>
      <w:r>
        <w:t xml:space="preserve">To be able to compete with other suppliers</w:t>
      </w:r>
      <w:r>
        <w:t xml:space="preserve"> </w:t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9%</w:t>
      </w:r>
      <w:r>
        <w:t xml:space="preserve"> </w:t>
      </w:r>
      <w:r>
        <w:t xml:space="preserve">44%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22</w:t>
      </w:r>
      <w:r>
        <w:t xml:space="preserve"> </w:t>
      </w:r>
      <w:r>
        <w:t xml:space="preserve">9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Not to infringe a SEP without a licence</w:t>
      </w:r>
      <w:r>
        <w:t xml:space="preserve"> </w:t>
      </w:r>
      <w:r>
        <w:t xml:space="preserve">74%</w:t>
      </w:r>
      <w:r>
        <w:t xml:space="preserve"> </w:t>
      </w:r>
      <w:r>
        <w:t xml:space="preserve">69%</w:t>
      </w:r>
      <w:r>
        <w:t xml:space="preserve"> </w:t>
      </w:r>
      <w:r>
        <w:t xml:space="preserve">To have legal certainty over my costs and plan my business activities</w:t>
      </w:r>
      <w:r>
        <w:t xml:space="preserve"> </w:t>
      </w:r>
      <w:r>
        <w:t xml:space="preserve">57%</w:t>
      </w:r>
      <w:r>
        <w:t xml:space="preserve"> </w:t>
      </w:r>
      <w:r>
        <w:t xml:space="preserve">85%</w:t>
      </w:r>
      <w:r>
        <w:t xml:space="preserve"> </w:t>
      </w:r>
      <w:r>
        <w:t xml:space="preserve">To be able to sell my products</w:t>
      </w:r>
      <w:r>
        <w:t xml:space="preserve"> </w:t>
      </w:r>
      <w:r>
        <w:t xml:space="preserve">30%</w:t>
      </w:r>
      <w:r>
        <w:t xml:space="preserve"> </w:t>
      </w:r>
      <w:r>
        <w:t xml:space="preserve">54%</w:t>
      </w:r>
      <w:r>
        <w:t xml:space="preserve"> </w:t>
      </w:r>
      <w:r>
        <w:t xml:space="preserve">To be able to indemnify my customer</w:t>
      </w:r>
      <w:r>
        <w:t xml:space="preserve"> </w:t>
      </w:r>
      <w:r>
        <w:t xml:space="preserve">22%</w:t>
      </w:r>
      <w:r>
        <w:t xml:space="preserve"> </w:t>
      </w:r>
      <w:r>
        <w:t xml:space="preserve">38%</w:t>
      </w:r>
      <w:r>
        <w:t xml:space="preserve"> </w:t>
      </w:r>
      <w:r>
        <w:t xml:space="preserve">To be able to carry our R&amp;D and develop new products</w:t>
      </w:r>
      <w:r>
        <w:t xml:space="preserve"> </w:t>
      </w:r>
      <w:r>
        <w:t xml:space="preserve">22%</w:t>
      </w:r>
      <w:r>
        <w:t xml:space="preserve"> </w:t>
      </w:r>
      <w:r>
        <w:t xml:space="preserve">38%</w:t>
      </w:r>
      <w:r>
        <w:t xml:space="preserve"> </w:t>
      </w:r>
      <w:r>
        <w:t xml:space="preserve">To be able to compete with other suppliers</w:t>
      </w:r>
      <w:r>
        <w:t xml:space="preserve"> </w:t>
      </w:r>
      <w:r>
        <w:t xml:space="preserve">13%</w:t>
      </w:r>
      <w:r>
        <w:t xml:space="preserve"> </w:t>
      </w:r>
      <w:r>
        <w:t xml:space="preserve">31%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23</w:t>
      </w:r>
      <w:r>
        <w:t xml:space="preserve"> </w:t>
      </w:r>
      <w:r>
        <w:t xml:space="preserve">13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Respondents from the automotive industry explain that licences to SEPs are indispensable for the</w:t>
      </w:r>
      <w:r>
        <w:t xml:space="preserve"> </w:t>
      </w:r>
      <w:r>
        <w:t xml:space="preserve">automotive industry and automotive manufacturers would need to take them if SEP holders refuse to</w:t>
      </w:r>
      <w:r>
        <w:t xml:space="preserve"> </w:t>
      </w:r>
      <w:r>
        <w:t xml:space="preserve">license anybody else in the supply chain. Such respondents note that any company that decides to</w:t>
      </w:r>
      <w:r>
        <w:t xml:space="preserve"> </w:t>
      </w:r>
      <w:r>
        <w:t xml:space="preserve">market unlicensed products is exposed to injunctions, damages claims, civil and criminal liability</w:t>
      </w:r>
      <w:r>
        <w:t xml:space="preserve"> </w:t>
      </w:r>
      <w:r>
        <w:t xml:space="preserve">(for example, see Section 142, German Patent Act). For them, legal certainty is of particular</w:t>
      </w:r>
      <w:r>
        <w:t xml:space="preserve"> </w:t>
      </w:r>
      <w:r>
        <w:t xml:space="preserve">importance as they assemble thousands of individual parts delivered just-in-time.</w:t>
      </w:r>
      <w:r>
        <w:t xml:space="preserve"> </w:t>
      </w:r>
      <w:r>
        <w:t xml:space="preserve">Respondents who supply components note further that their customers typically want products free</w:t>
      </w:r>
      <w:r>
        <w:t xml:space="preserve"> </w:t>
      </w:r>
      <w:r>
        <w:t xml:space="preserve">of defects, including free of third-party rights. If the product is missing a license, the customer might</w:t>
      </w:r>
      <w:r>
        <w:t xml:space="preserve"> </w:t>
      </w:r>
      <w:r>
        <w:t xml:space="preserve">seek indemnification at a later point in time when the market has already settled. The indemnification</w:t>
      </w:r>
      <w:r>
        <w:t xml:space="preserve"> </w:t>
      </w:r>
      <w:r>
        <w:t xml:space="preserve">costs could then easily make an established business model unprofitable and wipe out extensive</w:t>
      </w:r>
      <w:r>
        <w:t xml:space="preserve"> </w:t>
      </w:r>
      <w:r>
        <w:t xml:space="preserve">investments. Planning upfront is also difficult without knowing the potential costs for necessary</w:t>
      </w:r>
      <w:r>
        <w:t xml:space="preserve"> </w:t>
      </w:r>
      <w:r>
        <w:t xml:space="preserve">licenses.</w:t>
      </w:r>
      <w:r>
        <w:t xml:space="preserve"> </w:t>
      </w:r>
      <w:r>
        <w:t xml:space="preserve">Some respondents noted that SMEs planning to use open standards request licenses for some or all</w:t>
      </w:r>
      <w:r>
        <w:t xml:space="preserve"> </w:t>
      </w:r>
      <w:r>
        <w:t xml:space="preserve">the listed reasons in this question. They note that open standards are developed in a spirit of</w:t>
      </w:r>
      <w:r>
        <w:t xml:space="preserve"> </w:t>
      </w:r>
      <w:r>
        <w:t xml:space="preserve">collaboration and transparency. However, licensing of those standards is “cloaked in secrecy and</w:t>
      </w:r>
      <w:r>
        <w:t xml:space="preserve"> </w:t>
      </w:r>
      <w:r>
        <w:t xml:space="preserve">obfuscation”. They claim that stopping the practise of requiring non-disclosure agreements to be</w:t>
      </w:r>
      <w:r>
        <w:t xml:space="preserve"> </w:t>
      </w:r>
      <w:r>
        <w:t xml:space="preserve">signed before licensing terms are received will bring much needed transparency to the process and</w:t>
      </w:r>
      <w:r>
        <w:t xml:space="preserve"> </w:t>
      </w:r>
      <w:r>
        <w:t xml:space="preserve">allow SME’s to have legal certainty over their costs and business activities.</w:t>
      </w:r>
    </w:p>
    <w:p>
      <w:pPr>
        <w:pStyle w:val="BodyText"/>
      </w:pPr>
      <w:r>
        <w:t xml:space="preserve">Q11. What are the average costs you incur for estimating your SEPs exposure per product that you</w:t>
      </w:r>
      <w:r>
        <w:t xml:space="preserve"> </w:t>
      </w:r>
      <w:r>
        <w:t xml:space="preserve">want to bring on the market? These costs include cost for searching patent databases on</w:t>
      </w:r>
      <w:r>
        <w:t xml:space="preserve"> </w:t>
      </w:r>
      <w:r>
        <w:t xml:space="preserve">enforceability, validity and ownership of the patent, assessing the essentiality of the patents, whether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there is an infringement, the potential number of true SEPs and the share of the individual SEP</w:t>
      </w:r>
      <w:r>
        <w:t xml:space="preserve"> </w:t>
      </w:r>
      <w:r>
        <w:t xml:space="preserve">holders in those.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&lt; 10.000 euros</w:t>
      </w:r>
      <w:r>
        <w:t xml:space="preserve"> </w:t>
      </w:r>
      <w:r>
        <w:t xml:space="preserve">37%</w:t>
      </w:r>
      <w:r>
        <w:t xml:space="preserve"> </w:t>
      </w:r>
      <w:r>
        <w:t xml:space="preserve">46%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10.000-50.000 euros</w:t>
      </w:r>
      <w:r>
        <w:t xml:space="preserve"> </w:t>
      </w:r>
      <w:r>
        <w:t xml:space="preserve">21%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50.000-100.000 euros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100.000-250.000 euros</w:t>
      </w:r>
      <w:r>
        <w:t xml:space="preserve"> </w:t>
      </w:r>
      <w:r>
        <w:t xml:space="preserve">11%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250.000-500.000 euros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&gt; 500.000 euros</w:t>
      </w:r>
      <w:r>
        <w:t xml:space="preserve"> </w:t>
      </w:r>
      <w:r>
        <w:t xml:space="preserve">26%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40%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19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Average (EUR)*</w:t>
      </w:r>
      <w:r>
        <w:t xml:space="preserve"> </w:t>
      </w:r>
      <w:r>
        <w:t xml:space="preserve">228,000</w:t>
      </w:r>
      <w:r>
        <w:br/>
      </w:r>
      <w:r>
        <w:t xml:space="preserve">155,000</w:t>
      </w:r>
    </w:p>
    <w:p>
      <w:pPr>
        <w:pStyle w:val="BodyText"/>
      </w:pPr>
      <w:r>
        <w:t xml:space="preserve">750,000</w:t>
      </w:r>
      <w:r>
        <w:br/>
      </w:r>
      <w:r>
        <w:t xml:space="preserve">313,000</w:t>
      </w:r>
      <w:r>
        <w:br/>
      </w:r>
      <w:r>
        <w:t xml:space="preserve">* Weighted average calculated using the middle of ranges, for the last open range value of EUR 750,000 assumed, rounded to</w:t>
      </w:r>
      <w:r>
        <w:t xml:space="preserve"> </w:t>
      </w:r>
      <w:r>
        <w:t xml:space="preserve">thousands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&lt; 10.000 euros</w:t>
      </w:r>
      <w:r>
        <w:t xml:space="preserve"> </w:t>
      </w:r>
      <w:r>
        <w:t xml:space="preserve">33%</w:t>
      </w:r>
      <w:r>
        <w:t xml:space="preserve"> </w:t>
      </w:r>
      <w:r>
        <w:t xml:space="preserve">100%</w:t>
      </w:r>
      <w:r>
        <w:t xml:space="preserve"> </w:t>
      </w:r>
      <w:r>
        <w:t xml:space="preserve">10.000-50.000 euros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50.000-100.000 euros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100.000-250.000 euros</w:t>
      </w:r>
      <w:r>
        <w:t xml:space="preserve"> </w:t>
      </w:r>
      <w:r>
        <w:t xml:space="preserve">22%</w:t>
      </w:r>
      <w:r>
        <w:t xml:space="preserve"> </w:t>
      </w:r>
      <w:r>
        <w:t xml:space="preserve">0%</w:t>
      </w:r>
      <w:r>
        <w:t xml:space="preserve"> </w:t>
      </w:r>
      <w:r>
        <w:t xml:space="preserve">250.000-500.000 euros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&gt; 500.000 euros</w:t>
      </w:r>
      <w:r>
        <w:t xml:space="preserve"> </w:t>
      </w:r>
      <w:r>
        <w:t xml:space="preserve">44%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9</w:t>
      </w:r>
      <w:r>
        <w:t xml:space="preserve"> </w:t>
      </w:r>
      <w:r>
        <w:t xml:space="preserve">4</w:t>
      </w:r>
      <w:r>
        <w:t xml:space="preserve"> </w:t>
      </w:r>
      <w:r>
        <w:t xml:space="preserve">Average (EUR)*</w:t>
      </w:r>
      <w:r>
        <w:t xml:space="preserve"> </w:t>
      </w:r>
      <w:r>
        <w:t xml:space="preserve">374,000</w:t>
      </w:r>
      <w:r>
        <w:br/>
      </w:r>
      <w:r>
        <w:t xml:space="preserve">5,000</w:t>
      </w:r>
      <w:r>
        <w:br/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t xml:space="preserve"> </w:t>
      </w:r>
      <w:r>
        <w:t xml:space="preserve">* Weighted average calculated using the middle of ranges, for the last open range value of EUR 750,000 assumed, rounded to</w:t>
      </w:r>
      <w:r>
        <w:t xml:space="preserve"> </w:t>
      </w:r>
      <w:r>
        <w:t xml:space="preserve">thousands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&lt; 10.000 euros</w:t>
      </w:r>
      <w:r>
        <w:t xml:space="preserve"> </w:t>
      </w:r>
      <w:r>
        <w:t xml:space="preserve">50%</w:t>
      </w:r>
      <w:r>
        <w:t xml:space="preserve"> </w:t>
      </w:r>
      <w:r>
        <w:t xml:space="preserve">33%</w:t>
      </w:r>
      <w:r>
        <w:t xml:space="preserve"> </w:t>
      </w:r>
      <w:r>
        <w:t xml:space="preserve">10.000-50.000 euros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50.000-100.000 euros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100.000-250.000 euros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250.000-500.000 euros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&gt; 500.000 euros</w:t>
      </w:r>
      <w:r>
        <w:t xml:space="preserve"> </w:t>
      </w:r>
      <w:r>
        <w:t xml:space="preserve">13%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Average (EUR)*</w:t>
      </w:r>
      <w:r>
        <w:t xml:space="preserve"> </w:t>
      </w:r>
      <w:r>
        <w:t xml:space="preserve">131,000</w:t>
      </w:r>
      <w:r>
        <w:br/>
      </w:r>
      <w:r>
        <w:t xml:space="preserve">286,000</w:t>
      </w:r>
      <w:r>
        <w:br/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* Weighted average calculated using the middle of ranges, for the last open range value of EUR 750,000 assumed, rounded to</w:t>
      </w:r>
      <w:r>
        <w:t xml:space="preserve"> </w:t>
      </w:r>
      <w:r>
        <w:t xml:space="preserve">thousands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claim that the costs in relation to ownership, enforceability, infringement etc. are</w:t>
      </w:r>
      <w:r>
        <w:t xml:space="preserve"> </w:t>
      </w:r>
      <w:r>
        <w:t xml:space="preserve">typically incurred by the SEP holder as it is the SEP holder that provides this information. Some</w:t>
      </w:r>
      <w:r>
        <w:t xml:space="preserve"> </w:t>
      </w:r>
      <w:r>
        <w:t xml:space="preserve">explain that for a SEP holder, there is a need to analyse the value of its own SEPs. To the extent that</w:t>
      </w:r>
      <w:r>
        <w:t xml:space="preserve"> </w:t>
      </w:r>
      <w:r>
        <w:t xml:space="preserve">bilateral negotiations are required, the values of both companies’ portfolios need to be analysed so</w:t>
      </w:r>
      <w:r>
        <w:t xml:space="preserve"> </w:t>
      </w:r>
      <w:r>
        <w:t xml:space="preserve">they can be reflected to achieve a cross-license value.</w:t>
      </w:r>
      <w:r>
        <w:t xml:space="preserve"> </w:t>
      </w:r>
      <w:r>
        <w:t xml:space="preserve">Some respondents note that they devote significant resources to evaluating SEPs that may be related</w:t>
      </w:r>
      <w:r>
        <w:t xml:space="preserve"> </w:t>
      </w:r>
      <w:r>
        <w:t xml:space="preserve">to their products, although they do not directly track these costs on a per product basis. These</w:t>
      </w:r>
      <w:r>
        <w:t xml:space="preserve"> </w:t>
      </w:r>
      <w:r>
        <w:t xml:space="preserve">expenditures include substantial costs for salaries of personnel, for SEP analytics services, for outside</w:t>
      </w:r>
      <w:r>
        <w:t xml:space="preserve"> </w:t>
      </w:r>
      <w:r>
        <w:t xml:space="preserve">attorneys, and for conducting SEP negotiations, ranging from travel to engaging outside experts to</w:t>
      </w:r>
      <w:r>
        <w:t xml:space="preserve"> </w:t>
      </w:r>
      <w:r>
        <w:t xml:space="preserve">assess the merits of SEPs.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According to some, conditions also vary depending on the size of the portfolio, the products, and the</w:t>
      </w:r>
      <w:r>
        <w:t xml:space="preserve"> </w:t>
      </w:r>
      <w:r>
        <w:t xml:space="preserve">licensing circumstances for the relevant technical standard(s). If a viable patent pool does exist (e.g.,</w:t>
      </w:r>
      <w:r>
        <w:t xml:space="preserve"> </w:t>
      </w:r>
      <w:r>
        <w:t xml:space="preserve">capturing a significant amount of overall SEPs or potential SEPs), the cost for investigation may be</w:t>
      </w:r>
      <w:r>
        <w:t xml:space="preserve"> </w:t>
      </w:r>
      <w:r>
        <w:t xml:space="preserve">substantially reduced.</w:t>
      </w:r>
      <w:r>
        <w:br/>
      </w:r>
      <w:r>
        <w:t xml:space="preserve">Other respondents note that significant costs may be imposed on licensees to evaluate the SEP</w:t>
      </w:r>
      <w:r>
        <w:t xml:space="preserve"> </w:t>
      </w:r>
      <w:r>
        <w:t xml:space="preserve">landscape and particularly so when SEP holders are not forthcoming regarding the details of their</w:t>
      </w:r>
      <w:r>
        <w:t xml:space="preserve"> </w:t>
      </w:r>
      <w:r>
        <w:t xml:space="preserve">SEP portfolios. Some respondents explain that, in theory, because there are some 100,000 patents</w:t>
      </w:r>
      <w:r>
        <w:t xml:space="preserve"> </w:t>
      </w:r>
      <w:r>
        <w:t xml:space="preserve">declared essential to 5G alone (many of which may not be essential), spending EUR 1000 (1 or 2</w:t>
      </w:r>
      <w:r>
        <w:t xml:space="preserve"> </w:t>
      </w:r>
      <w:r>
        <w:t xml:space="preserve">hours of attorney fees) to verify if 500 of those patents are valid, essential and infringed, would</w:t>
      </w:r>
      <w:r>
        <w:t xml:space="preserve"> </w:t>
      </w:r>
      <w:r>
        <w:t xml:space="preserve">already consume the upper limit of EUR 500,000 referred to in this question.</w:t>
      </w:r>
      <w:r>
        <w:br/>
      </w:r>
      <w:r>
        <w:t xml:space="preserve">Some respondents explain that it may be impossible to remain a market leader without implementing</w:t>
      </w:r>
      <w:r>
        <w:t xml:space="preserve"> </w:t>
      </w:r>
      <w:r>
        <w:t xml:space="preserve">the latest technologies in light electronic appliances (such as computers, radios, audio equipment,</w:t>
      </w:r>
      <w:r>
        <w:t xml:space="preserve"> </w:t>
      </w:r>
      <w:r>
        <w:t xml:space="preserve">and televisions) and products on the IoT market. A new product would require FRAND negotiations.</w:t>
      </w:r>
      <w:r>
        <w:t xml:space="preserve"> </w:t>
      </w:r>
      <w:r>
        <w:t xml:space="preserve">Because of uncertainties about the scope of a SEP holder’s obligations to provide necessary</w:t>
      </w:r>
      <w:r>
        <w:t xml:space="preserve"> </w:t>
      </w:r>
      <w:r>
        <w:t xml:space="preserve">information to implementers, implementers must bear the costs of developing arguments for FRAND</w:t>
      </w:r>
      <w:r>
        <w:t xml:space="preserve"> </w:t>
      </w:r>
      <w:r>
        <w:t xml:space="preserve">negotiations. In addition, such FRAND arguments must be provided within a short time, costs tend</w:t>
      </w:r>
      <w:r>
        <w:t xml:space="preserve"> </w:t>
      </w:r>
      <w:r>
        <w:t xml:space="preserve">to be higher. According to that respondent, because of those costs, many implementers prefer to get</w:t>
      </w:r>
      <w:r>
        <w:t xml:space="preserve"> </w:t>
      </w:r>
      <w:r>
        <w:t xml:space="preserve">a license without pushing back on SEP holders’ demands.</w:t>
      </w:r>
    </w:p>
    <w:p>
      <w:pPr>
        <w:pStyle w:val="BodyText"/>
      </w:pPr>
      <w:r>
        <w:t xml:space="preserve">Q12. What is the main effect for SEP implementers, in particular start-ups and SMEs, of the costs</w:t>
      </w:r>
      <w:r>
        <w:t xml:space="preserve"> </w:t>
      </w:r>
      <w:r>
        <w:t xml:space="preserve">involved in licensing SEPs (search, negotiation and litigation costs)?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 ask my suppliers to indemnify me for possible</w:t>
      </w:r>
      <w:r>
        <w:t xml:space="preserve"> </w:t>
      </w:r>
      <w:r>
        <w:t xml:space="preserve">patent infringement</w:t>
      </w:r>
      <w:r>
        <w:t xml:space="preserve"> </w:t>
      </w:r>
      <w:r>
        <w:t xml:space="preserve">65%</w:t>
      </w:r>
      <w:r>
        <w:t xml:space="preserve"> </w:t>
      </w:r>
      <w:r>
        <w:t xml:space="preserve">63%</w:t>
      </w:r>
      <w:r>
        <w:t xml:space="preserve"> </w:t>
      </w:r>
      <w:r>
        <w:t xml:space="preserve">80%</w:t>
      </w:r>
      <w:r>
        <w:t xml:space="preserve"> </w:t>
      </w:r>
      <w:r>
        <w:t xml:space="preserve">50%</w:t>
      </w:r>
      <w:r>
        <w:t xml:space="preserve"> </w:t>
      </w:r>
      <w:r>
        <w:t xml:space="preserve">71%</w:t>
      </w:r>
      <w:r>
        <w:t xml:space="preserve"> </w:t>
      </w:r>
      <w:r>
        <w:t xml:space="preserve">I look for alternatives (e.g. not using standardised</w:t>
      </w:r>
      <w:r>
        <w:t xml:space="preserve"> </w:t>
      </w:r>
      <w:r>
        <w:t xml:space="preserve">technology or royalty free standards)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60%</w:t>
      </w:r>
      <w:r>
        <w:t xml:space="preserve"> </w:t>
      </w:r>
      <w:r>
        <w:t xml:space="preserve">25%</w:t>
      </w:r>
      <w:r>
        <w:t xml:space="preserve"> </w:t>
      </w:r>
      <w:r>
        <w:t xml:space="preserve">29%</w:t>
      </w:r>
      <w:r>
        <w:t xml:space="preserve"> </w:t>
      </w:r>
      <w:r>
        <w:t xml:space="preserve">I settle as quickly as possible for a SEP licence,</w:t>
      </w:r>
      <w:r>
        <w:t xml:space="preserve"> </w:t>
      </w:r>
      <w:r>
        <w:t xml:space="preserve">because it is cheaper than litigation</w:t>
      </w:r>
      <w:r>
        <w:t xml:space="preserve"> </w:t>
      </w:r>
      <w:r>
        <w:t xml:space="preserve">38%</w:t>
      </w:r>
      <w:r>
        <w:t xml:space="preserve"> </w:t>
      </w:r>
      <w:r>
        <w:t xml:space="preserve">25%</w:t>
      </w:r>
      <w:r>
        <w:t xml:space="preserve"> </w:t>
      </w:r>
      <w:r>
        <w:t xml:space="preserve">80%</w:t>
      </w:r>
      <w:r>
        <w:t xml:space="preserve"> </w:t>
      </w:r>
      <w:r>
        <w:t xml:space="preserve">25%</w:t>
      </w:r>
      <w:r>
        <w:t xml:space="preserve"> </w:t>
      </w:r>
      <w:r>
        <w:t xml:space="preserve">57%</w:t>
      </w:r>
      <w:r>
        <w:t xml:space="preserve"> </w:t>
      </w:r>
      <w:r>
        <w:t xml:space="preserve">I become less competitive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71%</w:t>
      </w:r>
      <w:r>
        <w:t xml:space="preserve"> </w:t>
      </w:r>
      <w:r>
        <w:t xml:space="preserve">I increase final price to my business or retail</w:t>
      </w:r>
      <w:r>
        <w:t xml:space="preserve"> </w:t>
      </w:r>
      <w:r>
        <w:t xml:space="preserve">customers</w:t>
      </w:r>
      <w:r>
        <w:t xml:space="preserve"> </w:t>
      </w:r>
      <w:r>
        <w:t xml:space="preserve">33%</w:t>
      </w:r>
      <w:r>
        <w:t xml:space="preserve"> </w:t>
      </w:r>
      <w:r>
        <w:t xml:space="preserve">29%</w:t>
      </w:r>
      <w:r>
        <w:t xml:space="preserve"> </w:t>
      </w:r>
      <w:r>
        <w:t xml:space="preserve">60%</w:t>
      </w:r>
      <w:r>
        <w:t xml:space="preserve"> </w:t>
      </w:r>
      <w:r>
        <w:t xml:space="preserve">50%</w:t>
      </w:r>
      <w:r>
        <w:t xml:space="preserve"> </w:t>
      </w:r>
      <w:r>
        <w:t xml:space="preserve">14%</w:t>
      </w:r>
      <w:r>
        <w:t xml:space="preserve"> </w:t>
      </w:r>
      <w:r>
        <w:t xml:space="preserve">I go out of business/change business</w:t>
      </w:r>
      <w:r>
        <w:t xml:space="preserve"> </w:t>
      </w:r>
      <w:r>
        <w:t xml:space="preserve">20%</w:t>
      </w:r>
      <w:r>
        <w:t xml:space="preserve"> </w:t>
      </w:r>
      <w:r>
        <w:t xml:space="preserve">21%</w:t>
      </w:r>
      <w:r>
        <w:t xml:space="preserve"> </w:t>
      </w:r>
      <w:r>
        <w:t xml:space="preserve">40%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I take licence only if absolutely necessary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75%</w:t>
      </w:r>
      <w:r>
        <w:t xml:space="preserve"> </w:t>
      </w:r>
      <w:r>
        <w:t xml:space="preserve">29%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38%</w:t>
      </w:r>
      <w:r>
        <w:t xml:space="preserve"> </w:t>
      </w:r>
      <w:r>
        <w:t xml:space="preserve">42%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14%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40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Note: multiple answers possible; “No opinion / cannot answer” answers not taken into account.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I ask my suppliers to indemnify me for possible patent infringement</w:t>
      </w:r>
      <w:r>
        <w:t xml:space="preserve"> </w:t>
      </w:r>
      <w:r>
        <w:t xml:space="preserve">90%</w:t>
      </w:r>
      <w:r>
        <w:t xml:space="preserve"> </w:t>
      </w:r>
      <w:r>
        <w:t xml:space="preserve">25%</w:t>
      </w:r>
      <w:r>
        <w:t xml:space="preserve"> </w:t>
      </w:r>
      <w:r>
        <w:t xml:space="preserve">I settle as quickly as possible for a SEP licence, because it is cheaper than litigation</w:t>
      </w:r>
      <w:r>
        <w:t xml:space="preserve"> </w:t>
      </w:r>
      <w:r>
        <w:t xml:space="preserve">62%</w:t>
      </w:r>
      <w:r>
        <w:t xml:space="preserve"> </w:t>
      </w:r>
      <w:r>
        <w:t xml:space="preserve">0%</w:t>
      </w:r>
      <w:r>
        <w:t xml:space="preserve"> </w:t>
      </w:r>
      <w:r>
        <w:t xml:space="preserve">I increase final price to my business or retail customers</w:t>
      </w:r>
      <w:r>
        <w:t xml:space="preserve"> </w:t>
      </w:r>
      <w:r>
        <w:t xml:space="preserve">57%</w:t>
      </w:r>
      <w:r>
        <w:t xml:space="preserve"> </w:t>
      </w:r>
      <w:r>
        <w:t xml:space="preserve">13%</w:t>
      </w:r>
      <w:r>
        <w:t xml:space="preserve"> </w:t>
      </w:r>
      <w:r>
        <w:t xml:space="preserve">I look for alternatives (e.g. not using standardised technology or royalty free standards)</w:t>
      </w:r>
      <w:r>
        <w:t xml:space="preserve"> </w:t>
      </w:r>
      <w:r>
        <w:t xml:space="preserve">52%</w:t>
      </w:r>
      <w:r>
        <w:t xml:space="preserve"> </w:t>
      </w:r>
      <w:r>
        <w:t xml:space="preserve">0%</w:t>
      </w:r>
      <w:r>
        <w:t xml:space="preserve"> </w:t>
      </w:r>
      <w:r>
        <w:t xml:space="preserve">I become less competitive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I go out of business/change business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I take licence only if absolutely necessary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24%</w:t>
      </w:r>
      <w:r>
        <w:t xml:space="preserve"> </w:t>
      </w:r>
      <w:r>
        <w:t xml:space="preserve">75%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21</w:t>
      </w:r>
      <w:r>
        <w:t xml:space="preserve"> </w:t>
      </w:r>
      <w:r>
        <w:t xml:space="preserve">8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 / cannot answer” answers not taken into account.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Large</w:t>
      </w:r>
      <w:r>
        <w:t xml:space="preserve"> </w:t>
      </w:r>
      <w:r>
        <w:t xml:space="preserve">I ask my suppliers to indemnify me for possible patent infringement</w:t>
      </w:r>
      <w:r>
        <w:t xml:space="preserve"> </w:t>
      </w:r>
      <w:r>
        <w:t xml:space="preserve">75%</w:t>
      </w:r>
      <w:r>
        <w:t xml:space="preserve"> </w:t>
      </w:r>
      <w:r>
        <w:t xml:space="preserve">60%</w:t>
      </w:r>
      <w:r>
        <w:t xml:space="preserve"> </w:t>
      </w:r>
      <w:r>
        <w:t xml:space="preserve">I settle as quickly as possible for a SEP licence, because it is cheaper than litigation</w:t>
      </w:r>
      <w:r>
        <w:t xml:space="preserve"> </w:t>
      </w:r>
      <w:r>
        <w:t xml:space="preserve">63%</w:t>
      </w:r>
      <w:r>
        <w:t xml:space="preserve"> </w:t>
      </w:r>
      <w:r>
        <w:t xml:space="preserve">24%</w:t>
      </w:r>
      <w:r>
        <w:t xml:space="preserve"> </w:t>
      </w:r>
      <w:r>
        <w:t xml:space="preserve">I increase final price to my business or retail customers</w:t>
      </w:r>
      <w:r>
        <w:t xml:space="preserve"> </w:t>
      </w:r>
      <w:r>
        <w:t xml:space="preserve">63%</w:t>
      </w:r>
      <w:r>
        <w:t xml:space="preserve"> </w:t>
      </w:r>
      <w:r>
        <w:t xml:space="preserve">28%</w:t>
      </w:r>
      <w:r>
        <w:t xml:space="preserve"> </w:t>
      </w:r>
      <w:r>
        <w:t xml:space="preserve">I look for alternatives (e.g. not using standardised technology or royalty free standards)</w:t>
      </w:r>
      <w:r>
        <w:t xml:space="preserve"> </w:t>
      </w:r>
      <w:r>
        <w:t xml:space="preserve">50%</w:t>
      </w:r>
      <w:r>
        <w:t xml:space="preserve"> </w:t>
      </w:r>
      <w:r>
        <w:t xml:space="preserve">36%</w:t>
      </w:r>
      <w:r>
        <w:t xml:space="preserve"> </w:t>
      </w:r>
      <w:r>
        <w:t xml:space="preserve">I go out of business/change business</w:t>
      </w:r>
      <w:r>
        <w:t xml:space="preserve"> </w:t>
      </w:r>
      <w:r>
        <w:t xml:space="preserve">38%</w:t>
      </w:r>
      <w:r>
        <w:t xml:space="preserve"> </w:t>
      </w:r>
      <w:r>
        <w:t xml:space="preserve">20%</w:t>
      </w:r>
      <w:r>
        <w:t xml:space="preserve"> </w:t>
      </w:r>
      <w:r>
        <w:t xml:space="preserve">I take licence only if absolutely necessary</w:t>
      </w:r>
      <w:r>
        <w:t xml:space="preserve"> </w:t>
      </w:r>
      <w:r>
        <w:t xml:space="preserve">38%</w:t>
      </w:r>
      <w:r>
        <w:t xml:space="preserve"> </w:t>
      </w:r>
      <w:r>
        <w:t xml:space="preserve">8%</w:t>
      </w:r>
      <w:r>
        <w:t xml:space="preserve"> </w:t>
      </w:r>
      <w:r>
        <w:t xml:space="preserve">I become less competitive</w:t>
      </w:r>
      <w:r>
        <w:t xml:space="preserve"> </w:t>
      </w:r>
      <w:r>
        <w:t xml:space="preserve">25%</w:t>
      </w:r>
      <w:r>
        <w:t xml:space="preserve"> </w:t>
      </w:r>
      <w:r>
        <w:t xml:space="preserve">24%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25%</w:t>
      </w:r>
      <w:r>
        <w:t xml:space="preserve"> </w:t>
      </w:r>
      <w:r>
        <w:t xml:space="preserve">48%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8</w:t>
      </w:r>
      <w:r>
        <w:t xml:space="preserve"> </w:t>
      </w:r>
      <w:r>
        <w:t xml:space="preserve">25</w:t>
      </w:r>
      <w:r>
        <w:t xml:space="preserve"> </w:t>
      </w:r>
      <w:r>
        <w:t xml:space="preserve">Note: multiple answers possible; “No opinion / cannot answer” answers not taken into account.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 ask my suppliers to indemnify me for possible patent infringement</w:t>
      </w:r>
      <w:r>
        <w:t xml:space="preserve"> </w:t>
      </w:r>
      <w:r>
        <w:t xml:space="preserve">63%</w:t>
      </w:r>
      <w:r>
        <w:t xml:space="preserve"> </w:t>
      </w:r>
      <w:r>
        <w:t xml:space="preserve">67%</w:t>
      </w:r>
      <w:r>
        <w:t xml:space="preserve"> </w:t>
      </w:r>
      <w:r>
        <w:t xml:space="preserve">I look for alternatives (e.g. not using standardised technology or royalty free standards)</w:t>
      </w:r>
      <w:r>
        <w:t xml:space="preserve"> </w:t>
      </w:r>
      <w:r>
        <w:t xml:space="preserve">33%</w:t>
      </w:r>
      <w:r>
        <w:t xml:space="preserve"> </w:t>
      </w:r>
      <w:r>
        <w:t xml:space="preserve">56%</w:t>
      </w:r>
      <w:r>
        <w:t xml:space="preserve"> </w:t>
      </w:r>
      <w:r>
        <w:t xml:space="preserve">I settle as quickly as possible for a SEP licence, because it is cheaper than litigation</w:t>
      </w:r>
      <w:r>
        <w:t xml:space="preserve"> </w:t>
      </w:r>
      <w:r>
        <w:t xml:space="preserve">29%</w:t>
      </w:r>
      <w:r>
        <w:t xml:space="preserve"> </w:t>
      </w:r>
      <w:r>
        <w:t xml:space="preserve">44%</w:t>
      </w:r>
      <w:r>
        <w:t xml:space="preserve"> </w:t>
      </w:r>
      <w:r>
        <w:t xml:space="preserve">I increase final price to my business or retail customers</w:t>
      </w:r>
      <w:r>
        <w:t xml:space="preserve"> </w:t>
      </w:r>
      <w:r>
        <w:t xml:space="preserve">25%</w:t>
      </w:r>
      <w:r>
        <w:t xml:space="preserve"> </w:t>
      </w:r>
      <w:r>
        <w:t xml:space="preserve">67%</w:t>
      </w:r>
      <w:r>
        <w:t xml:space="preserve"> </w:t>
      </w:r>
      <w:r>
        <w:t xml:space="preserve">I go out of business/change business</w:t>
      </w:r>
      <w:r>
        <w:t xml:space="preserve"> </w:t>
      </w:r>
      <w:r>
        <w:t xml:space="preserve">17%</w:t>
      </w:r>
      <w:r>
        <w:t xml:space="preserve"> </w:t>
      </w:r>
      <w:r>
        <w:t xml:space="preserve">44%</w:t>
      </w:r>
      <w:r>
        <w:t xml:space="preserve"> </w:t>
      </w:r>
      <w:r>
        <w:t xml:space="preserve">I become less competitive</w:t>
      </w:r>
      <w:r>
        <w:t xml:space="preserve"> </w:t>
      </w:r>
      <w:r>
        <w:t xml:space="preserve">13%</w:t>
      </w:r>
      <w:r>
        <w:t xml:space="preserve"> </w:t>
      </w:r>
      <w:r>
        <w:t xml:space="preserve">56%</w:t>
      </w:r>
      <w:r>
        <w:t xml:space="preserve"> </w:t>
      </w:r>
      <w:r>
        <w:t xml:space="preserve">I take licence only if absolutely necessary</w:t>
      </w:r>
      <w:r>
        <w:t xml:space="preserve"> </w:t>
      </w:r>
      <w:r>
        <w:t xml:space="preserve">13%</w:t>
      </w:r>
      <w:r>
        <w:t xml:space="preserve"> </w:t>
      </w:r>
      <w:r>
        <w:t xml:space="preserve">22%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 / cannot answer” answers not taken</w:t>
      </w:r>
      <w:r>
        <w:t xml:space="preserve"> </w:t>
      </w:r>
      <w:r>
        <w:t xml:space="preserve">into account.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responded that the reason they settle as fast as possible is the high cost of litigation and</w:t>
      </w:r>
      <w:r>
        <w:t xml:space="preserve"> </w:t>
      </w:r>
      <w:r>
        <w:t xml:space="preserve">injunctions. For them it is better to accept a potentially non-FRAND agreement than pursue litigation.</w:t>
      </w:r>
      <w:r>
        <w:t xml:space="preserve"> </w:t>
      </w:r>
      <w:r>
        <w:t xml:space="preserve">Some noted that SMEs often do not have the resources to deal with larger enterprises holding</w:t>
      </w:r>
      <w:r>
        <w:t xml:space="preserve"> </w:t>
      </w:r>
      <w:r>
        <w:t xml:space="preserve">numerous SEPs. As a result, SMEs may face potential litigation with no predictable outcome or may</w:t>
      </w:r>
      <w:r>
        <w:t xml:space="preserve"> </w:t>
      </w:r>
      <w:r>
        <w:t xml:space="preserve">be forced to accept royalty demands made by the SEP holders. In the worst case, the SME may be</w:t>
      </w:r>
      <w:r>
        <w:t xml:space="preserve"> </w:t>
      </w:r>
      <w:r>
        <w:t xml:space="preserve">forced to change their product, or abandon their business plan altogether, if they cannot afford the</w:t>
      </w:r>
      <w:r>
        <w:t xml:space="preserve"> </w:t>
      </w:r>
      <w:r>
        <w:t xml:space="preserve">litigation or the potentially burdensome FRAND SEP licences. However, some responses claim that</w:t>
      </w:r>
      <w:r>
        <w:t xml:space="preserve"> </w:t>
      </w:r>
      <w:r>
        <w:t xml:space="preserve">SMEs and start-ups are rarely the primary focus of any licensing program.</w:t>
      </w:r>
      <w:r>
        <w:t xml:space="preserve"> </w:t>
      </w:r>
      <w:r>
        <w:t xml:space="preserve">One respondent suggested that licensing costs should already be included in the financial projections</w:t>
      </w:r>
      <w:r>
        <w:t xml:space="preserve"> </w:t>
      </w:r>
      <w:r>
        <w:t xml:space="preserve">(</w:t>
      </w:r>
      <w:r>
        <w:t xml:space="preserve">“bill of licenses”</w:t>
      </w:r>
      <w:r>
        <w:t xml:space="preserve">) for new products by any responsible SEP implementer, and hence budgeted for in</w:t>
      </w:r>
      <w:r>
        <w:t xml:space="preserve"> </w:t>
      </w:r>
      <w:r>
        <w:t xml:space="preserve">the final price to be paid by consumers. Provided there is a level playing field, this should not impact</w:t>
      </w:r>
      <w:r>
        <w:t xml:space="preserve"> </w:t>
      </w:r>
      <w:r>
        <w:t xml:space="preserve">an implementer’s competitive position. Others suggested that measures should be taken to protect</w:t>
      </w:r>
      <w:r>
        <w:t xml:space="preserve"> </w:t>
      </w:r>
      <w:r>
        <w:t xml:space="preserve">and guide SMEs during the licensing negotiations, e.g. licensing rates transparency and availability</w:t>
      </w:r>
      <w:r>
        <w:t xml:space="preserve"> </w:t>
      </w:r>
      <w:r>
        <w:t xml:space="preserve">of experts.</w:t>
      </w:r>
    </w:p>
    <w:p>
      <w:pPr>
        <w:pStyle w:val="BodyText"/>
      </w:pPr>
      <w:r>
        <w:t xml:space="preserve">QUESTIONS FOR SEP HOLDERS</w:t>
      </w:r>
      <w:r>
        <w:t xml:space="preserve"> </w:t>
      </w:r>
      <w:r>
        <w:t xml:space="preserve">Q13. What are top three reasons for licensing/having SEPs?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For return on investment in R&amp;D</w:t>
      </w:r>
      <w:r>
        <w:t xml:space="preserve"> </w:t>
      </w:r>
      <w:r>
        <w:t xml:space="preserve">71%</w:t>
      </w:r>
      <w:r>
        <w:t xml:space="preserve"> </w:t>
      </w:r>
      <w:r>
        <w:t xml:space="preserve">72%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83%</w:t>
      </w:r>
      <w:r>
        <w:t xml:space="preserve"> </w:t>
      </w:r>
      <w:r>
        <w:t xml:space="preserve">For defensive purposes/better bargaining power</w:t>
      </w:r>
      <w:r>
        <w:t xml:space="preserve"> </w:t>
      </w:r>
      <w:r>
        <w:t xml:space="preserve">61%</w:t>
      </w:r>
      <w:r>
        <w:t xml:space="preserve"> </w:t>
      </w:r>
      <w:r>
        <w:t xml:space="preserve">60%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83%</w:t>
      </w:r>
      <w:r>
        <w:t xml:space="preserve"> </w:t>
      </w:r>
      <w:r>
        <w:t xml:space="preserve">For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42%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33%</w:t>
      </w:r>
      <w:r>
        <w:t xml:space="preserve"> </w:t>
      </w:r>
      <w:r>
        <w:t xml:space="preserve">For cross licensing</w:t>
      </w:r>
      <w:r>
        <w:t xml:space="preserve"> </w:t>
      </w:r>
      <w:r>
        <w:t xml:space="preserve">39%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67%</w:t>
      </w:r>
      <w:r>
        <w:t xml:space="preserve"> </w:t>
      </w:r>
      <w:r>
        <w:t xml:space="preserve">It is our main source of income</w:t>
      </w:r>
      <w:r>
        <w:t xml:space="preserve"> </w:t>
      </w:r>
      <w:r>
        <w:t xml:space="preserve">26%</w:t>
      </w:r>
      <w:r>
        <w:t xml:space="preserve"> </w:t>
      </w:r>
      <w:r>
        <w:t xml:space="preserve">28%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Other, please specify….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38</w:t>
      </w:r>
      <w:r>
        <w:t xml:space="preserve"> </w:t>
      </w:r>
      <w:r>
        <w:t xml:space="preserve">25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Note: multiple answers possible.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For defensive purposes/better bargaining power</w:t>
      </w:r>
      <w:r>
        <w:t xml:space="preserve"> </w:t>
      </w:r>
      <w:r>
        <w:t xml:space="preserve">91%</w:t>
      </w:r>
      <w:r>
        <w:t xml:space="preserve"> </w:t>
      </w:r>
      <w:r>
        <w:t xml:space="preserve">58%</w:t>
      </w:r>
      <w:r>
        <w:t xml:space="preserve"> </w:t>
      </w:r>
      <w:r>
        <w:t xml:space="preserve">For cross licensing</w:t>
      </w:r>
      <w:r>
        <w:t xml:space="preserve"> </w:t>
      </w:r>
      <w:r>
        <w:t xml:space="preserve">73%</w:t>
      </w:r>
      <w:r>
        <w:t xml:space="preserve"> </w:t>
      </w:r>
      <w:r>
        <w:t xml:space="preserve">8%</w:t>
      </w:r>
      <w:r>
        <w:t xml:space="preserve"> </w:t>
      </w:r>
      <w:r>
        <w:t xml:space="preserve">For return on investment in R&amp;D</w:t>
      </w:r>
      <w:r>
        <w:t xml:space="preserve"> </w:t>
      </w:r>
      <w:r>
        <w:t xml:space="preserve">36%</w:t>
      </w:r>
      <w:r>
        <w:t xml:space="preserve"> </w:t>
      </w:r>
      <w:r>
        <w:t xml:space="preserve">100%</w:t>
      </w:r>
      <w:r>
        <w:t xml:space="preserve"> </w:t>
      </w:r>
      <w:r>
        <w:t xml:space="preserve">For continuation of future participation in standardisation</w:t>
      </w:r>
      <w:r>
        <w:t xml:space="preserve"> </w:t>
      </w:r>
      <w:r>
        <w:t xml:space="preserve">27%</w:t>
      </w:r>
      <w:r>
        <w:t xml:space="preserve"> </w:t>
      </w:r>
      <w:r>
        <w:t xml:space="preserve">58%</w:t>
      </w:r>
      <w:r>
        <w:t xml:space="preserve"> </w:t>
      </w:r>
      <w:r>
        <w:t xml:space="preserve">It is our main source of income</w:t>
      </w:r>
      <w:r>
        <w:t xml:space="preserve"> </w:t>
      </w:r>
      <w:r>
        <w:t xml:space="preserve">0%</w:t>
      </w:r>
      <w:r>
        <w:t xml:space="preserve"> </w:t>
      </w:r>
      <w:r>
        <w:t xml:space="preserve">42%</w:t>
      </w:r>
      <w:r>
        <w:t xml:space="preserve"> </w:t>
      </w:r>
      <w:r>
        <w:t xml:space="preserve">Other, please specify….</w:t>
      </w:r>
      <w:r>
        <w:t xml:space="preserve"> </w:t>
      </w:r>
      <w:r>
        <w:t xml:space="preserve">18%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Q3.; multiple answers possible.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For return on investment in R&amp;D</w:t>
      </w:r>
      <w:r>
        <w:t xml:space="preserve"> </w:t>
      </w:r>
      <w:r>
        <w:t xml:space="preserve">78%</w:t>
      </w:r>
      <w:r>
        <w:t xml:space="preserve"> </w:t>
      </w:r>
      <w:r>
        <w:t xml:space="preserve">57%</w:t>
      </w:r>
      <w:r>
        <w:t xml:space="preserve"> </w:t>
      </w:r>
      <w:r>
        <w:t xml:space="preserve">For defensive purposes/better bargaining power</w:t>
      </w:r>
      <w:r>
        <w:t xml:space="preserve"> </w:t>
      </w:r>
      <w:r>
        <w:t xml:space="preserve">56%</w:t>
      </w:r>
      <w:r>
        <w:t xml:space="preserve"> </w:t>
      </w:r>
      <w:r>
        <w:t xml:space="preserve">57%</w:t>
      </w:r>
      <w:r>
        <w:t xml:space="preserve"> </w:t>
      </w:r>
      <w:r>
        <w:t xml:space="preserve">For continuation of future participation in standardisation</w:t>
      </w:r>
      <w:r>
        <w:t xml:space="preserve"> </w:t>
      </w:r>
      <w:r>
        <w:t xml:space="preserve">39%</w:t>
      </w:r>
      <w:r>
        <w:t xml:space="preserve"> </w:t>
      </w:r>
      <w:r>
        <w:t xml:space="preserve">50%</w:t>
      </w:r>
      <w:r>
        <w:t xml:space="preserve"> </w:t>
      </w:r>
      <w:r>
        <w:t xml:space="preserve">For cross licensing</w:t>
      </w:r>
      <w:r>
        <w:t xml:space="preserve"> </w:t>
      </w:r>
      <w:r>
        <w:t xml:space="preserve">28%</w:t>
      </w:r>
      <w:r>
        <w:t xml:space="preserve"> </w:t>
      </w:r>
      <w:r>
        <w:t xml:space="preserve">43%</w:t>
      </w:r>
      <w:r>
        <w:t xml:space="preserve"> </w:t>
      </w:r>
      <w:r>
        <w:t xml:space="preserve">It is our main source of income</w:t>
      </w:r>
      <w:r>
        <w:t xml:space="preserve"> </w:t>
      </w:r>
      <w:r>
        <w:t xml:space="preserve">22%</w:t>
      </w:r>
      <w:r>
        <w:t xml:space="preserve"> </w:t>
      </w:r>
      <w:r>
        <w:t xml:space="preserve">29%</w:t>
      </w:r>
      <w:r>
        <w:t xml:space="preserve"> </w:t>
      </w:r>
      <w:r>
        <w:t xml:space="preserve">Other, please specify….</w:t>
      </w:r>
      <w:r>
        <w:t xml:space="preserve"> </w:t>
      </w:r>
      <w:r>
        <w:t xml:space="preserve">33%</w:t>
      </w:r>
      <w:r>
        <w:t xml:space="preserve"> </w:t>
      </w:r>
      <w:r>
        <w:t xml:space="preserve">21%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18</w:t>
      </w:r>
      <w:r>
        <w:t xml:space="preserve"> </w:t>
      </w:r>
      <w:r>
        <w:t xml:space="preserve">14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explain that the reasons for having/licensing SEPs is a company’s strategic choice</w:t>
      </w:r>
      <w:r>
        <w:t xml:space="preserve"> </w:t>
      </w:r>
      <w:r>
        <w:t xml:space="preserve">towards open innovation i.e. to contribute innovative technologies to standardization and debate</w:t>
      </w:r>
      <w:r>
        <w:t xml:space="preserve"> </w:t>
      </w:r>
      <w:r>
        <w:t xml:space="preserve">about it in the standardization context. It enables the emergence of open standards on the market</w:t>
      </w:r>
      <w:r>
        <w:t xml:space="preserve"> </w:t>
      </w:r>
      <w:r>
        <w:t xml:space="preserve">which are much more virtuous than proprietary standards. To enable this virtuous cycle, efficient</w:t>
      </w:r>
      <w:r>
        <w:t xml:space="preserve"> </w:t>
      </w:r>
      <w:r>
        <w:t xml:space="preserve">protection and enforcement of IP and in particular standard essential patents is necessary in order to</w:t>
      </w:r>
      <w:r>
        <w:t xml:space="preserve"> </w:t>
      </w:r>
      <w:r>
        <w:t xml:space="preserve">efficiently get an effective return on investment.</w:t>
      </w:r>
      <w:r>
        <w:br/>
      </w:r>
      <w:r>
        <w:t xml:space="preserve">Some respondents claim that SEP holders seek to simplify access to technologies by reducing</w:t>
      </w:r>
      <w:r>
        <w:t xml:space="preserve"> </w:t>
      </w:r>
      <w:r>
        <w:t xml:space="preserve">licensing barriers and by lowering transaction costs. It is their belief that through efficient and</w:t>
      </w:r>
      <w:r>
        <w:t xml:space="preserve"> </w:t>
      </w:r>
      <w:r>
        <w:t xml:space="preserve">effective IP licensing, the necessary incentives for R&amp;D are created, fostering a self-sustaining cycle</w:t>
      </w:r>
      <w:r>
        <w:t xml:space="preserve"> </w:t>
      </w:r>
      <w:r>
        <w:t xml:space="preserve">that can fund future R&amp;D activities. Technological progress and the entire society would suffer</w:t>
      </w:r>
      <w:r>
        <w:t xml:space="preserve"> </w:t>
      </w:r>
      <w:r>
        <w:t xml:space="preserve">should the decision be made to reduce either (i) incentives to innovate or (ii) the comfort given to</w:t>
      </w:r>
      <w:r>
        <w:t xml:space="preserve"> </w:t>
      </w:r>
      <w:r>
        <w:t xml:space="preserve">innovators by strong IP protection required to fight free riders. In a market-based economy,</w:t>
      </w:r>
      <w:r>
        <w:t xml:space="preserve"> </w:t>
      </w:r>
      <w:r>
        <w:t xml:space="preserve">companies cannot keep making huge investments unless they make a reasonable return on their</w:t>
      </w:r>
      <w:r>
        <w:t xml:space="preserve"> </w:t>
      </w:r>
      <w:r>
        <w:t xml:space="preserve">successful inventions</w:t>
      </w:r>
      <w:r>
        <w:t xml:space="preserve"> </w:t>
      </w:r>
      <w:r>
        <w:t xml:space="preserve">Respondents explain that companies seek to own and maintain SEP portfolios to protect their</w:t>
      </w:r>
      <w:r>
        <w:t xml:space="preserve"> </w:t>
      </w:r>
      <w:r>
        <w:t xml:space="preserve">business – so they use their SEPs mainly for defensive purposes. Some claims that for some</w:t>
      </w:r>
      <w:r>
        <w:t xml:space="preserve"> </w:t>
      </w:r>
      <w:r>
        <w:t xml:space="preserve">technology areas, there has been benefit in owning and licensing SEPs to penetrate and drive adoption</w:t>
      </w:r>
      <w:r>
        <w:t xml:space="preserve"> </w:t>
      </w:r>
      <w:r>
        <w:t xml:space="preserve">of the technology/standard and therefore develop the market. For example, in the case of format</w:t>
      </w:r>
      <w:r>
        <w:t xml:space="preserve"> </w:t>
      </w:r>
      <w:r>
        <w:t xml:space="preserve">licenses, there was clarity in the licensing model at an early stage which led implementers to readily</w:t>
      </w:r>
      <w:r>
        <w:t xml:space="preserve"> </w:t>
      </w:r>
      <w:r>
        <w:t xml:space="preserve">adopting the technology and as a result the market developed rapidly.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Q14. On average, how much time after publication of a standard do you first start inviting SEP</w:t>
      </w:r>
      <w:r>
        <w:t xml:space="preserve"> </w:t>
      </w:r>
      <w:r>
        <w:t xml:space="preserve">implementers to take a license for applications known at the time of its adoption?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13%</w:t>
      </w:r>
      <w:r>
        <w:t xml:space="preserve"> </w:t>
      </w:r>
      <w:r>
        <w:t xml:space="preserve">19%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4 – 6 years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Never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16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2.1</w:t>
      </w:r>
      <w:r>
        <w:t xml:space="preserve"> </w:t>
      </w:r>
      <w:r>
        <w:t xml:space="preserve">2.0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2.7</w:t>
      </w:r>
      <w:r>
        <w:t xml:space="preserve"> </w:t>
      </w:r>
      <w:r>
        <w:t xml:space="preserve">Avg. for those who start**</w:t>
      </w:r>
      <w:r>
        <w:t xml:space="preserve"> </w:t>
      </w:r>
      <w:r>
        <w:t xml:space="preserve">2.8</w:t>
      </w:r>
      <w:r>
        <w:t xml:space="preserve"> </w:t>
      </w:r>
      <w:r>
        <w:t xml:space="preserve">2.5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5.3</w:t>
      </w:r>
      <w:r>
        <w:t xml:space="preserve"> </w:t>
      </w:r>
      <w:r>
        <w:t xml:space="preserve">* Weighted average calculated using the middle of ranges, for the last open range value of 8 assumed; ** without “Never”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17%</w:t>
      </w:r>
      <w:r>
        <w:t xml:space="preserve"> </w:t>
      </w:r>
      <w:r>
        <w:t xml:space="preserve">25%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4 – 6 years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Never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1.6</w:t>
      </w:r>
      <w:r>
        <w:t xml:space="preserve"> </w:t>
      </w:r>
      <w:r>
        <w:t xml:space="preserve">2.1</w:t>
      </w:r>
      <w:r>
        <w:t xml:space="preserve"> </w:t>
      </w:r>
      <w:r>
        <w:t xml:space="preserve">Avg. years for those who start**</w:t>
      </w:r>
      <w:r>
        <w:t xml:space="preserve"> </w:t>
      </w:r>
      <w:r>
        <w:t xml:space="preserve">4.8</w:t>
      </w:r>
      <w:r>
        <w:t xml:space="preserve"> </w:t>
      </w:r>
      <w:r>
        <w:t xml:space="preserve">2.1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t xml:space="preserve"> </w:t>
      </w:r>
      <w:r>
        <w:t xml:space="preserve">* Weighted average calculated using the middle of ranges, for the last open range value of 8 assumed; ** without “Never”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25%</w:t>
      </w:r>
      <w:r>
        <w:t xml:space="preserve"> </w:t>
      </w:r>
      <w:r>
        <w:t xml:space="preserve">10%</w:t>
      </w:r>
      <w:r>
        <w:t xml:space="preserve"> </w:t>
      </w:r>
      <w:r>
        <w:t xml:space="preserve">6 – 12 months</w:t>
      </w:r>
      <w:r>
        <w:t xml:space="preserve"> </w:t>
      </w:r>
      <w:r>
        <w:t xml:space="preserve">13%</w:t>
      </w:r>
      <w:r>
        <w:t xml:space="preserve"> </w:t>
      </w:r>
      <w:r>
        <w:t xml:space="preserve">20%</w:t>
      </w:r>
      <w:r>
        <w:t xml:space="preserve"> </w:t>
      </w:r>
      <w:r>
        <w:t xml:space="preserve">1 – 2 years</w:t>
      </w:r>
      <w:r>
        <w:t xml:space="preserve"> </w:t>
      </w:r>
      <w:r>
        <w:t xml:space="preserve">13%</w:t>
      </w:r>
      <w:r>
        <w:t xml:space="preserve"> </w:t>
      </w:r>
      <w:r>
        <w:t xml:space="preserve">20%</w:t>
      </w:r>
      <w:r>
        <w:t xml:space="preserve"> </w:t>
      </w:r>
      <w:r>
        <w:t xml:space="preserve">2 – 4 years</w:t>
      </w:r>
      <w:r>
        <w:t xml:space="preserve"> </w:t>
      </w:r>
      <w:r>
        <w:t xml:space="preserve">25%</w:t>
      </w:r>
      <w:r>
        <w:t xml:space="preserve"> </w:t>
      </w:r>
      <w:r>
        <w:t xml:space="preserve">10%</w:t>
      </w:r>
      <w:r>
        <w:t xml:space="preserve"> </w:t>
      </w:r>
      <w:r>
        <w:t xml:space="preserve">4 – 6 years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Never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2.3</w:t>
      </w:r>
      <w:r>
        <w:t xml:space="preserve"> </w:t>
      </w:r>
      <w:r>
        <w:t xml:space="preserve">1.6</w:t>
      </w:r>
      <w:r>
        <w:t xml:space="preserve"> </w:t>
      </w:r>
      <w:r>
        <w:t xml:space="preserve">Avg. years for those who start**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* Weighted average calculated using the middle of ranges, for the last open range value of 8 assumed; ** without “Never”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comments vary largely and are not susceptible to summary. With regard to patent pools a</w:t>
      </w:r>
      <w:r>
        <w:t xml:space="preserve"> </w:t>
      </w:r>
      <w:r>
        <w:t xml:space="preserve">respondent noted that the initial steps to create a patent pool often starts around the time of the</w:t>
      </w:r>
      <w:r>
        <w:t xml:space="preserve"> </w:t>
      </w:r>
      <w:r>
        <w:t xml:space="preserve">finalization of a standard. The process to create a pool includes understanding the viability of a pool,</w:t>
      </w:r>
      <w:r>
        <w:t xml:space="preserve"> </w:t>
      </w:r>
      <w:r>
        <w:t xml:space="preserve">engaging with the relevant patent owners, preparing the terms of the pool, evaluating patents and</w:t>
      </w:r>
      <w:r>
        <w:t xml:space="preserve"> </w:t>
      </w:r>
      <w:r>
        <w:t xml:space="preserve">generating an understanding of the market of the products that implement the standard. This process</w:t>
      </w:r>
      <w:r>
        <w:t xml:space="preserve"> </w:t>
      </w:r>
      <w:r>
        <w:t xml:space="preserve">may take up to 2 years and needs to be completed before corresponding licenses can be offered to</w:t>
      </w:r>
      <w:r>
        <w:t xml:space="preserve"> </w:t>
      </w:r>
      <w:r>
        <w:t xml:space="preserve">implementers.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Q15. Do you contact all known SEP implementers from the selected category?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0%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No</w:t>
      </w:r>
      <w:r>
        <w:t xml:space="preserve"> </w:t>
      </w:r>
      <w:r>
        <w:t xml:space="preserve">68%</w:t>
      </w:r>
      <w:r>
        <w:t xml:space="preserve"> </w:t>
      </w:r>
      <w:r>
        <w:t xml:space="preserve">69%</w:t>
      </w:r>
      <w:r>
        <w:t xml:space="preserve"> </w:t>
      </w:r>
      <w:r>
        <w:t xml:space="preserve">100%</w:t>
      </w:r>
      <w:r>
        <w:t xml:space="preserve"> </w:t>
      </w:r>
      <w:r>
        <w:t xml:space="preserve">33%</w:t>
      </w:r>
      <w:r>
        <w:t xml:space="preserve"> </w:t>
      </w:r>
      <w:r>
        <w:t xml:space="preserve">75%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Note: “No opinion/ no answer” answers not taken into account.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No</w:t>
      </w:r>
      <w:r>
        <w:t xml:space="preserve"> </w:t>
      </w:r>
      <w:r>
        <w:t xml:space="preserve">71%</w:t>
      </w:r>
      <w:r>
        <w:t xml:space="preserve"> </w:t>
      </w:r>
      <w:r>
        <w:t xml:space="preserve">70%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opinion/ no answer” answers not taken into account.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38%</w:t>
      </w:r>
      <w:r>
        <w:t xml:space="preserve"> </w:t>
      </w:r>
      <w:r>
        <w:t xml:space="preserve">25%</w:t>
      </w:r>
      <w:r>
        <w:t xml:space="preserve"> </w:t>
      </w:r>
      <w:r>
        <w:t xml:space="preserve">No</w:t>
      </w:r>
      <w:r>
        <w:t xml:space="preserve"> </w:t>
      </w:r>
      <w:r>
        <w:t xml:space="preserve">62%</w:t>
      </w:r>
      <w:r>
        <w:t xml:space="preserve"> </w:t>
      </w:r>
      <w:r>
        <w:t xml:space="preserve">75%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“No opinion/ no answer” answers not taken into</w:t>
      </w:r>
      <w:r>
        <w:t xml:space="preserve"> </w:t>
      </w:r>
      <w:r>
        <w:t xml:space="preserve">account.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comments differ on this question as well. Respondents note that there are significant costs</w:t>
      </w:r>
      <w:r>
        <w:t xml:space="preserve"> </w:t>
      </w:r>
      <w:r>
        <w:t xml:space="preserve">involved in searching the market to identify the infringing products and there are markets in which</w:t>
      </w:r>
      <w:r>
        <w:t xml:space="preserve"> </w:t>
      </w:r>
      <w:r>
        <w:t xml:space="preserve">new players come and go at a pace that cannot be fully addressed by any organization. It is not</w:t>
      </w:r>
      <w:r>
        <w:t xml:space="preserve"> </w:t>
      </w:r>
      <w:r>
        <w:t xml:space="preserve">possible to search the entire market, which - in the SEP ecosystem - is usually global. Typically,</w:t>
      </w:r>
      <w:r>
        <w:t xml:space="preserve"> </w:t>
      </w:r>
      <w:r>
        <w:t xml:space="preserve">because of this SEP holders leave out start-ups and SMEs.</w:t>
      </w:r>
      <w:r>
        <w:br/>
      </w:r>
      <w:r>
        <w:t xml:space="preserve">Some do contact all SEP implementers known to them at a pace that is possible to handle for their</w:t>
      </w:r>
      <w:r>
        <w:t xml:space="preserve"> </w:t>
      </w:r>
      <w:r>
        <w:t xml:space="preserve">organization. Regarding patent pools, it depends on the individual case, contact would be made by</w:t>
      </w:r>
      <w:r>
        <w:t xml:space="preserve"> </w:t>
      </w:r>
      <w:r>
        <w:t xml:space="preserve">the patent pool administrator with as many implementers as practical.</w:t>
      </w:r>
    </w:p>
    <w:p>
      <w:pPr>
        <w:pStyle w:val="BodyText"/>
      </w:pPr>
      <w:r>
        <w:t xml:space="preserve">Q16. What percentage of these SEP implementers reply within a year after sending the first letter?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&lt; 25%</w:t>
      </w:r>
      <w:r>
        <w:t xml:space="preserve"> </w:t>
      </w:r>
      <w:r>
        <w:t xml:space="preserve">31%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25-40%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40-55%</w:t>
      </w:r>
      <w:r>
        <w:t xml:space="preserve"> </w:t>
      </w:r>
      <w:r>
        <w:t xml:space="preserve">13%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55%-70%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70-85%</w:t>
      </w:r>
      <w:r>
        <w:t xml:space="preserve"> </w:t>
      </w:r>
      <w:r>
        <w:t xml:space="preserve">13%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&gt; 85%</w:t>
      </w:r>
      <w:r>
        <w:t xml:space="preserve"> </w:t>
      </w:r>
      <w:r>
        <w:t xml:space="preserve">38%</w:t>
      </w:r>
      <w:r>
        <w:t xml:space="preserve"> </w:t>
      </w:r>
      <w:r>
        <w:t xml:space="preserve">36%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16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Average %*</w:t>
      </w:r>
      <w:r>
        <w:t xml:space="preserve"> </w:t>
      </w:r>
      <w:r>
        <w:t xml:space="preserve">58%</w:t>
      </w:r>
      <w:r>
        <w:t xml:space="preserve"> </w:t>
      </w:r>
      <w:r>
        <w:t xml:space="preserve">64%</w:t>
      </w:r>
      <w:r>
        <w:t xml:space="preserve"> </w:t>
      </w:r>
      <w:r>
        <w:t xml:space="preserve">93%</w:t>
      </w:r>
      <w:r>
        <w:t xml:space="preserve"> </w:t>
      </w:r>
      <w:r>
        <w:t xml:space="preserve">53%</w:t>
      </w:r>
      <w:r>
        <w:t xml:space="preserve"> </w:t>
      </w:r>
      <w:r>
        <w:t xml:space="preserve">13%</w:t>
      </w:r>
      <w:r>
        <w:t xml:space="preserve"> </w:t>
      </w:r>
      <w:r>
        <w:t xml:space="preserve">Note: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&lt; 25%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25-40%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40-55%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55%-70%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70-85%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&gt; 85%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Average %*</w:t>
      </w:r>
      <w:r>
        <w:t xml:space="preserve"> </w:t>
      </w:r>
      <w:r>
        <w:t xml:space="preserve">88%</w:t>
      </w:r>
      <w:r>
        <w:t xml:space="preserve"> </w:t>
      </w:r>
      <w:r>
        <w:t xml:space="preserve">53%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&lt; 25%</w:t>
      </w:r>
      <w:r>
        <w:t xml:space="preserve"> </w:t>
      </w:r>
      <w:r>
        <w:t xml:space="preserve">43%</w:t>
      </w:r>
      <w:r>
        <w:t xml:space="preserve"> </w:t>
      </w:r>
      <w:r>
        <w:t xml:space="preserve">0%</w:t>
      </w:r>
      <w:r>
        <w:t xml:space="preserve"> </w:t>
      </w:r>
      <w:r>
        <w:t xml:space="preserve">25-40%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40-55%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55%-70%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70-85%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&gt; 85%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Average %*</w:t>
      </w:r>
      <w:r>
        <w:t xml:space="preserve"> </w:t>
      </w:r>
      <w:r>
        <w:t xml:space="preserve">52%</w:t>
      </w:r>
      <w:r>
        <w:t xml:space="preserve"> </w:t>
      </w:r>
      <w:r>
        <w:t xml:space="preserve">78%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There are differences e.g. between jurisdictions and industries, but overall in one respondent’s</w:t>
      </w:r>
      <w:r>
        <w:t xml:space="preserve"> </w:t>
      </w:r>
      <w:r>
        <w:t xml:space="preserve">experience, most of the letters they sent are replied within a year after they were sent. However, a</w:t>
      </w:r>
      <w:r>
        <w:t xml:space="preserve"> </w:t>
      </w:r>
      <w:r>
        <w:t xml:space="preserve">(swift) reply to a letter may not always be a sign of true willingness by the implementer. Respondents</w:t>
      </w:r>
      <w:r>
        <w:t xml:space="preserve"> </w:t>
      </w:r>
      <w:r>
        <w:t xml:space="preserve">claim that the replies received are often an attempt to postpone discussions as much as possible and</w:t>
      </w:r>
      <w:r>
        <w:t xml:space="preserve"> </w:t>
      </w:r>
      <w:r>
        <w:t xml:space="preserve">are rarely a clear indication of true willingness to take a license. Recent case-law offers a number of</w:t>
      </w:r>
      <w:r>
        <w:t xml:space="preserve"> </w:t>
      </w:r>
      <w:r>
        <w:t xml:space="preserve">indicative examples, in which the implementer’s response to a notification letter was not considered</w:t>
      </w:r>
      <w:r>
        <w:t xml:space="preserve"> </w:t>
      </w:r>
      <w:r>
        <w:t xml:space="preserve">to be an expression of a sincere willingness to obtain a FRAND licence (e.g. Sisvel v Haier, German</w:t>
      </w:r>
      <w:r>
        <w:t xml:space="preserve"> </w:t>
      </w:r>
      <w:r>
        <w:t xml:space="preserve">Federal Court of Justice).</w:t>
      </w:r>
      <w:r>
        <w:t xml:space="preserve"> </w:t>
      </w:r>
      <w:r>
        <w:t xml:space="preserve">Some argue that the effect from the Huawei v. ZTE CJEU judgment is that most SEP implementers</w:t>
      </w:r>
      <w:r>
        <w:t xml:space="preserve"> </w:t>
      </w:r>
      <w:r>
        <w:t xml:space="preserve">now respond without too much delay. Unfortunately, in many cases this is just stating/ posturing the</w:t>
      </w:r>
      <w:r>
        <w:t xml:space="preserve"> </w:t>
      </w:r>
      <w:r>
        <w:t xml:space="preserve">position that one is willing to take a license, without making significant further steps towards actual</w:t>
      </w:r>
      <w:r>
        <w:t xml:space="preserve"> </w:t>
      </w:r>
      <w:r>
        <w:t xml:space="preserve">signing up to a license.</w:t>
      </w:r>
      <w:r>
        <w:t xml:space="preserve"> </w:t>
      </w:r>
      <w:r>
        <w:t xml:space="preserve">Respondents explain that this works differently with patent pools because licensing negotiations are</w:t>
      </w:r>
      <w:r>
        <w:t xml:space="preserve"> </w:t>
      </w:r>
      <w:r>
        <w:t xml:space="preserve">conducted by licensing administrators under FRAND obligations. Licensing administrators may</w:t>
      </w:r>
      <w:r>
        <w:t xml:space="preserve"> </w:t>
      </w:r>
      <w:r>
        <w:t xml:space="preserve">suggest taking legal action if no response is received to their first letter after a certain time, never</w:t>
      </w:r>
      <w:r>
        <w:t xml:space="preserve"> </w:t>
      </w:r>
      <w:r>
        <w:t xml:space="preserve">exceeding one year. Given that such SEP pools include SEPs of many holders, the negotiation power</w:t>
      </w:r>
      <w:r>
        <w:t xml:space="preserve"> </w:t>
      </w:r>
      <w:r>
        <w:t xml:space="preserve">of SEP pools may be important.</w:t>
      </w:r>
    </w:p>
    <w:p>
      <w:pPr>
        <w:pStyle w:val="BodyText"/>
      </w:pPr>
      <w:r>
        <w:t xml:space="preserve">Q17. What percentage of the SEP implementers that reply take a license without litigation?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&lt; 25%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25-40%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40-55%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55%-70%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70-85%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&gt; 85%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Average %*</w:t>
      </w:r>
      <w:r>
        <w:t xml:space="preserve"> </w:t>
      </w:r>
      <w:r>
        <w:t xml:space="preserve">68%</w:t>
      </w:r>
      <w:r>
        <w:t xml:space="preserve"> </w:t>
      </w:r>
      <w:r>
        <w:t xml:space="preserve">73%</w:t>
      </w:r>
    </w:p>
    <w:p>
      <w:pPr>
        <w:pStyle w:val="BodyText"/>
      </w:pPr>
      <w:r>
        <w:t xml:space="preserve">53%</w:t>
      </w:r>
      <w:r>
        <w:t xml:space="preserve"> </w:t>
      </w:r>
      <w:r>
        <w:t xml:space="preserve">63%</w:t>
      </w:r>
      <w:r>
        <w:t xml:space="preserve"> </w:t>
      </w:r>
      <w:r>
        <w:t xml:space="preserve">Note: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&lt; 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25-40%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40-55%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55%-70%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70-85%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&gt; 85%</w:t>
      </w:r>
      <w:r>
        <w:t xml:space="preserve"> </w:t>
      </w:r>
      <w:r>
        <w:t xml:space="preserve">67%</w:t>
      </w:r>
      <w:r>
        <w:t xml:space="preserve"> </w:t>
      </w:r>
      <w:r>
        <w:t xml:space="preserve">60%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Average %*</w:t>
      </w:r>
      <w:r>
        <w:t xml:space="preserve"> </w:t>
      </w:r>
      <w:r>
        <w:t xml:space="preserve">88%</w:t>
      </w:r>
      <w:r>
        <w:t xml:space="preserve"> </w:t>
      </w:r>
      <w:r>
        <w:t xml:space="preserve">75%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&lt; 25%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25-40%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40-55%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55%-70%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70-85%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&gt; 85%</w:t>
      </w:r>
      <w:r>
        <w:t xml:space="preserve"> </w:t>
      </w:r>
      <w:r>
        <w:t xml:space="preserve">17%</w:t>
      </w:r>
      <w:r>
        <w:t xml:space="preserve"> </w:t>
      </w:r>
      <w:r>
        <w:t xml:space="preserve">83%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Average %*</w:t>
      </w:r>
      <w:r>
        <w:t xml:space="preserve"> </w:t>
      </w:r>
      <w:r>
        <w:t xml:space="preserve">48%</w:t>
      </w:r>
      <w:r>
        <w:t xml:space="preserve"> </w:t>
      </w:r>
      <w:r>
        <w:t xml:space="preserve">90%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“It depends (please explain)” not presented</w:t>
      </w:r>
      <w:r>
        <w:t xml:space="preserve"> </w:t>
      </w:r>
      <w:r>
        <w:t xml:space="preserve">* Weighted average calculated using the middle of ranges, for the last open range value of 92.5% assumed.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consider that the statistics may not be meaningful as even if most of the</w:t>
      </w:r>
      <w:r>
        <w:t xml:space="preserve"> </w:t>
      </w:r>
      <w:r>
        <w:t xml:space="preserve">implementers take a license without litigation, the ones who do not are almost always the largest</w:t>
      </w:r>
      <w:r>
        <w:t xml:space="preserve"> </w:t>
      </w:r>
      <w:r>
        <w:t xml:space="preserve">implementers.</w:t>
      </w:r>
      <w:r>
        <w:br/>
      </w:r>
      <w:r>
        <w:t xml:space="preserve">Some respondents explain that it is important to take into consideration the impact of litigation in</w:t>
      </w:r>
      <w:r>
        <w:t xml:space="preserve"> </w:t>
      </w:r>
      <w:r>
        <w:t xml:space="preserve">general on the willingness of implementers to take a license without litigation. The effect of a</w:t>
      </w:r>
      <w:r>
        <w:t xml:space="preserve"> </w:t>
      </w:r>
      <w:r>
        <w:t xml:space="preserve">litigation against a particular implementer may lead other implementers to take a licence. If patents</w:t>
      </w:r>
      <w:r>
        <w:t xml:space="preserve"> </w:t>
      </w:r>
      <w:r>
        <w:t xml:space="preserve">were not enforced, the vast majority of implementers would consider that there is no reason to take a</w:t>
      </w:r>
      <w:r>
        <w:t xml:space="preserve"> </w:t>
      </w:r>
      <w:r>
        <w:t xml:space="preserve">license.</w:t>
      </w:r>
      <w:r>
        <w:t xml:space="preserve"> </w:t>
      </w:r>
      <w:r>
        <w:t xml:space="preserve">Some respondents say that in their experience the greatest difficulty is with Asian-based companies,</w:t>
      </w:r>
      <w:r>
        <w:t xml:space="preserve"> </w:t>
      </w:r>
      <w:r>
        <w:t xml:space="preserve">where it has proven difficult to settle without litigation and the threat of injunction.</w:t>
      </w:r>
    </w:p>
    <w:p>
      <w:pPr>
        <w:pStyle w:val="BodyText"/>
      </w:pPr>
      <w:r>
        <w:t xml:space="preserve">Q18. On average, how much time after your first letter do implementers take a licence?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6-12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1-2 years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2-4 years</w:t>
      </w:r>
      <w:r>
        <w:t xml:space="preserve"> </w:t>
      </w:r>
      <w:r>
        <w:t xml:space="preserve">53%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4-6 years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19</w:t>
      </w:r>
      <w:r>
        <w:t xml:space="preserve"> </w:t>
      </w:r>
      <w:r>
        <w:t xml:space="preserve">15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3.3</w:t>
      </w:r>
      <w:r>
        <w:t xml:space="preserve"> </w:t>
      </w:r>
      <w:r>
        <w:t xml:space="preserve">3.1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5.3</w:t>
      </w:r>
      <w:r>
        <w:t xml:space="preserve"> </w:t>
      </w:r>
      <w:r>
        <w:t xml:space="preserve">* Weighted average calculated using the middle of ranges, for the last open range value of 8 assumed.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6-12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1-2 years</w:t>
      </w:r>
      <w:r>
        <w:t xml:space="preserve"> </w:t>
      </w:r>
      <w:r>
        <w:t xml:space="preserve">100%</w:t>
      </w:r>
      <w:r>
        <w:t xml:space="preserve"> </w:t>
      </w:r>
      <w:r>
        <w:t xml:space="preserve">11%</w:t>
      </w:r>
      <w:r>
        <w:t xml:space="preserve"> </w:t>
      </w:r>
      <w:r>
        <w:t xml:space="preserve">2-4 years</w:t>
      </w:r>
      <w:r>
        <w:t xml:space="preserve"> </w:t>
      </w:r>
      <w:r>
        <w:t xml:space="preserve">0%</w:t>
      </w:r>
      <w:r>
        <w:t xml:space="preserve"> </w:t>
      </w:r>
      <w:r>
        <w:t xml:space="preserve">78%</w:t>
      </w:r>
      <w:r>
        <w:t xml:space="preserve"> </w:t>
      </w:r>
      <w:r>
        <w:t xml:space="preserve">4-6 years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1.5</w:t>
      </w:r>
      <w:r>
        <w:t xml:space="preserve"> </w:t>
      </w:r>
      <w:r>
        <w:t xml:space="preserve">3.1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br/>
      </w:r>
      <w:r>
        <w:t xml:space="preserve">* Weighted average calculated using the middle of ranges, for the last open range value of 8 assumed.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less than 6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6-12 months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1-2 years</w:t>
      </w:r>
      <w:r>
        <w:t xml:space="preserve"> </w:t>
      </w:r>
      <w:r>
        <w:t xml:space="preserve">14%</w:t>
      </w:r>
      <w:r>
        <w:t xml:space="preserve"> </w:t>
      </w:r>
      <w:r>
        <w:t xml:space="preserve">44%</w:t>
      </w:r>
      <w:r>
        <w:t xml:space="preserve"> </w:t>
      </w:r>
      <w:r>
        <w:t xml:space="preserve">2-4 years</w:t>
      </w:r>
      <w:r>
        <w:t xml:space="preserve"> </w:t>
      </w:r>
      <w:r>
        <w:t xml:space="preserve">71%</w:t>
      </w:r>
      <w:r>
        <w:t xml:space="preserve"> </w:t>
      </w:r>
      <w:r>
        <w:t xml:space="preserve">44%</w:t>
      </w:r>
      <w:r>
        <w:t xml:space="preserve"> </w:t>
      </w:r>
      <w:r>
        <w:t xml:space="preserve">4-6 years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More than 6 years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Average years*</w:t>
      </w:r>
      <w:r>
        <w:t xml:space="preserve"> </w:t>
      </w:r>
      <w:r>
        <w:t xml:space="preserve">3.5</w:t>
      </w:r>
      <w:r>
        <w:t xml:space="preserve"> </w:t>
      </w:r>
      <w:r>
        <w:t xml:space="preserve">2.6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t xml:space="preserve"> </w:t>
      </w:r>
      <w:r>
        <w:t xml:space="preserve">* Weighted average calculated using the middle of ranges, for the last open range value of 8 assumed.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Experience amongst the respondents with regard to handheld cellular devices shows that licensing</w:t>
      </w:r>
      <w:r>
        <w:t xml:space="preserve"> </w:t>
      </w:r>
      <w:r>
        <w:t xml:space="preserve">discussions may take up to 6 years, often involving litigation. In general, willingness to enter</w:t>
      </w:r>
      <w:r>
        <w:t xml:space="preserve"> </w:t>
      </w:r>
      <w:r>
        <w:t xml:space="preserve">meaningful discussions has been extremely low in the past decade. A respondent claimed that it could</w:t>
      </w:r>
      <w:r>
        <w:t xml:space="preserve"> </w:t>
      </w:r>
      <w:r>
        <w:t xml:space="preserve">be characterized as a “systemic hold-out”.</w:t>
      </w:r>
      <w:r>
        <w:t xml:space="preserve"> </w:t>
      </w:r>
      <w:r>
        <w:t xml:space="preserve">Respondents claim that there may not be typical timeframe within which a licence is concluded, as</w:t>
      </w:r>
      <w:r>
        <w:t xml:space="preserve"> </w:t>
      </w:r>
      <w:r>
        <w:t xml:space="preserve">the duration of a negotiation would depend on various factors. They claim that SEP licensing</w:t>
      </w:r>
      <w:r>
        <w:t xml:space="preserve"> </w:t>
      </w:r>
      <w:r>
        <w:t xml:space="preserve">negotiations are characterized by an information asymmetry. This asymmetry is magnified</w:t>
      </w:r>
      <w:r>
        <w:t xml:space="preserve"> </w:t>
      </w:r>
      <w:r>
        <w:t xml:space="preserve">significantly when licensees are smaller players and have limited experience and expertise in</w:t>
      </w:r>
      <w:r>
        <w:t xml:space="preserve"> </w:t>
      </w:r>
      <w:r>
        <w:t xml:space="preserve">negotiating SEP licences. SEP holders may withhold information without an NDA, and often the</w:t>
      </w:r>
      <w:r>
        <w:t xml:space="preserve"> </w:t>
      </w:r>
      <w:r>
        <w:t xml:space="preserve">negotiation of an NDA is prolonged for a long time due to unreasonable terms proposed by the</w:t>
      </w:r>
      <w:r>
        <w:t xml:space="preserve"> </w:t>
      </w:r>
      <w:r>
        <w:t xml:space="preserve">licensor (not allowing the potential licensee to verify information with suppliers, for example). SEP</w:t>
      </w:r>
      <w:r>
        <w:t xml:space="preserve"> </w:t>
      </w:r>
      <w:r>
        <w:t xml:space="preserve">holders may also not provide sufficient information to substantiate their FRAND offer. Licensing</w:t>
      </w:r>
      <w:r>
        <w:t xml:space="preserve"> </w:t>
      </w:r>
      <w:r>
        <w:t xml:space="preserve">negotiations may also be highly complex, e.g., when including cross licensing arrangements or other</w:t>
      </w:r>
      <w:r>
        <w:t xml:space="preserve"> </w:t>
      </w:r>
      <w:r>
        <w:t xml:space="preserve">commercial agreements unrelated to the SEPs at issue.</w:t>
      </w:r>
      <w:r>
        <w:t xml:space="preserve"> </w:t>
      </w:r>
      <w:r>
        <w:t xml:space="preserve">Some respondents explain that technology in brown goods357, IoT and automotive is rapidly</w:t>
      </w:r>
      <w:r>
        <w:t xml:space="preserve"> </w:t>
      </w:r>
      <w:r>
        <w:t xml:space="preserve">advancing so negotiations usually proceed fast. Otherwise negotiated technology will be outdated</w:t>
      </w:r>
      <w:r>
        <w:t xml:space="preserve"> </w:t>
      </w:r>
      <w:r>
        <w:t xml:space="preserve">already at the time of obtaining a license. They claim that if licensing negotiations cannot be</w:t>
      </w:r>
    </w:p>
    <w:p>
      <w:pPr>
        <w:pStyle w:val="BodyText"/>
      </w:pPr>
      <w:r>
        <w:t xml:space="preserve">357 Television sets, audio equipment, and similar household appliances.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concluded in a timely manner and no powerful objections are raised by the potential licensee, SEP</w:t>
      </w:r>
      <w:r>
        <w:t xml:space="preserve"> </w:t>
      </w:r>
      <w:r>
        <w:t xml:space="preserve">holders would resort to litigation, and in this case, almost all of the implementers immediately choose</w:t>
      </w:r>
      <w:r>
        <w:t xml:space="preserve"> </w:t>
      </w:r>
      <w:r>
        <w:t xml:space="preserve">to take a license, try to keep their costs at a minimum and avoid injunctions. In some cases,</w:t>
      </w:r>
      <w:r>
        <w:t xml:space="preserve"> </w:t>
      </w:r>
      <w:r>
        <w:t xml:space="preserve">counterclaims are brought, and licensing negotiations almost reach a stalemate because of conflicting</w:t>
      </w:r>
      <w:r>
        <w:t xml:space="preserve"> </w:t>
      </w:r>
      <w:r>
        <w:t xml:space="preserve">court decisions (which is possible e.g. if different jurisdictions are involved) or the refusal of</w:t>
      </w:r>
      <w:r>
        <w:t xml:space="preserve"> </w:t>
      </w:r>
      <w:r>
        <w:t xml:space="preserve">decisions by appeal courts. In such cases, the process generally takes 4-6 years.</w:t>
      </w:r>
      <w:r>
        <w:t xml:space="preserve"> </w:t>
      </w:r>
      <w:r>
        <w:t xml:space="preserve">Also here, respondents believe that the geographical location of the implementer correlates with the</w:t>
      </w:r>
      <w:r>
        <w:t xml:space="preserve"> </w:t>
      </w:r>
      <w:r>
        <w:t xml:space="preserve">implementer’s timeliness in responding to our offer to license. In particular, it is stated that</w:t>
      </w:r>
      <w:r>
        <w:t xml:space="preserve"> </w:t>
      </w:r>
      <w:r>
        <w:t xml:space="preserve">implementers based in China are very slow to respond. There is a wide range, and as a result an</w:t>
      </w:r>
      <w:r>
        <w:t xml:space="preserve"> </w:t>
      </w:r>
      <w:r>
        <w:t xml:space="preserve">average figure is not informative; for instance, a respondent had experience with Chinese</w:t>
      </w:r>
      <w:r>
        <w:t xml:space="preserve"> </w:t>
      </w:r>
      <w:r>
        <w:t xml:space="preserve">implementers which ignored its communications for over a year or wait until other larger OEM’s</w:t>
      </w:r>
      <w:r>
        <w:t xml:space="preserve"> </w:t>
      </w:r>
      <w:r>
        <w:t xml:space="preserve">take a license or simply file suit in a Chinese court without any notice.</w:t>
      </w:r>
      <w:r>
        <w:t xml:space="preserve"> </w:t>
      </w:r>
      <w:r>
        <w:t xml:space="preserve">Another respondent indicated that a 6-18 months timeframe is an indicator of a willing licensee.</w:t>
      </w:r>
      <w:r>
        <w:t xml:space="preserve"> </w:t>
      </w:r>
      <w:r>
        <w:t xml:space="preserve">According to that respondent there could be a presumption that, absent specific circumstances, the</w:t>
      </w:r>
      <w:r>
        <w:t xml:space="preserve"> </w:t>
      </w:r>
      <w:r>
        <w:t xml:space="preserve">implementer is not willing 18 months after the start of the negotiations.</w:t>
      </w:r>
    </w:p>
    <w:p>
      <w:pPr>
        <w:pStyle w:val="BodyText"/>
      </w:pPr>
      <w:r>
        <w:t xml:space="preserve">Questions on the problems related to SEP licensing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Lack of transparency on FRAND royalty rate, on SEP landscape (who owns SEP) and divergent court</w:t>
      </w:r>
      <w:r>
        <w:t xml:space="preserve"> </w:t>
      </w:r>
      <w:r>
        <w:t xml:space="preserve">rulings were named as the key problems by three quarters of all respondents, including all</w:t>
      </w:r>
      <w:r>
        <w:t xml:space="preserve"> </w:t>
      </w:r>
      <w:r>
        <w:t xml:space="preserve">respondents from “Implementers” group. For “SEP Holders” the main problems were hold out and</w:t>
      </w:r>
      <w:r>
        <w:t xml:space="preserve"> </w:t>
      </w:r>
      <w:r>
        <w:t xml:space="preserve">anti-suit injunctions.</w:t>
      </w:r>
    </w:p>
    <w:p>
      <w:pPr>
        <w:pStyle w:val="BodyText"/>
      </w:pPr>
      <w:r>
        <w:t xml:space="preserve">Tables with replies per question</w:t>
      </w:r>
      <w:r>
        <w:t xml:space="preserve"> </w:t>
      </w:r>
      <w:r>
        <w:t xml:space="preserve">Q19. What problems do you encounter when it comes to SEP licensing?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Lack of transparency on FRAND royalty rate</w:t>
      </w:r>
      <w:r>
        <w:t xml:space="preserve"> </w:t>
      </w:r>
      <w:r>
        <w:t xml:space="preserve">68%</w:t>
      </w:r>
      <w:r>
        <w:t xml:space="preserve"> </w:t>
      </w:r>
      <w:r>
        <w:t xml:space="preserve">61%</w:t>
      </w:r>
      <w:r>
        <w:t xml:space="preserve"> </w:t>
      </w:r>
      <w:r>
        <w:t xml:space="preserve">86%</w:t>
      </w:r>
      <w:r>
        <w:t xml:space="preserve"> </w:t>
      </w:r>
      <w:r>
        <w:t xml:space="preserve">75%</w:t>
      </w:r>
      <w:r>
        <w:t xml:space="preserve"> </w:t>
      </w:r>
      <w:r>
        <w:t xml:space="preserve">80%</w:t>
      </w:r>
      <w:r>
        <w:t xml:space="preserve"> </w:t>
      </w:r>
      <w:r>
        <w:t xml:space="preserve">Lack of transparency of the SEPs landscape in</w:t>
      </w:r>
      <w:r>
        <w:t xml:space="preserve"> </w:t>
      </w:r>
      <w:r>
        <w:t xml:space="preserve">general and of the share of the different SEP</w:t>
      </w:r>
      <w:r>
        <w:t xml:space="preserve"> </w:t>
      </w:r>
      <w:r>
        <w:t xml:space="preserve">holders</w:t>
      </w:r>
      <w:r>
        <w:t xml:space="preserve"> </w:t>
      </w:r>
      <w:r>
        <w:t xml:space="preserve">67%</w:t>
      </w:r>
      <w:r>
        <w:t xml:space="preserve"> </w:t>
      </w:r>
      <w:r>
        <w:t xml:space="preserve">66%</w:t>
      </w:r>
      <w:r>
        <w:t xml:space="preserve"> </w:t>
      </w:r>
      <w:r>
        <w:t xml:space="preserve">86%</w:t>
      </w:r>
      <w:r>
        <w:t xml:space="preserve"> </w:t>
      </w:r>
      <w:r>
        <w:t xml:space="preserve">56%</w:t>
      </w:r>
      <w:r>
        <w:t xml:space="preserve"> </w:t>
      </w:r>
      <w:r>
        <w:t xml:space="preserve">70%</w:t>
      </w:r>
      <w:r>
        <w:t xml:space="preserve"> </w:t>
      </w:r>
      <w:r>
        <w:t xml:space="preserve">Divergent court rulings</w:t>
      </w:r>
      <w:r>
        <w:t xml:space="preserve"> </w:t>
      </w:r>
      <w:r>
        <w:t xml:space="preserve">67%</w:t>
      </w:r>
      <w:r>
        <w:t xml:space="preserve"> </w:t>
      </w:r>
      <w:r>
        <w:t xml:space="preserve">64%</w:t>
      </w:r>
      <w:r>
        <w:t xml:space="preserve"> </w:t>
      </w:r>
      <w:r>
        <w:t xml:space="preserve">86%</w:t>
      </w:r>
      <w:r>
        <w:t xml:space="preserve"> </w:t>
      </w:r>
      <w:r>
        <w:t xml:space="preserve">50%</w:t>
      </w:r>
      <w:r>
        <w:t xml:space="preserve"> </w:t>
      </w:r>
      <w:r>
        <w:t xml:space="preserve">78%</w:t>
      </w:r>
      <w:r>
        <w:t xml:space="preserve"> </w:t>
      </w:r>
      <w:r>
        <w:t xml:space="preserve">Court rulings ordering to take a worldwide</w:t>
      </w:r>
      <w:r>
        <w:t xml:space="preserve"> </w:t>
      </w:r>
      <w:r>
        <w:t xml:space="preserve">licence</w:t>
      </w:r>
      <w:r>
        <w:t xml:space="preserve"> </w:t>
      </w:r>
      <w:r>
        <w:t xml:space="preserve">60%</w:t>
      </w:r>
      <w:r>
        <w:t xml:space="preserve"> </w:t>
      </w:r>
      <w:r>
        <w:t xml:space="preserve">52%</w:t>
      </w:r>
      <w:r>
        <w:t xml:space="preserve"> </w:t>
      </w:r>
      <w:r>
        <w:t xml:space="preserve">71%</w:t>
      </w:r>
      <w:r>
        <w:t xml:space="preserve"> </w:t>
      </w:r>
      <w:r>
        <w:t xml:space="preserve">50%</w:t>
      </w:r>
      <w:r>
        <w:t xml:space="preserve"> </w:t>
      </w:r>
      <w:r>
        <w:t xml:space="preserve">90%</w:t>
      </w:r>
      <w:r>
        <w:t xml:space="preserve"> </w:t>
      </w:r>
      <w:r>
        <w:t xml:space="preserve">Lack of guidance on the FRAND concept</w:t>
      </w:r>
      <w:r>
        <w:t xml:space="preserve"> </w:t>
      </w:r>
      <w:r>
        <w:t xml:space="preserve">57%</w:t>
      </w:r>
      <w:r>
        <w:t xml:space="preserve"> </w:t>
      </w:r>
      <w:r>
        <w:t xml:space="preserve">53%</w:t>
      </w:r>
      <w:r>
        <w:t xml:space="preserve"> </w:t>
      </w:r>
      <w:r>
        <w:t xml:space="preserve">86%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Lack of clarity on the level of licensing</w:t>
      </w:r>
      <w:r>
        <w:t xml:space="preserve"> </w:t>
      </w:r>
      <w:r>
        <w:t xml:space="preserve">55%</w:t>
      </w:r>
      <w:r>
        <w:t xml:space="preserve"> </w:t>
      </w:r>
      <w:r>
        <w:t xml:space="preserve">49%</w:t>
      </w:r>
      <w:r>
        <w:t xml:space="preserve"> </w:t>
      </w:r>
      <w:r>
        <w:t xml:space="preserve">57%</w:t>
      </w:r>
      <w:r>
        <w:t xml:space="preserve"> </w:t>
      </w:r>
      <w:r>
        <w:t xml:space="preserve">75%</w:t>
      </w:r>
      <w:r>
        <w:t xml:space="preserve"> </w:t>
      </w:r>
      <w:r>
        <w:t xml:space="preserve">60%</w:t>
      </w:r>
      <w:r>
        <w:t xml:space="preserve"> </w:t>
      </w:r>
      <w:r>
        <w:t xml:space="preserve">The licensing process is too expensive</w:t>
      </w:r>
      <w:r>
        <w:t xml:space="preserve"> </w:t>
      </w:r>
      <w:r>
        <w:t xml:space="preserve">53%</w:t>
      </w:r>
      <w:r>
        <w:t xml:space="preserve"> </w:t>
      </w:r>
      <w:r>
        <w:t xml:space="preserve">42%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90%</w:t>
      </w:r>
      <w:r>
        <w:t xml:space="preserve"> </w:t>
      </w:r>
      <w:r>
        <w:t xml:space="preserve">Injunctions</w:t>
      </w:r>
      <w:r>
        <w:t xml:space="preserve"> </w:t>
      </w:r>
      <w:r>
        <w:t xml:space="preserve">53%</w:t>
      </w:r>
      <w:r>
        <w:t xml:space="preserve"> </w:t>
      </w:r>
      <w:r>
        <w:t xml:space="preserve">49%</w:t>
      </w:r>
      <w:r>
        <w:t xml:space="preserve"> </w:t>
      </w:r>
      <w:r>
        <w:t xml:space="preserve">71%</w:t>
      </w:r>
      <w:r>
        <w:t xml:space="preserve"> </w:t>
      </w:r>
      <w:r>
        <w:t xml:space="preserve">38%</w:t>
      </w:r>
      <w:r>
        <w:t xml:space="preserve"> </w:t>
      </w:r>
      <w:r>
        <w:t xml:space="preserve">70%</w:t>
      </w:r>
      <w:r>
        <w:t xml:space="preserve"> </w:t>
      </w:r>
      <w:r>
        <w:t xml:space="preserve">Hold up / Unavailability of a licence</w:t>
      </w:r>
      <w:r>
        <w:t xml:space="preserve"> </w:t>
      </w:r>
      <w:r>
        <w:t xml:space="preserve">52%</w:t>
      </w:r>
      <w:r>
        <w:t xml:space="preserve"> </w:t>
      </w:r>
      <w:r>
        <w:t xml:space="preserve">47%</w:t>
      </w:r>
      <w:r>
        <w:t xml:space="preserve"> </w:t>
      </w:r>
      <w:r>
        <w:t xml:space="preserve">71%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Anti-suit injunctions</w:t>
      </w:r>
      <w:r>
        <w:t xml:space="preserve"> </w:t>
      </w:r>
      <w:r>
        <w:t xml:space="preserve">47%</w:t>
      </w:r>
      <w:r>
        <w:t xml:space="preserve"> </w:t>
      </w:r>
      <w:r>
        <w:t xml:space="preserve">44%</w:t>
      </w:r>
      <w:r>
        <w:t xml:space="preserve"> </w:t>
      </w:r>
      <w:r>
        <w:t xml:space="preserve">29%</w:t>
      </w:r>
      <w:r>
        <w:t xml:space="preserve"> </w:t>
      </w:r>
      <w:r>
        <w:t xml:space="preserve">75%</w:t>
      </w:r>
      <w:r>
        <w:t xml:space="preserve"> </w:t>
      </w:r>
      <w:r>
        <w:t xml:space="preserve">44%</w:t>
      </w:r>
      <w:r>
        <w:t xml:space="preserve"> </w:t>
      </w:r>
      <w:r>
        <w:t xml:space="preserve">Hold out</w:t>
      </w:r>
      <w:r>
        <w:t xml:space="preserve"> </w:t>
      </w:r>
      <w:r>
        <w:t xml:space="preserve">38%</w:t>
      </w:r>
      <w:r>
        <w:t xml:space="preserve"> </w:t>
      </w:r>
      <w:r>
        <w:t xml:space="preserve">34%</w:t>
      </w:r>
      <w:r>
        <w:t xml:space="preserve"> </w:t>
      </w:r>
      <w:r>
        <w:t xml:space="preserve">29%</w:t>
      </w:r>
      <w:r>
        <w:t xml:space="preserve"> </w:t>
      </w:r>
      <w:r>
        <w:t xml:space="preserve">67%</w:t>
      </w:r>
      <w:r>
        <w:t xml:space="preserve"> </w:t>
      </w:r>
      <w:r>
        <w:t xml:space="preserve">30%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58-64</w:t>
      </w:r>
      <w:r>
        <w:t xml:space="preserve"> </w:t>
      </w:r>
      <w:r>
        <w:t xml:space="preserve">33-38</w:t>
      </w:r>
      <w:r>
        <w:t xml:space="preserve"> </w:t>
      </w:r>
      <w:r>
        <w:t xml:space="preserve">6-7</w:t>
      </w:r>
      <w:r>
        <w:t xml:space="preserve"> </w:t>
      </w:r>
      <w:r>
        <w:t xml:space="preserve">8-9</w:t>
      </w:r>
      <w:r>
        <w:t xml:space="preserve"> </w:t>
      </w:r>
      <w:r>
        <w:t xml:space="preserve">9-10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Lack of transparency on FRAND royalty rate</w:t>
      </w:r>
      <w:r>
        <w:t xml:space="preserve"> </w:t>
      </w:r>
      <w:r>
        <w:t xml:space="preserve">100%</w:t>
      </w:r>
      <w:r>
        <w:t xml:space="preserve"> </w:t>
      </w:r>
      <w:r>
        <w:t xml:space="preserve">19%</w:t>
      </w:r>
      <w:r>
        <w:t xml:space="preserve"> </w:t>
      </w:r>
      <w:r>
        <w:t xml:space="preserve">Lack of transparency of the SEPs landscape in general and of the share of the different</w:t>
      </w:r>
      <w:r>
        <w:t xml:space="preserve"> </w:t>
      </w:r>
      <w:r>
        <w:t xml:space="preserve">SEP holders</w:t>
      </w:r>
      <w:r>
        <w:t xml:space="preserve"> </w:t>
      </w:r>
      <w:r>
        <w:t xml:space="preserve">97%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Court rulings ordering to take a worldwide licence</w:t>
      </w:r>
      <w:r>
        <w:t xml:space="preserve"> </w:t>
      </w:r>
      <w:r>
        <w:t xml:space="preserve">96%</w:t>
      </w:r>
      <w:r>
        <w:t xml:space="preserve"> </w:t>
      </w:r>
      <w:r>
        <w:t xml:space="preserve">6%</w:t>
      </w:r>
      <w:r>
        <w:t xml:space="preserve"> </w:t>
      </w:r>
      <w:r>
        <w:t xml:space="preserve">Lack of guidance on the FRAND concept</w:t>
      </w:r>
      <w:r>
        <w:t xml:space="preserve"> </w:t>
      </w:r>
      <w:r>
        <w:t xml:space="preserve">93%</w:t>
      </w:r>
      <w:r>
        <w:t xml:space="preserve"> </w:t>
      </w:r>
      <w:r>
        <w:t xml:space="preserve">19%</w:t>
      </w:r>
      <w:r>
        <w:t xml:space="preserve"> </w:t>
      </w:r>
      <w:r>
        <w:t xml:space="preserve">Divergent court rulings</w:t>
      </w:r>
      <w:r>
        <w:t xml:space="preserve"> </w:t>
      </w:r>
      <w:r>
        <w:t xml:space="preserve">86%</w:t>
      </w:r>
      <w:r>
        <w:t xml:space="preserve"> </w:t>
      </w:r>
      <w:r>
        <w:t xml:space="preserve">38%</w:t>
      </w:r>
      <w:r>
        <w:t xml:space="preserve"> </w:t>
      </w:r>
      <w:r>
        <w:t xml:space="preserve">Hold up / Unavailability of a licence</w:t>
      </w:r>
      <w:r>
        <w:t xml:space="preserve"> </w:t>
      </w:r>
      <w:r>
        <w:t xml:space="preserve">86%</w:t>
      </w:r>
      <w:r>
        <w:t xml:space="preserve"> </w:t>
      </w:r>
      <w:r>
        <w:t xml:space="preserve">6%</w:t>
      </w:r>
      <w:r>
        <w:t xml:space="preserve"> </w:t>
      </w:r>
      <w:r>
        <w:t xml:space="preserve">Lack of clarity on the level of licensing</w:t>
      </w:r>
      <w:r>
        <w:t xml:space="preserve"> </w:t>
      </w:r>
      <w:r>
        <w:t xml:space="preserve">83%</w:t>
      </w:r>
      <w:r>
        <w:t xml:space="preserve"> </w:t>
      </w:r>
      <w:r>
        <w:t xml:space="preserve">13%</w:t>
      </w:r>
      <w:r>
        <w:t xml:space="preserve"> </w:t>
      </w:r>
      <w:r>
        <w:t xml:space="preserve">Injunctions</w:t>
      </w:r>
      <w:r>
        <w:t xml:space="preserve"> </w:t>
      </w:r>
      <w:r>
        <w:t xml:space="preserve">83%</w:t>
      </w:r>
      <w:r>
        <w:t xml:space="preserve"> </w:t>
      </w:r>
      <w:r>
        <w:t xml:space="preserve">6%</w:t>
      </w:r>
      <w:r>
        <w:t xml:space="preserve"> </w:t>
      </w:r>
      <w:r>
        <w:t xml:space="preserve">The licensing process is too expensive</w:t>
      </w:r>
      <w:r>
        <w:t xml:space="preserve"> </w:t>
      </w:r>
      <w:r>
        <w:t xml:space="preserve">68%</w:t>
      </w:r>
      <w:r>
        <w:t xml:space="preserve"> </w:t>
      </w:r>
      <w:r>
        <w:t xml:space="preserve">25%</w:t>
      </w:r>
      <w:r>
        <w:t xml:space="preserve"> </w:t>
      </w:r>
      <w:r>
        <w:t xml:space="preserve">Anti-suit injunctions</w:t>
      </w:r>
      <w:r>
        <w:t xml:space="preserve"> </w:t>
      </w:r>
      <w:r>
        <w:t xml:space="preserve">29%</w:t>
      </w:r>
      <w:r>
        <w:t xml:space="preserve"> </w:t>
      </w:r>
      <w:r>
        <w:t xml:space="preserve">81%</w:t>
      </w:r>
      <w:r>
        <w:t xml:space="preserve"> </w:t>
      </w:r>
      <w:r>
        <w:t xml:space="preserve">Hold out</w:t>
      </w:r>
      <w:r>
        <w:t xml:space="preserve"> </w:t>
      </w:r>
      <w:r>
        <w:t xml:space="preserve">4%</w:t>
      </w:r>
      <w:r>
        <w:t xml:space="preserve"> </w:t>
      </w:r>
      <w:r>
        <w:t xml:space="preserve">100%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28-29</w:t>
      </w:r>
      <w:r>
        <w:t xml:space="preserve"> </w:t>
      </w:r>
      <w:r>
        <w:t xml:space="preserve">15-17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Lack of transparency on FRAND royalty rate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58%</w:t>
      </w:r>
      <w:r>
        <w:rPr>
          <w:i/>
          <w:iCs/>
        </w:rPr>
        <w:t xml:space="preserve"> </w:t>
      </w:r>
      <w:r>
        <w:rPr>
          <w:i/>
          <w:iCs/>
        </w:rPr>
        <w:t xml:space="preserve">Divergent court rulings</w:t>
      </w:r>
      <w:r>
        <w:rPr>
          <w:i/>
          <w:iCs/>
        </w:rPr>
        <w:t xml:space="preserve"> </w:t>
      </w:r>
      <w:r>
        <w:rPr>
          <w:i/>
          <w:iCs/>
        </w:rPr>
        <w:t xml:space="preserve">70%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Lack of transparency of the SEPs landscape in general and of the share of the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SEP holders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Lack of guidance on the FRAND concept</w:t>
      </w:r>
      <w:r>
        <w:rPr>
          <w:i/>
          <w:iCs/>
        </w:rPr>
        <w:t xml:space="preserve"> </w:t>
      </w:r>
      <w:r>
        <w:rPr>
          <w:i/>
          <w:iCs/>
        </w:rPr>
        <w:t xml:space="preserve">59%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Lack of clarity on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58%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Anti-suit injunctions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32%</w:t>
      </w:r>
      <w:r>
        <w:rPr>
          <w:i/>
          <w:iCs/>
        </w:rPr>
        <w:t xml:space="preserve"> </w:t>
      </w:r>
      <w:r>
        <w:rPr>
          <w:i/>
          <w:iCs/>
        </w:rPr>
        <w:t xml:space="preserve">Hold up / Unavailability of a licence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Court rulings ordering to take a worldwide licence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61%</w:t>
      </w:r>
      <w:r>
        <w:rPr>
          <w:i/>
          <w:iCs/>
        </w:rPr>
        <w:t xml:space="preserve"> </w:t>
      </w:r>
      <w:r>
        <w:rPr>
          <w:i/>
          <w:iCs/>
        </w:rPr>
        <w:t xml:space="preserve">The licensing process is too expensive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Hold out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Injunctions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58%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30-35</w:t>
      </w:r>
      <w:r>
        <w:t xml:space="preserve"> </w:t>
      </w:r>
      <w:r>
        <w:t xml:space="preserve">18-19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Lack of transparency on FRAND royalty rate</w:t>
      </w:r>
      <w:r>
        <w:t xml:space="preserve"> </w:t>
      </w:r>
      <w:r>
        <w:t xml:space="preserve">68%</w:t>
      </w:r>
      <w:r>
        <w:t xml:space="preserve"> </w:t>
      </w:r>
      <w:r>
        <w:t xml:space="preserve">5%</w:t>
      </w:r>
      <w:r>
        <w:t xml:space="preserve"> </w:t>
      </w:r>
      <w:r>
        <w:t xml:space="preserve">27%</w:t>
      </w:r>
      <w:r>
        <w:t xml:space="preserve"> </w:t>
      </w:r>
      <w:r>
        <w:t xml:space="preserve">63</w:t>
      </w:r>
      <w:r>
        <w:t xml:space="preserve"> </w:t>
      </w:r>
      <w:r>
        <w:t xml:space="preserve">Lack of transparency of the SEPs landscape in general and</w:t>
      </w:r>
      <w:r>
        <w:t xml:space="preserve"> </w:t>
      </w:r>
      <w:r>
        <w:t xml:space="preserve">of the share of the different SEP holders</w:t>
      </w:r>
      <w:r>
        <w:t xml:space="preserve"> </w:t>
      </w:r>
      <w:r>
        <w:t xml:space="preserve">67%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64</w:t>
      </w:r>
      <w:r>
        <w:t xml:space="preserve"> </w:t>
      </w:r>
      <w:r>
        <w:t xml:space="preserve">Divergent court rulings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60</w:t>
      </w:r>
      <w:r>
        <w:t xml:space="preserve"> </w:t>
      </w:r>
      <w:r>
        <w:t xml:space="preserve">Court rulings ordering to take a worldwide licence</w:t>
      </w:r>
      <w:r>
        <w:t xml:space="preserve"> </w:t>
      </w:r>
      <w:r>
        <w:t xml:space="preserve">60%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58</w:t>
      </w:r>
      <w:r>
        <w:t xml:space="preserve"> </w:t>
      </w:r>
      <w:r>
        <w:t xml:space="preserve">Lack of guidance on the FRAND concept</w:t>
      </w:r>
      <w:r>
        <w:t xml:space="preserve"> </w:t>
      </w:r>
      <w:r>
        <w:t xml:space="preserve">57%</w:t>
      </w:r>
      <w:r>
        <w:t xml:space="preserve"> </w:t>
      </w:r>
      <w:r>
        <w:t xml:space="preserve">13%</w:t>
      </w:r>
      <w:r>
        <w:t xml:space="preserve"> </w:t>
      </w:r>
      <w:r>
        <w:t xml:space="preserve">30%</w:t>
      </w:r>
      <w:r>
        <w:t xml:space="preserve"> </w:t>
      </w:r>
      <w:r>
        <w:t xml:space="preserve">63</w:t>
      </w:r>
      <w:r>
        <w:t xml:space="preserve"> </w:t>
      </w:r>
      <w:r>
        <w:t xml:space="preserve">Lack of clarity on the level of licensing</w:t>
      </w:r>
      <w:r>
        <w:t xml:space="preserve"> </w:t>
      </w:r>
      <w:r>
        <w:t xml:space="preserve">55%</w:t>
      </w:r>
      <w:r>
        <w:t xml:space="preserve"> </w:t>
      </w:r>
      <w:r>
        <w:t xml:space="preserve">13%</w:t>
      </w:r>
      <w:r>
        <w:t xml:space="preserve"> </w:t>
      </w:r>
      <w:r>
        <w:t xml:space="preserve">32%</w:t>
      </w:r>
      <w:r>
        <w:t xml:space="preserve"> </w:t>
      </w:r>
      <w:r>
        <w:t xml:space="preserve">60</w:t>
      </w:r>
      <w:r>
        <w:t xml:space="preserve"> </w:t>
      </w:r>
      <w:r>
        <w:t xml:space="preserve">The licensing process is too expensive</w:t>
      </w:r>
      <w:r>
        <w:t xml:space="preserve"> </w:t>
      </w:r>
      <w:r>
        <w:t xml:space="preserve">53%</w:t>
      </w:r>
      <w:r>
        <w:t xml:space="preserve"> </w:t>
      </w:r>
      <w:r>
        <w:t xml:space="preserve">32%</w:t>
      </w:r>
      <w:r>
        <w:t xml:space="preserve"> </w:t>
      </w:r>
      <w:r>
        <w:t xml:space="preserve">15%</w:t>
      </w:r>
      <w:r>
        <w:t xml:space="preserve"> </w:t>
      </w:r>
      <w:r>
        <w:t xml:space="preserve">60</w:t>
      </w:r>
      <w:r>
        <w:t xml:space="preserve"> </w:t>
      </w:r>
      <w:r>
        <w:t xml:space="preserve">Injunctions</w:t>
      </w:r>
      <w:r>
        <w:t xml:space="preserve"> </w:t>
      </w:r>
      <w:r>
        <w:t xml:space="preserve">53%</w:t>
      </w:r>
      <w:r>
        <w:t xml:space="preserve"> </w:t>
      </w:r>
      <w:r>
        <w:t xml:space="preserve">16%</w:t>
      </w:r>
      <w:r>
        <w:t xml:space="preserve"> </w:t>
      </w:r>
      <w:r>
        <w:t xml:space="preserve">31%</w:t>
      </w:r>
      <w:r>
        <w:t xml:space="preserve"> </w:t>
      </w:r>
      <w:r>
        <w:t xml:space="preserve">62</w:t>
      </w:r>
      <w:r>
        <w:t xml:space="preserve"> </w:t>
      </w:r>
      <w:r>
        <w:t xml:space="preserve">Hold up / Unavailability of a licence</w:t>
      </w:r>
      <w:r>
        <w:t xml:space="preserve"> </w:t>
      </w:r>
      <w:r>
        <w:t xml:space="preserve">52%</w:t>
      </w:r>
      <w:r>
        <w:t xml:space="preserve"> </w:t>
      </w:r>
      <w:r>
        <w:t xml:space="preserve">11%</w:t>
      </w:r>
      <w:r>
        <w:t xml:space="preserve"> </w:t>
      </w:r>
      <w:r>
        <w:t xml:space="preserve">36%</w:t>
      </w:r>
      <w:r>
        <w:t xml:space="preserve"> </w:t>
      </w:r>
      <w:r>
        <w:t xml:space="preserve">61</w:t>
      </w:r>
      <w:r>
        <w:t xml:space="preserve"> </w:t>
      </w:r>
      <w:r>
        <w:t xml:space="preserve">Anti-suit injunctions</w:t>
      </w:r>
      <w:r>
        <w:t xml:space="preserve"> </w:t>
      </w:r>
      <w:r>
        <w:t xml:space="preserve">47%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60</w:t>
      </w:r>
      <w:r>
        <w:t xml:space="preserve"> </w:t>
      </w:r>
      <w:r>
        <w:t xml:space="preserve">Hold out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46%</w:t>
      </w:r>
      <w:r>
        <w:t xml:space="preserve"> </w:t>
      </w:r>
      <w:r>
        <w:t xml:space="preserve">61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86%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7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Lack of transparency of the SEPs landscape in general and</w:t>
      </w:r>
      <w:r>
        <w:t xml:space="preserve"> </w:t>
      </w:r>
      <w:r>
        <w:t xml:space="preserve">of the share of the different SEP holders</w:t>
      </w:r>
      <w:r>
        <w:t xml:space="preserve"> </w:t>
      </w:r>
      <w:r>
        <w:t xml:space="preserve">66%</w:t>
      </w:r>
      <w:r>
        <w:t xml:space="preserve"> </w:t>
      </w:r>
      <w:r>
        <w:t xml:space="preserve">5%</w:t>
      </w:r>
      <w:r>
        <w:t xml:space="preserve"> </w:t>
      </w:r>
      <w:r>
        <w:t xml:space="preserve">29%</w:t>
      </w:r>
      <w:r>
        <w:t xml:space="preserve"> </w:t>
      </w:r>
      <w:r>
        <w:t xml:space="preserve">38</w:t>
      </w:r>
      <w:r>
        <w:t xml:space="preserve"> </w:t>
      </w:r>
      <w:r>
        <w:t xml:space="preserve">Divergent court rulings</w:t>
      </w:r>
      <w:r>
        <w:t xml:space="preserve"> </w:t>
      </w:r>
      <w:r>
        <w:t xml:space="preserve">64%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36</w:t>
      </w:r>
      <w:r>
        <w:t xml:space="preserve"> </w:t>
      </w:r>
      <w:r>
        <w:t xml:space="preserve">Lack of transparency on FRAND royalty rate</w:t>
      </w:r>
      <w:r>
        <w:t xml:space="preserve"> </w:t>
      </w:r>
      <w:r>
        <w:t xml:space="preserve">61%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38</w:t>
      </w:r>
      <w:r>
        <w:t xml:space="preserve"> </w:t>
      </w:r>
      <w:r>
        <w:t xml:space="preserve">Lack of guidance on the FRAND concept</w:t>
      </w:r>
      <w:r>
        <w:t xml:space="preserve"> </w:t>
      </w:r>
      <w:r>
        <w:t xml:space="preserve">53%</w:t>
      </w:r>
      <w:r>
        <w:t xml:space="preserve"> </w:t>
      </w:r>
      <w:r>
        <w:t xml:space="preserve">8%</w:t>
      </w:r>
      <w:r>
        <w:t xml:space="preserve"> </w:t>
      </w:r>
      <w:r>
        <w:t xml:space="preserve">39%</w:t>
      </w:r>
      <w:r>
        <w:t xml:space="preserve"> </w:t>
      </w:r>
      <w:r>
        <w:t xml:space="preserve">38</w:t>
      </w:r>
      <w:r>
        <w:t xml:space="preserve"> </w:t>
      </w:r>
      <w:r>
        <w:t xml:space="preserve">Court rulings ordering to take a worldwide licence</w:t>
      </w:r>
      <w:r>
        <w:t xml:space="preserve"> </w:t>
      </w:r>
      <w:r>
        <w:t xml:space="preserve">52%</w:t>
      </w:r>
      <w:r>
        <w:t xml:space="preserve"> </w:t>
      </w:r>
      <w:r>
        <w:t xml:space="preserve">21%</w:t>
      </w:r>
      <w:r>
        <w:t xml:space="preserve"> </w:t>
      </w:r>
      <w:r>
        <w:t xml:space="preserve">27%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“Companies”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Injunctions</w:t>
      </w:r>
      <w:r>
        <w:t xml:space="preserve"> </w:t>
      </w:r>
      <w:r>
        <w:t xml:space="preserve">49%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37</w:t>
      </w:r>
      <w:r>
        <w:t xml:space="preserve"> </w:t>
      </w:r>
      <w:r>
        <w:t xml:space="preserve">Lack of clarity on the level of licensing</w:t>
      </w:r>
      <w:r>
        <w:t xml:space="preserve"> </w:t>
      </w:r>
      <w:r>
        <w:t xml:space="preserve">49%</w:t>
      </w:r>
      <w:r>
        <w:t xml:space="preserve"> </w:t>
      </w:r>
      <w:r>
        <w:t xml:space="preserve">11%</w:t>
      </w:r>
      <w:r>
        <w:t xml:space="preserve"> </w:t>
      </w:r>
      <w:r>
        <w:t xml:space="preserve">40%</w:t>
      </w:r>
      <w:r>
        <w:t xml:space="preserve"> </w:t>
      </w:r>
      <w:r>
        <w:t xml:space="preserve">35</w:t>
      </w:r>
      <w:r>
        <w:t xml:space="preserve"> </w:t>
      </w:r>
      <w:r>
        <w:t xml:space="preserve">Hold up / Unavailability of a licence</w:t>
      </w:r>
      <w:r>
        <w:t xml:space="preserve"> </w:t>
      </w:r>
      <w:r>
        <w:t xml:space="preserve">47%</w:t>
      </w:r>
      <w:r>
        <w:t xml:space="preserve"> </w:t>
      </w:r>
      <w:r>
        <w:t xml:space="preserve">14%</w:t>
      </w:r>
      <w:r>
        <w:t xml:space="preserve"> </w:t>
      </w:r>
      <w:r>
        <w:t xml:space="preserve">39%</w:t>
      </w:r>
      <w:r>
        <w:t xml:space="preserve"> </w:t>
      </w:r>
      <w:r>
        <w:t xml:space="preserve">36</w:t>
      </w:r>
      <w:r>
        <w:t xml:space="preserve"> </w:t>
      </w:r>
      <w:r>
        <w:t xml:space="preserve">Anti-suit injunctions</w:t>
      </w:r>
      <w:r>
        <w:t xml:space="preserve"> </w:t>
      </w:r>
      <w:r>
        <w:t xml:space="preserve">44%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36</w:t>
      </w:r>
      <w:r>
        <w:t xml:space="preserve"> </w:t>
      </w:r>
      <w:r>
        <w:t xml:space="preserve">The licensing process is too expensive</w:t>
      </w:r>
      <w:r>
        <w:t xml:space="preserve"> </w:t>
      </w:r>
      <w:r>
        <w:t xml:space="preserve">42%</w:t>
      </w:r>
      <w:r>
        <w:t xml:space="preserve"> </w:t>
      </w:r>
      <w:r>
        <w:t xml:space="preserve">36%</w:t>
      </w:r>
      <w:r>
        <w:t xml:space="preserve"> </w:t>
      </w:r>
      <w:r>
        <w:t xml:space="preserve">22%</w:t>
      </w:r>
      <w:r>
        <w:t xml:space="preserve"> </w:t>
      </w:r>
      <w:r>
        <w:t xml:space="preserve">36</w:t>
      </w:r>
      <w:r>
        <w:t xml:space="preserve"> </w:t>
      </w:r>
      <w:r>
        <w:t xml:space="preserve">Hold out</w:t>
      </w:r>
      <w:r>
        <w:t xml:space="preserve"> </w:t>
      </w:r>
      <w:r>
        <w:t xml:space="preserve">34%</w:t>
      </w:r>
      <w:r>
        <w:t xml:space="preserve"> </w:t>
      </w:r>
      <w:r>
        <w:t xml:space="preserve">17%</w:t>
      </w:r>
      <w:r>
        <w:t xml:space="preserve"> </w:t>
      </w:r>
      <w:r>
        <w:t xml:space="preserve">49%</w:t>
      </w:r>
      <w:r>
        <w:t xml:space="preserve"> </w:t>
      </w:r>
      <w:r>
        <w:t xml:space="preserve">35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4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argue that any lack of transparency regarding the aspects identified above are of particular</w:t>
      </w:r>
      <w:r>
        <w:t xml:space="preserve"> </w:t>
      </w:r>
      <w:r>
        <w:t xml:space="preserve">importance for SMEs and start-ups, as they often do not have adequate knowledge and are unable to</w:t>
      </w:r>
      <w:r>
        <w:t xml:space="preserve"> </w:t>
      </w:r>
      <w:r>
        <w:t xml:space="preserve">take appropriate action against SEP holders.</w:t>
      </w:r>
      <w:r>
        <w:br/>
      </w:r>
      <w:r>
        <w:t xml:space="preserve">Other respondents believe there is no lack of transparency and that the SEPs are accessible through</w:t>
      </w:r>
      <w:r>
        <w:t xml:space="preserve"> </w:t>
      </w:r>
      <w:r>
        <w:t xml:space="preserve">existing databases. Publicly and commercially available information, case law and government</w:t>
      </w:r>
      <w:r>
        <w:t xml:space="preserve"> </w:t>
      </w:r>
      <w:r>
        <w:t xml:space="preserve">policy may be relied upon for constructive SEP licensing discussions in good faith. Some consider</w:t>
      </w:r>
      <w:r>
        <w:t xml:space="preserve"> </w:t>
      </w:r>
      <w:r>
        <w:t xml:space="preserve">that absolute transparency is impossible to achieve.</w:t>
      </w:r>
      <w:r>
        <w:t xml:space="preserve"> </w:t>
      </w:r>
      <w:r>
        <w:t xml:space="preserve">Some believe that divergence on treatment of SEPs by national government policies and court</w:t>
      </w:r>
      <w:r>
        <w:t xml:space="preserve"> </w:t>
      </w:r>
      <w:r>
        <w:t xml:space="preserve">decisions, including valuation, availability of injunctive relief and antisuit injunctions render SEP</w:t>
      </w:r>
      <w:r>
        <w:t xml:space="preserve"> </w:t>
      </w:r>
      <w:r>
        <w:t xml:space="preserve">licensing difficult and costly. Others claim that court rulings within Europe are quite convergent,</w:t>
      </w:r>
      <w:r>
        <w:t xml:space="preserve"> </w:t>
      </w:r>
      <w:r>
        <w:t xml:space="preserve">however globally, there is still some divergence, particularly as it relates to availability of injunctive</w:t>
      </w:r>
      <w:r>
        <w:t xml:space="preserve"> </w:t>
      </w:r>
      <w:r>
        <w:t xml:space="preserve">relief.</w:t>
      </w:r>
      <w:r>
        <w:br/>
      </w:r>
      <w:r>
        <w:t xml:space="preserve">Some respondents consider that it may be desirable to promote establishment of patent pools where</w:t>
      </w:r>
      <w:r>
        <w:t xml:space="preserve"> </w:t>
      </w:r>
      <w:r>
        <w:t xml:space="preserve">essentiality check, uniform licensing conditions and one stop-shop efficiency can be achieved.</w:t>
      </w:r>
    </w:p>
    <w:p>
      <w:pPr>
        <w:pStyle w:val="BodyText"/>
      </w:pPr>
      <w:r>
        <w:t xml:space="preserve">QUESTIONS FOR SEPS IMPLEMENTERS</w:t>
      </w:r>
      <w:r>
        <w:t xml:space="preserve"> </w:t>
      </w:r>
      <w:r>
        <w:t xml:space="preserve">Q20. Under which circumstances would you consider not using a certain standard? Question of</w:t>
      </w:r>
      <w:r>
        <w:t xml:space="preserve"> </w:t>
      </w:r>
      <w:r>
        <w:t xml:space="preserve">particular relevance for start-ups and SMEs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Companies 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There is an alternative technology which is</w:t>
      </w:r>
      <w:r>
        <w:t xml:space="preserve"> </w:t>
      </w:r>
      <w:r>
        <w:t xml:space="preserve">available at better conditions</w:t>
      </w:r>
      <w:r>
        <w:t xml:space="preserve"> </w:t>
      </w:r>
      <w:r>
        <w:t xml:space="preserve">86%</w:t>
      </w:r>
      <w:r>
        <w:t xml:space="preserve"> </w:t>
      </w:r>
      <w:r>
        <w:t xml:space="preserve">87%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100%</w:t>
      </w:r>
      <w:r>
        <w:t xml:space="preserve"> </w:t>
      </w:r>
      <w:r>
        <w:t xml:space="preserve">There is no real need to implement the standard.</w:t>
      </w:r>
      <w:r>
        <w:t xml:space="preserve"> </w:t>
      </w:r>
      <w:r>
        <w:t xml:space="preserve">The standardised technology is a mere add on.</w:t>
      </w:r>
      <w:r>
        <w:t xml:space="preserve"> </w:t>
      </w:r>
      <w:r>
        <w:t xml:space="preserve">73%</w:t>
      </w:r>
      <w:r>
        <w:t xml:space="preserve"> </w:t>
      </w:r>
      <w:r>
        <w:t xml:space="preserve">81%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The requested royalty is too high</w:t>
      </w:r>
      <w:r>
        <w:t xml:space="preserve"> </w:t>
      </w:r>
      <w:r>
        <w:t xml:space="preserve">70%</w:t>
      </w:r>
      <w:r>
        <w:t xml:space="preserve"> </w:t>
      </w:r>
      <w:r>
        <w:t xml:space="preserve">71%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Licensing negotiations and litigation are too</w:t>
      </w:r>
      <w:r>
        <w:t xml:space="preserve"> </w:t>
      </w:r>
      <w:r>
        <w:t xml:space="preserve">costly</w:t>
      </w:r>
      <w:r>
        <w:t xml:space="preserve"> </w:t>
      </w:r>
      <w:r>
        <w:t xml:space="preserve">51%</w:t>
      </w:r>
      <w:r>
        <w:t xml:space="preserve"> </w:t>
      </w:r>
      <w:r>
        <w:t xml:space="preserve">52%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The SEP holder refuses to give a licence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It is not clear which patents are truly essential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licence</w:t>
      </w:r>
      <w:r>
        <w:t xml:space="preserve"> </w:t>
      </w:r>
      <w:r>
        <w:t xml:space="preserve">for</w:t>
      </w:r>
      <w:r>
        <w:t xml:space="preserve"> </w:t>
      </w:r>
      <w:r>
        <w:t xml:space="preserve">a particular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It is not clear which SEPs my products actually</w:t>
      </w:r>
      <w:r>
        <w:t xml:space="preserve"> </w:t>
      </w:r>
      <w:r>
        <w:t xml:space="preserve">implement/use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31-35</w:t>
      </w:r>
      <w:r>
        <w:t xml:space="preserve"> </w:t>
      </w:r>
      <w:r>
        <w:t xml:space="preserve">20-23</w:t>
      </w:r>
      <w:r>
        <w:t xml:space="preserve"> </w:t>
      </w:r>
      <w:r>
        <w:t xml:space="preserve">6</w:t>
      </w:r>
      <w:r>
        <w:t xml:space="preserve"> </w:t>
      </w:r>
      <w:r>
        <w:t xml:space="preserve">2-3</w:t>
      </w:r>
      <w:r>
        <w:t xml:space="preserve"> </w:t>
      </w:r>
      <w:r>
        <w:t xml:space="preserve">3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There is an alternative technology which is available at better conditions</w:t>
      </w:r>
      <w:r>
        <w:t xml:space="preserve"> </w:t>
      </w:r>
      <w:r>
        <w:t xml:space="preserve">90%</w:t>
      </w:r>
      <w:r>
        <w:t xml:space="preserve"> </w:t>
      </w:r>
      <w:r>
        <w:t xml:space="preserve">75%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The requested royalty is too high</w:t>
      </w:r>
      <w:r>
        <w:t xml:space="preserve"> </w:t>
      </w:r>
      <w:r>
        <w:t xml:space="preserve">80%</w:t>
      </w:r>
      <w:r>
        <w:t xml:space="preserve"> </w:t>
      </w:r>
      <w:r>
        <w:t xml:space="preserve">29%</w:t>
      </w:r>
      <w:r>
        <w:t xml:space="preserve"> </w:t>
      </w:r>
      <w:r>
        <w:t xml:space="preserve">There is no real need to implement the standard. The standardised technology is a mere</w:t>
      </w:r>
      <w:r>
        <w:t xml:space="preserve"> </w:t>
      </w:r>
      <w:r>
        <w:t xml:space="preserve">add on.</w:t>
      </w:r>
      <w:r>
        <w:t xml:space="preserve"> </w:t>
      </w:r>
      <w:r>
        <w:t xml:space="preserve">74%</w:t>
      </w:r>
      <w:r>
        <w:t xml:space="preserve"> </w:t>
      </w:r>
      <w:r>
        <w:t xml:space="preserve">75%</w:t>
      </w:r>
      <w:r>
        <w:t xml:space="preserve"> </w:t>
      </w:r>
      <w:r>
        <w:t xml:space="preserve">The SEP holder refuses to give a licence</w:t>
      </w:r>
      <w:r>
        <w:t xml:space="preserve"> </w:t>
      </w:r>
      <w:r>
        <w:t xml:space="preserve">72%</w:t>
      </w:r>
      <w:r>
        <w:t xml:space="preserve"> </w:t>
      </w:r>
      <w:r>
        <w:t xml:space="preserve">0%</w:t>
      </w:r>
      <w:r>
        <w:t xml:space="preserve"> </w:t>
      </w:r>
      <w:r>
        <w:t xml:space="preserve">Licensing negotiations and litigation are too costly</w:t>
      </w:r>
      <w:r>
        <w:t xml:space="preserve"> </w:t>
      </w:r>
      <w:r>
        <w:t xml:space="preserve">67%</w:t>
      </w:r>
      <w:r>
        <w:t xml:space="preserve"> </w:t>
      </w:r>
      <w:r>
        <w:t xml:space="preserve">13%</w:t>
      </w:r>
      <w:r>
        <w:t xml:space="preserve"> </w:t>
      </w:r>
      <w:r>
        <w:t xml:space="preserve">It is not clear which patents are truly essential and require a licence for a particular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It is not clear which SEPs my products actually implement/use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18-21</w:t>
      </w:r>
      <w:r>
        <w:t xml:space="preserve"> </w:t>
      </w:r>
      <w:r>
        <w:t xml:space="preserve">7-8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There is an alternative technology which is available at better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There is no real need to implement the standard. The standardised technology is a mere</w:t>
      </w:r>
      <w:r>
        <w:rPr>
          <w:i/>
          <w:iCs/>
        </w:rPr>
        <w:t xml:space="preserve"> </w:t>
      </w:r>
      <w:r>
        <w:rPr>
          <w:i/>
          <w:iCs/>
        </w:rPr>
        <w:t xml:space="preserve">add on.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The requested royalty is too high</w:t>
      </w:r>
      <w:r>
        <w:rPr>
          <w:i/>
          <w:iCs/>
        </w:rPr>
        <w:t xml:space="preserve"> </w:t>
      </w:r>
      <w:r>
        <w:rPr>
          <w:i/>
          <w:iCs/>
        </w:rPr>
        <w:t xml:space="preserve">62%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negotiations and litigation are too costly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refuses to give a licence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75%</w:t>
      </w:r>
      <w:r>
        <w:rPr>
          <w:i/>
          <w:iCs/>
        </w:rPr>
        <w:t xml:space="preserve"> </w:t>
      </w:r>
      <w:r>
        <w:rPr>
          <w:i/>
          <w:iCs/>
        </w:rPr>
        <w:t xml:space="preserve">It is not clear which patents are truly essential and require a licence for a particular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It is not clear which SEPs my products actually implement/use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20-23</w:t>
      </w:r>
      <w:r>
        <w:t xml:space="preserve"> </w:t>
      </w:r>
      <w:r>
        <w:t xml:space="preserve">8-9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There is an alternative technology which is available at better conditions</w:t>
      </w:r>
      <w:r>
        <w:t xml:space="preserve"> </w:t>
      </w:r>
      <w:r>
        <w:t xml:space="preserve">86%</w:t>
      </w:r>
      <w:r>
        <w:t xml:space="preserve"> </w:t>
      </w:r>
      <w:r>
        <w:t xml:space="preserve">14%</w:t>
      </w:r>
      <w:r>
        <w:t xml:space="preserve"> </w:t>
      </w:r>
      <w:r>
        <w:t xml:space="preserve">35</w:t>
      </w:r>
      <w:r>
        <w:t xml:space="preserve"> </w:t>
      </w:r>
      <w:r>
        <w:t xml:space="preserve">There is no real need to implement the standard. The standardised technology</w:t>
      </w:r>
      <w:r>
        <w:t xml:space="preserve"> </w:t>
      </w:r>
      <w:r>
        <w:t xml:space="preserve">is a mere add on.</w:t>
      </w:r>
      <w:r>
        <w:t xml:space="preserve"> </w:t>
      </w:r>
      <w:r>
        <w:t xml:space="preserve">73%</w:t>
      </w:r>
      <w:r>
        <w:t xml:space="preserve"> </w:t>
      </w:r>
      <w:r>
        <w:t xml:space="preserve">27%</w:t>
      </w:r>
      <w:r>
        <w:t xml:space="preserve"> </w:t>
      </w:r>
      <w:r>
        <w:t xml:space="preserve">33</w:t>
      </w:r>
      <w:r>
        <w:t xml:space="preserve"> </w:t>
      </w:r>
      <w:r>
        <w:t xml:space="preserve">The requested royalty is too high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33</w:t>
      </w:r>
      <w:r>
        <w:t xml:space="preserve"> </w:t>
      </w:r>
      <w:r>
        <w:t xml:space="preserve">Licensing negotiations and litigation are too costly</w:t>
      </w:r>
      <w:r>
        <w:t xml:space="preserve"> </w:t>
      </w:r>
      <w:r>
        <w:t xml:space="preserve">51%</w:t>
      </w:r>
      <w:r>
        <w:t xml:space="preserve"> </w:t>
      </w:r>
      <w:r>
        <w:t xml:space="preserve">49%</w:t>
      </w:r>
      <w:r>
        <w:t xml:space="preserve"> </w:t>
      </w:r>
      <w:r>
        <w:t xml:space="preserve">35</w:t>
      </w:r>
      <w:r>
        <w:t xml:space="preserve"> </w:t>
      </w:r>
      <w:r>
        <w:t xml:space="preserve">The SEP holder refuses to give a licence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31</w:t>
      </w:r>
      <w:r>
        <w:t xml:space="preserve"> </w:t>
      </w:r>
      <w:r>
        <w:t xml:space="preserve">It is not clear which patents are truly essential and require a licence for a</w:t>
      </w:r>
      <w:r>
        <w:t xml:space="preserve"> </w:t>
      </w:r>
      <w:r>
        <w:t xml:space="preserve">particular implementation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34</w:t>
      </w:r>
      <w:r>
        <w:t xml:space="preserve"> </w:t>
      </w:r>
      <w:r>
        <w:t xml:space="preserve">It is not clear which SEPs my products actually implement/use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35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5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There is an alternative technology which is available at better conditions</w:t>
      </w:r>
      <w:r>
        <w:t xml:space="preserve"> </w:t>
      </w:r>
      <w:r>
        <w:t xml:space="preserve">87%</w:t>
      </w:r>
      <w:r>
        <w:t xml:space="preserve"> </w:t>
      </w:r>
      <w:r>
        <w:t xml:space="preserve">13%</w:t>
      </w:r>
      <w:r>
        <w:t xml:space="preserve"> </w:t>
      </w:r>
      <w:r>
        <w:t xml:space="preserve">23</w:t>
      </w:r>
      <w:r>
        <w:t xml:space="preserve"> </w:t>
      </w:r>
      <w:r>
        <w:t xml:space="preserve">There is no real need to implement the standard. The standardised technology</w:t>
      </w:r>
      <w:r>
        <w:t xml:space="preserve"> </w:t>
      </w:r>
      <w:r>
        <w:t xml:space="preserve">is a mere add on.</w:t>
      </w:r>
      <w:r>
        <w:t xml:space="preserve"> </w:t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21</w:t>
      </w:r>
      <w:r>
        <w:t xml:space="preserve"> </w:t>
      </w:r>
      <w:r>
        <w:t xml:space="preserve">The requested royalty is too high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21</w:t>
      </w:r>
      <w:r>
        <w:t xml:space="preserve"> </w:t>
      </w:r>
      <w:r>
        <w:t xml:space="preserve">Licensing negotiations and litigation are too costly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23</w:t>
      </w:r>
      <w:r>
        <w:t xml:space="preserve"> </w:t>
      </w:r>
      <w:r>
        <w:t xml:space="preserve">The SEP holder refuses to give a licence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20</w:t>
      </w:r>
      <w:r>
        <w:t xml:space="preserve"> </w:t>
      </w:r>
      <w:r>
        <w:t xml:space="preserve">It is not clear which patents are truly essential and require a licence for a</w:t>
      </w:r>
      <w:r>
        <w:t xml:space="preserve"> </w:t>
      </w:r>
      <w:r>
        <w:t xml:space="preserve">particular implementation</w:t>
      </w:r>
      <w:r>
        <w:t xml:space="preserve"> </w:t>
      </w:r>
      <w:r>
        <w:t xml:space="preserve">30%</w:t>
      </w:r>
      <w:r>
        <w:t xml:space="preserve"> </w:t>
      </w:r>
      <w:r>
        <w:t xml:space="preserve">70%</w:t>
      </w:r>
      <w:r>
        <w:t xml:space="preserve"> </w:t>
      </w:r>
      <w:r>
        <w:t xml:space="preserve">23</w:t>
      </w:r>
      <w:r>
        <w:t xml:space="preserve"> </w:t>
      </w:r>
      <w:r>
        <w:t xml:space="preserve">It is not clear which SEPs my products actually implement/use</w:t>
      </w:r>
      <w:r>
        <w:t xml:space="preserve"> </w:t>
      </w:r>
      <w:r>
        <w:t xml:space="preserve">30%</w:t>
      </w:r>
      <w:r>
        <w:t xml:space="preserve"> </w:t>
      </w:r>
      <w:r>
        <w:t xml:space="preserve">70%</w:t>
      </w:r>
      <w:r>
        <w:t xml:space="preserve"> </w:t>
      </w:r>
      <w:r>
        <w:t xml:space="preserve">23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“SMEs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There is an alternative technology which is available at better conditions</w:t>
      </w:r>
      <w:r>
        <w:t xml:space="preserve"> </w:t>
      </w:r>
      <w:r>
        <w:t xml:space="preserve">88%</w:t>
      </w:r>
      <w:r>
        <w:t xml:space="preserve"> </w:t>
      </w:r>
      <w:r>
        <w:t xml:space="preserve">13%</w:t>
      </w:r>
      <w:r>
        <w:t xml:space="preserve"> </w:t>
      </w:r>
      <w:r>
        <w:t xml:space="preserve">8</w:t>
      </w:r>
      <w:r>
        <w:t xml:space="preserve"> </w:t>
      </w:r>
      <w:r>
        <w:t xml:space="preserve">There is no real need to implement the standard. The standardised technology</w:t>
      </w:r>
      <w:r>
        <w:t xml:space="preserve"> </w:t>
      </w:r>
      <w:r>
        <w:t xml:space="preserve">is a mere add on.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8</w:t>
      </w:r>
      <w:r>
        <w:t xml:space="preserve"> </w:t>
      </w:r>
      <w:r>
        <w:t xml:space="preserve">Licensing negotiations and litigation are too costly</w:t>
      </w:r>
      <w:r>
        <w:t xml:space="preserve"> </w:t>
      </w:r>
      <w:r>
        <w:t xml:space="preserve">75%</w:t>
      </w:r>
      <w:r>
        <w:t xml:space="preserve"> </w:t>
      </w:r>
      <w:r>
        <w:t xml:space="preserve">25%</w:t>
      </w:r>
      <w:r>
        <w:t xml:space="preserve"> </w:t>
      </w:r>
      <w:r>
        <w:t xml:space="preserve">8</w:t>
      </w:r>
      <w:r>
        <w:t xml:space="preserve"> </w:t>
      </w:r>
      <w:r>
        <w:t xml:space="preserve">The requested royalty is too high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7</w:t>
      </w:r>
      <w:r>
        <w:t xml:space="preserve"> </w:t>
      </w:r>
      <w:r>
        <w:t xml:space="preserve">The SEP holder refuses to give a licence</w:t>
      </w:r>
      <w:r>
        <w:t xml:space="preserve"> </w:t>
      </w:r>
      <w:r>
        <w:t xml:space="preserve">63%</w:t>
      </w:r>
      <w:r>
        <w:t xml:space="preserve"> </w:t>
      </w:r>
      <w:r>
        <w:t xml:space="preserve">38%</w:t>
      </w:r>
      <w:r>
        <w:t xml:space="preserve"> </w:t>
      </w:r>
      <w:r>
        <w:t xml:space="preserve">8</w:t>
      </w:r>
      <w:r>
        <w:t xml:space="preserve"> </w:t>
      </w:r>
      <w:r>
        <w:t xml:space="preserve">It is not clear which patents are truly essential and require a licence for a</w:t>
      </w:r>
      <w:r>
        <w:t xml:space="preserve"> </w:t>
      </w:r>
      <w:r>
        <w:t xml:space="preserve">particular implementation</w:t>
      </w:r>
      <w:r>
        <w:t xml:space="preserve"> </w:t>
      </w:r>
      <w:r>
        <w:t xml:space="preserve">38%</w:t>
      </w:r>
      <w:r>
        <w:t xml:space="preserve"> </w:t>
      </w:r>
      <w:r>
        <w:t xml:space="preserve">63%</w:t>
      </w:r>
      <w:r>
        <w:t xml:space="preserve"> </w:t>
      </w:r>
      <w:r>
        <w:t xml:space="preserve">8</w:t>
      </w:r>
      <w:r>
        <w:t xml:space="preserve"> </w:t>
      </w:r>
      <w:r>
        <w:t xml:space="preserve">It is not clear which SEPs my products actually implement/use</w:t>
      </w:r>
      <w:r>
        <w:t xml:space="preserve"> </w:t>
      </w:r>
      <w:r>
        <w:t xml:space="preserve">38%</w:t>
      </w:r>
      <w:r>
        <w:t xml:space="preserve"> </w:t>
      </w:r>
      <w:r>
        <w:t xml:space="preserve">63%</w:t>
      </w:r>
      <w:r>
        <w:t xml:space="preserve"> </w:t>
      </w:r>
      <w:r>
        <w:t xml:space="preserve">8</w:t>
      </w:r>
      <w:r>
        <w:t xml:space="preserve"> </w:t>
      </w:r>
      <w:r>
        <w:t xml:space="preserve">Other (please specify)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account. All respondents who identified themselves as SMEs (please note that only 1 SME that is a company</w:t>
      </w:r>
      <w:r>
        <w:t xml:space="preserve"> </w:t>
      </w:r>
      <w:r>
        <w:t xml:space="preserve">replied to this question)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noted that it was not unusual for companies, particularly start-ups and SMEs, to</w:t>
      </w:r>
      <w:r>
        <w:t xml:space="preserve"> </w:t>
      </w:r>
      <w:r>
        <w:t xml:space="preserve">seek to use an alternate standard or abandon plans for a product because of concerns over the amount</w:t>
      </w:r>
      <w:r>
        <w:t xml:space="preserve"> </w:t>
      </w:r>
      <w:r>
        <w:t xml:space="preserve">of royalties. According to them nearly all examples relate to cellular SEPs (versus other SEPs). The</w:t>
      </w:r>
      <w:r>
        <w:t xml:space="preserve"> </w:t>
      </w:r>
      <w:r>
        <w:t xml:space="preserve">exponential growth of the cellular ecosystem over the last 30 years underlines its attractiveness,</w:t>
      </w:r>
      <w:r>
        <w:t xml:space="preserve"> </w:t>
      </w:r>
      <w:r>
        <w:t xml:space="preserve">especially for innovative new businesses (including SMEs and start-ups).</w:t>
      </w:r>
      <w:r>
        <w:br/>
      </w:r>
      <w:r>
        <w:t xml:space="preserve">Some respondents explain that OEMs are legally obliged to implement cellular communications</w:t>
      </w:r>
      <w:r>
        <w:t xml:space="preserve"> </w:t>
      </w:r>
      <w:r>
        <w:t xml:space="preserve">SEPs and must use them regardless of the circumstances described above. Emergency calling</w:t>
      </w:r>
      <w:r>
        <w:t xml:space="preserve"> </w:t>
      </w:r>
      <w:r>
        <w:t xml:space="preserve">(“eCall”) became a mandatory feature of all vehicles produced after April 2018. If the parts providing</w:t>
      </w:r>
      <w:r>
        <w:t xml:space="preserve"> </w:t>
      </w:r>
      <w:r>
        <w:t xml:space="preserve">eCall functionality are not supplied, no vehicle can leave the production line. Any injunction</w:t>
      </w:r>
      <w:r>
        <w:t xml:space="preserve"> </w:t>
      </w:r>
      <w:r>
        <w:t xml:space="preserve">prohibiting the use of connectivity standards in a car may indirectly also prohibit the sale of the car</w:t>
      </w:r>
      <w:r>
        <w:t xml:space="preserve"> </w:t>
      </w:r>
      <w:r>
        <w:t xml:space="preserve">as such.</w:t>
      </w:r>
      <w:r>
        <w:t xml:space="preserve"> </w:t>
      </w:r>
      <w:r>
        <w:t xml:space="preserve">Some respondents explain that suppliers are subject to instructions from their customers. In those</w:t>
      </w:r>
      <w:r>
        <w:t xml:space="preserve"> </w:t>
      </w:r>
      <w:r>
        <w:t xml:space="preserve">cases, inclusion of the standard is already required to market a competitive product.</w:t>
      </w:r>
      <w:r>
        <w:br/>
      </w:r>
      <w:r>
        <w:t xml:space="preserve">Furthermore, respondents explain that they have no choice but to use a particular standard if they</w:t>
      </w:r>
      <w:r>
        <w:t xml:space="preserve"> </w:t>
      </w:r>
      <w:r>
        <w:t xml:space="preserve">want to ensure compliance to the function and cybersecurity of the product. For example, in the</w:t>
      </w:r>
      <w:r>
        <w:t xml:space="preserve"> </w:t>
      </w:r>
      <w:r>
        <w:t xml:space="preserve">telecommunication industry, it is usually not an option to use non-standard alternative technology.</w:t>
      </w:r>
      <w:r>
        <w:t xml:space="preserve"> </w:t>
      </w:r>
      <w:r>
        <w:t xml:space="preserve">One respondent explains that standard implementation decisions are made well before patent</w:t>
      </w:r>
      <w:r>
        <w:t xml:space="preserve"> </w:t>
      </w:r>
      <w:r>
        <w:t xml:space="preserve">licensing becomes an issue and that the question gets the timeline wrong. As an implementer, they</w:t>
      </w:r>
      <w:r>
        <w:t xml:space="preserve"> </w:t>
      </w:r>
      <w:r>
        <w:t xml:space="preserve">would not know the amount of the royalty, or the patents asserted until years after they make the</w:t>
      </w:r>
      <w:r>
        <w:t xml:space="preserve"> </w:t>
      </w:r>
      <w:r>
        <w:t xml:space="preserve">decision to implement a standard.</w:t>
      </w:r>
    </w:p>
    <w:p>
      <w:pPr>
        <w:pStyle w:val="BodyText"/>
      </w:pPr>
      <w:r>
        <w:t xml:space="preserve">Q21. Which of the following behaviours would you assess as hold-up or opportunistic behaviour by</w:t>
      </w:r>
      <w:r>
        <w:t xml:space="preserve"> </w:t>
      </w:r>
      <w:r>
        <w:t xml:space="preserve">a SEP holder?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SEP holder adopts discriminatory or exclusionary licensing</w:t>
      </w:r>
      <w:r>
        <w:t xml:space="preserve"> </w:t>
      </w:r>
      <w:r>
        <w:t xml:space="preserve">terms or practices</w:t>
      </w:r>
      <w:r>
        <w:t xml:space="preserve"> </w:t>
      </w:r>
      <w:r>
        <w:t xml:space="preserve">84%</w:t>
      </w:r>
      <w:r>
        <w:t xml:space="preserve"> </w:t>
      </w:r>
      <w:r>
        <w:t xml:space="preserve">86%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83%</w:t>
      </w:r>
      <w:r>
        <w:t xml:space="preserve"> </w:t>
      </w:r>
      <w:r>
        <w:t xml:space="preserve">The SEP holder requires implementers to pay royalties for rights</w:t>
      </w:r>
      <w:r>
        <w:t xml:space="preserve"> </w:t>
      </w:r>
      <w:r>
        <w:t xml:space="preserve">to patents that are not relevant to the implementer’s specific</w:t>
      </w:r>
      <w:r>
        <w:t xml:space="preserve"> </w:t>
      </w:r>
      <w:r>
        <w:t xml:space="preserve">products</w:t>
      </w:r>
      <w:r>
        <w:t xml:space="preserve"> </w:t>
      </w:r>
      <w:r>
        <w:t xml:space="preserve">83%</w:t>
      </w:r>
      <w:r>
        <w:t xml:space="preserve"> </w:t>
      </w:r>
      <w:r>
        <w:t xml:space="preserve">84%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83%</w:t>
      </w:r>
      <w:r>
        <w:t xml:space="preserve"> </w:t>
      </w:r>
      <w:r>
        <w:t xml:space="preserve">The SEP holder insists on a new licence at a higher price in the</w:t>
      </w:r>
      <w:r>
        <w:t xml:space="preserve"> </w:t>
      </w:r>
      <w:r>
        <w:t xml:space="preserve">context of a patent pool when the implementer has a licence for</w:t>
      </w:r>
      <w:r>
        <w:t xml:space="preserve"> </w:t>
      </w:r>
      <w:r>
        <w:t xml:space="preserve">the same patents of the same SEP holder.</w:t>
      </w:r>
      <w:r>
        <w:t xml:space="preserve"> </w:t>
      </w:r>
      <w:r>
        <w:t xml:space="preserve">79%</w:t>
      </w:r>
      <w:r>
        <w:t xml:space="preserve"> </w:t>
      </w:r>
      <w:r>
        <w:t xml:space="preserve">75%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SEP holder requires implementers to pay royalties for rights</w:t>
      </w:r>
      <w:r>
        <w:t xml:space="preserve"> </w:t>
      </w:r>
      <w:r>
        <w:t xml:space="preserve">to patents that are not essential to the relevant standardized</w:t>
      </w:r>
      <w:r>
        <w:t xml:space="preserve"> </w:t>
      </w:r>
      <w:r>
        <w:t xml:space="preserve">technology</w:t>
      </w:r>
      <w:r>
        <w:t xml:space="preserve"> </w:t>
      </w:r>
      <w:r>
        <w:t xml:space="preserve">78%</w:t>
      </w:r>
      <w:r>
        <w:t xml:space="preserve"> </w:t>
      </w:r>
      <w:r>
        <w:t xml:space="preserve">74%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The SEP holder refuses to license</w:t>
      </w:r>
      <w:r>
        <w:t xml:space="preserve"> </w:t>
      </w:r>
      <w:r>
        <w:t xml:space="preserve">78%</w:t>
      </w:r>
      <w:r>
        <w:t xml:space="preserve"> </w:t>
      </w:r>
      <w:r>
        <w:t xml:space="preserve">77%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83%</w:t>
      </w:r>
      <w:r>
        <w:t xml:space="preserve"> </w:t>
      </w:r>
      <w:r>
        <w:t xml:space="preserve">The SEP holder refuses to disclose the terms of prior licences</w:t>
      </w:r>
      <w:r>
        <w:t xml:space="preserve"> </w:t>
      </w:r>
      <w:r>
        <w:t xml:space="preserve">with similarly situated companies</w:t>
      </w:r>
      <w:r>
        <w:t xml:space="preserve"> </w:t>
      </w:r>
      <w:r>
        <w:t xml:space="preserve">72%</w:t>
      </w:r>
      <w:r>
        <w:t xml:space="preserve"> </w:t>
      </w:r>
      <w:r>
        <w:t xml:space="preserve">65%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The SEP holder attempts to base the royalty owed on prior</w:t>
      </w:r>
      <w:r>
        <w:t xml:space="preserve"> </w:t>
      </w:r>
      <w:r>
        <w:t xml:space="preserve">licences that were not reasonably comparable (due to differences</w:t>
      </w:r>
      <w:r>
        <w:t xml:space="preserve"> </w:t>
      </w:r>
      <w:r>
        <w:t xml:space="preserve">in patents, duration, geographic scope, implementer type, etc.).</w:t>
      </w:r>
      <w:r>
        <w:t xml:space="preserve"> </w:t>
      </w:r>
      <w:r>
        <w:t xml:space="preserve">71%</w:t>
      </w:r>
      <w:r>
        <w:t xml:space="preserve"> </w:t>
      </w:r>
      <w:r>
        <w:t xml:space="preserve">63%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The SEP holder refuses to license to a certain level in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64%</w:t>
      </w:r>
      <w:r>
        <w:t xml:space="preserve"> </w:t>
      </w:r>
      <w:r>
        <w:t xml:space="preserve">56%</w:t>
      </w:r>
      <w:r>
        <w:t xml:space="preserve"> </w:t>
      </w:r>
      <w:r>
        <w:t xml:space="preserve">83%</w:t>
      </w:r>
      <w:r>
        <w:t xml:space="preserve"> </w:t>
      </w:r>
      <w:r>
        <w:t xml:space="preserve">67%</w:t>
      </w:r>
      <w:r>
        <w:t xml:space="preserve"> </w:t>
      </w:r>
      <w:r>
        <w:t xml:space="preserve">83%</w:t>
      </w:r>
      <w:r>
        <w:t xml:space="preserve"> </w:t>
      </w:r>
      <w:r>
        <w:t xml:space="preserve">The SEP holder brings the accused infringer’s customers into the</w:t>
      </w:r>
      <w:r>
        <w:t xml:space="preserve"> </w:t>
      </w:r>
      <w:r>
        <w:t xml:space="preserve">licensing dispute, by either contacting them, threatening to sue</w:t>
      </w:r>
      <w:r>
        <w:t xml:space="preserve"> </w:t>
      </w:r>
      <w:r>
        <w:t xml:space="preserve">them, or actually suing them</w:t>
      </w:r>
      <w:r>
        <w:t xml:space="preserve"> </w:t>
      </w:r>
      <w:r>
        <w:t xml:space="preserve">60%</w:t>
      </w:r>
      <w:r>
        <w:t xml:space="preserve"> </w:t>
      </w:r>
      <w:r>
        <w:t xml:space="preserve">58%</w:t>
      </w:r>
      <w:r>
        <w:t xml:space="preserve"> </w:t>
      </w:r>
      <w:r>
        <w:t xml:space="preserve">50%</w:t>
      </w:r>
      <w:r>
        <w:t xml:space="preserve"> </w:t>
      </w:r>
      <w:r>
        <w:t xml:space="preserve">67%</w:t>
      </w:r>
      <w:r>
        <w:t xml:space="preserve"> </w:t>
      </w:r>
      <w:r>
        <w:t xml:space="preserve">80%</w:t>
      </w:r>
      <w:r>
        <w:t xml:space="preserve"> </w:t>
      </w:r>
      <w:r>
        <w:t xml:space="preserve">The SEP holder discloses the SEP to the Standard Development</w:t>
      </w:r>
      <w:r>
        <w:t xml:space="preserve"> </w:t>
      </w:r>
      <w:r>
        <w:t xml:space="preserve">Organisation (“SDO”) after the standard was adopted</w:t>
      </w:r>
      <w:r>
        <w:t xml:space="preserve"> </w:t>
      </w:r>
      <w:r>
        <w:t xml:space="preserve">51%</w:t>
      </w:r>
      <w:r>
        <w:t xml:space="preserve"> </w:t>
      </w:r>
      <w:r>
        <w:t xml:space="preserve">48%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60%</w:t>
      </w:r>
      <w:r>
        <w:t xml:space="preserve"> </w:t>
      </w:r>
      <w:r>
        <w:t xml:space="preserve">The SEP holder refuses to license at a certain price I find</w:t>
      </w:r>
      <w:r>
        <w:t xml:space="preserve"> </w:t>
      </w:r>
      <w:r>
        <w:t xml:space="preserve">commercially acceptable</w:t>
      </w:r>
      <w:r>
        <w:t xml:space="preserve"> </w:t>
      </w:r>
      <w:r>
        <w:t xml:space="preserve">48%</w:t>
      </w:r>
      <w:r>
        <w:t xml:space="preserve"> </w:t>
      </w:r>
      <w:r>
        <w:t xml:space="preserve">41%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42-46</w:t>
      </w:r>
      <w:r>
        <w:t xml:space="preserve"> </w:t>
      </w:r>
      <w:r>
        <w:t xml:space="preserve">28-32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5-6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requires implementers to pay royalties for rights to patents that are not</w:t>
      </w:r>
      <w:r>
        <w:rPr>
          <w:i/>
          <w:iCs/>
        </w:rPr>
        <w:t xml:space="preserve"> </w:t>
      </w:r>
      <w:r>
        <w:rPr>
          <w:i/>
          <w:iCs/>
        </w:rPr>
        <w:t xml:space="preserve">relevant to the implementer’s specific products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adopts discriminatory or exclusionary licensing terms or practices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refuses to license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requires implementers to pay royalties for rights to patents that are not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 to the relevant standardized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insists on a new licence at a higher price in the context of a patent</w:t>
      </w:r>
      <w:r>
        <w:rPr>
          <w:i/>
          <w:iCs/>
        </w:rPr>
        <w:t xml:space="preserve"> </w:t>
      </w:r>
      <w:r>
        <w:rPr>
          <w:i/>
          <w:iCs/>
        </w:rPr>
        <w:t xml:space="preserve">pool when the implementer has a licence for the same patents of the same SEP holder.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14%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refuses to disclose the terms of prior licences with similarly situated</w:t>
      </w:r>
      <w:r>
        <w:rPr>
          <w:i/>
          <w:iCs/>
        </w:rPr>
        <w:t xml:space="preserve"> </w:t>
      </w:r>
      <w:r>
        <w:rPr>
          <w:i/>
          <w:iCs/>
        </w:rPr>
        <w:t xml:space="preserve">companies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attempts to base the royalty owed on prior licences that were not</w:t>
      </w:r>
      <w:r>
        <w:rPr>
          <w:i/>
          <w:iCs/>
        </w:rPr>
        <w:t xml:space="preserve"> </w:t>
      </w:r>
      <w:r>
        <w:rPr>
          <w:i/>
          <w:iCs/>
        </w:rPr>
        <w:t xml:space="preserve">reasonably comparable (due to differences in patents, duration, geographic scope,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 type, etc.).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brings the accused infringer’s customers into the licensing dispute, by</w:t>
      </w:r>
      <w:r>
        <w:rPr>
          <w:i/>
          <w:iCs/>
        </w:rPr>
        <w:t xml:space="preserve"> </w:t>
      </w:r>
      <w:r>
        <w:rPr>
          <w:i/>
          <w:iCs/>
        </w:rPr>
        <w:t xml:space="preserve">either contacting them, threatening to sue them, or actually suing them</w:t>
      </w:r>
      <w:r>
        <w:rPr>
          <w:i/>
          <w:iCs/>
        </w:rPr>
        <w:t xml:space="preserve"> </w:t>
      </w:r>
      <w:r>
        <w:rPr>
          <w:i/>
          <w:iCs/>
        </w:rPr>
        <w:t xml:space="preserve">84%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discloses the SEP to the Standard Development Organisation (“SDO”)</w:t>
      </w:r>
      <w:r>
        <w:rPr>
          <w:i/>
          <w:iCs/>
        </w:rPr>
        <w:t xml:space="preserve"> </w:t>
      </w:r>
      <w:r>
        <w:rPr>
          <w:i/>
          <w:iCs/>
        </w:rPr>
        <w:t xml:space="preserve">after the standard was adopted</w:t>
      </w:r>
      <w:r>
        <w:rPr>
          <w:i/>
          <w:iCs/>
        </w:rPr>
        <w:t xml:space="preserve"> </w:t>
      </w:r>
      <w:r>
        <w:rPr>
          <w:i/>
          <w:iCs/>
        </w:rPr>
        <w:t xml:space="preserve">82%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refuses to license at a certain price I find commercially acceptable</w:t>
      </w:r>
      <w:r>
        <w:rPr>
          <w:i/>
          <w:iCs/>
        </w:rPr>
        <w:t xml:space="preserve"> </w:t>
      </w:r>
      <w:r>
        <w:rPr>
          <w:i/>
          <w:iCs/>
        </w:rPr>
        <w:t xml:space="preserve">74%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refuses to license to a certain level in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22-25</w:t>
      </w:r>
      <w:r>
        <w:t xml:space="preserve"> </w:t>
      </w:r>
      <w:r>
        <w:t xml:space="preserve">7-9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The SEP holder requires implementers to pay royalties for rights to patents that are not</w:t>
      </w:r>
      <w:r>
        <w:t xml:space="preserve"> </w:t>
      </w:r>
      <w:r>
        <w:t xml:space="preserve">relevant to the implementer’s specific products</w:t>
      </w:r>
      <w:r>
        <w:t xml:space="preserve"> </w:t>
      </w:r>
      <w:r>
        <w:t xml:space="preserve">84%</w:t>
      </w:r>
      <w:r>
        <w:t xml:space="preserve"> </w:t>
      </w:r>
      <w:r>
        <w:t xml:space="preserve">80%</w:t>
      </w:r>
      <w:r>
        <w:t xml:space="preserve"> </w:t>
      </w:r>
      <w:r>
        <w:t xml:space="preserve">The SEP holder adopts discriminatory or exclusionary licensing terms or practices</w:t>
      </w:r>
      <w:r>
        <w:t xml:space="preserve"> </w:t>
      </w:r>
      <w:r>
        <w:t xml:space="preserve">79%</w:t>
      </w:r>
      <w:r>
        <w:t xml:space="preserve"> </w:t>
      </w:r>
      <w:r>
        <w:t xml:space="preserve">93%</w:t>
      </w:r>
      <w:r>
        <w:t xml:space="preserve"> </w:t>
      </w:r>
      <w:r>
        <w:t xml:space="preserve">The SEP holder refuses to license</w:t>
      </w:r>
      <w:r>
        <w:t xml:space="preserve"> </w:t>
      </w:r>
      <w:r>
        <w:t xml:space="preserve">76%</w:t>
      </w:r>
      <w:r>
        <w:t xml:space="preserve"> </w:t>
      </w:r>
      <w:r>
        <w:t xml:space="preserve">79%</w:t>
      </w:r>
      <w:r>
        <w:t xml:space="preserve"> </w:t>
      </w:r>
      <w:r>
        <w:t xml:space="preserve">The SEP holder requires implementers to pay royalties for rights to patents that are not</w:t>
      </w:r>
      <w:r>
        <w:t xml:space="preserve"> </w:t>
      </w:r>
      <w:r>
        <w:t xml:space="preserve">essential to the relevant standardized technology</w:t>
      </w:r>
      <w:r>
        <w:t xml:space="preserve"> </w:t>
      </w:r>
      <w:r>
        <w:t xml:space="preserve">76%</w:t>
      </w:r>
      <w:r>
        <w:t xml:space="preserve"> </w:t>
      </w:r>
      <w:r>
        <w:t xml:space="preserve">73%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The SEP holder insists on a new licence at a higher price in the context of a patent</w:t>
      </w:r>
      <w:r>
        <w:t xml:space="preserve"> </w:t>
      </w:r>
      <w:r>
        <w:t xml:space="preserve">pool when the implementer has a licence for the same patents of the same SEP holder.</w:t>
      </w:r>
      <w:r>
        <w:t xml:space="preserve"> </w:t>
      </w:r>
      <w:r>
        <w:t xml:space="preserve">70%</w:t>
      </w:r>
      <w:r>
        <w:t xml:space="preserve"> </w:t>
      </w:r>
      <w:r>
        <w:t xml:space="preserve">86%</w:t>
      </w:r>
      <w:r>
        <w:t xml:space="preserve"> </w:t>
      </w:r>
      <w:r>
        <w:t xml:space="preserve">The SEP holder refuses to disclose the terms of prior licences with similarly situated</w:t>
      </w:r>
      <w:r>
        <w:t xml:space="preserve"> </w:t>
      </w:r>
      <w:r>
        <w:t xml:space="preserve">companies</w:t>
      </w:r>
      <w:r>
        <w:t xml:space="preserve"> </w:t>
      </w:r>
      <w:r>
        <w:t xml:space="preserve">68%</w:t>
      </w:r>
      <w:r>
        <w:t xml:space="preserve"> </w:t>
      </w:r>
      <w:r>
        <w:t xml:space="preserve">67%</w:t>
      </w:r>
      <w:r>
        <w:t xml:space="preserve"> </w:t>
      </w:r>
      <w:r>
        <w:t xml:space="preserve">The SEP holder attempts to base the royalty owed on prior licences that were not</w:t>
      </w:r>
      <w:r>
        <w:t xml:space="preserve"> </w:t>
      </w:r>
      <w:r>
        <w:t xml:space="preserve">reasonably comparable (due to differences in patents, duration, geographic scope,</w:t>
      </w:r>
      <w:r>
        <w:t xml:space="preserve"> </w:t>
      </w:r>
      <w:r>
        <w:t xml:space="preserve">implementer type, etc.).</w:t>
      </w:r>
      <w:r>
        <w:t xml:space="preserve"> </w:t>
      </w:r>
      <w:r>
        <w:t xml:space="preserve">63%</w:t>
      </w:r>
      <w:r>
        <w:t xml:space="preserve"> </w:t>
      </w:r>
      <w:r>
        <w:t xml:space="preserve">73%</w:t>
      </w:r>
      <w:r>
        <w:t xml:space="preserve"> </w:t>
      </w:r>
      <w:r>
        <w:t xml:space="preserve">The SEP holder refuses to license to a certain level in the value chain</w:t>
      </w:r>
      <w:r>
        <w:t xml:space="preserve"> </w:t>
      </w:r>
      <w:r>
        <w:t xml:space="preserve">60%</w:t>
      </w:r>
      <w:r>
        <w:t xml:space="preserve"> </w:t>
      </w:r>
      <w:r>
        <w:t xml:space="preserve">63%</w:t>
      </w:r>
      <w:r>
        <w:t xml:space="preserve"> </w:t>
      </w:r>
      <w:r>
        <w:t xml:space="preserve">The SEP holder brings the accused infringer’s customers into the licensing dispute, by</w:t>
      </w:r>
      <w:r>
        <w:t xml:space="preserve"> </w:t>
      </w:r>
      <w:r>
        <w:t xml:space="preserve">either contacting them, threatening to sue them, or actually suing them</w:t>
      </w:r>
      <w:r>
        <w:t xml:space="preserve"> </w:t>
      </w:r>
      <w:r>
        <w:t xml:space="preserve">52%</w:t>
      </w:r>
      <w:r>
        <w:t xml:space="preserve"> </w:t>
      </w:r>
      <w:r>
        <w:t xml:space="preserve">67%</w:t>
      </w:r>
      <w:r>
        <w:t xml:space="preserve"> </w:t>
      </w:r>
      <w:r>
        <w:t xml:space="preserve">The SEP holder discloses the SEP to the Standard Development Organisation (“SDO”)</w:t>
      </w:r>
      <w:r>
        <w:t xml:space="preserve"> </w:t>
      </w:r>
      <w:r>
        <w:t xml:space="preserve">after the standard was adopted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The SEP holder refuses to license at a certain price I find commercially acceptable</w:t>
      </w:r>
      <w:r>
        <w:t xml:space="preserve"> </w:t>
      </w:r>
      <w:r>
        <w:t xml:space="preserve">43%</w:t>
      </w:r>
      <w:r>
        <w:t xml:space="preserve"> </w:t>
      </w:r>
      <w:r>
        <w:t xml:space="preserve">53%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23-25</w:t>
      </w:r>
      <w:r>
        <w:t xml:space="preserve"> </w:t>
      </w:r>
      <w:r>
        <w:t xml:space="preserve">14-16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 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SEP holder adopts discriminatory or exclusionary licensing terms or</w:t>
      </w:r>
      <w:r>
        <w:t xml:space="preserve"> </w:t>
      </w:r>
      <w:r>
        <w:t xml:space="preserve">practices</w:t>
      </w:r>
      <w:r>
        <w:t xml:space="preserve"> </w:t>
      </w:r>
      <w:r>
        <w:t xml:space="preserve">84%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44</w:t>
      </w:r>
      <w:r>
        <w:t xml:space="preserve"> </w:t>
      </w:r>
      <w:r>
        <w:t xml:space="preserve">The SEP holder requires implementers to pay royalties for rights to patents that</w:t>
      </w:r>
      <w:r>
        <w:t xml:space="preserve"> </w:t>
      </w:r>
      <w:r>
        <w:t xml:space="preserve">are not relevant to the implementer’s specific products</w:t>
      </w:r>
      <w:r>
        <w:t xml:space="preserve"> </w:t>
      </w:r>
      <w:r>
        <w:t xml:space="preserve">83%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46</w:t>
      </w:r>
      <w:r>
        <w:t xml:space="preserve"> </w:t>
      </w:r>
      <w:r>
        <w:t xml:space="preserve">The SEP holder insists on a new licence at a higher price in the context of a</w:t>
      </w:r>
      <w:r>
        <w:t xml:space="preserve"> </w:t>
      </w:r>
      <w:r>
        <w:t xml:space="preserve">patent pool when the implementer has a licence for the same patents of the same</w:t>
      </w:r>
      <w:r>
        <w:t xml:space="preserve"> </w:t>
      </w:r>
      <w:r>
        <w:t xml:space="preserve">SEP holder.</w:t>
      </w:r>
      <w:r>
        <w:t xml:space="preserve"> </w:t>
      </w:r>
      <w:r>
        <w:t xml:space="preserve">79%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42</w:t>
      </w:r>
      <w:r>
        <w:t xml:space="preserve"> </w:t>
      </w:r>
      <w:r>
        <w:t xml:space="preserve">The SEP holder requires implementers to pay royalties for rights to patents that</w:t>
      </w:r>
      <w:r>
        <w:t xml:space="preserve"> </w:t>
      </w:r>
      <w:r>
        <w:t xml:space="preserve">are not essential to the relevant standardized technology</w:t>
      </w:r>
      <w:r>
        <w:t xml:space="preserve"> </w:t>
      </w:r>
      <w:r>
        <w:t xml:space="preserve">78%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46</w:t>
      </w:r>
      <w:r>
        <w:t xml:space="preserve"> </w:t>
      </w:r>
      <w:r>
        <w:t xml:space="preserve">The SEP holder refuses to license</w:t>
      </w:r>
      <w:r>
        <w:t xml:space="preserve"> </w:t>
      </w:r>
      <w:r>
        <w:t xml:space="preserve">78%</w:t>
      </w:r>
      <w:r>
        <w:t xml:space="preserve"> </w:t>
      </w:r>
      <w:r>
        <w:t xml:space="preserve">4%</w:t>
      </w:r>
      <w:r>
        <w:t xml:space="preserve"> </w:t>
      </w:r>
      <w:r>
        <w:t xml:space="preserve">18%</w:t>
      </w:r>
      <w:r>
        <w:t xml:space="preserve"> </w:t>
      </w:r>
      <w:r>
        <w:t xml:space="preserve">45</w:t>
      </w:r>
      <w:r>
        <w:t xml:space="preserve"> </w:t>
      </w:r>
      <w:r>
        <w:t xml:space="preserve">The SEP holder refuses to disclose the terms of prior licences with similarly</w:t>
      </w:r>
      <w:r>
        <w:t xml:space="preserve"> </w:t>
      </w:r>
      <w:r>
        <w:t xml:space="preserve">situated companies</w:t>
      </w:r>
      <w:r>
        <w:t xml:space="preserve"> </w:t>
      </w:r>
      <w:r>
        <w:t xml:space="preserve">72%</w:t>
      </w:r>
      <w:r>
        <w:t xml:space="preserve"> </w:t>
      </w:r>
      <w:r>
        <w:t xml:space="preserve">4%</w:t>
      </w:r>
      <w:r>
        <w:t xml:space="preserve"> </w:t>
      </w:r>
      <w:r>
        <w:t xml:space="preserve">24%</w:t>
      </w:r>
      <w:r>
        <w:t xml:space="preserve"> </w:t>
      </w:r>
      <w:r>
        <w:t xml:space="preserve">46</w:t>
      </w:r>
      <w:r>
        <w:t xml:space="preserve"> </w:t>
      </w:r>
      <w:r>
        <w:t xml:space="preserve">The SEP holder attempts to base the royalty owed on prior licences that were</w:t>
      </w:r>
      <w:r>
        <w:t xml:space="preserve"> </w:t>
      </w:r>
      <w:r>
        <w:t xml:space="preserve">not reasonably comparable (due to differences in patents, duration, geographic</w:t>
      </w:r>
      <w:r>
        <w:t xml:space="preserve"> </w:t>
      </w:r>
      <w:r>
        <w:t xml:space="preserve">scope, implementer type, etc.).</w:t>
      </w:r>
      <w:r>
        <w:t xml:space="preserve"> </w:t>
      </w:r>
      <w:r>
        <w:t xml:space="preserve">71%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  <w:r>
        <w:t xml:space="preserve"> </w:t>
      </w:r>
      <w:r>
        <w:t xml:space="preserve">45</w:t>
      </w:r>
      <w:r>
        <w:t xml:space="preserve"> </w:t>
      </w:r>
      <w:r>
        <w:t xml:space="preserve">The SEP holder refuses to license to a certain level in the value chain</w:t>
      </w:r>
      <w:r>
        <w:t xml:space="preserve"> </w:t>
      </w:r>
      <w:r>
        <w:t xml:space="preserve">64%</w:t>
      </w:r>
      <w:r>
        <w:t xml:space="preserve"> </w:t>
      </w:r>
      <w:r>
        <w:t xml:space="preserve">6%</w:t>
      </w:r>
      <w:r>
        <w:t xml:space="preserve"> </w:t>
      </w:r>
      <w:r>
        <w:t xml:space="preserve">30%</w:t>
      </w:r>
      <w:r>
        <w:t xml:space="preserve"> </w:t>
      </w:r>
      <w:r>
        <w:t xml:space="preserve">47</w:t>
      </w:r>
      <w:r>
        <w:t xml:space="preserve"> </w:t>
      </w:r>
      <w:r>
        <w:t xml:space="preserve">The SEP holder brings the accused infringer’s customers into the licensing</w:t>
      </w:r>
      <w:r>
        <w:t xml:space="preserve"> </w:t>
      </w:r>
      <w:r>
        <w:t xml:space="preserve">dispute, by either contacting them, threatening to sue them, or actually suing</w:t>
      </w:r>
      <w:r>
        <w:t xml:space="preserve"> </w:t>
      </w:r>
      <w:r>
        <w:t xml:space="preserve">them</w:t>
      </w:r>
      <w:r>
        <w:t xml:space="preserve"> </w:t>
      </w:r>
      <w:r>
        <w:t xml:space="preserve">60%</w:t>
      </w:r>
      <w:r>
        <w:t xml:space="preserve"> </w:t>
      </w:r>
      <w:r>
        <w:t xml:space="preserve">11%</w:t>
      </w:r>
      <w:r>
        <w:t xml:space="preserve"> </w:t>
      </w:r>
      <w:r>
        <w:t xml:space="preserve">29%</w:t>
      </w:r>
      <w:r>
        <w:t xml:space="preserve"> </w:t>
      </w:r>
      <w:r>
        <w:t xml:space="preserve">45</w:t>
      </w:r>
      <w:r>
        <w:t xml:space="preserve"> </w:t>
      </w:r>
      <w:r>
        <w:t xml:space="preserve">The SEP holder discloses the SEP to the Standard Development Organisation</w:t>
      </w:r>
      <w:r>
        <w:t xml:space="preserve"> </w:t>
      </w:r>
      <w:r>
        <w:t xml:space="preserve">(“SDO”) after the standard was adopted</w:t>
      </w:r>
      <w:r>
        <w:t xml:space="preserve"> </w:t>
      </w:r>
      <w:r>
        <w:t xml:space="preserve">51%</w:t>
      </w:r>
      <w:r>
        <w:t xml:space="preserve"> </w:t>
      </w:r>
      <w:r>
        <w:t xml:space="preserve">14%</w:t>
      </w:r>
      <w:r>
        <w:t xml:space="preserve"> </w:t>
      </w:r>
      <w:r>
        <w:t xml:space="preserve">35%</w:t>
      </w:r>
      <w:r>
        <w:t xml:space="preserve"> </w:t>
      </w:r>
      <w:r>
        <w:t xml:space="preserve">43</w:t>
      </w:r>
      <w:r>
        <w:t xml:space="preserve"> </w:t>
      </w:r>
      <w:r>
        <w:t xml:space="preserve">The SEP holder refuses to license at a certain price I find commercially</w:t>
      </w:r>
      <w:r>
        <w:t xml:space="preserve"> </w:t>
      </w:r>
      <w:r>
        <w:t xml:space="preserve">acceptable</w:t>
      </w:r>
      <w:r>
        <w:t xml:space="preserve"> </w:t>
      </w:r>
      <w:r>
        <w:t xml:space="preserve">48%</w:t>
      </w:r>
      <w:r>
        <w:t xml:space="preserve"> </w:t>
      </w:r>
      <w:r>
        <w:t xml:space="preserve">23%</w:t>
      </w:r>
      <w:r>
        <w:t xml:space="preserve"> </w:t>
      </w:r>
      <w:r>
        <w:t xml:space="preserve">30%</w:t>
      </w:r>
      <w:r>
        <w:t xml:space="preserve"> </w:t>
      </w:r>
      <w:r>
        <w:t xml:space="preserve">44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86%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7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 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SEP holder adopts discriminatory or exclusionary licensing terms or</w:t>
      </w:r>
      <w:r>
        <w:t xml:space="preserve"> </w:t>
      </w:r>
      <w:r>
        <w:t xml:space="preserve">practices</w:t>
      </w:r>
      <w:r>
        <w:t xml:space="preserve"> </w:t>
      </w:r>
      <w:r>
        <w:t xml:space="preserve">86%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29</w:t>
      </w:r>
      <w:r>
        <w:t xml:space="preserve"> </w:t>
      </w:r>
      <w:r>
        <w:t xml:space="preserve">The SEP holder requires implementers to pay royalties for rights to patents that</w:t>
      </w:r>
      <w:r>
        <w:t xml:space="preserve"> </w:t>
      </w:r>
      <w:r>
        <w:t xml:space="preserve">are not relevant to the implementer’s specific products</w:t>
      </w:r>
      <w:r>
        <w:t xml:space="preserve"> </w:t>
      </w:r>
      <w:r>
        <w:t xml:space="preserve">84%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31</w:t>
      </w:r>
      <w:r>
        <w:t xml:space="preserve"> </w:t>
      </w:r>
      <w:r>
        <w:t xml:space="preserve">The SEP holder refuses to license</w:t>
      </w:r>
      <w:r>
        <w:t xml:space="preserve"> </w:t>
      </w:r>
      <w:r>
        <w:t xml:space="preserve">77%</w:t>
      </w:r>
      <w:r>
        <w:t xml:space="preserve"> </w:t>
      </w:r>
      <w:r>
        <w:t xml:space="preserve">3%</w:t>
      </w:r>
      <w:r>
        <w:t xml:space="preserve"> </w:t>
      </w:r>
      <w:r>
        <w:t xml:space="preserve">20%</w:t>
      </w:r>
      <w:r>
        <w:t xml:space="preserve"> </w:t>
      </w:r>
      <w:r>
        <w:t xml:space="preserve">30</w:t>
      </w:r>
      <w:r>
        <w:t xml:space="preserve"> </w:t>
      </w:r>
      <w:r>
        <w:t xml:space="preserve">The SEP holder insists on a new licence at a higher price in the context of a</w:t>
      </w:r>
      <w:r>
        <w:t xml:space="preserve"> </w:t>
      </w:r>
      <w:r>
        <w:t xml:space="preserve">patent pool when the implementer has a licence for the same patents of the same</w:t>
      </w:r>
      <w:r>
        <w:t xml:space="preserve"> </w:t>
      </w:r>
      <w:r>
        <w:t xml:space="preserve">SEP holder.</w:t>
      </w:r>
      <w:r>
        <w:t xml:space="preserve"> </w:t>
      </w:r>
      <w:r>
        <w:t xml:space="preserve">75%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28</w:t>
      </w:r>
      <w:r>
        <w:t xml:space="preserve"> </w:t>
      </w:r>
      <w:r>
        <w:t xml:space="preserve">The SEP holder requires implementers to pay royalties for rights to patents that</w:t>
      </w:r>
      <w:r>
        <w:t xml:space="preserve"> </w:t>
      </w:r>
      <w:r>
        <w:t xml:space="preserve">are not essential to the relevant standardized technology</w:t>
      </w:r>
      <w:r>
        <w:t xml:space="preserve"> </w:t>
      </w:r>
      <w:r>
        <w:t xml:space="preserve">74%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 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SEP holder refuses to disclose the terms of prior licences with similarly</w:t>
      </w:r>
      <w:r>
        <w:t xml:space="preserve"> </w:t>
      </w:r>
      <w:r>
        <w:t xml:space="preserve">situated companies</w:t>
      </w:r>
      <w:r>
        <w:t xml:space="preserve"> </w:t>
      </w:r>
      <w:r>
        <w:t xml:space="preserve">65%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31</w:t>
      </w:r>
      <w:r>
        <w:t xml:space="preserve"> </w:t>
      </w:r>
      <w:r>
        <w:t xml:space="preserve">The SEP holder attempts to base the royalty owed on prior licences that were</w:t>
      </w:r>
      <w:r>
        <w:t xml:space="preserve"> </w:t>
      </w:r>
      <w:r>
        <w:t xml:space="preserve">not reasonably comparable (due to differences in patents, duration, geographic</w:t>
      </w:r>
      <w:r>
        <w:t xml:space="preserve"> </w:t>
      </w:r>
      <w:r>
        <w:t xml:space="preserve">scope, implementer type, etc.).</w:t>
      </w:r>
      <w:r>
        <w:t xml:space="preserve"> </w:t>
      </w:r>
      <w:r>
        <w:t xml:space="preserve">63%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30</w:t>
      </w:r>
      <w:r>
        <w:t xml:space="preserve"> </w:t>
      </w:r>
      <w:r>
        <w:t xml:space="preserve">The SEP holder brings the accused infringer’s customers into the licensing</w:t>
      </w:r>
      <w:r>
        <w:t xml:space="preserve"> </w:t>
      </w:r>
      <w:r>
        <w:t xml:space="preserve">dispute, by either contacting them, threatening to sue them, or actually suing</w:t>
      </w:r>
      <w:r>
        <w:t xml:space="preserve"> </w:t>
      </w:r>
      <w:r>
        <w:t xml:space="preserve">them</w:t>
      </w:r>
      <w:r>
        <w:t xml:space="preserve"> </w:t>
      </w:r>
      <w:r>
        <w:t xml:space="preserve">58%</w:t>
      </w:r>
      <w:r>
        <w:t xml:space="preserve"> </w:t>
      </w:r>
      <w:r>
        <w:t xml:space="preserve">10%</w:t>
      </w:r>
      <w:r>
        <w:t xml:space="preserve"> </w:t>
      </w:r>
      <w:r>
        <w:t xml:space="preserve">32%</w:t>
      </w:r>
      <w:r>
        <w:t xml:space="preserve"> </w:t>
      </w:r>
      <w:r>
        <w:t xml:space="preserve">31</w:t>
      </w:r>
      <w:r>
        <w:t xml:space="preserve"> </w:t>
      </w:r>
      <w:r>
        <w:t xml:space="preserve">The SEP holder refuses to license to a certain level in the value chain</w:t>
      </w:r>
      <w:r>
        <w:t xml:space="preserve"> </w:t>
      </w:r>
      <w:r>
        <w:t xml:space="preserve">56%</w:t>
      </w:r>
      <w:r>
        <w:t xml:space="preserve"> </w:t>
      </w:r>
      <w:r>
        <w:t xml:space="preserve">9%</w:t>
      </w:r>
      <w:r>
        <w:t xml:space="preserve"> </w:t>
      </w:r>
      <w:r>
        <w:t xml:space="preserve">34%</w:t>
      </w:r>
      <w:r>
        <w:t xml:space="preserve"> </w:t>
      </w:r>
      <w:r>
        <w:t xml:space="preserve">32</w:t>
      </w:r>
      <w:r>
        <w:t xml:space="preserve"> </w:t>
      </w:r>
      <w:r>
        <w:t xml:space="preserve">The SEP holder discloses the SEP to the Standard Development Organisation</w:t>
      </w:r>
      <w:r>
        <w:t xml:space="preserve"> </w:t>
      </w:r>
      <w:r>
        <w:t xml:space="preserve">(“SDO”) after the standard was adopted</w:t>
      </w:r>
      <w:r>
        <w:t xml:space="preserve"> </w:t>
      </w:r>
      <w:r>
        <w:t xml:space="preserve">48%</w:t>
      </w:r>
      <w:r>
        <w:t xml:space="preserve"> </w:t>
      </w:r>
      <w:r>
        <w:t xml:space="preserve">14%</w:t>
      </w:r>
      <w:r>
        <w:t xml:space="preserve"> </w:t>
      </w:r>
      <w:r>
        <w:t xml:space="preserve">38%</w:t>
      </w:r>
      <w:r>
        <w:t xml:space="preserve"> </w:t>
      </w:r>
      <w:r>
        <w:t xml:space="preserve">29</w:t>
      </w:r>
      <w:r>
        <w:t xml:space="preserve"> </w:t>
      </w:r>
      <w:r>
        <w:t xml:space="preserve">The SEP holder refuses to license at a certain price I find commercially</w:t>
      </w:r>
      <w:r>
        <w:t xml:space="preserve"> </w:t>
      </w:r>
      <w:r>
        <w:t xml:space="preserve">acceptable</w:t>
      </w:r>
      <w:r>
        <w:t xml:space="preserve"> </w:t>
      </w:r>
      <w:r>
        <w:t xml:space="preserve">41%</w:t>
      </w:r>
      <w:r>
        <w:t xml:space="preserve"> </w:t>
      </w:r>
      <w:r>
        <w:t xml:space="preserve">24%</w:t>
      </w:r>
      <w:r>
        <w:t xml:space="preserve"> </w:t>
      </w:r>
      <w:r>
        <w:t xml:space="preserve">34%</w:t>
      </w:r>
      <w:r>
        <w:t xml:space="preserve"> </w:t>
      </w:r>
      <w:r>
        <w:t xml:space="preserve">29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83%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6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answers</w:t>
      </w:r>
      <w:r>
        <w:t xml:space="preserve"> </w:t>
      </w:r>
      <w:r>
        <w:t xml:space="preserve">Some respondents commented that the statement “The SEP holder refuses to license at a certain price</w:t>
      </w:r>
      <w:r>
        <w:t xml:space="preserve"> </w:t>
      </w:r>
      <w:r>
        <w:t xml:space="preserve">I find commercially acceptable” should read “The SEP holder refuses to license at a certain price I</w:t>
      </w:r>
      <w:r>
        <w:t xml:space="preserve"> </w:t>
      </w:r>
      <w:r>
        <w:t xml:space="preserve">find FRAND”.</w:t>
      </w:r>
      <w:r>
        <w:t xml:space="preserve"> </w:t>
      </w:r>
      <w:r>
        <w:t xml:space="preserve">Mostly agree</w:t>
      </w:r>
      <w:r>
        <w:t xml:space="preserve"> </w:t>
      </w:r>
      <w:r>
        <w:t xml:space="preserve">Some respondents proposed the inclusion of the following to the list under this question:</w:t>
      </w:r>
      <w:r>
        <w:br/>
      </w:r>
      <w:r>
        <w:t xml:space="preserve"> SEP holders requiring potential licensees to enter into restrictive NDAs</w:t>
      </w:r>
      <w:r>
        <w:t xml:space="preserve"> </w:t>
      </w:r>
      <w:r>
        <w:t xml:space="preserve"> SEP holders refusing to disclose information necessary to evaluate essentiality, infringement</w:t>
      </w:r>
      <w:r>
        <w:t xml:space="preserve"> </w:t>
      </w:r>
      <w:r>
        <w:t xml:space="preserve">and validity</w:t>
      </w:r>
      <w:r>
        <w:t xml:space="preserve"> </w:t>
      </w:r>
      <w:r>
        <w:t xml:space="preserve"> SEP holders not explaining how terms are FRAND</w:t>
      </w:r>
      <w:r>
        <w:t xml:space="preserve"> </w:t>
      </w:r>
      <w:r>
        <w:t xml:space="preserve"> SEP holders heavily redacting comparable agreements to prevent comparison</w:t>
      </w:r>
      <w:r>
        <w:br/>
      </w:r>
      <w:r>
        <w:t xml:space="preserve"> SEP holders seeking a global portfolio rate whilst threatening an injunction</w:t>
      </w:r>
      <w:r>
        <w:t xml:space="preserve"> </w:t>
      </w:r>
      <w:r>
        <w:t xml:space="preserve"> Defensive suspension</w:t>
      </w:r>
      <w:r>
        <w:br/>
      </w:r>
      <w:r>
        <w:t xml:space="preserve">Mostly disagree</w:t>
      </w:r>
      <w:r>
        <w:br/>
      </w:r>
      <w:r>
        <w:t xml:space="preserve">Some respondents explain that most of the practices listed are not opportunistic. A SEP holder that</w:t>
      </w:r>
      <w:r>
        <w:t xml:space="preserve"> </w:t>
      </w:r>
      <w:r>
        <w:t xml:space="preserve">refuses to license at all or refuses to license a particular implementer but takes no action to enforce</w:t>
      </w:r>
      <w:r>
        <w:t xml:space="preserve"> </w:t>
      </w:r>
      <w:r>
        <w:t xml:space="preserve">its patents is not engaging in hold-up. It is simply allowing the implementer to use its technology.</w:t>
      </w:r>
      <w:r>
        <w:br/>
      </w:r>
      <w:r>
        <w:t xml:space="preserve">Regarding ‘excessive demands by the SEP owner’ some respondents explain that a royalty demand</w:t>
      </w:r>
      <w:r>
        <w:t xml:space="preserve"> </w:t>
      </w:r>
      <w:r>
        <w:t xml:space="preserve">by a SEP holder cannot be enforced without court intervention (and thus court</w:t>
      </w:r>
      <w:r>
        <w:t xml:space="preserve"> </w:t>
      </w:r>
      <w:r>
        <w:t xml:space="preserve">evaluation/adjudication) and as such hold-up is not possible where a FRAND commitment has been</w:t>
      </w:r>
      <w:r>
        <w:t xml:space="preserve"> </w:t>
      </w:r>
      <w:r>
        <w:t xml:space="preserve">given. Furthermore, a SEP holder can be bound by confidentiality clauses enforced upon demand of</w:t>
      </w:r>
      <w:r>
        <w:t xml:space="preserve"> </w:t>
      </w:r>
      <w:r>
        <w:t xml:space="preserve">an implementer.</w:t>
      </w:r>
      <w:r>
        <w:t xml:space="preserve"> </w:t>
      </w:r>
      <w:r>
        <w:t xml:space="preserve">With respect to post-standardization disclosures, IPR policies of SDOs do not require patent searches</w:t>
      </w:r>
      <w:r>
        <w:t xml:space="preserve"> </w:t>
      </w:r>
      <w:r>
        <w:t xml:space="preserve">and patent prosecution takes time, and therefore it is not uncommon for patent holders to have</w:t>
      </w:r>
      <w:r>
        <w:t xml:space="preserve"> </w:t>
      </w:r>
      <w:r>
        <w:t xml:space="preserve">insufficient information to make disclosures pre-standardization.</w:t>
      </w:r>
      <w:r>
        <w:t xml:space="preserve"> </w:t>
      </w:r>
      <w:r>
        <w:t xml:space="preserve">One respondent clarified that they understand the question “The SEP holder requires implementers</w:t>
      </w:r>
      <w:r>
        <w:t xml:space="preserve"> </w:t>
      </w:r>
      <w:r>
        <w:t xml:space="preserve">to pay royalties for rights to patents that are not essential to the relevant standardized technology” to</w:t>
      </w:r>
      <w:r>
        <w:t xml:space="preserve"> </w:t>
      </w:r>
      <w:r>
        <w:t xml:space="preserve">be forcing a license combining SEPs with non-SEPs or forcing payment for non-SEPs that are not</w:t>
      </w:r>
      <w:r>
        <w:t xml:space="preserve"> </w:t>
      </w:r>
      <w:r>
        <w:t xml:space="preserve">used. According to this and other respondents, it is possible that a SEP holder also has non-SEPs that</w:t>
      </w:r>
      <w:r>
        <w:t xml:space="preserve"> </w:t>
      </w:r>
      <w:r>
        <w:t xml:space="preserve">may be infringed. There is nothing opportunistic about requiring a license for implemented patents,</w:t>
      </w:r>
      <w:r>
        <w:t xml:space="preserve"> </w:t>
      </w:r>
      <w:r>
        <w:t xml:space="preserve">even if the product also practices SEPs.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QUESTION FOR SEP HOLDERS</w:t>
      </w:r>
      <w:r>
        <w:t xml:space="preserve"> </w:t>
      </w:r>
      <w:r>
        <w:t xml:space="preserve">Q22. Which of the following behaviours would you assess as hold-out or opportunistic behaviour by</w:t>
      </w:r>
      <w:r>
        <w:t xml:space="preserve"> </w:t>
      </w:r>
      <w:r>
        <w:t xml:space="preserve">implementers?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Repeatedly ask for information that the SEP holder has already</w:t>
      </w:r>
      <w:r>
        <w:t xml:space="preserve"> </w:t>
      </w:r>
      <w:r>
        <w:t xml:space="preserve">provided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Insist repeatedly that the licence offer is not FRAND without</w:t>
      </w:r>
      <w:r>
        <w:t xml:space="preserve"> </w:t>
      </w:r>
      <w:r>
        <w:t xml:space="preserve">providing substantive arguments to demonstrate why</w:t>
      </w:r>
      <w:r>
        <w:t xml:space="preserve"> </w:t>
      </w:r>
      <w:r>
        <w:t xml:space="preserve">78%</w:t>
      </w:r>
      <w:r>
        <w:t xml:space="preserve"> </w:t>
      </w:r>
      <w:r>
        <w:t xml:space="preserve">81%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Ignore notifications and other communications for months</w:t>
      </w:r>
      <w:r>
        <w:t xml:space="preserve"> </w:t>
      </w:r>
      <w:r>
        <w:t xml:space="preserve">76%</w:t>
      </w:r>
      <w:r>
        <w:t xml:space="preserve"> </w:t>
      </w:r>
      <w:r>
        <w:t xml:space="preserve">78%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Express a willingness to take a FRAND licence - but only for</w:t>
      </w:r>
      <w:r>
        <w:t xml:space="preserve"> </w:t>
      </w:r>
      <w:r>
        <w:t xml:space="preserve">each individual patent for which infringement, essentiality, and</w:t>
      </w:r>
      <w:r>
        <w:t xml:space="preserve"> </w:t>
      </w:r>
      <w:r>
        <w:t xml:space="preserve">validity is confirmed by the courts</w:t>
      </w:r>
      <w:r>
        <w:t xml:space="preserve"> </w:t>
      </w:r>
      <w:r>
        <w:t xml:space="preserve">63%</w:t>
      </w:r>
      <w:r>
        <w:t xml:space="preserve"> </w:t>
      </w:r>
      <w:r>
        <w:t xml:space="preserve">74%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Refuse to accept licence terms that have been confirmed by an</w:t>
      </w:r>
      <w:r>
        <w:t xml:space="preserve"> </w:t>
      </w:r>
      <w:r>
        <w:t xml:space="preserve">EU court to be FRAND, and that are relevant and comparable for</w:t>
      </w:r>
      <w:r>
        <w:t xml:space="preserve"> </w:t>
      </w:r>
      <w:r>
        <w:t xml:space="preserve">that implementer.</w:t>
      </w:r>
      <w:r>
        <w:t xml:space="preserve"> </w:t>
      </w:r>
      <w:r>
        <w:t xml:space="preserve">63%</w:t>
      </w:r>
      <w:r>
        <w:t xml:space="preserve"> </w:t>
      </w:r>
      <w:r>
        <w:t xml:space="preserve">70%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Refuse or delay signing a non-disclosure agreement as a hold-</w:t>
      </w:r>
      <w:r>
        <w:t xml:space="preserve"> </w:t>
      </w:r>
      <w:r>
        <w:t xml:space="preserve">out tactic</w:t>
      </w:r>
      <w:r>
        <w:t xml:space="preserve"> </w:t>
      </w:r>
      <w:r>
        <w:t xml:space="preserve">58%</w:t>
      </w:r>
      <w:r>
        <w:t xml:space="preserve"> </w:t>
      </w:r>
      <w:r>
        <w:t xml:space="preserve">65%</w:t>
      </w:r>
      <w:r>
        <w:t xml:space="preserve"> </w:t>
      </w:r>
      <w:r>
        <w:t xml:space="preserve">17%</w:t>
      </w:r>
      <w:r>
        <w:t xml:space="preserve"> </w:t>
      </w:r>
      <w:r>
        <w:t xml:space="preserve">75%</w:t>
      </w:r>
      <w:r>
        <w:t xml:space="preserve"> </w:t>
      </w:r>
      <w:r>
        <w:t xml:space="preserve">50%</w:t>
      </w:r>
      <w:r>
        <w:t xml:space="preserve"> </w:t>
      </w:r>
      <w:r>
        <w:t xml:space="preserve">Table a counter-offer only once litigation has been initiated</w:t>
      </w:r>
      <w:r>
        <w:t xml:space="preserve"> </w:t>
      </w:r>
      <w:r>
        <w:t xml:space="preserve">58%</w:t>
      </w:r>
      <w:r>
        <w:t xml:space="preserve"> </w:t>
      </w:r>
      <w:r>
        <w:t xml:space="preserve">63%</w:t>
      </w:r>
      <w:r>
        <w:t xml:space="preserve"> </w:t>
      </w:r>
      <w:r>
        <w:t xml:space="preserve">17%</w:t>
      </w:r>
      <w:r>
        <w:t xml:space="preserve"> </w:t>
      </w:r>
      <w:r>
        <w:t xml:space="preserve">75%</w:t>
      </w:r>
      <w:r>
        <w:t xml:space="preserve"> </w:t>
      </w:r>
      <w:r>
        <w:t xml:space="preserve">67%</w:t>
      </w:r>
      <w:r>
        <w:t xml:space="preserve"> </w:t>
      </w:r>
      <w:r>
        <w:t xml:space="preserve">Buy time by professing willingness to engage in constructive</w:t>
      </w:r>
      <w:r>
        <w:t xml:space="preserve"> </w:t>
      </w:r>
      <w:r>
        <w:t xml:space="preserve">licensing negotiations - even as behaviour suggests otherwise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33%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Refuse to enter into a global licence agreement despite having a</w:t>
      </w:r>
      <w:r>
        <w:t xml:space="preserve"> </w:t>
      </w:r>
      <w:r>
        <w:t xml:space="preserve">global business for products that use standards</w:t>
      </w:r>
      <w:r>
        <w:t xml:space="preserve"> </w:t>
      </w:r>
      <w:r>
        <w:t xml:space="preserve">54%</w:t>
      </w:r>
      <w:r>
        <w:t xml:space="preserve"> </w:t>
      </w:r>
      <w:r>
        <w:t xml:space="preserve">59%</w:t>
      </w:r>
      <w:r>
        <w:t xml:space="preserve"> </w:t>
      </w:r>
      <w:r>
        <w:t xml:space="preserve">17%</w:t>
      </w:r>
      <w:r>
        <w:t xml:space="preserve"> </w:t>
      </w:r>
      <w:r>
        <w:t xml:space="preserve">75%</w:t>
      </w:r>
      <w:r>
        <w:t xml:space="preserve"> </w:t>
      </w:r>
      <w:r>
        <w:t xml:space="preserve">50%</w:t>
      </w:r>
      <w:r>
        <w:t xml:space="preserve"> </w:t>
      </w:r>
      <w:r>
        <w:t xml:space="preserve">Insist on obtaining unreasonable amounts of information (e.g. a</w:t>
      </w:r>
      <w:r>
        <w:t xml:space="preserve"> </w:t>
      </w:r>
      <w:r>
        <w:t xml:space="preserve">claim chart for every SEP in a portfolio) without appropriate</w:t>
      </w:r>
      <w:r>
        <w:t xml:space="preserve"> </w:t>
      </w:r>
      <w:r>
        <w:t xml:space="preserve">confidentiality arrangements in place</w:t>
      </w:r>
      <w:r>
        <w:t xml:space="preserve"> </w:t>
      </w:r>
      <w:r>
        <w:t xml:space="preserve">51%</w:t>
      </w:r>
      <w:r>
        <w:t xml:space="preserve"> </w:t>
      </w:r>
      <w:r>
        <w:t xml:space="preserve">63%</w:t>
      </w:r>
      <w:r>
        <w:t xml:space="preserve"> </w:t>
      </w:r>
      <w:r>
        <w:t xml:space="preserve">17%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Table counter-offers that are obviously unreasonable and</w:t>
      </w:r>
      <w:r>
        <w:t xml:space="preserve"> </w:t>
      </w:r>
      <w:r>
        <w:t xml:space="preserve">unacceptable for the rights holder (e.g. a licensing rate of just</w:t>
      </w:r>
      <w:r>
        <w:t xml:space="preserve"> </w:t>
      </w:r>
      <w:r>
        <w:t xml:space="preserve">0.001 per cent per patent family)</w:t>
      </w:r>
      <w:r>
        <w:t xml:space="preserve"> </w:t>
      </w:r>
      <w:r>
        <w:t xml:space="preserve">46%</w:t>
      </w:r>
      <w:r>
        <w:t xml:space="preserve"> </w:t>
      </w:r>
      <w:r>
        <w:t xml:space="preserve">59%</w:t>
      </w:r>
      <w:r>
        <w:t xml:space="preserve"> </w:t>
      </w:r>
      <w:r>
        <w:t xml:space="preserve">17%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Claim to lack information or to not understand the licence offer</w:t>
      </w:r>
      <w:r>
        <w:t xml:space="preserve"> </w:t>
      </w:r>
      <w:r>
        <w:t xml:space="preserve">28%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Redirect the SEP holder to upstream suppliers for licences</w:t>
      </w:r>
      <w:r>
        <w:t xml:space="preserve"> </w:t>
      </w:r>
      <w:r>
        <w:t xml:space="preserve">24%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Redirect the SEP holder to a subsidiary or holding company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40-41</w:t>
      </w:r>
      <w:r>
        <w:t xml:space="preserve"> </w:t>
      </w:r>
      <w:r>
        <w:t xml:space="preserve">26-27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3-4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Repeatedly ask for information that the SEP holder has already provided</w:t>
      </w:r>
      <w:r>
        <w:t xml:space="preserve"> </w:t>
      </w:r>
      <w:r>
        <w:t xml:space="preserve">56%</w:t>
      </w:r>
      <w:r>
        <w:t xml:space="preserve"> </w:t>
      </w:r>
      <w:r>
        <w:t xml:space="preserve">100%</w:t>
      </w:r>
      <w:r>
        <w:t xml:space="preserve"> </w:t>
      </w:r>
      <w:r>
        <w:t xml:space="preserve">Insist repeatedly that the licence offer is not FRAND without providing substantive</w:t>
      </w:r>
      <w:r>
        <w:t xml:space="preserve"> </w:t>
      </w:r>
      <w:r>
        <w:t xml:space="preserve">arguments to demonstrate why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Ignore notifications and other communications for months</w:t>
      </w:r>
      <w:r>
        <w:t xml:space="preserve"> </w:t>
      </w:r>
      <w:r>
        <w:t xml:space="preserve">44%</w:t>
      </w:r>
      <w:r>
        <w:t xml:space="preserve"> </w:t>
      </w:r>
      <w:r>
        <w:t xml:space="preserve">100%</w:t>
      </w:r>
      <w:r>
        <w:t xml:space="preserve"> </w:t>
      </w:r>
      <w:r>
        <w:t xml:space="preserve">Express a willingness to take a FRAND licence - but only for each individual patent</w:t>
      </w:r>
      <w:r>
        <w:t xml:space="preserve"> </w:t>
      </w:r>
      <w:r>
        <w:t xml:space="preserve">for which infringement, essentiality, and validity is confirmed by the courts</w:t>
      </w:r>
      <w:r>
        <w:t xml:space="preserve"> </w:t>
      </w:r>
      <w:r>
        <w:t xml:space="preserve">28%</w:t>
      </w:r>
      <w:r>
        <w:t xml:space="preserve"> </w:t>
      </w:r>
      <w:r>
        <w:t xml:space="preserve">100%</w:t>
      </w:r>
      <w:r>
        <w:t xml:space="preserve"> </w:t>
      </w:r>
      <w:r>
        <w:t xml:space="preserve">Refuse to accept licence terms that have been confirmed by an EU court to be FRAND,</w:t>
      </w:r>
      <w:r>
        <w:t xml:space="preserve"> </w:t>
      </w:r>
      <w:r>
        <w:t xml:space="preserve">and that are relevant and comparable for that implementer.</w:t>
      </w:r>
      <w:r>
        <w:t xml:space="preserve"> </w:t>
      </w:r>
      <w:r>
        <w:t xml:space="preserve">28%</w:t>
      </w:r>
      <w:r>
        <w:t xml:space="preserve"> </w:t>
      </w:r>
      <w:r>
        <w:t xml:space="preserve">100%</w:t>
      </w:r>
      <w:r>
        <w:t xml:space="preserve"> </w:t>
      </w:r>
      <w:r>
        <w:t xml:space="preserve">Buy time by professing willingness to engage in constructive licensing negotiations -</w:t>
      </w:r>
      <w:r>
        <w:t xml:space="preserve"> </w:t>
      </w:r>
      <w:r>
        <w:t xml:space="preserve">even as behaviour suggests otherwise</w:t>
      </w:r>
      <w:r>
        <w:t xml:space="preserve"> </w:t>
      </w:r>
      <w:r>
        <w:t xml:space="preserve">17%</w:t>
      </w:r>
      <w:r>
        <w:t xml:space="preserve"> </w:t>
      </w:r>
      <w:r>
        <w:t xml:space="preserve">100%</w:t>
      </w:r>
      <w:r>
        <w:t xml:space="preserve"> </w:t>
      </w:r>
      <w:r>
        <w:t xml:space="preserve">Refuse or delay signing a non-disclosure agreement as a hold-out tactic</w:t>
      </w:r>
      <w:r>
        <w:t xml:space="preserve"> </w:t>
      </w:r>
      <w:r>
        <w:t xml:space="preserve">6%</w:t>
      </w:r>
      <w:r>
        <w:t xml:space="preserve"> </w:t>
      </w:r>
      <w:r>
        <w:t xml:space="preserve">100%</w:t>
      </w:r>
      <w:r>
        <w:t xml:space="preserve"> </w:t>
      </w:r>
      <w:r>
        <w:t xml:space="preserve">Refuse to enter into a global licence agreement despite having a global business for</w:t>
      </w:r>
      <w:r>
        <w:t xml:space="preserve"> </w:t>
      </w:r>
      <w:r>
        <w:t xml:space="preserve">products that use standards</w:t>
      </w:r>
      <w:r>
        <w:t xml:space="preserve"> </w:t>
      </w:r>
      <w:r>
        <w:t xml:space="preserve">6%</w:t>
      </w:r>
      <w:r>
        <w:t xml:space="preserve"> </w:t>
      </w:r>
      <w:r>
        <w:t xml:space="preserve">100%</w:t>
      </w:r>
      <w:r>
        <w:t xml:space="preserve"> </w:t>
      </w:r>
      <w:r>
        <w:t xml:space="preserve">Table a counter-offer only once litigation has been initiated</w:t>
      </w:r>
      <w:r>
        <w:t xml:space="preserve"> </w:t>
      </w:r>
      <w:r>
        <w:t xml:space="preserve">6%</w:t>
      </w:r>
      <w:r>
        <w:t xml:space="preserve"> </w:t>
      </w:r>
      <w:r>
        <w:t xml:space="preserve">100%</w:t>
      </w:r>
      <w:r>
        <w:t xml:space="preserve"> </w:t>
      </w:r>
      <w:r>
        <w:t xml:space="preserve">Claim to lack information or to not understand the licence offer</w:t>
      </w:r>
      <w:r>
        <w:t xml:space="preserve"> </w:t>
      </w:r>
      <w:r>
        <w:t xml:space="preserve">6%</w:t>
      </w:r>
      <w:r>
        <w:t xml:space="preserve"> </w:t>
      </w:r>
      <w:r>
        <w:t xml:space="preserve">50%</w:t>
      </w:r>
      <w:r>
        <w:t xml:space="preserve"> </w:t>
      </w:r>
      <w:r>
        <w:t xml:space="preserve">Redirect the SEP holder to a subsidiary or holding company</w:t>
      </w:r>
      <w:r>
        <w:t xml:space="preserve"> </w:t>
      </w:r>
      <w:r>
        <w:t xml:space="preserve">6%</w:t>
      </w:r>
      <w:r>
        <w:t xml:space="preserve"> </w:t>
      </w:r>
      <w:r>
        <w:t xml:space="preserve">31%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Insist on obtaining unreasonable amounts of information (e.g. a claim chart for every</w:t>
      </w:r>
      <w:r>
        <w:t xml:space="preserve"> </w:t>
      </w:r>
      <w:r>
        <w:t xml:space="preserve">SEP in a portfolio) without appropriate confidentiality arrangements in place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Table counter-offers that are obviously unreasonable and unacceptable for the rights</w:t>
      </w:r>
      <w:r>
        <w:t xml:space="preserve"> </w:t>
      </w:r>
      <w:r>
        <w:t xml:space="preserve">holder (e.g. a licensing rate of just 0.001 per cent per patent family)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Redirect the SEP holder to upstream suppliers for licences</w:t>
      </w:r>
      <w:r>
        <w:t xml:space="preserve"> </w:t>
      </w:r>
      <w:r>
        <w:t xml:space="preserve">0%</w:t>
      </w:r>
      <w:r>
        <w:t xml:space="preserve"> </w:t>
      </w:r>
      <w:r>
        <w:t xml:space="preserve">46%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17-18</w:t>
      </w:r>
      <w:r>
        <w:t xml:space="preserve"> </w:t>
      </w:r>
      <w:r>
        <w:t xml:space="preserve">12-13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Repeatedly ask for information that the SEP holder has already provided</w:t>
      </w:r>
      <w:r>
        <w:rPr>
          <w:i/>
          <w:iCs/>
        </w:rPr>
        <w:t xml:space="preserve"> </w:t>
      </w:r>
      <w:r>
        <w:rPr>
          <w:i/>
          <w:iCs/>
        </w:rPr>
        <w:t xml:space="preserve">83%</w:t>
      </w:r>
      <w:r>
        <w:rPr>
          <w:i/>
          <w:iCs/>
        </w:rPr>
        <w:t xml:space="preserve"> </w:t>
      </w:r>
      <w:r>
        <w:rPr>
          <w:i/>
          <w:iCs/>
        </w:rPr>
        <w:t xml:space="preserve">79%</w:t>
      </w:r>
      <w:r>
        <w:rPr>
          <w:i/>
          <w:iCs/>
        </w:rPr>
        <w:t xml:space="preserve"> </w:t>
      </w:r>
      <w:r>
        <w:rPr>
          <w:i/>
          <w:iCs/>
        </w:rPr>
        <w:t xml:space="preserve">Insist repeatedly that the licence offer is not FRAND without providing substantive</w:t>
      </w:r>
      <w:r>
        <w:rPr>
          <w:i/>
          <w:iCs/>
        </w:rPr>
        <w:t xml:space="preserve"> </w:t>
      </w:r>
      <w:r>
        <w:rPr>
          <w:i/>
          <w:iCs/>
        </w:rPr>
        <w:t xml:space="preserve">arguments to demonstrate why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Ignore notifications and other communications for months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64%</w:t>
      </w:r>
      <w:r>
        <w:rPr>
          <w:i/>
          <w:iCs/>
        </w:rPr>
        <w:t xml:space="preserve"> </w:t>
      </w:r>
      <w:r>
        <w:rPr>
          <w:i/>
          <w:iCs/>
        </w:rPr>
        <w:t xml:space="preserve">Express a willingness to take a FRAND licence - but only for each individual patent for</w:t>
      </w:r>
      <w:r>
        <w:rPr>
          <w:i/>
          <w:iCs/>
        </w:rPr>
        <w:t xml:space="preserve"> </w:t>
      </w:r>
      <w:r>
        <w:rPr>
          <w:i/>
          <w:iCs/>
        </w:rPr>
        <w:t xml:space="preserve">which infringement, essentiality, and validity is confirmed by the courts</w:t>
      </w:r>
      <w:r>
        <w:rPr>
          <w:i/>
          <w:iCs/>
        </w:rPr>
        <w:t xml:space="preserve"> </w:t>
      </w:r>
      <w:r>
        <w:rPr>
          <w:i/>
          <w:iCs/>
        </w:rPr>
        <w:t xml:space="preserve">74%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Refuse to accept licence terms that have been confirmed by an EU court to be FRAND,</w:t>
      </w:r>
      <w:r>
        <w:rPr>
          <w:i/>
          <w:iCs/>
        </w:rPr>
        <w:t xml:space="preserve"> </w:t>
      </w:r>
      <w:r>
        <w:rPr>
          <w:i/>
          <w:iCs/>
        </w:rPr>
        <w:t xml:space="preserve">and that are relevant and comparable for that implementer.</w:t>
      </w:r>
      <w:r>
        <w:rPr>
          <w:i/>
          <w:iCs/>
        </w:rPr>
        <w:t xml:space="preserve"> </w:t>
      </w:r>
      <w:r>
        <w:rPr>
          <w:i/>
          <w:iCs/>
        </w:rPr>
        <w:t xml:space="preserve">70%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Buy time by professing willingness to engage in constructive licensing negotiations -</w:t>
      </w:r>
      <w:r>
        <w:rPr>
          <w:i/>
          <w:iCs/>
        </w:rPr>
        <w:t xml:space="preserve"> </w:t>
      </w:r>
      <w:r>
        <w:rPr>
          <w:i/>
          <w:iCs/>
        </w:rPr>
        <w:t xml:space="preserve">even as behaviour suggests otherwise</w:t>
      </w:r>
      <w:r>
        <w:rPr>
          <w:i/>
          <w:iCs/>
        </w:rPr>
        <w:t xml:space="preserve"> </w:t>
      </w:r>
      <w:r>
        <w:rPr>
          <w:i/>
          <w:iCs/>
        </w:rPr>
        <w:t xml:space="preserve">57%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Refuse to enter into a global licence agreement despite having a global business for</w:t>
      </w:r>
      <w:r>
        <w:rPr>
          <w:i/>
          <w:iCs/>
        </w:rPr>
        <w:t xml:space="preserve"> </w:t>
      </w:r>
      <w:r>
        <w:rPr>
          <w:i/>
          <w:iCs/>
        </w:rPr>
        <w:t xml:space="preserve">products that use standards</w:t>
      </w:r>
      <w:r>
        <w:rPr>
          <w:i/>
          <w:iCs/>
        </w:rPr>
        <w:t xml:space="preserve"> </w:t>
      </w:r>
      <w:r>
        <w:rPr>
          <w:i/>
          <w:iCs/>
        </w:rPr>
        <w:t xml:space="preserve">55%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Refuse or delay signing a non-disclosure agreement as a hold-out tactic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Table a counter-offer only once litigation has been initiated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64%</w:t>
      </w:r>
      <w:r>
        <w:rPr>
          <w:i/>
          <w:iCs/>
        </w:rPr>
        <w:t xml:space="preserve"> </w:t>
      </w:r>
      <w:r>
        <w:rPr>
          <w:i/>
          <w:iCs/>
        </w:rPr>
        <w:t xml:space="preserve">Insist on obtaining unreasonable amounts of information (e.g. a claim chart for every</w:t>
      </w:r>
      <w:r>
        <w:rPr>
          <w:i/>
          <w:iCs/>
        </w:rPr>
        <w:t xml:space="preserve"> </w:t>
      </w:r>
      <w:r>
        <w:rPr>
          <w:i/>
          <w:iCs/>
        </w:rPr>
        <w:t xml:space="preserve">SEP in a portfolio) without appropriate confidentiality arrangements in place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57%</w:t>
      </w:r>
      <w:r>
        <w:rPr>
          <w:i/>
          <w:iCs/>
        </w:rPr>
        <w:t xml:space="preserve"> </w:t>
      </w:r>
      <w:r>
        <w:rPr>
          <w:i/>
          <w:iCs/>
        </w:rPr>
        <w:t xml:space="preserve">Table counter-offers that are obviously unreasonable and unacceptable for the rights</w:t>
      </w:r>
      <w:r>
        <w:rPr>
          <w:i/>
          <w:iCs/>
        </w:rPr>
        <w:t xml:space="preserve"> </w:t>
      </w:r>
      <w:r>
        <w:rPr>
          <w:i/>
          <w:iCs/>
        </w:rPr>
        <w:t xml:space="preserve">holder (e.g. a licensing rate of just 0.001 per cent per patent family)</w:t>
      </w:r>
      <w:r>
        <w:rPr>
          <w:i/>
          <w:iCs/>
        </w:rPr>
        <w:t xml:space="preserve"> </w:t>
      </w:r>
      <w:r>
        <w:rPr>
          <w:i/>
          <w:iCs/>
        </w:rPr>
        <w:t xml:space="preserve">48%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Claim to lack information or to not understand the licence offer</w:t>
      </w:r>
      <w:r>
        <w:rPr>
          <w:i/>
          <w:iCs/>
        </w:rPr>
        <w:t xml:space="preserve"> </w:t>
      </w:r>
      <w:r>
        <w:rPr>
          <w:i/>
          <w:iCs/>
        </w:rPr>
        <w:t xml:space="preserve">32%</w:t>
      </w:r>
      <w:r>
        <w:rPr>
          <w:i/>
          <w:iCs/>
        </w:rPr>
        <w:t xml:space="preserve"> </w:t>
      </w:r>
      <w:r>
        <w:rPr>
          <w:i/>
          <w:iCs/>
        </w:rPr>
        <w:t xml:space="preserve">21%</w:t>
      </w:r>
      <w:r>
        <w:rPr>
          <w:i/>
          <w:iCs/>
        </w:rPr>
        <w:t xml:space="preserve"> </w:t>
      </w:r>
      <w:r>
        <w:rPr>
          <w:i/>
          <w:iCs/>
        </w:rPr>
        <w:t xml:space="preserve">Redirect the SEP holder to upstream suppliers for licences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21%</w:t>
      </w:r>
      <w:r>
        <w:rPr>
          <w:i/>
          <w:iCs/>
        </w:rPr>
        <w:t xml:space="preserve"> </w:t>
      </w:r>
      <w:r>
        <w:rPr>
          <w:i/>
          <w:iCs/>
        </w:rPr>
        <w:t xml:space="preserve">Redirect the SEP holder to a subsidiary or holding company</w:t>
      </w:r>
      <w:r>
        <w:rPr>
          <w:i/>
          <w:iCs/>
        </w:rPr>
        <w:t xml:space="preserve"> </w:t>
      </w:r>
      <w:r>
        <w:rPr>
          <w:i/>
          <w:iCs/>
        </w:rPr>
        <w:t xml:space="preserve">17%</w:t>
      </w:r>
      <w:r>
        <w:rPr>
          <w:i/>
          <w:iCs/>
        </w:rPr>
        <w:t xml:space="preserve"> </w:t>
      </w:r>
      <w:r>
        <w:rPr>
          <w:i/>
          <w:iCs/>
        </w:rPr>
        <w:t xml:space="preserve">14%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22-23</w:t>
      </w:r>
      <w:r>
        <w:t xml:space="preserve"> </w:t>
      </w:r>
      <w:r>
        <w:t xml:space="preserve">13-15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Repeatedly ask for information that the SEP holder has already provided</w:t>
      </w:r>
      <w:r>
        <w:t xml:space="preserve"> </w:t>
      </w:r>
      <w:r>
        <w:t xml:space="preserve">80%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41</w:t>
      </w:r>
      <w:r>
        <w:t xml:space="preserve"> </w:t>
      </w:r>
      <w:r>
        <w:t xml:space="preserve">Insist repeatedly that the licence offer is not FRAND without providing</w:t>
      </w:r>
      <w:r>
        <w:t xml:space="preserve"> </w:t>
      </w:r>
      <w:r>
        <w:t xml:space="preserve">substantive arguments to demonstrate why</w:t>
      </w:r>
      <w:r>
        <w:t xml:space="preserve"> </w:t>
      </w:r>
      <w:r>
        <w:t xml:space="preserve">78%</w:t>
      </w:r>
      <w:r>
        <w:t xml:space="preserve"> </w:t>
      </w:r>
      <w:r>
        <w:t xml:space="preserve">7%</w:t>
      </w:r>
      <w:r>
        <w:t xml:space="preserve"> </w:t>
      </w:r>
      <w:r>
        <w:t xml:space="preserve">15%</w:t>
      </w:r>
      <w:r>
        <w:t xml:space="preserve"> </w:t>
      </w:r>
      <w:r>
        <w:t xml:space="preserve">41</w:t>
      </w:r>
      <w:r>
        <w:t xml:space="preserve"> </w:t>
      </w:r>
      <w:r>
        <w:t xml:space="preserve">Ignore notifications and other communications for months</w:t>
      </w:r>
      <w:r>
        <w:t xml:space="preserve"> </w:t>
      </w:r>
      <w:r>
        <w:t xml:space="preserve">76%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41</w:t>
      </w:r>
      <w:r>
        <w:t xml:space="preserve"> </w:t>
      </w:r>
      <w:r>
        <w:t xml:space="preserve">Express a willingness to take a FRAND licence - but only for each individual</w:t>
      </w:r>
      <w:r>
        <w:t xml:space="preserve"> </w:t>
      </w:r>
      <w:r>
        <w:t xml:space="preserve">patent for which infringement, essentiality, and validity is confirmed by the</w:t>
      </w:r>
      <w:r>
        <w:t xml:space="preserve"> </w:t>
      </w:r>
      <w:r>
        <w:t xml:space="preserve">courts</w:t>
      </w:r>
      <w:r>
        <w:t xml:space="preserve"> </w:t>
      </w:r>
      <w:r>
        <w:t xml:space="preserve">63%</w:t>
      </w:r>
      <w:r>
        <w:t xml:space="preserve"> </w:t>
      </w:r>
      <w:r>
        <w:t xml:space="preserve">10%</w:t>
      </w:r>
      <w:r>
        <w:t xml:space="preserve"> </w:t>
      </w:r>
      <w:r>
        <w:t xml:space="preserve">27%</w:t>
      </w:r>
      <w:r>
        <w:t xml:space="preserve"> </w:t>
      </w:r>
      <w:r>
        <w:t xml:space="preserve">41</w:t>
      </w:r>
      <w:r>
        <w:t xml:space="preserve"> </w:t>
      </w:r>
      <w:r>
        <w:t xml:space="preserve">Refuse to accept licence terms that have been confirmed by an EU court to be</w:t>
      </w:r>
      <w:r>
        <w:t xml:space="preserve"> </w:t>
      </w:r>
      <w:r>
        <w:t xml:space="preserve">FRAND, and that are relevant and comparable for that implementer.</w:t>
      </w:r>
      <w:r>
        <w:t xml:space="preserve"> </w:t>
      </w:r>
      <w:r>
        <w:t xml:space="preserve">63%</w:t>
      </w:r>
      <w:r>
        <w:t xml:space="preserve"> </w:t>
      </w:r>
      <w:r>
        <w:t xml:space="preserve">10%</w:t>
      </w:r>
      <w:r>
        <w:t xml:space="preserve"> </w:t>
      </w:r>
      <w:r>
        <w:t xml:space="preserve">27%</w:t>
      </w:r>
      <w:r>
        <w:t xml:space="preserve"> </w:t>
      </w:r>
      <w:r>
        <w:t xml:space="preserve">41</w:t>
      </w:r>
      <w:r>
        <w:t xml:space="preserve"> </w:t>
      </w:r>
      <w:r>
        <w:t xml:space="preserve">Refuse or delay signing a non-disclosure agreement as a hold-out tactic</w:t>
      </w:r>
      <w:r>
        <w:t xml:space="preserve"> </w:t>
      </w:r>
      <w:r>
        <w:t xml:space="preserve">58%</w:t>
      </w:r>
      <w:r>
        <w:t xml:space="preserve"> </w:t>
      </w:r>
      <w:r>
        <w:t xml:space="preserve">8%</w:t>
      </w:r>
      <w:r>
        <w:t xml:space="preserve"> </w:t>
      </w:r>
      <w:r>
        <w:t xml:space="preserve">35%</w:t>
      </w:r>
      <w:r>
        <w:t xml:space="preserve"> </w:t>
      </w:r>
      <w:r>
        <w:t xml:space="preserve">40</w:t>
      </w:r>
      <w:r>
        <w:t xml:space="preserve"> </w:t>
      </w:r>
      <w:r>
        <w:t xml:space="preserve">Table a counter-offer only once litigation has been initiated</w:t>
      </w:r>
      <w:r>
        <w:t xml:space="preserve"> </w:t>
      </w:r>
      <w:r>
        <w:t xml:space="preserve">58%</w:t>
      </w:r>
      <w:r>
        <w:t xml:space="preserve"> </w:t>
      </w:r>
      <w:r>
        <w:t xml:space="preserve">15%</w:t>
      </w:r>
      <w:r>
        <w:t xml:space="preserve"> </w:t>
      </w:r>
      <w:r>
        <w:t xml:space="preserve">28%</w:t>
      </w:r>
      <w:r>
        <w:t xml:space="preserve"> </w:t>
      </w:r>
      <w:r>
        <w:t xml:space="preserve">40</w:t>
      </w:r>
      <w:r>
        <w:t xml:space="preserve"> </w:t>
      </w:r>
      <w:r>
        <w:t xml:space="preserve">Buy time by professing willingness to engage in constructive licensing</w:t>
      </w:r>
      <w:r>
        <w:t xml:space="preserve"> </w:t>
      </w:r>
      <w:r>
        <w:t xml:space="preserve">negotiations - even as behaviour suggests otherwise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41</w:t>
      </w:r>
      <w:r>
        <w:t xml:space="preserve"> </w:t>
      </w:r>
      <w:r>
        <w:t xml:space="preserve">Refuse to enter into a global licence agreement despite having a global business</w:t>
      </w:r>
      <w:r>
        <w:t xml:space="preserve"> </w:t>
      </w:r>
      <w:r>
        <w:t xml:space="preserve">for products that use standards</w:t>
      </w:r>
      <w:r>
        <w:t xml:space="preserve"> </w:t>
      </w:r>
      <w:r>
        <w:t xml:space="preserve">54%</w:t>
      </w:r>
      <w:r>
        <w:t xml:space="preserve"> </w:t>
      </w:r>
      <w:r>
        <w:t xml:space="preserve">10%</w:t>
      </w:r>
      <w:r>
        <w:t xml:space="preserve"> </w:t>
      </w:r>
      <w:r>
        <w:t xml:space="preserve">37%</w:t>
      </w:r>
      <w:r>
        <w:t xml:space="preserve"> </w:t>
      </w:r>
      <w:r>
        <w:t xml:space="preserve">41</w:t>
      </w:r>
      <w:r>
        <w:t xml:space="preserve"> </w:t>
      </w:r>
      <w:r>
        <w:t xml:space="preserve">Insist on obtaining unreasonable amounts of information (e.g. a claim chart for</w:t>
      </w:r>
      <w:r>
        <w:t xml:space="preserve"> </w:t>
      </w:r>
      <w:r>
        <w:t xml:space="preserve">every SEP in a portfolio) without appropriate confidentiality arrangements in</w:t>
      </w:r>
      <w:r>
        <w:t xml:space="preserve"> </w:t>
      </w:r>
      <w:r>
        <w:t xml:space="preserve">place</w:t>
      </w:r>
      <w:r>
        <w:t xml:space="preserve"> </w:t>
      </w:r>
      <w:r>
        <w:t xml:space="preserve">51%</w:t>
      </w:r>
      <w:r>
        <w:t xml:space="preserve"> </w:t>
      </w:r>
      <w:r>
        <w:t xml:space="preserve">10%</w:t>
      </w:r>
      <w:r>
        <w:t xml:space="preserve"> </w:t>
      </w:r>
      <w:r>
        <w:t xml:space="preserve">39%</w:t>
      </w:r>
      <w:r>
        <w:t xml:space="preserve"> </w:t>
      </w:r>
      <w:r>
        <w:t xml:space="preserve">41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Table counter-offers that are obviously unreasonable and unacceptable for the</w:t>
      </w:r>
      <w:r>
        <w:t xml:space="preserve"> </w:t>
      </w:r>
      <w:r>
        <w:t xml:space="preserve">rights holder (e.g. a licensing rate of just 0.001 per cent per patent family)</w:t>
      </w:r>
      <w:r>
        <w:t xml:space="preserve"> </w:t>
      </w:r>
      <w:r>
        <w:t xml:space="preserve">46%</w:t>
      </w:r>
      <w:r>
        <w:t xml:space="preserve"> </w:t>
      </w:r>
      <w:r>
        <w:t xml:space="preserve">12%</w:t>
      </w:r>
      <w:r>
        <w:t xml:space="preserve"> </w:t>
      </w:r>
      <w:r>
        <w:t xml:space="preserve">41%</w:t>
      </w:r>
      <w:r>
        <w:t xml:space="preserve"> </w:t>
      </w:r>
      <w:r>
        <w:t xml:space="preserve">41</w:t>
      </w:r>
      <w:r>
        <w:t xml:space="preserve"> </w:t>
      </w:r>
      <w:r>
        <w:t xml:space="preserve">Claim to lack information or to not understand the licence offer</w:t>
      </w:r>
      <w:r>
        <w:t xml:space="preserve"> </w:t>
      </w:r>
      <w:r>
        <w:t xml:space="preserve">28%</w:t>
      </w:r>
      <w:r>
        <w:t xml:space="preserve"> </w:t>
      </w:r>
      <w:r>
        <w:t xml:space="preserve">35%</w:t>
      </w:r>
      <w:r>
        <w:t xml:space="preserve"> </w:t>
      </w:r>
      <w:r>
        <w:t xml:space="preserve">38%</w:t>
      </w:r>
      <w:r>
        <w:t xml:space="preserve"> </w:t>
      </w:r>
      <w:r>
        <w:t xml:space="preserve">40</w:t>
      </w:r>
      <w:r>
        <w:t xml:space="preserve"> </w:t>
      </w:r>
      <w:r>
        <w:t xml:space="preserve">Redirect the SEP holder to upstream suppliers for licences</w:t>
      </w:r>
      <w:r>
        <w:t xml:space="preserve"> </w:t>
      </w:r>
      <w:r>
        <w:t xml:space="preserve">24%</w:t>
      </w:r>
      <w:r>
        <w:t xml:space="preserve"> </w:t>
      </w:r>
      <w:r>
        <w:t xml:space="preserve">32%</w:t>
      </w:r>
      <w:r>
        <w:t xml:space="preserve"> </w:t>
      </w:r>
      <w:r>
        <w:t xml:space="preserve">44%</w:t>
      </w:r>
      <w:r>
        <w:t xml:space="preserve"> </w:t>
      </w:r>
      <w:r>
        <w:t xml:space="preserve">41</w:t>
      </w:r>
      <w:r>
        <w:t xml:space="preserve"> </w:t>
      </w:r>
      <w:r>
        <w:t xml:space="preserve">Redirect the SEP holder to a subsidiary or holding company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46%</w:t>
      </w:r>
      <w:r>
        <w:t xml:space="preserve"> </w:t>
      </w:r>
      <w:r>
        <w:t xml:space="preserve">41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Repeatedly ask for information that the SEP holder has already provided</w:t>
      </w:r>
      <w:r>
        <w:t xml:space="preserve"> </w:t>
      </w:r>
      <w:r>
        <w:t xml:space="preserve">89%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27</w:t>
      </w:r>
      <w:r>
        <w:t xml:space="preserve"> </w:t>
      </w:r>
      <w:r>
        <w:t xml:space="preserve">Insist repeatedly that the licence offer is not FRAND without providing</w:t>
      </w:r>
      <w:r>
        <w:t xml:space="preserve"> </w:t>
      </w:r>
      <w:r>
        <w:t xml:space="preserve">substantive arguments to demonstrate why</w:t>
      </w:r>
      <w:r>
        <w:t xml:space="preserve"> </w:t>
      </w:r>
      <w:r>
        <w:t xml:space="preserve">81%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27</w:t>
      </w:r>
      <w:r>
        <w:t xml:space="preserve"> </w:t>
      </w:r>
      <w:r>
        <w:t xml:space="preserve">Ignore notifications and other communications for months</w:t>
      </w:r>
      <w:r>
        <w:t xml:space="preserve"> </w:t>
      </w:r>
      <w:r>
        <w:t xml:space="preserve">78%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27</w:t>
      </w:r>
      <w:r>
        <w:t xml:space="preserve"> </w:t>
      </w:r>
      <w:r>
        <w:t xml:space="preserve">Express a willingness to take a FRAND licence - but only for each individual</w:t>
      </w:r>
      <w:r>
        <w:t xml:space="preserve"> </w:t>
      </w:r>
      <w:r>
        <w:t xml:space="preserve">patent for which infringement, essentiality, and validity is confirmed by the</w:t>
      </w:r>
      <w:r>
        <w:t xml:space="preserve"> </w:t>
      </w:r>
      <w:r>
        <w:t xml:space="preserve">courts</w:t>
      </w:r>
      <w:r>
        <w:t xml:space="preserve"> </w:t>
      </w:r>
      <w:r>
        <w:t xml:space="preserve">74%</w:t>
      </w:r>
      <w:r>
        <w:t xml:space="preserve"> </w:t>
      </w:r>
      <w:r>
        <w:t xml:space="preserve">4%</w:t>
      </w:r>
      <w:r>
        <w:t xml:space="preserve"> </w:t>
      </w:r>
      <w:r>
        <w:t xml:space="preserve">22%</w:t>
      </w:r>
      <w:r>
        <w:t xml:space="preserve"> </w:t>
      </w:r>
      <w:r>
        <w:t xml:space="preserve">27</w:t>
      </w:r>
      <w:r>
        <w:t xml:space="preserve"> </w:t>
      </w:r>
      <w:r>
        <w:t xml:space="preserve">Refuse to accept licence terms that have been confirmed by an EU court to be</w:t>
      </w:r>
      <w:r>
        <w:t xml:space="preserve"> </w:t>
      </w:r>
      <w:r>
        <w:t xml:space="preserve">FRAND, and that are relevant and comparable for that implementer.</w:t>
      </w:r>
      <w:r>
        <w:t xml:space="preserve"> </w:t>
      </w:r>
      <w:r>
        <w:t xml:space="preserve">70%</w:t>
      </w:r>
      <w:r>
        <w:t xml:space="preserve"> </w:t>
      </w:r>
      <w:r>
        <w:t xml:space="preserve">7%</w:t>
      </w:r>
      <w:r>
        <w:t xml:space="preserve"> </w:t>
      </w:r>
      <w:r>
        <w:t xml:space="preserve">22%</w:t>
      </w:r>
      <w:r>
        <w:t xml:space="preserve"> </w:t>
      </w:r>
      <w:r>
        <w:t xml:space="preserve">27</w:t>
      </w:r>
      <w:r>
        <w:t xml:space="preserve"> </w:t>
      </w:r>
      <w:r>
        <w:t xml:space="preserve">Refuse or delay signing a non-disclosure agreement as a hold-out tactic</w:t>
      </w:r>
      <w:r>
        <w:t xml:space="preserve"> </w:t>
      </w:r>
      <w:r>
        <w:t xml:space="preserve">65%</w:t>
      </w:r>
      <w:r>
        <w:t xml:space="preserve"> </w:t>
      </w:r>
      <w:r>
        <w:t xml:space="preserve">4%</w:t>
      </w:r>
      <w:r>
        <w:t xml:space="preserve"> </w:t>
      </w:r>
      <w:r>
        <w:t xml:space="preserve">31%</w:t>
      </w:r>
      <w:r>
        <w:t xml:space="preserve"> </w:t>
      </w:r>
      <w:r>
        <w:t xml:space="preserve">26</w:t>
      </w:r>
      <w:r>
        <w:t xml:space="preserve"> </w:t>
      </w:r>
      <w:r>
        <w:t xml:space="preserve">Insist on obtaining unreasonable amounts of information (e.g. a claim chart for</w:t>
      </w:r>
      <w:r>
        <w:t xml:space="preserve"> </w:t>
      </w:r>
      <w:r>
        <w:t xml:space="preserve">every SEP in a portfolio) without appropriate confidentiality arrangements in</w:t>
      </w:r>
      <w:r>
        <w:t xml:space="preserve"> </w:t>
      </w:r>
      <w:r>
        <w:t xml:space="preserve">place</w:t>
      </w:r>
      <w:r>
        <w:t xml:space="preserve"> </w:t>
      </w:r>
      <w:r>
        <w:t xml:space="preserve">63%</w:t>
      </w:r>
      <w:r>
        <w:t xml:space="preserve"> </w:t>
      </w:r>
      <w:r>
        <w:t xml:space="preserve">7%</w:t>
      </w:r>
      <w:r>
        <w:t xml:space="preserve"> </w:t>
      </w:r>
      <w:r>
        <w:t xml:space="preserve">30%</w:t>
      </w:r>
      <w:r>
        <w:t xml:space="preserve"> </w:t>
      </w:r>
      <w:r>
        <w:t xml:space="preserve">27</w:t>
      </w:r>
      <w:r>
        <w:t xml:space="preserve"> </w:t>
      </w:r>
      <w:r>
        <w:t xml:space="preserve">Table a counter-offer only once litigation has been initiated</w:t>
      </w:r>
      <w:r>
        <w:t xml:space="preserve"> </w:t>
      </w:r>
      <w:r>
        <w:t xml:space="preserve">63%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27</w:t>
      </w:r>
      <w:r>
        <w:t xml:space="preserve"> </w:t>
      </w:r>
      <w:r>
        <w:t xml:space="preserve">Refuse to enter into a global licence agreement despite having a global business</w:t>
      </w:r>
      <w:r>
        <w:t xml:space="preserve"> </w:t>
      </w:r>
      <w:r>
        <w:t xml:space="preserve">for products that use standards</w:t>
      </w:r>
      <w:r>
        <w:t xml:space="preserve"> </w:t>
      </w:r>
      <w:r>
        <w:t xml:space="preserve">59%</w:t>
      </w:r>
      <w:r>
        <w:t xml:space="preserve"> </w:t>
      </w:r>
      <w:r>
        <w:t xml:space="preserve">11%</w:t>
      </w:r>
      <w:r>
        <w:t xml:space="preserve"> </w:t>
      </w:r>
      <w:r>
        <w:t xml:space="preserve">30%</w:t>
      </w:r>
      <w:r>
        <w:t xml:space="preserve"> </w:t>
      </w:r>
      <w:r>
        <w:t xml:space="preserve">27</w:t>
      </w:r>
      <w:r>
        <w:t xml:space="preserve"> </w:t>
      </w:r>
      <w:r>
        <w:t xml:space="preserve">Table counter-offers that are obviously unreasonable and unacceptable for the</w:t>
      </w:r>
      <w:r>
        <w:t xml:space="preserve"> </w:t>
      </w:r>
      <w:r>
        <w:t xml:space="preserve">rights holder (e.g. a licensing rate of just 0.001 per cent per patent family)</w:t>
      </w:r>
      <w:r>
        <w:t xml:space="preserve"> </w:t>
      </w:r>
      <w:r>
        <w:t xml:space="preserve">59%</w:t>
      </w:r>
      <w:r>
        <w:t xml:space="preserve"> </w:t>
      </w:r>
      <w:r>
        <w:t xml:space="preserve">7%</w:t>
      </w:r>
      <w:r>
        <w:t xml:space="preserve"> </w:t>
      </w:r>
      <w:r>
        <w:t xml:space="preserve">33%</w:t>
      </w:r>
      <w:r>
        <w:t xml:space="preserve"> </w:t>
      </w:r>
      <w:r>
        <w:t xml:space="preserve">27</w:t>
      </w:r>
      <w:r>
        <w:t xml:space="preserve"> </w:t>
      </w:r>
      <w:r>
        <w:t xml:space="preserve">Buy time by professing willingness to engage in constructive licensing</w:t>
      </w:r>
      <w:r>
        <w:t xml:space="preserve"> </w:t>
      </w:r>
      <w:r>
        <w:t xml:space="preserve">negotiations - even as behaviour suggests otherwise</w:t>
      </w:r>
      <w:r>
        <w:t xml:space="preserve"> </w:t>
      </w:r>
      <w:r>
        <w:t xml:space="preserve">56%</w:t>
      </w:r>
      <w:r>
        <w:t xml:space="preserve"> </w:t>
      </w:r>
      <w:r>
        <w:t xml:space="preserve">19%</w:t>
      </w:r>
      <w:r>
        <w:t xml:space="preserve"> </w:t>
      </w:r>
      <w:r>
        <w:t xml:space="preserve">26%</w:t>
      </w:r>
      <w:r>
        <w:t xml:space="preserve"> </w:t>
      </w:r>
      <w:r>
        <w:t xml:space="preserve">27</w:t>
      </w:r>
      <w:r>
        <w:t xml:space="preserve"> </w:t>
      </w:r>
      <w:r>
        <w:t xml:space="preserve">Claim to lack information or to not understand the licence offer</w:t>
      </w:r>
      <w:r>
        <w:t xml:space="preserve"> </w:t>
      </w:r>
      <w:r>
        <w:t xml:space="preserve">35%</w:t>
      </w:r>
      <w:r>
        <w:t xml:space="preserve"> </w:t>
      </w:r>
      <w:r>
        <w:t xml:space="preserve">38%</w:t>
      </w:r>
      <w:r>
        <w:t xml:space="preserve"> </w:t>
      </w:r>
      <w:r>
        <w:t xml:space="preserve">27%</w:t>
      </w:r>
      <w:r>
        <w:t xml:space="preserve"> </w:t>
      </w:r>
      <w:r>
        <w:t xml:space="preserve">26</w:t>
      </w:r>
      <w:r>
        <w:t xml:space="preserve"> </w:t>
      </w:r>
      <w:r>
        <w:t xml:space="preserve">Redirect the SEP holder to upstream suppliers for licences</w:t>
      </w:r>
      <w:r>
        <w:t xml:space="preserve"> </w:t>
      </w:r>
      <w:r>
        <w:t xml:space="preserve">26%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27</w:t>
      </w:r>
      <w:r>
        <w:t xml:space="preserve"> </w:t>
      </w:r>
      <w:r>
        <w:t xml:space="preserve">Redirect the SEP holder to a subsidiary or holding company</w:t>
      </w:r>
      <w:r>
        <w:t xml:space="preserve"> </w:t>
      </w:r>
      <w:r>
        <w:t xml:space="preserve">19%</w:t>
      </w:r>
      <w:r>
        <w:t xml:space="preserve"> </w:t>
      </w:r>
      <w:r>
        <w:t xml:space="preserve">44%</w:t>
      </w:r>
      <w:r>
        <w:t xml:space="preserve"> </w:t>
      </w:r>
      <w:r>
        <w:t xml:space="preserve">37%</w:t>
      </w:r>
      <w:r>
        <w:t xml:space="preserve"> </w:t>
      </w:r>
      <w:r>
        <w:t xml:space="preserve">27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answers</w:t>
      </w:r>
      <w:r>
        <w:t xml:space="preserve"> </w:t>
      </w:r>
      <w:r>
        <w:t xml:space="preserve">Agree</w:t>
      </w:r>
      <w:r>
        <w:t xml:space="preserve"> </w:t>
      </w:r>
      <w:r>
        <w:t xml:space="preserve">Courts in the EU have confirmed that almost all of the aforementioned examples may constitute hold-</w:t>
      </w:r>
      <w:r>
        <w:t xml:space="preserve"> </w:t>
      </w:r>
      <w:r>
        <w:t xml:space="preserve">out given the individual circumstances of the specific dispute. (e.g. the German Federal Court of</w:t>
      </w:r>
      <w:r>
        <w:t xml:space="preserve"> </w:t>
      </w:r>
      <w:r>
        <w:t xml:space="preserve">Justice and the UK Supreme Court indicate that “willingness” requires more than pure statements).</w:t>
      </w:r>
      <w:r>
        <w:br/>
      </w:r>
      <w:r>
        <w:t xml:space="preserve">Disagree</w:t>
      </w:r>
      <w:r>
        <w:t xml:space="preserve"> </w:t>
      </w:r>
      <w:r>
        <w:t xml:space="preserve">Some respondents commented that the scenarios are very broad and subjective, and that the reasons</w:t>
      </w:r>
      <w:r>
        <w:t xml:space="preserve"> </w:t>
      </w:r>
      <w:r>
        <w:t xml:space="preserve">to such behaviour might be completely justified and acts in good faith (contrary to what is implied in</w:t>
      </w:r>
      <w:r>
        <w:t xml:space="preserve"> </w:t>
      </w:r>
      <w:r>
        <w:t xml:space="preserve">the questions). Some of the statements in the question (such as ‘buying time’) refer to subjective</w:t>
      </w:r>
      <w:r>
        <w:t xml:space="preserve"> </w:t>
      </w:r>
      <w:r>
        <w:t xml:space="preserve">assessments. What one party may perceive as ‘buying time’ may be good faith efforts trying to</w:t>
      </w:r>
      <w:r>
        <w:t xml:space="preserve"> </w:t>
      </w:r>
      <w:r>
        <w:t xml:space="preserve">understand and assess whether an offer is FRAND.</w:t>
      </w:r>
      <w:r>
        <w:t xml:space="preserve"> </w:t>
      </w:r>
      <w:r>
        <w:t xml:space="preserve">While no empirical evidence base points to their occurrence being widespread/systemic, some</w:t>
      </w:r>
      <w:r>
        <w:t xml:space="preserve"> </w:t>
      </w:r>
      <w:r>
        <w:t xml:space="preserve">respondents note that such instances are already fully addressable via judicial mechanisms under</w:t>
      </w:r>
      <w:r>
        <w:t xml:space="preserve"> </w:t>
      </w:r>
      <w:r>
        <w:t xml:space="preserve">today’s system in the EU.</w:t>
      </w:r>
    </w:p>
    <w:p>
      <w:pPr>
        <w:pStyle w:val="BodyText"/>
      </w:pPr>
      <w:r>
        <w:t xml:space="preserve">Questions on transparency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Respondents asked for more public information on SEP as regards “patent and application number”</w:t>
      </w:r>
      <w:r>
        <w:t xml:space="preserve"> </w:t>
      </w:r>
      <w:r>
        <w:t xml:space="preserve">(88% of all responses), “relevant standard, version, section of the standard” (80%), “contact details</w:t>
      </w:r>
      <w:r>
        <w:t xml:space="preserve"> </w:t>
      </w:r>
      <w:r>
        <w:t xml:space="preserve">of SEP holder” (80%), “transfer of ownership” (77%), “licensing programs” (76%) and “standard</w:t>
      </w:r>
      <w:r>
        <w:t xml:space="preserve"> </w:t>
      </w:r>
      <w:r>
        <w:t xml:space="preserve">FRAND terms and conditions” (72%).</w:t>
      </w:r>
      <w:r>
        <w:t xml:space="preserve"> </w:t>
      </w:r>
      <w:r>
        <w:t xml:space="preserve">Patent pools should disclose “standards subject to pool licensing” (100%), “product royalties per</w:t>
      </w:r>
      <w:r>
        <w:t xml:space="preserve"> </w:t>
      </w:r>
      <w:r>
        <w:t xml:space="preserve">programme” (94%) and “list of SEP holders” (87%).</w:t>
      </w:r>
      <w:r>
        <w:t xml:space="preserve"> </w:t>
      </w:r>
      <w:r>
        <w:t xml:space="preserve">Around 70% of respondents considered that a confidential repository of licensing agreements could</w:t>
      </w:r>
      <w:r>
        <w:t xml:space="preserve"> </w:t>
      </w:r>
      <w:r>
        <w:t xml:space="preserve">help judges and arbitrators to determine a FRAND rate. Such repository should contain information</w:t>
      </w:r>
      <w:r>
        <w:t xml:space="preserve"> </w:t>
      </w:r>
      <w:r>
        <w:t xml:space="preserve">on “licensed SEPs” (96%), “royalties” (96%) and “methodology used to calculate the royalty” (94%).</w:t>
      </w:r>
    </w:p>
    <w:p>
      <w:pPr>
        <w:pStyle w:val="BodyText"/>
      </w:pPr>
      <w:r>
        <w:t xml:space="preserve">Tables with replies per question</w:t>
      </w:r>
      <w:r>
        <w:t xml:space="preserve"> </w:t>
      </w:r>
      <w:r>
        <w:t xml:space="preserve">Q23. In your view, which of the information below should the SEP holder provide publicly?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Associati</w:t>
      </w:r>
      <w:r>
        <w:t xml:space="preserve"> </w:t>
      </w:r>
      <w:r>
        <w:t xml:space="preserve">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Patent and application number</w:t>
      </w:r>
      <w:r>
        <w:t xml:space="preserve"> </w:t>
      </w:r>
      <w:r>
        <w:t xml:space="preserve">88%</w:t>
      </w:r>
      <w:r>
        <w:t xml:space="preserve"> </w:t>
      </w:r>
      <w:r>
        <w:t xml:space="preserve">84%</w:t>
      </w:r>
      <w:r>
        <w:t xml:space="preserve"> </w:t>
      </w:r>
      <w:r>
        <w:t xml:space="preserve">86%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Contact details of SEP holder</w:t>
      </w:r>
      <w:r>
        <w:t xml:space="preserve"> </w:t>
      </w:r>
      <w:r>
        <w:t xml:space="preserve">80%</w:t>
      </w:r>
      <w:r>
        <w:t xml:space="preserve"> </w:t>
      </w:r>
      <w:r>
        <w:t xml:space="preserve">73%</w:t>
      </w:r>
      <w:r>
        <w:t xml:space="preserve"> </w:t>
      </w:r>
      <w:r>
        <w:t xml:space="preserve">86%</w:t>
      </w:r>
      <w:r>
        <w:t xml:space="preserve"> </w:t>
      </w:r>
      <w:r>
        <w:t xml:space="preserve">85%</w:t>
      </w:r>
      <w:r>
        <w:t xml:space="preserve"> </w:t>
      </w:r>
      <w:r>
        <w:t xml:space="preserve">100%</w:t>
      </w:r>
      <w:r>
        <w:t xml:space="preserve"> </w:t>
      </w:r>
      <w:r>
        <w:t xml:space="preserve">Relevant standard, version, section of the standard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86%</w:t>
      </w:r>
      <w:r>
        <w:t xml:space="preserve"> </w:t>
      </w:r>
      <w:r>
        <w:t xml:space="preserve">85%</w:t>
      </w:r>
      <w:r>
        <w:t xml:space="preserve"> </w:t>
      </w:r>
      <w:r>
        <w:t xml:space="preserve">89%</w:t>
      </w:r>
      <w:r>
        <w:t xml:space="preserve"> </w:t>
      </w:r>
      <w:r>
        <w:t xml:space="preserve">Transfer of ownership, if any</w:t>
      </w:r>
      <w:r>
        <w:t xml:space="preserve"> </w:t>
      </w:r>
      <w:r>
        <w:t xml:space="preserve">77%</w:t>
      </w:r>
      <w:r>
        <w:t xml:space="preserve"> </w:t>
      </w:r>
      <w:r>
        <w:t xml:space="preserve">72%</w:t>
      </w:r>
      <w:r>
        <w:t xml:space="preserve"> </w:t>
      </w:r>
      <w:r>
        <w:t xml:space="preserve">86%</w:t>
      </w:r>
      <w:r>
        <w:t xml:space="preserve"> </w:t>
      </w:r>
      <w:r>
        <w:t xml:space="preserve">83%</w:t>
      </w:r>
      <w:r>
        <w:t xml:space="preserve"> </w:t>
      </w:r>
      <w:r>
        <w:t xml:space="preserve">78%</w:t>
      </w:r>
      <w:r>
        <w:t xml:space="preserve"> </w:t>
      </w:r>
      <w:r>
        <w:t xml:space="preserve">Licensing programs</w:t>
      </w:r>
      <w:r>
        <w:t xml:space="preserve"> </w:t>
      </w:r>
      <w:r>
        <w:t xml:space="preserve">76%</w:t>
      </w:r>
      <w:r>
        <w:t xml:space="preserve"> </w:t>
      </w:r>
      <w:r>
        <w:t xml:space="preserve">73%</w:t>
      </w:r>
      <w:r>
        <w:t xml:space="preserve"> </w:t>
      </w:r>
      <w:r>
        <w:t xml:space="preserve">71%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Standard FRAND terms and conditions</w:t>
      </w:r>
      <w:r>
        <w:t xml:space="preserve"> </w:t>
      </w:r>
      <w:r>
        <w:t xml:space="preserve">72%</w:t>
      </w:r>
      <w:r>
        <w:t xml:space="preserve"> </w:t>
      </w:r>
      <w:r>
        <w:t xml:space="preserve">64%</w:t>
      </w:r>
      <w:r>
        <w:t xml:space="preserve"> </w:t>
      </w:r>
      <w:r>
        <w:t xml:space="preserve">86%</w:t>
      </w:r>
      <w:r>
        <w:t xml:space="preserve"> </w:t>
      </w:r>
      <w:r>
        <w:t xml:space="preserve">75%</w:t>
      </w:r>
      <w:r>
        <w:t xml:space="preserve"> </w:t>
      </w:r>
      <w:r>
        <w:t xml:space="preserve">89%</w:t>
      </w:r>
      <w:r>
        <w:t xml:space="preserve"> </w:t>
      </w:r>
      <w:r>
        <w:t xml:space="preserve">High-level claim charts</w:t>
      </w:r>
      <w:r>
        <w:t xml:space="preserve"> </w:t>
      </w:r>
      <w:r>
        <w:t xml:space="preserve">63%</w:t>
      </w:r>
      <w:r>
        <w:t xml:space="preserve"> </w:t>
      </w:r>
      <w:r>
        <w:t xml:space="preserve">54%</w:t>
      </w:r>
      <w:r>
        <w:t xml:space="preserve"> </w:t>
      </w:r>
      <w:r>
        <w:t xml:space="preserve">71%</w:t>
      </w:r>
      <w:r>
        <w:t xml:space="preserve"> </w:t>
      </w:r>
      <w:r>
        <w:t xml:space="preserve">67%</w:t>
      </w:r>
      <w:r>
        <w:t xml:space="preserve"> </w:t>
      </w:r>
      <w:r>
        <w:t xml:space="preserve">89%</w:t>
      </w:r>
      <w:r>
        <w:t xml:space="preserve"> </w:t>
      </w:r>
      <w:r>
        <w:t xml:space="preserve">Information on the enforceability of the patent (e.g. </w:t>
      </w:r>
      <w:r>
        <w:t xml:space="preserve"> </w:t>
      </w:r>
      <w:r>
        <w:t xml:space="preserve">application, granted, validity)</w:t>
      </w:r>
      <w:r>
        <w:t xml:space="preserve"> </w:t>
      </w:r>
      <w:r>
        <w:t xml:space="preserve">56%</w:t>
      </w:r>
      <w:r>
        <w:t xml:space="preserve"> </w:t>
      </w:r>
      <w:r>
        <w:t xml:space="preserve">59%</w:t>
      </w:r>
      <w:r>
        <w:t xml:space="preserve"> </w:t>
      </w:r>
      <w:r>
        <w:t xml:space="preserve">29%</w:t>
      </w:r>
      <w:r>
        <w:t xml:space="preserve"> </w:t>
      </w:r>
      <w:r>
        <w:t xml:space="preserve">56%</w:t>
      </w:r>
      <w:r>
        <w:t xml:space="preserve"> </w:t>
      </w:r>
      <w:r>
        <w:t xml:space="preserve">67%</w:t>
      </w:r>
      <w:r>
        <w:t xml:space="preserve"> </w:t>
      </w:r>
      <w:r>
        <w:t xml:space="preserve">Product categories that use the SEPs</w:t>
      </w:r>
      <w:r>
        <w:t xml:space="preserve"> </w:t>
      </w:r>
      <w:r>
        <w:t xml:space="preserve">52%</w:t>
      </w:r>
      <w:r>
        <w:t xml:space="preserve"> </w:t>
      </w:r>
      <w:r>
        <w:t xml:space="preserve">54%</w:t>
      </w:r>
      <w:r>
        <w:t xml:space="preserve"> </w:t>
      </w:r>
      <w:r>
        <w:t xml:space="preserve">29%</w:t>
      </w:r>
      <w:r>
        <w:t xml:space="preserve"> </w:t>
      </w:r>
      <w:r>
        <w:t xml:space="preserve">50%</w:t>
      </w:r>
      <w:r>
        <w:t xml:space="preserve"> </w:t>
      </w:r>
      <w:r>
        <w:t xml:space="preserve">67%</w:t>
      </w:r>
      <w:r>
        <w:t xml:space="preserve"> </w:t>
      </w:r>
      <w:r>
        <w:t xml:space="preserve">Essentiality confirmed by an independent third party</w:t>
      </w:r>
      <w:r>
        <w:t xml:space="preserve"> </w:t>
      </w:r>
      <w:r>
        <w:t xml:space="preserve">50%</w:t>
      </w:r>
      <w:r>
        <w:t xml:space="preserve"> </w:t>
      </w:r>
      <w:r>
        <w:t xml:space="preserve">51%</w:t>
      </w:r>
      <w:r>
        <w:t xml:space="preserve"> </w:t>
      </w:r>
      <w:r>
        <w:t xml:space="preserve">29%</w:t>
      </w:r>
      <w:r>
        <w:t xml:space="preserve"> </w:t>
      </w:r>
      <w:r>
        <w:t xml:space="preserve">55%</w:t>
      </w:r>
      <w:r>
        <w:t xml:space="preserve"> </w:t>
      </w:r>
      <w:r>
        <w:t xml:space="preserve">56%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46%</w:t>
      </w:r>
      <w:r>
        <w:t xml:space="preserve"> </w:t>
      </w:r>
      <w:r>
        <w:t xml:space="preserve">36%</w:t>
      </w:r>
      <w:r>
        <w:t xml:space="preserve"> </w:t>
      </w:r>
      <w:r>
        <w:t xml:space="preserve">43%</w:t>
      </w:r>
      <w:r>
        <w:t xml:space="preserve"> </w:t>
      </w:r>
      <w:r>
        <w:t xml:space="preserve">64%</w:t>
      </w:r>
      <w:r>
        <w:t xml:space="preserve"> </w:t>
      </w:r>
      <w:r>
        <w:t xml:space="preserve">67%</w:t>
      </w:r>
      <w:r>
        <w:t xml:space="preserve"> </w:t>
      </w:r>
      <w:r>
        <w:t xml:space="preserve">Detailed claim charts</w:t>
      </w:r>
      <w:r>
        <w:t xml:space="preserve"> </w:t>
      </w:r>
      <w:r>
        <w:t xml:space="preserve">45%</w:t>
      </w:r>
      <w:r>
        <w:t xml:space="preserve"> </w:t>
      </w:r>
      <w:r>
        <w:t xml:space="preserve">46%</w:t>
      </w:r>
      <w:r>
        <w:t xml:space="preserve"> </w:t>
      </w:r>
      <w:r>
        <w:t xml:space="preserve">43%</w:t>
      </w:r>
      <w:r>
        <w:t xml:space="preserve"> </w:t>
      </w:r>
      <w:r>
        <w:t xml:space="preserve">45%</w:t>
      </w:r>
      <w:r>
        <w:t xml:space="preserve"> </w:t>
      </w:r>
      <w:r>
        <w:t xml:space="preserve">44%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62-66</w:t>
      </w:r>
      <w:r>
        <w:t xml:space="preserve"> </w:t>
      </w:r>
      <w:r>
        <w:t xml:space="preserve">36-37</w:t>
      </w:r>
      <w:r>
        <w:t xml:space="preserve"> </w:t>
      </w:r>
      <w:r>
        <w:t xml:space="preserve">7</w:t>
      </w:r>
      <w:r>
        <w:t xml:space="preserve"> </w:t>
      </w:r>
      <w:r>
        <w:t xml:space="preserve">9-13</w:t>
      </w:r>
      <w:r>
        <w:t xml:space="preserve"> </w:t>
      </w:r>
      <w:r>
        <w:t xml:space="preserve">9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Patent and application number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Relevant standard, version, section of the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Transfer of ownership, if any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programs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Contact details of SEP holder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High-level claim charts</w:t>
      </w:r>
      <w:r>
        <w:rPr>
          <w:i/>
          <w:iCs/>
        </w:rPr>
        <w:t xml:space="preserve"> </w:t>
      </w:r>
      <w:r>
        <w:rPr>
          <w:i/>
          <w:iCs/>
        </w:rPr>
        <w:t xml:space="preserve">86%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Essentiality confirmed by an independent third party</w:t>
      </w:r>
      <w:r>
        <w:rPr>
          <w:i/>
          <w:iCs/>
        </w:rPr>
        <w:t xml:space="preserve"> </w:t>
      </w:r>
      <w:r>
        <w:rPr>
          <w:i/>
          <w:iCs/>
        </w:rPr>
        <w:t xml:space="preserve">75%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Detailed claim charts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on the enforceability of the patent (e.g. application, granted, validity)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19%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licensees</w:t>
      </w:r>
      <w:r>
        <w:rPr>
          <w:i/>
          <w:iCs/>
        </w:rPr>
        <w:t xml:space="preserve"> </w:t>
      </w:r>
      <w:r>
        <w:rPr>
          <w:i/>
          <w:iCs/>
        </w:rPr>
        <w:t xml:space="preserve">64%</w:t>
      </w:r>
      <w:r>
        <w:rPr>
          <w:i/>
          <w:iCs/>
        </w:rPr>
        <w:t xml:space="preserve"> </w:t>
      </w:r>
      <w:r>
        <w:rPr>
          <w:i/>
          <w:iCs/>
        </w:rPr>
        <w:t xml:space="preserve">12%</w:t>
      </w:r>
      <w:r>
        <w:rPr>
          <w:i/>
          <w:iCs/>
        </w:rPr>
        <w:t xml:space="preserve"> </w:t>
      </w:r>
      <w:r>
        <w:rPr>
          <w:i/>
          <w:iCs/>
        </w:rPr>
        <w:t xml:space="preserve">Product categories that use the SEPs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28</w:t>
      </w:r>
      <w:r>
        <w:t xml:space="preserve"> </w:t>
      </w:r>
      <w:r>
        <w:t xml:space="preserve">16-17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Patent and application number</w:t>
      </w:r>
      <w:r>
        <w:t xml:space="preserve"> </w:t>
      </w:r>
      <w:r>
        <w:t xml:space="preserve">86%</w:t>
      </w:r>
      <w:r>
        <w:t xml:space="preserve"> </w:t>
      </w:r>
      <w:r>
        <w:t xml:space="preserve">84%</w:t>
      </w:r>
      <w:r>
        <w:t xml:space="preserve"> </w:t>
      </w:r>
      <w:r>
        <w:t xml:space="preserve">Relevant standard, version, section of the standard</w:t>
      </w:r>
      <w:r>
        <w:t xml:space="preserve"> </w:t>
      </w:r>
      <w:r>
        <w:t xml:space="preserve">82%</w:t>
      </w:r>
      <w:r>
        <w:t xml:space="preserve"> </w:t>
      </w:r>
      <w:r>
        <w:t xml:space="preserve">74%</w:t>
      </w:r>
      <w:r>
        <w:t xml:space="preserve"> </w:t>
      </w:r>
      <w:r>
        <w:t xml:space="preserve">Contact details of SEP holder</w:t>
      </w:r>
      <w:r>
        <w:t xml:space="preserve"> </w:t>
      </w:r>
      <w:r>
        <w:t xml:space="preserve">82%</w:t>
      </w:r>
      <w:r>
        <w:t xml:space="preserve"> </w:t>
      </w:r>
      <w:r>
        <w:t xml:space="preserve">68%</w:t>
      </w:r>
      <w:r>
        <w:t xml:space="preserve"> </w:t>
      </w:r>
      <w:r>
        <w:t xml:space="preserve">Licensing programs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Transfer of ownership, if any</w:t>
      </w:r>
      <w:r>
        <w:t xml:space="preserve"> </w:t>
      </w:r>
      <w:r>
        <w:t xml:space="preserve">73%</w:t>
      </w:r>
      <w:r>
        <w:t xml:space="preserve"> </w:t>
      </w:r>
      <w:r>
        <w:t xml:space="preserve">83%</w:t>
      </w:r>
      <w:r>
        <w:t xml:space="preserve"> </w:t>
      </w:r>
      <w:r>
        <w:t xml:space="preserve">Standard FRAND terms and conditions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High-level claim charts</w:t>
      </w:r>
      <w:r>
        <w:t xml:space="preserve"> </w:t>
      </w:r>
      <w:r>
        <w:t xml:space="preserve">61%</w:t>
      </w:r>
      <w:r>
        <w:t xml:space="preserve"> </w:t>
      </w:r>
      <w:r>
        <w:t xml:space="preserve">56%</w:t>
      </w:r>
      <w:r>
        <w:t xml:space="preserve"> </w:t>
      </w:r>
      <w:r>
        <w:t xml:space="preserve">Essentiality confirmed by an independent third party</w:t>
      </w:r>
      <w:r>
        <w:t xml:space="preserve"> </w:t>
      </w:r>
      <w:r>
        <w:t xml:space="preserve">49%</w:t>
      </w:r>
      <w:r>
        <w:t xml:space="preserve"> </w:t>
      </w:r>
      <w:r>
        <w:t xml:space="preserve">50%</w:t>
      </w:r>
      <w:r>
        <w:t xml:space="preserve"> </w:t>
      </w:r>
      <w:r>
        <w:t xml:space="preserve">Information on the enforceability of the patent (e.g. application, granted, validity)</w:t>
      </w:r>
      <w:r>
        <w:t xml:space="preserve"> </w:t>
      </w:r>
      <w:r>
        <w:t xml:space="preserve">49%</w:t>
      </w:r>
      <w:r>
        <w:t xml:space="preserve"> </w:t>
      </w:r>
      <w:r>
        <w:t xml:space="preserve">67%</w:t>
      </w:r>
      <w:r>
        <w:t xml:space="preserve"> </w:t>
      </w:r>
      <w:r>
        <w:t xml:space="preserve">Product categories that use the SEPs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Detailed claim charts</w:t>
      </w:r>
      <w:r>
        <w:t xml:space="preserve"> </w:t>
      </w:r>
      <w:r>
        <w:t xml:space="preserve">46%</w:t>
      </w:r>
      <w:r>
        <w:t xml:space="preserve"> </w:t>
      </w:r>
      <w:r>
        <w:t xml:space="preserve">44%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34%</w:t>
      </w:r>
      <w:r>
        <w:t xml:space="preserve"> </w:t>
      </w:r>
      <w:r>
        <w:t xml:space="preserve">58%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35-38</w:t>
      </w:r>
      <w:r>
        <w:t xml:space="preserve"> </w:t>
      </w:r>
      <w:r>
        <w:t xml:space="preserve">18-19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Patent and application number</w:t>
      </w:r>
      <w:r>
        <w:t xml:space="preserve"> </w:t>
      </w:r>
      <w:r>
        <w:t xml:space="preserve">88%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65</w:t>
      </w:r>
      <w:r>
        <w:t xml:space="preserve"> </w:t>
      </w:r>
      <w:r>
        <w:t xml:space="preserve">Relevant standard, version, section of the standard</w:t>
      </w:r>
      <w:r>
        <w:t xml:space="preserve"> </w:t>
      </w:r>
      <w:r>
        <w:t xml:space="preserve">80%</w:t>
      </w:r>
      <w:r>
        <w:t xml:space="preserve"> </w:t>
      </w:r>
      <w:r>
        <w:t xml:space="preserve">5%</w:t>
      </w:r>
      <w:r>
        <w:t xml:space="preserve"> </w:t>
      </w:r>
      <w:r>
        <w:t xml:space="preserve">15%</w:t>
      </w:r>
      <w:r>
        <w:t xml:space="preserve"> </w:t>
      </w:r>
      <w:r>
        <w:t xml:space="preserve">66</w:t>
      </w:r>
      <w:r>
        <w:t xml:space="preserve"> </w:t>
      </w:r>
      <w:r>
        <w:t xml:space="preserve">Contact details of SEP holder</w:t>
      </w:r>
      <w:r>
        <w:t xml:space="preserve"> </w:t>
      </w:r>
      <w:r>
        <w:t xml:space="preserve">80%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66</w:t>
      </w:r>
      <w:r>
        <w:t xml:space="preserve"> </w:t>
      </w:r>
      <w:r>
        <w:t xml:space="preserve">Transfer of ownership, if any</w:t>
      </w:r>
      <w:r>
        <w:t xml:space="preserve"> </w:t>
      </w:r>
      <w:r>
        <w:t xml:space="preserve">77%</w:t>
      </w:r>
      <w:r>
        <w:t xml:space="preserve"> </w:t>
      </w: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64</w:t>
      </w:r>
      <w:r>
        <w:t xml:space="preserve"> </w:t>
      </w:r>
      <w:r>
        <w:t xml:space="preserve">Licensing programs</w:t>
      </w:r>
      <w:r>
        <w:t xml:space="preserve"> </w:t>
      </w:r>
      <w:r>
        <w:t xml:space="preserve">76%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63</w:t>
      </w:r>
      <w:r>
        <w:t xml:space="preserve"> </w:t>
      </w:r>
      <w:r>
        <w:t xml:space="preserve">Standard FRAND terms and conditions</w:t>
      </w:r>
      <w:r>
        <w:t xml:space="preserve"> </w:t>
      </w:r>
      <w:r>
        <w:t xml:space="preserve">72%</w:t>
      </w:r>
      <w:r>
        <w:t xml:space="preserve"> </w:t>
      </w:r>
      <w:r>
        <w:t xml:space="preserve">9%</w:t>
      </w:r>
      <w:r>
        <w:t xml:space="preserve"> </w:t>
      </w:r>
      <w:r>
        <w:t xml:space="preserve">19%</w:t>
      </w:r>
      <w:r>
        <w:t xml:space="preserve"> </w:t>
      </w:r>
      <w:r>
        <w:t xml:space="preserve">64</w:t>
      </w:r>
      <w:r>
        <w:t xml:space="preserve"> </w:t>
      </w:r>
      <w:r>
        <w:t xml:space="preserve">High-level claim charts</w:t>
      </w:r>
      <w:r>
        <w:t xml:space="preserve"> </w:t>
      </w:r>
      <w:r>
        <w:t xml:space="preserve">63%</w:t>
      </w:r>
      <w:r>
        <w:t xml:space="preserve"> </w:t>
      </w:r>
      <w:r>
        <w:t xml:space="preserve">9%</w:t>
      </w:r>
      <w:r>
        <w:t xml:space="preserve"> </w:t>
      </w:r>
      <w:r>
        <w:t xml:space="preserve">28%</w:t>
      </w:r>
      <w:r>
        <w:t xml:space="preserve"> </w:t>
      </w:r>
      <w:r>
        <w:t xml:space="preserve">65</w:t>
      </w:r>
      <w:r>
        <w:t xml:space="preserve"> </w:t>
      </w:r>
      <w:r>
        <w:t xml:space="preserve">Information on the enforceability of the patent (e.g. application, granted,</w:t>
      </w:r>
      <w:r>
        <w:t xml:space="preserve"> </w:t>
      </w:r>
      <w:r>
        <w:t xml:space="preserve">validity)</w:t>
      </w:r>
      <w:r>
        <w:t xml:space="preserve"> </w:t>
      </w:r>
      <w:r>
        <w:t xml:space="preserve">56%</w:t>
      </w:r>
      <w:r>
        <w:t xml:space="preserve"> </w:t>
      </w:r>
      <w:r>
        <w:t xml:space="preserve">18%</w:t>
      </w:r>
      <w:r>
        <w:t xml:space="preserve"> </w:t>
      </w:r>
      <w:r>
        <w:t xml:space="preserve">26%</w:t>
      </w:r>
      <w:r>
        <w:t xml:space="preserve"> </w:t>
      </w:r>
      <w:r>
        <w:t xml:space="preserve">62</w:t>
      </w:r>
      <w:r>
        <w:t xml:space="preserve"> </w:t>
      </w:r>
      <w:r>
        <w:t xml:space="preserve">Product categories that use the SEPs</w:t>
      </w:r>
      <w:r>
        <w:t xml:space="preserve"> </w:t>
      </w:r>
      <w:r>
        <w:t xml:space="preserve">52%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63</w:t>
      </w:r>
      <w:r>
        <w:t xml:space="preserve"> </w:t>
      </w:r>
      <w:r>
        <w:t xml:space="preserve">Essentiality confirmed by an independent third party</w:t>
      </w:r>
      <w:r>
        <w:t xml:space="preserve"> </w:t>
      </w:r>
      <w:r>
        <w:t xml:space="preserve">50%</w:t>
      </w:r>
      <w:r>
        <w:t xml:space="preserve"> </w:t>
      </w:r>
      <w:r>
        <w:t xml:space="preserve">22%</w:t>
      </w:r>
      <w:r>
        <w:t xml:space="preserve"> </w:t>
      </w:r>
      <w:r>
        <w:t xml:space="preserve">28%</w:t>
      </w:r>
      <w:r>
        <w:t xml:space="preserve"> </w:t>
      </w:r>
      <w:r>
        <w:t xml:space="preserve">64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46%</w:t>
      </w:r>
      <w:r>
        <w:t xml:space="preserve"> </w:t>
      </w:r>
      <w:r>
        <w:t xml:space="preserve">17%</w:t>
      </w:r>
      <w:r>
        <w:t xml:space="preserve"> </w:t>
      </w:r>
      <w:r>
        <w:t xml:space="preserve">37%</w:t>
      </w:r>
      <w:r>
        <w:t xml:space="preserve"> </w:t>
      </w:r>
      <w:r>
        <w:t xml:space="preserve">63</w:t>
      </w:r>
      <w:r>
        <w:t xml:space="preserve"> </w:t>
      </w:r>
      <w:r>
        <w:t xml:space="preserve">Detailed claim charts</w:t>
      </w:r>
      <w:r>
        <w:t xml:space="preserve"> </w:t>
      </w:r>
      <w:r>
        <w:t xml:space="preserve">45%</w:t>
      </w:r>
      <w:r>
        <w:t xml:space="preserve"> </w:t>
      </w:r>
      <w:r>
        <w:t xml:space="preserve">16%</w:t>
      </w:r>
      <w:r>
        <w:t xml:space="preserve"> </w:t>
      </w:r>
      <w:r>
        <w:t xml:space="preserve">39%</w:t>
      </w:r>
      <w:r>
        <w:t xml:space="preserve"> </w:t>
      </w:r>
      <w:r>
        <w:t xml:space="preserve">64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67%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6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Patent and application number</w:t>
      </w:r>
      <w:r>
        <w:t xml:space="preserve"> </w:t>
      </w:r>
      <w:r>
        <w:t xml:space="preserve">84%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37</w:t>
      </w:r>
      <w:r>
        <w:t xml:space="preserve"> </w:t>
      </w:r>
      <w:r>
        <w:t xml:space="preserve">Relevant standard, version, section of the standard</w:t>
      </w:r>
      <w:r>
        <w:t xml:space="preserve"> </w:t>
      </w:r>
      <w:r>
        <w:t xml:space="preserve">76%</w:t>
      </w:r>
      <w:r>
        <w:t xml:space="preserve"> </w:t>
      </w:r>
      <w:r>
        <w:t xml:space="preserve">5%</w:t>
      </w:r>
      <w:r>
        <w:t xml:space="preserve"> </w:t>
      </w:r>
      <w:r>
        <w:t xml:space="preserve">19%</w:t>
      </w:r>
      <w:r>
        <w:t xml:space="preserve"> </w:t>
      </w:r>
      <w:r>
        <w:t xml:space="preserve">37</w:t>
      </w:r>
      <w:r>
        <w:t xml:space="preserve"> </w:t>
      </w:r>
      <w:r>
        <w:t xml:space="preserve">Contact details of SEP holder</w:t>
      </w:r>
      <w:r>
        <w:t xml:space="preserve"> </w:t>
      </w:r>
      <w:r>
        <w:t xml:space="preserve">73%</w:t>
      </w:r>
      <w:r>
        <w:t xml:space="preserve"> </w:t>
      </w:r>
      <w:r>
        <w:t xml:space="preserve">19%</w:t>
      </w:r>
      <w:r>
        <w:t xml:space="preserve"> </w:t>
      </w:r>
      <w:r>
        <w:t xml:space="preserve">8%</w:t>
      </w:r>
      <w:r>
        <w:t xml:space="preserve"> </w:t>
      </w:r>
      <w:r>
        <w:t xml:space="preserve">37</w:t>
      </w:r>
      <w:r>
        <w:t xml:space="preserve"> </w:t>
      </w:r>
      <w:r>
        <w:t xml:space="preserve">Licensing programs</w:t>
      </w:r>
      <w:r>
        <w:t xml:space="preserve"> </w:t>
      </w:r>
      <w:r>
        <w:t xml:space="preserve">73%</w:t>
      </w:r>
      <w:r>
        <w:t xml:space="preserve"> </w:t>
      </w:r>
      <w:r>
        <w:t xml:space="preserve">11%</w:t>
      </w:r>
      <w:r>
        <w:t xml:space="preserve"> </w:t>
      </w:r>
      <w:r>
        <w:t xml:space="preserve">16%</w:t>
      </w:r>
      <w:r>
        <w:t xml:space="preserve"> </w:t>
      </w:r>
      <w:r>
        <w:t xml:space="preserve">37</w:t>
      </w:r>
      <w:r>
        <w:t xml:space="preserve"> </w:t>
      </w:r>
      <w:r>
        <w:t xml:space="preserve">Transfer of ownership, if any</w:t>
      </w:r>
      <w:r>
        <w:t xml:space="preserve"> </w:t>
      </w:r>
      <w:r>
        <w:t xml:space="preserve">72%</w:t>
      </w:r>
      <w:r>
        <w:t xml:space="preserve"> </w:t>
      </w:r>
      <w:r>
        <w:t xml:space="preserve">6%</w:t>
      </w:r>
      <w:r>
        <w:t xml:space="preserve"> </w:t>
      </w:r>
      <w:r>
        <w:t xml:space="preserve">22%</w:t>
      </w:r>
      <w:r>
        <w:t xml:space="preserve"> </w:t>
      </w:r>
      <w:r>
        <w:t xml:space="preserve">36</w:t>
      </w:r>
      <w:r>
        <w:t xml:space="preserve"> </w:t>
      </w:r>
      <w:r>
        <w:t xml:space="preserve">Standard FRAND terms and conditions</w:t>
      </w:r>
      <w:r>
        <w:t xml:space="preserve"> </w:t>
      </w:r>
      <w:r>
        <w:t xml:space="preserve">64%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36</w:t>
      </w:r>
      <w:r>
        <w:t xml:space="preserve"> </w:t>
      </w:r>
      <w:r>
        <w:t xml:space="preserve">Information on the enforceability of the patent (e.g. application, granted,</w:t>
      </w:r>
      <w:r>
        <w:t xml:space="preserve"> </w:t>
      </w:r>
      <w:r>
        <w:t xml:space="preserve">validity)</w:t>
      </w:r>
      <w:r>
        <w:t xml:space="preserve"> </w:t>
      </w:r>
      <w:r>
        <w:t xml:space="preserve">59%</w:t>
      </w:r>
      <w:r>
        <w:t xml:space="preserve"> </w:t>
      </w:r>
      <w:r>
        <w:t xml:space="preserve">14%</w:t>
      </w:r>
      <w:r>
        <w:t xml:space="preserve"> </w:t>
      </w:r>
      <w:r>
        <w:t xml:space="preserve">27%</w:t>
      </w:r>
      <w:r>
        <w:t xml:space="preserve"> </w:t>
      </w:r>
      <w:r>
        <w:t xml:space="preserve">37</w:t>
      </w:r>
      <w:r>
        <w:t xml:space="preserve"> </w:t>
      </w:r>
      <w:r>
        <w:t xml:space="preserve">High-level claim charts</w:t>
      </w:r>
      <w:r>
        <w:t xml:space="preserve"> </w:t>
      </w:r>
      <w:r>
        <w:t xml:space="preserve">54%</w:t>
      </w:r>
      <w:r>
        <w:t xml:space="preserve"> </w:t>
      </w:r>
      <w:r>
        <w:t xml:space="preserve">14%</w:t>
      </w:r>
      <w:r>
        <w:t xml:space="preserve"> </w:t>
      </w:r>
      <w:r>
        <w:t xml:space="preserve">32%</w:t>
      </w:r>
      <w:r>
        <w:t xml:space="preserve"> </w:t>
      </w:r>
      <w:r>
        <w:t xml:space="preserve">37</w:t>
      </w:r>
      <w:r>
        <w:t xml:space="preserve"> </w:t>
      </w:r>
      <w:r>
        <w:t xml:space="preserve">Product categories that use the SEPs</w:t>
      </w:r>
      <w:r>
        <w:t xml:space="preserve"> </w:t>
      </w:r>
      <w:r>
        <w:t xml:space="preserve">54%</w:t>
      </w:r>
      <w:r>
        <w:t xml:space="preserve"> </w:t>
      </w:r>
      <w:r>
        <w:t xml:space="preserve">19%</w:t>
      </w:r>
      <w:r>
        <w:t xml:space="preserve"> </w:t>
      </w:r>
      <w:r>
        <w:t xml:space="preserve">27%</w:t>
      </w:r>
      <w:r>
        <w:t xml:space="preserve"> </w:t>
      </w:r>
      <w:r>
        <w:t xml:space="preserve">37</w:t>
      </w:r>
      <w:r>
        <w:t xml:space="preserve"> </w:t>
      </w:r>
      <w:r>
        <w:t xml:space="preserve">Essentiality confirmed by an independent third party</w:t>
      </w:r>
      <w:r>
        <w:t xml:space="preserve"> </w:t>
      </w:r>
      <w:r>
        <w:t xml:space="preserve">51%</w:t>
      </w:r>
      <w:r>
        <w:t xml:space="preserve"> </w:t>
      </w:r>
      <w:r>
        <w:t xml:space="preserve">19%</w:t>
      </w:r>
      <w:r>
        <w:t xml:space="preserve"> </w:t>
      </w:r>
      <w:r>
        <w:t xml:space="preserve">30%</w:t>
      </w:r>
      <w:r>
        <w:t xml:space="preserve"> </w:t>
      </w:r>
      <w:r>
        <w:t xml:space="preserve">37</w:t>
      </w:r>
      <w:r>
        <w:t xml:space="preserve"> </w:t>
      </w:r>
      <w:r>
        <w:t xml:space="preserve">Detailed claim charts</w:t>
      </w:r>
      <w:r>
        <w:t xml:space="preserve"> </w:t>
      </w:r>
      <w:r>
        <w:t xml:space="preserve">46%</w:t>
      </w:r>
      <w:r>
        <w:t xml:space="preserve"> </w:t>
      </w:r>
      <w:r>
        <w:t xml:space="preserve">14%</w:t>
      </w:r>
      <w:r>
        <w:t xml:space="preserve"> </w:t>
      </w:r>
      <w:r>
        <w:t xml:space="preserve">41%</w:t>
      </w:r>
      <w:r>
        <w:t xml:space="preserve"> </w:t>
      </w:r>
      <w:r>
        <w:t xml:space="preserve">37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36%</w:t>
      </w:r>
      <w:r>
        <w:t xml:space="preserve"> </w:t>
      </w:r>
      <w:r>
        <w:t xml:space="preserve">25%</w:t>
      </w:r>
      <w:r>
        <w:t xml:space="preserve"> </w:t>
      </w:r>
      <w:r>
        <w:t xml:space="preserve">39%</w:t>
      </w:r>
      <w:r>
        <w:t xml:space="preserve"> </w:t>
      </w:r>
      <w:r>
        <w:t xml:space="preserve">36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It is very much felt by implementers that most SEP holders do not provide enough information about</w:t>
      </w:r>
      <w:r>
        <w:t xml:space="preserve"> </w:t>
      </w:r>
      <w:r>
        <w:t xml:space="preserve">the essentiality of their SEPs to substantiate their claims that they are infringing their patents. As is</w:t>
      </w:r>
      <w:r>
        <w:t xml:space="preserve"> </w:t>
      </w:r>
      <w:r>
        <w:t xml:space="preserve">clear from the percentages above, most implementers would like to have most of the listed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information to be provided by the SEP holders. For further details as to the information they would</w:t>
      </w:r>
      <w:r>
        <w:t xml:space="preserve"> </w:t>
      </w:r>
      <w:r>
        <w:t xml:space="preserve">like to receive when evaluating a licence offer, many implementers refer to Annex B “Documentation</w:t>
      </w:r>
      <w:r>
        <w:t xml:space="preserve"> </w:t>
      </w:r>
      <w:r>
        <w:t xml:space="preserve">Relating to Licensing Negotiations” of Consortium Workshop Agreement (CWA) 95000358 which</w:t>
      </w:r>
      <w:r>
        <w:t xml:space="preserve"> </w:t>
      </w:r>
      <w:r>
        <w:t xml:space="preserve">mentions in this regard that the details about the asserted patents (including ownership and validity)</w:t>
      </w:r>
      <w:r>
        <w:t xml:space="preserve"> </w:t>
      </w:r>
      <w:r>
        <w:t xml:space="preserve">and explanations why these are infringed and how the royalty rate is calculated should be provided</w:t>
      </w:r>
      <w:r>
        <w:t xml:space="preserve"> </w:t>
      </w:r>
      <w:r>
        <w:t xml:space="preserve">voluntarily and proactively by SEP holders. In addition, a respondent suggested that all such</w:t>
      </w:r>
      <w:r>
        <w:t xml:space="preserve"> </w:t>
      </w:r>
      <w:r>
        <w:t xml:space="preserve">information should be made available in one place, to allow implementers to compare SEP holders’</w:t>
      </w:r>
      <w:r>
        <w:t xml:space="preserve"> </w:t>
      </w:r>
      <w:r>
        <w:t xml:space="preserve">portfolios on essentiality, remaining lifetime, geographical scope, implementation levels, etc.</w:t>
      </w:r>
      <w:r>
        <w:t xml:space="preserve"> </w:t>
      </w:r>
      <w:r>
        <w:t xml:space="preserve">However, SEP holders prefer to keep most information confidential except for the data that is already</w:t>
      </w:r>
      <w:r>
        <w:t xml:space="preserve"> </w:t>
      </w:r>
      <w:r>
        <w:t xml:space="preserve">publicly available such as the patent number, standard details and details of the licensing program.</w:t>
      </w:r>
      <w:r>
        <w:t xml:space="preserve"> </w:t>
      </w:r>
      <w:r>
        <w:t xml:space="preserve">The more sensitive and confidential information, such as claim charts, third-party essentiality checks</w:t>
      </w:r>
      <w:r>
        <w:t xml:space="preserve"> </w:t>
      </w:r>
      <w:r>
        <w:t xml:space="preserve">or list of licensees, they consider better suited for provision under a properly executed non-disclosure</w:t>
      </w:r>
      <w:r>
        <w:t xml:space="preserve"> </w:t>
      </w:r>
      <w:r>
        <w:t xml:space="preserve">agreement (NDA) in the interest of both parties. It is mentioned that this is recognized as a general</w:t>
      </w:r>
      <w:r>
        <w:t xml:space="preserve"> </w:t>
      </w:r>
      <w:r>
        <w:t xml:space="preserve">practice in section 4.4 of the ETSI Guide on IPR. It does not alter the normal practice of entering into</w:t>
      </w:r>
      <w:r>
        <w:t xml:space="preserve"> </w:t>
      </w:r>
      <w:r>
        <w:t xml:space="preserve">a confidentiality agreement covering license negotiations where both parties typically exchange</w:t>
      </w:r>
      <w:r>
        <w:t xml:space="preserve"> </w:t>
      </w:r>
      <w:r>
        <w:t xml:space="preserve">confidential information. Indeed, they stress that also licensees are keen to maintain the terms and</w:t>
      </w:r>
      <w:r>
        <w:t xml:space="preserve"> </w:t>
      </w:r>
      <w:r>
        <w:t xml:space="preserve">conditions of the FRAND license strictly confidentiality in fear of being the next</w:t>
      </w:r>
      <w:r>
        <w:t xml:space="preserve"> </w:t>
      </w:r>
      <w:r>
        <w:t xml:space="preserve">“target”</w:t>
      </w:r>
      <w:r>
        <w:t xml:space="preserve"> </w:t>
      </w:r>
      <w:r>
        <w:t xml:space="preserve">for another</w:t>
      </w:r>
      <w:r>
        <w:t xml:space="preserve"> </w:t>
      </w:r>
      <w:r>
        <w:t xml:space="preserve">SEP holder and have intervened to that effect before the courts. Most SEP holders are particularly</w:t>
      </w:r>
      <w:r>
        <w:t xml:space="preserve"> </w:t>
      </w:r>
      <w:r>
        <w:t xml:space="preserve">reluctant to publicly disclose claim charts, or third-party essentiality checks. The latter in particular</w:t>
      </w:r>
      <w:r>
        <w:t xml:space="preserve"> </w:t>
      </w:r>
      <w:r>
        <w:t xml:space="preserve">shouldn’t be imposed without corresponding obligations on implementers to provide assessments of</w:t>
      </w:r>
      <w:r>
        <w:t xml:space="preserve"> </w:t>
      </w:r>
      <w:r>
        <w:t xml:space="preserve">products’ use of the standard.</w:t>
      </w:r>
      <w:r>
        <w:t xml:space="preserve"> </w:t>
      </w:r>
      <w:r>
        <w:t xml:space="preserve">As arguments in favour of as much transparency as possible it was mentioned that:</w:t>
      </w:r>
      <w:r>
        <w:t xml:space="preserve"> </w:t>
      </w:r>
      <w:r>
        <w:t xml:space="preserve">-</w:t>
      </w:r>
      <w:r>
        <w:t xml:space="preserve"> </w:t>
      </w:r>
      <w:r>
        <w:t xml:space="preserve">Transparency is the foundation of an efficient market for SEP licences, in which costs are as</w:t>
      </w:r>
      <w:r>
        <w:t xml:space="preserve"> </w:t>
      </w:r>
      <w:r>
        <w:t xml:space="preserve">low as possible, SEP holders receive FRAND royalty payments as soon as possible, and</w:t>
      </w:r>
      <w:r>
        <w:t xml:space="preserve"> </w:t>
      </w:r>
      <w:r>
        <w:t xml:space="preserve">implementers have high certainty about the costs of SEP licensing. Information relevant to</w:t>
      </w:r>
      <w:r>
        <w:t xml:space="preserve"> </w:t>
      </w:r>
      <w:r>
        <w:t xml:space="preserve">setting FRAND rates and other terms should be publicly available, unless its disclosure would</w:t>
      </w:r>
      <w:r>
        <w:t xml:space="preserve"> </w:t>
      </w:r>
      <w:r>
        <w:t xml:space="preserve">plausibly damage a party. This will allow licensors and implementers to identify each other</w:t>
      </w:r>
      <w:r>
        <w:t xml:space="preserve"> </w:t>
      </w:r>
      <w:r>
        <w:t xml:space="preserve">and agree licence terms without undue delay.</w:t>
      </w:r>
      <w:r>
        <w:t xml:space="preserve"> </w:t>
      </w:r>
      <w:r>
        <w:t xml:space="preserve">-</w:t>
      </w:r>
      <w:r>
        <w:t xml:space="preserve"> </w:t>
      </w:r>
      <w:r>
        <w:t xml:space="preserve">Transparency is the prerequisite of predictability of the full patent licensing cost of</w:t>
      </w:r>
      <w:r>
        <w:t xml:space="preserve"> </w:t>
      </w:r>
      <w:r>
        <w:t xml:space="preserve">implementing a standard before making the decision of whether to implement the standard</w:t>
      </w:r>
      <w:r>
        <w:t xml:space="preserve"> </w:t>
      </w:r>
      <w:r>
        <w:t xml:space="preserve">and it is consistent with the very spirit of the patent system, which is based on disclosure by</w:t>
      </w:r>
      <w:r>
        <w:t xml:space="preserve"> </w:t>
      </w:r>
      <w:r>
        <w:t xml:space="preserve">inventors of the content of their inventions and public access through patent offices to the</w:t>
      </w:r>
      <w:r>
        <w:t xml:space="preserve"> </w:t>
      </w:r>
      <w:r>
        <w:t xml:space="preserve">description of inventions and the status of patents.</w:t>
      </w:r>
      <w:r>
        <w:br/>
      </w:r>
      <w:r>
        <w:t xml:space="preserve">-</w:t>
      </w:r>
      <w:r>
        <w:t xml:space="preserve"> </w:t>
      </w:r>
      <w:r>
        <w:t xml:space="preserve">Detailed claim charts, sufficient information about the license offer and its economic key</w:t>
      </w:r>
      <w:r>
        <w:t xml:space="preserve"> </w:t>
      </w:r>
      <w:r>
        <w:t xml:space="preserve">points will be of particular relevance to start-ups, because they do not have the expertise in-</w:t>
      </w:r>
      <w:r>
        <w:t xml:space="preserve"> </w:t>
      </w:r>
      <w:r>
        <w:t xml:space="preserve">house to do in-depth technical evaluations and economic analyses of entire SEP-ecosystems.</w:t>
      </w:r>
      <w:r>
        <w:t xml:space="preserve"> </w:t>
      </w:r>
      <w:r>
        <w:t xml:space="preserve">The hold-up problem and appearance of hold-out result from a significant lack of transparency, which</w:t>
      </w:r>
      <w:r>
        <w:t xml:space="preserve"> </w:t>
      </w:r>
      <w:r>
        <w:t xml:space="preserve">creates information asymmetries and excessive leverage. Many of the problems raised in this survey</w:t>
      </w:r>
    </w:p>
    <w:p>
      <w:pPr>
        <w:pStyle w:val="BodyText"/>
      </w:pPr>
      <w:r>
        <w:t xml:space="preserve">358 See CWA95000.pdf (standict.eu). In 2017, industry players under the auspices of CEN-CENELEC attempted to</w:t>
      </w:r>
      <w:r>
        <w:t xml:space="preserve"> </w:t>
      </w:r>
      <w:r>
        <w:t xml:space="preserve">establish business-led guidance in the form of a so-called ‘consortium workshop agreement’ (CWA). This Annex</w:t>
      </w:r>
      <w:r>
        <w:t xml:space="preserve"> </w:t>
      </w:r>
      <w:r>
        <w:t xml:space="preserve">provides a list of information and documents that may typically be required by a potential licensee in order to evaluate a</w:t>
      </w:r>
      <w:r>
        <w:t xml:space="preserve"> </w:t>
      </w:r>
      <w:r>
        <w:t xml:space="preserve">license offer, including: 1) Basic information that should always be voluntarily and proactively provided by the SEP</w:t>
      </w:r>
      <w:r>
        <w:t xml:space="preserve"> </w:t>
      </w:r>
      <w:r>
        <w:t xml:space="preserve">holder; 2) Information that should be made available upon request by the potential licensee; 3) Additional information</w:t>
      </w:r>
      <w:r>
        <w:t xml:space="preserve"> </w:t>
      </w:r>
      <w:r>
        <w:t xml:space="preserve">that should be made available when the asserted SEP’s include patents that are, or have previously been included in a</w:t>
      </w:r>
      <w:r>
        <w:t xml:space="preserve"> </w:t>
      </w:r>
      <w:r>
        <w:t xml:space="preserve">licensing program or patent pool.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would be resolved by making the FRAND rate transparent and making it easy for companies to verify</w:t>
      </w:r>
      <w:r>
        <w:t xml:space="preserve"> </w:t>
      </w:r>
      <w:r>
        <w:t xml:space="preserve">that an offered rate is FRAND and that the SEPs are actually standard essential and infringed.</w:t>
      </w:r>
    </w:p>
    <w:p>
      <w:pPr>
        <w:pStyle w:val="BodyText"/>
      </w:pPr>
      <w:r>
        <w:t xml:space="preserve">Q24. In your view, which of the information below should patent pools make publicly available?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Standards subject to pool licensing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Product royalties per programme</w:t>
      </w:r>
      <w:r>
        <w:t xml:space="preserve"> </w:t>
      </w:r>
      <w:r>
        <w:t xml:space="preserve">94%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List of SEP holders</w:t>
      </w:r>
      <w:r>
        <w:t xml:space="preserve"> </w:t>
      </w:r>
      <w:r>
        <w:t xml:space="preserve">90%</w:t>
      </w:r>
      <w:r>
        <w:t xml:space="preserve"> </w:t>
      </w:r>
      <w:r>
        <w:t xml:space="preserve">89%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78%</w:t>
      </w:r>
      <w:r>
        <w:t xml:space="preserve"> </w:t>
      </w:r>
      <w:r>
        <w:t xml:space="preserve">List of certified SEPs</w:t>
      </w:r>
      <w:r>
        <w:t xml:space="preserve"> </w:t>
      </w:r>
      <w:r>
        <w:t xml:space="preserve">87%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  <w:r>
        <w:t xml:space="preserve"> </w:t>
      </w:r>
      <w:r>
        <w:t xml:space="preserve">73%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Standard licence agreement per programme</w:t>
      </w:r>
      <w:r>
        <w:t xml:space="preserve"> </w:t>
      </w:r>
      <w:r>
        <w:t xml:space="preserve">81%</w:t>
      </w:r>
      <w:r>
        <w:t xml:space="preserve"> </w:t>
      </w:r>
      <w:r>
        <w:t xml:space="preserve">75%</w:t>
      </w:r>
      <w:r>
        <w:t xml:space="preserve"> </w:t>
      </w:r>
      <w:r>
        <w:t xml:space="preserve">86%</w:t>
      </w:r>
      <w:r>
        <w:t xml:space="preserve"> </w:t>
      </w:r>
      <w:r>
        <w:t xml:space="preserve">82%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Duplicate royalty policy</w:t>
      </w:r>
      <w:r>
        <w:t xml:space="preserve"> </w:t>
      </w:r>
      <w:r>
        <w:t xml:space="preserve">79%</w:t>
      </w:r>
      <w:r>
        <w:t xml:space="preserve"> </w:t>
      </w:r>
      <w:r>
        <w:t xml:space="preserve">81%</w:t>
      </w:r>
      <w:r>
        <w:t xml:space="preserve"> </w:t>
      </w:r>
      <w:r>
        <w:t xml:space="preserve">100%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Process for evaluating SEPs to be included in the pool</w:t>
      </w:r>
      <w:r>
        <w:t xml:space="preserve"> </w:t>
      </w:r>
      <w:r>
        <w:t xml:space="preserve">(essentiality, validity etc.)</w:t>
      </w:r>
      <w:r>
        <w:t xml:space="preserve"> </w:t>
      </w:r>
      <w:r>
        <w:t xml:space="preserve">76%</w:t>
      </w:r>
      <w:r>
        <w:t xml:space="preserve"> </w:t>
      </w:r>
      <w:r>
        <w:t xml:space="preserve">69%</w:t>
      </w:r>
      <w:r>
        <w:t xml:space="preserve"> </w:t>
      </w:r>
      <w:r>
        <w:t xml:space="preserve">86%</w:t>
      </w:r>
      <w:r>
        <w:t xml:space="preserve"> </w:t>
      </w:r>
      <w:r>
        <w:t xml:space="preserve">70%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86%</w:t>
      </w:r>
      <w:r>
        <w:t xml:space="preserve"> </w:t>
      </w:r>
      <w:r>
        <w:t xml:space="preserve">73%</w:t>
      </w:r>
      <w:r>
        <w:t xml:space="preserve"> </w:t>
      </w:r>
      <w:r>
        <w:t xml:space="preserve">67%</w:t>
      </w:r>
      <w:r>
        <w:t xml:space="preserve"> </w:t>
      </w:r>
      <w:r>
        <w:t xml:space="preserve">Illustrative cross-references to standard explaining why the SEPs</w:t>
      </w:r>
      <w:r>
        <w:t xml:space="preserve"> </w:t>
      </w:r>
      <w:r>
        <w:t xml:space="preserve">are found to be essential</w:t>
      </w:r>
      <w:r>
        <w:t xml:space="preserve"> </w:t>
      </w:r>
      <w:r>
        <w:t xml:space="preserve">74%</w:t>
      </w:r>
      <w:r>
        <w:t xml:space="preserve"> </w:t>
      </w:r>
      <w:r>
        <w:t xml:space="preserve">72%</w:t>
      </w:r>
      <w:r>
        <w:t xml:space="preserve"> </w:t>
      </w:r>
      <w:r>
        <w:t xml:space="preserve">86%</w:t>
      </w:r>
      <w:r>
        <w:t xml:space="preserve"> </w:t>
      </w:r>
      <w:r>
        <w:t xml:space="preserve">70%</w:t>
      </w:r>
      <w:r>
        <w:t xml:space="preserve"> </w:t>
      </w:r>
      <w:r>
        <w:t xml:space="preserve">78%</w:t>
      </w:r>
      <w:r>
        <w:t xml:space="preserve"> </w:t>
      </w:r>
      <w:r>
        <w:t xml:space="preserve">Pool Administrators’ shareholders / ownership structure</w:t>
      </w:r>
      <w:r>
        <w:t xml:space="preserve"> </w:t>
      </w:r>
      <w:r>
        <w:t xml:space="preserve">70%</w:t>
      </w:r>
      <w:r>
        <w:t xml:space="preserve"> </w:t>
      </w:r>
      <w:r>
        <w:t xml:space="preserve">61%</w:t>
      </w:r>
      <w:r>
        <w:t xml:space="preserve"> </w:t>
      </w:r>
      <w:r>
        <w:t xml:space="preserve">83%</w:t>
      </w:r>
      <w:r>
        <w:t xml:space="preserve"> </w:t>
      </w:r>
      <w:r>
        <w:t xml:space="preserve">89%</w:t>
      </w:r>
      <w:r>
        <w:t xml:space="preserve"> </w:t>
      </w:r>
      <w:r>
        <w:t xml:space="preserve">78%</w:t>
      </w:r>
      <w:r>
        <w:t xml:space="preserve"> </w:t>
      </w:r>
      <w:r>
        <w:t xml:space="preserve">List of independent evaluators</w:t>
      </w:r>
      <w:r>
        <w:t xml:space="preserve"> </w:t>
      </w:r>
      <w:r>
        <w:t xml:space="preserve">63%</w:t>
      </w:r>
      <w:r>
        <w:t xml:space="preserve"> </w:t>
      </w:r>
      <w:r>
        <w:t xml:space="preserve">57%</w:t>
      </w:r>
      <w:r>
        <w:t xml:space="preserve"> </w:t>
      </w:r>
      <w:r>
        <w:t xml:space="preserve">71%</w:t>
      </w:r>
      <w:r>
        <w:t xml:space="preserve"> </w:t>
      </w:r>
      <w:r>
        <w:t xml:space="preserve">64%</w:t>
      </w:r>
      <w:r>
        <w:t xml:space="preserve"> </w:t>
      </w:r>
      <w:r>
        <w:t xml:space="preserve">78%</w:t>
      </w:r>
      <w:r>
        <w:t xml:space="preserve"> </w:t>
      </w:r>
      <w:r>
        <w:t xml:space="preserve">List of licensed products</w:t>
      </w:r>
      <w:r>
        <w:t xml:space="preserve"> </w:t>
      </w:r>
      <w:r>
        <w:t xml:space="preserve">48%</w:t>
      </w:r>
      <w:r>
        <w:t xml:space="preserve"> </w:t>
      </w:r>
      <w:r>
        <w:t xml:space="preserve">40%</w:t>
      </w:r>
      <w:r>
        <w:t xml:space="preserve"> </w:t>
      </w:r>
      <w:r>
        <w:t xml:space="preserve">29%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56-63</w:t>
      </w:r>
      <w:r>
        <w:t xml:space="preserve"> </w:t>
      </w:r>
      <w:r>
        <w:t xml:space="preserve">31-36</w:t>
      </w:r>
      <w:r>
        <w:t xml:space="preserve"> </w:t>
      </w:r>
      <w:r>
        <w:t xml:space="preserve">6-7</w:t>
      </w:r>
      <w:r>
        <w:t xml:space="preserve"> </w:t>
      </w:r>
      <w:r>
        <w:t xml:space="preserve">9-11</w:t>
      </w:r>
      <w:r>
        <w:t xml:space="preserve"> </w:t>
      </w:r>
      <w:r>
        <w:t xml:space="preserve">9</w:t>
      </w:r>
      <w:r>
        <w:t xml:space="preserve"> </w:t>
      </w:r>
      <w:r>
        <w:t xml:space="preserve">Note: “Other (please specify)” and answers on the footnote to “Duplicate royalty policy”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Standards subject to pool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Product royalties per programme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certified SEPs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81%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licence agreement per programme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Duplicate royalty policy[1]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Process for evaluating SEPs to be included in the pool (essentiality, validity etc.)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Illustrative cross-references to standard explaining why the SEPs are found to be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SEP holders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licensees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Pool Administrators’ shareholders / ownership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independent evaluators</w:t>
      </w:r>
      <w:r>
        <w:rPr>
          <w:i/>
          <w:iCs/>
        </w:rPr>
        <w:t xml:space="preserve"> </w:t>
      </w:r>
      <w:r>
        <w:rPr>
          <w:i/>
          <w:iCs/>
        </w:rPr>
        <w:t xml:space="preserve">79%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List of licensed products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27-28</w:t>
      </w:r>
      <w:r>
        <w:t xml:space="preserve"> </w:t>
      </w:r>
      <w:r>
        <w:t xml:space="preserve">10-16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</w:t>
      </w:r>
      <w:r>
        <w:t xml:space="preserve"> </w:t>
      </w:r>
      <w:r>
        <w:t xml:space="preserve">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Standards subject to pool licensing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Product royalties per programme</w:t>
      </w:r>
      <w:r>
        <w:t xml:space="preserve"> </w:t>
      </w:r>
      <w:r>
        <w:t xml:space="preserve">92%</w:t>
      </w:r>
      <w:r>
        <w:t xml:space="preserve"> </w:t>
      </w:r>
      <w:r>
        <w:t xml:space="preserve">94%</w:t>
      </w:r>
      <w:r>
        <w:t xml:space="preserve"> </w:t>
      </w:r>
      <w:r>
        <w:t xml:space="preserve">List of SEP holders</w:t>
      </w:r>
      <w:r>
        <w:t xml:space="preserve"> </w:t>
      </w:r>
      <w:r>
        <w:t xml:space="preserve">92%</w:t>
      </w:r>
      <w:r>
        <w:t xml:space="preserve"> </w:t>
      </w:r>
      <w:r>
        <w:t xml:space="preserve">94%</w:t>
      </w:r>
      <w:r>
        <w:t xml:space="preserve"> </w:t>
      </w:r>
      <w:r>
        <w:t xml:space="preserve">List of certified SEPs</w:t>
      </w:r>
      <w:r>
        <w:t xml:space="preserve"> </w:t>
      </w:r>
      <w:r>
        <w:t xml:space="preserve">86%</w:t>
      </w:r>
      <w:r>
        <w:t xml:space="preserve"> </w:t>
      </w:r>
      <w:r>
        <w:t xml:space="preserve">83%</w:t>
      </w:r>
      <w:r>
        <w:t xml:space="preserve"> </w:t>
      </w:r>
      <w:r>
        <w:t xml:space="preserve">Duplicate royalty policy[1]</w:t>
      </w:r>
      <w:r>
        <w:t xml:space="preserve"> </w:t>
      </w:r>
      <w:r>
        <w:t xml:space="preserve">84%</w:t>
      </w:r>
      <w:r>
        <w:t xml:space="preserve"> </w:t>
      </w:r>
      <w:r>
        <w:t xml:space="preserve">75%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Standard licence agreement per programme</w:t>
      </w:r>
      <w:r>
        <w:t xml:space="preserve"> </w:t>
      </w:r>
      <w:r>
        <w:t xml:space="preserve">78%</w:t>
      </w:r>
      <w:r>
        <w:t xml:space="preserve"> </w:t>
      </w:r>
      <w:r>
        <w:t xml:space="preserve">78%</w:t>
      </w:r>
      <w:r>
        <w:t xml:space="preserve"> </w:t>
      </w:r>
      <w:r>
        <w:t xml:space="preserve">Illustrative cross-references to standard explaining why the SEPs are found to be</w:t>
      </w:r>
      <w:r>
        <w:t xml:space="preserve"> </w:t>
      </w:r>
      <w:r>
        <w:t xml:space="preserve">essential</w:t>
      </w:r>
      <w:r>
        <w:t xml:space="preserve"> </w:t>
      </w:r>
      <w:r>
        <w:t xml:space="preserve">75%</w:t>
      </w:r>
      <w:r>
        <w:t xml:space="preserve"> </w:t>
      </w:r>
      <w:r>
        <w:t xml:space="preserve">71%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72%</w:t>
      </w:r>
      <w:r>
        <w:t xml:space="preserve"> </w:t>
      </w:r>
      <w:r>
        <w:t xml:space="preserve">83%</w:t>
      </w:r>
      <w:r>
        <w:t xml:space="preserve"> </w:t>
      </w:r>
      <w:r>
        <w:t xml:space="preserve">Pool Administrators’ shareholders / ownership structure</w:t>
      </w:r>
      <w:r>
        <w:t xml:space="preserve"> </w:t>
      </w:r>
      <w:r>
        <w:t xml:space="preserve">71%</w:t>
      </w:r>
      <w:r>
        <w:t xml:space="preserve"> </w:t>
      </w:r>
      <w:r>
        <w:t xml:space="preserve">65%</w:t>
      </w:r>
      <w:r>
        <w:t xml:space="preserve"> </w:t>
      </w:r>
      <w:r>
        <w:t xml:space="preserve">Process for evaluating SEPs to be included in the pool (essentiality, validity etc.)</w:t>
      </w:r>
      <w:r>
        <w:t xml:space="preserve"> </w:t>
      </w:r>
      <w:r>
        <w:t xml:space="preserve">69%</w:t>
      </w:r>
      <w:r>
        <w:t xml:space="preserve"> </w:t>
      </w:r>
      <w:r>
        <w:t xml:space="preserve">76%</w:t>
      </w:r>
      <w:r>
        <w:t xml:space="preserve"> </w:t>
      </w:r>
      <w:r>
        <w:t xml:space="preserve">List of independent evaluators</w:t>
      </w:r>
      <w:r>
        <w:t xml:space="preserve"> </w:t>
      </w:r>
      <w:r>
        <w:t xml:space="preserve">53%</w:t>
      </w:r>
      <w:r>
        <w:t xml:space="preserve"> </w:t>
      </w:r>
      <w:r>
        <w:t xml:space="preserve">76%</w:t>
      </w:r>
      <w:r>
        <w:t xml:space="preserve"> </w:t>
      </w:r>
      <w:r>
        <w:t xml:space="preserve">List of licensed products</w:t>
      </w:r>
      <w:r>
        <w:t xml:space="preserve"> </w:t>
      </w:r>
      <w:r>
        <w:t xml:space="preserve">40%</w:t>
      </w:r>
      <w:r>
        <w:t xml:space="preserve"> </w:t>
      </w:r>
      <w:r>
        <w:t xml:space="preserve">53%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31-36</w:t>
      </w:r>
      <w:r>
        <w:t xml:space="preserve"> </w:t>
      </w:r>
      <w:r>
        <w:t xml:space="preserve">16-18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Standards subject to pool licensing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63</w:t>
      </w:r>
      <w:r>
        <w:t xml:space="preserve"> </w:t>
      </w:r>
      <w:r>
        <w:t xml:space="preserve">Product royalties per programme</w:t>
      </w:r>
      <w:r>
        <w:t xml:space="preserve"> </w:t>
      </w:r>
      <w:r>
        <w:t xml:space="preserve">94%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62</w:t>
      </w:r>
      <w:r>
        <w:t xml:space="preserve"> </w:t>
      </w:r>
      <w:r>
        <w:t xml:space="preserve">List of SEP holders</w:t>
      </w:r>
      <w:r>
        <w:t xml:space="preserve"> </w:t>
      </w:r>
      <w:r>
        <w:t xml:space="preserve">90%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63</w:t>
      </w:r>
      <w:r>
        <w:t xml:space="preserve"> </w:t>
      </w:r>
      <w:r>
        <w:t xml:space="preserve">List of certified SEPs</w:t>
      </w:r>
      <w:r>
        <w:t xml:space="preserve"> </w:t>
      </w:r>
      <w:r>
        <w:t xml:space="preserve">87%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63</w:t>
      </w:r>
      <w:r>
        <w:t xml:space="preserve"> </w:t>
      </w:r>
      <w:r>
        <w:t xml:space="preserve">Standard licence agreement per programme</w:t>
      </w:r>
      <w:r>
        <w:t xml:space="preserve"> </w:t>
      </w:r>
      <w:r>
        <w:t xml:space="preserve">81%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63</w:t>
      </w:r>
      <w:r>
        <w:t xml:space="preserve"> </w:t>
      </w:r>
      <w:r>
        <w:t xml:space="preserve">Duplicate royalty policy</w:t>
      </w:r>
      <w:r>
        <w:t xml:space="preserve"> </w:t>
      </w:r>
      <w:r>
        <w:t xml:space="preserve">79%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56</w:t>
      </w:r>
      <w:r>
        <w:t xml:space="preserve"> </w:t>
      </w:r>
      <w:r>
        <w:t xml:space="preserve">Process for evaluating SEPs to be included in the pool (essentiality, validity</w:t>
      </w:r>
      <w:r>
        <w:t xml:space="preserve"> </w:t>
      </w:r>
      <w:r>
        <w:t xml:space="preserve">etc.)</w:t>
      </w:r>
      <w:r>
        <w:t xml:space="preserve"> </w:t>
      </w:r>
      <w:r>
        <w:t xml:space="preserve">76%</w:t>
      </w:r>
      <w:r>
        <w:t xml:space="preserve"> </w:t>
      </w:r>
      <w:r>
        <w:t xml:space="preserve">19%</w:t>
      </w:r>
      <w:r>
        <w:t xml:space="preserve"> </w:t>
      </w:r>
      <w:r>
        <w:t xml:space="preserve">5%</w:t>
      </w:r>
      <w:r>
        <w:t xml:space="preserve"> </w:t>
      </w:r>
      <w:r>
        <w:t xml:space="preserve">62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75%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63</w:t>
      </w:r>
      <w:r>
        <w:t xml:space="preserve"> </w:t>
      </w:r>
      <w:r>
        <w:t xml:space="preserve">Illustrative cross-references to standard explaining why the SEPs are found to</w:t>
      </w:r>
      <w:r>
        <w:t xml:space="preserve"> </w:t>
      </w:r>
      <w:r>
        <w:t xml:space="preserve">be essential</w:t>
      </w:r>
      <w:r>
        <w:t xml:space="preserve"> </w:t>
      </w:r>
      <w:r>
        <w:t xml:space="preserve">74%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62</w:t>
      </w:r>
      <w:r>
        <w:t xml:space="preserve"> </w:t>
      </w:r>
      <w:r>
        <w:t xml:space="preserve">Pool Administrators’ shareholders / ownership structure</w:t>
      </w:r>
      <w:r>
        <w:t xml:space="preserve"> </w:t>
      </w:r>
      <w:r>
        <w:t xml:space="preserve">70%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60</w:t>
      </w:r>
      <w:r>
        <w:t xml:space="preserve"> </w:t>
      </w:r>
      <w:r>
        <w:t xml:space="preserve">List of independent evaluators</w:t>
      </w:r>
      <w:r>
        <w:t xml:space="preserve"> </w:t>
      </w:r>
      <w:r>
        <w:t xml:space="preserve">63%</w:t>
      </w:r>
      <w:r>
        <w:t xml:space="preserve"> </w:t>
      </w:r>
      <w:r>
        <w:t xml:space="preserve">26%</w:t>
      </w:r>
      <w:r>
        <w:t xml:space="preserve"> </w:t>
      </w:r>
      <w:r>
        <w:t xml:space="preserve">11%</w:t>
      </w:r>
      <w:r>
        <w:t xml:space="preserve"> </w:t>
      </w:r>
      <w:r>
        <w:t xml:space="preserve">62</w:t>
      </w:r>
      <w:r>
        <w:t xml:space="preserve"> </w:t>
      </w:r>
      <w:r>
        <w:t xml:space="preserve">List of licensed products</w:t>
      </w:r>
      <w:r>
        <w:t xml:space="preserve"> </w:t>
      </w:r>
      <w:r>
        <w:t xml:space="preserve">48%</w:t>
      </w:r>
      <w:r>
        <w:t xml:space="preserve"> </w:t>
      </w:r>
      <w:r>
        <w:t xml:space="preserve">23%</w:t>
      </w:r>
      <w:r>
        <w:t xml:space="preserve"> </w:t>
      </w:r>
      <w:r>
        <w:t xml:space="preserve">30%</w:t>
      </w:r>
      <w:r>
        <w:t xml:space="preserve"> </w:t>
      </w:r>
      <w:r>
        <w:t xml:space="preserve">61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answers on the footnote to “Duplicate royalty policy” not included in the table</w:t>
      </w:r>
    </w:p>
    <w:p>
      <w:pPr>
        <w:pStyle w:val="BodyText"/>
      </w:pP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Standards subject to pool licensing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36</w:t>
      </w:r>
      <w:r>
        <w:t xml:space="preserve"> </w:t>
      </w:r>
      <w:r>
        <w:t xml:space="preserve">Product royalties per programme</w:t>
      </w:r>
      <w:r>
        <w:t xml:space="preserve"> </w:t>
      </w:r>
      <w:r>
        <w:t xml:space="preserve">94%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36</w:t>
      </w:r>
      <w:r>
        <w:t xml:space="preserve"> </w:t>
      </w:r>
      <w:r>
        <w:t xml:space="preserve">List of SEP holders</w:t>
      </w:r>
      <w:r>
        <w:t xml:space="preserve"> </w:t>
      </w:r>
      <w:r>
        <w:t xml:space="preserve">89%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36</w:t>
      </w:r>
      <w:r>
        <w:t xml:space="preserve"> </w:t>
      </w:r>
      <w:r>
        <w:t xml:space="preserve">List of certified SEPs</w:t>
      </w:r>
      <w:r>
        <w:t xml:space="preserve"> </w:t>
      </w:r>
      <w:r>
        <w:t xml:space="preserve">86%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36</w:t>
      </w:r>
      <w:r>
        <w:t xml:space="preserve"> </w:t>
      </w:r>
      <w:r>
        <w:t xml:space="preserve">Duplicate royalty policy[1]</w:t>
      </w:r>
      <w:r>
        <w:t xml:space="preserve"> </w:t>
      </w:r>
      <w:r>
        <w:t xml:space="preserve">81%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31</w:t>
      </w:r>
      <w:r>
        <w:t xml:space="preserve"> </w:t>
      </w:r>
      <w:r>
        <w:t xml:space="preserve">List of licensees</w:t>
      </w:r>
      <w:r>
        <w:t xml:space="preserve"> </w:t>
      </w:r>
      <w:r>
        <w:t xml:space="preserve">75%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36</w:t>
      </w:r>
      <w:r>
        <w:t xml:space="preserve"> </w:t>
      </w:r>
      <w:r>
        <w:t xml:space="preserve">Standard licence agreement per programme</w:t>
      </w:r>
      <w:r>
        <w:t xml:space="preserve"> </w:t>
      </w:r>
      <w:r>
        <w:t xml:space="preserve">75%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36</w:t>
      </w:r>
      <w:r>
        <w:t xml:space="preserve"> </w:t>
      </w:r>
      <w:r>
        <w:t xml:space="preserve">Illustrative cross-references to standard explaining why the SEPs are found to</w:t>
      </w:r>
      <w:r>
        <w:t xml:space="preserve"> </w:t>
      </w:r>
      <w:r>
        <w:t xml:space="preserve">be essential</w:t>
      </w:r>
      <w:r>
        <w:t xml:space="preserve"> </w:t>
      </w:r>
      <w:r>
        <w:t xml:space="preserve">72%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36</w:t>
      </w:r>
      <w:r>
        <w:t xml:space="preserve"> </w:t>
      </w:r>
      <w:r>
        <w:t xml:space="preserve">Process for evaluating SEPs to be included in the pool (essentiality, validity</w:t>
      </w:r>
      <w:r>
        <w:t xml:space="preserve"> </w:t>
      </w:r>
      <w:r>
        <w:t xml:space="preserve">etc.)</w:t>
      </w:r>
      <w:r>
        <w:t xml:space="preserve"> </w:t>
      </w:r>
      <w:r>
        <w:t xml:space="preserve">69%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36</w:t>
      </w:r>
      <w:r>
        <w:t xml:space="preserve"> </w:t>
      </w:r>
      <w:r>
        <w:t xml:space="preserve">Pool Administrators’ shareholders / ownership structure</w:t>
      </w:r>
      <w:r>
        <w:t xml:space="preserve"> </w:t>
      </w:r>
      <w:r>
        <w:t xml:space="preserve">61%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36</w:t>
      </w:r>
      <w:r>
        <w:t xml:space="preserve"> </w:t>
      </w:r>
      <w:r>
        <w:t xml:space="preserve">List of independent evaluators</w:t>
      </w:r>
      <w:r>
        <w:t xml:space="preserve"> </w:t>
      </w:r>
      <w:r>
        <w:t xml:space="preserve">57%</w:t>
      </w:r>
      <w:r>
        <w:t xml:space="preserve"> </w:t>
      </w:r>
      <w:r>
        <w:t xml:space="preserve">37%</w:t>
      </w:r>
      <w:r>
        <w:t xml:space="preserve"> </w:t>
      </w:r>
      <w:r>
        <w:t xml:space="preserve">6%</w:t>
      </w:r>
      <w:r>
        <w:t xml:space="preserve"> </w:t>
      </w:r>
      <w:r>
        <w:t xml:space="preserve">35</w:t>
      </w:r>
      <w:r>
        <w:t xml:space="preserve"> </w:t>
      </w:r>
      <w:r>
        <w:t xml:space="preserve">List of licensed products</w:t>
      </w:r>
      <w:r>
        <w:t xml:space="preserve"> </w:t>
      </w:r>
      <w:r>
        <w:t xml:space="preserve">40%</w:t>
      </w:r>
      <w:r>
        <w:t xml:space="preserve"> </w:t>
      </w:r>
      <w:r>
        <w:t xml:space="preserve">26%</w:t>
      </w:r>
      <w:r>
        <w:t xml:space="preserve"> </w:t>
      </w:r>
      <w:r>
        <w:t xml:space="preserve">34%</w:t>
      </w:r>
      <w:r>
        <w:t xml:space="preserve"> </w:t>
      </w:r>
      <w:r>
        <w:t xml:space="preserve">35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 answers on the footnote to “Duplicate royalty policy” not included in the table</w:t>
      </w:r>
    </w:p>
    <w:p>
      <w:pPr>
        <w:pStyle w:val="BodyText"/>
      </w:pPr>
      <w:r>
        <w:t xml:space="preserve">Summary of comments</w:t>
      </w:r>
      <w:r>
        <w:t xml:space="preserve"> </w:t>
      </w:r>
      <w:r>
        <w:t xml:space="preserve">In general, respondents consider that patent pool administrators, as the licensing agent of SEP</w:t>
      </w:r>
      <w:r>
        <w:t xml:space="preserve"> </w:t>
      </w:r>
      <w:r>
        <w:t xml:space="preserve">holders, share the same obligations as the SEP holder and should readily provide necessary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information in the course of a SEP licensing negotiation. Some respondents are of the opinion that</w:t>
      </w:r>
      <w:r>
        <w:t xml:space="preserve"> </w:t>
      </w:r>
      <w:r>
        <w:t xml:space="preserve">patent pools may even face higher competition concerns than bilateral licensing due to their combined</w:t>
      </w:r>
      <w:r>
        <w:t xml:space="preserve"> </w:t>
      </w:r>
      <w:r>
        <w:t xml:space="preserve">market power, and as such it is appropriate for pools to be more transparent.</w:t>
      </w:r>
      <w:r>
        <w:br/>
      </w:r>
      <w:r>
        <w:t xml:space="preserve">However, opinions differ as to what information should be made publicly available. For instance,</w:t>
      </w:r>
      <w:r>
        <w:t xml:space="preserve"> </w:t>
      </w:r>
      <w:r>
        <w:t xml:space="preserve">according to a patent pool administrator, most of the information needed for licensors and licensees</w:t>
      </w:r>
      <w:r>
        <w:t xml:space="preserve"> </w:t>
      </w:r>
      <w:r>
        <w:t xml:space="preserve">of all sizes to make informed decisions is already available through public means and can be</w:t>
      </w:r>
      <w:r>
        <w:t xml:space="preserve"> </w:t>
      </w:r>
      <w:r>
        <w:t xml:space="preserve">supplemented as needed through other appropriate channels where confidentiality or other</w:t>
      </w:r>
      <w:r>
        <w:t xml:space="preserve"> </w:t>
      </w:r>
      <w:r>
        <w:t xml:space="preserve">considerations need to be taken into account. In particular, SEP holders and patent pool</w:t>
      </w:r>
      <w:r>
        <w:t xml:space="preserve"> </w:t>
      </w:r>
      <w:r>
        <w:t xml:space="preserve">administrators differ of opinion as to access to information concerning the set-up and internal</w:t>
      </w:r>
      <w:r>
        <w:t xml:space="preserve"> </w:t>
      </w:r>
      <w:r>
        <w:t xml:space="preserve">workings of the pool. Where SEP holders and some patent pool administrators think that this info</w:t>
      </w:r>
      <w:r>
        <w:t xml:space="preserve"> </w:t>
      </w:r>
      <w:r>
        <w:t xml:space="preserve">should not necessarily be public, some implementers would like to know the details of the share of</w:t>
      </w:r>
      <w:r>
        <w:t xml:space="preserve"> </w:t>
      </w:r>
      <w:r>
        <w:t xml:space="preserve">patents held by each SEP holder, how royalties are shared amongst pool members and which other</w:t>
      </w:r>
      <w:r>
        <w:t xml:space="preserve"> </w:t>
      </w:r>
      <w:r>
        <w:t xml:space="preserve">mechanisms exist to compensate SEP holders.</w:t>
      </w:r>
      <w:r>
        <w:br/>
      </w:r>
      <w:r>
        <w:t xml:space="preserve">In addition, many implementers stress the importance of disclosure of the royalty rates, together with</w:t>
      </w:r>
      <w:r>
        <w:t xml:space="preserve"> </w:t>
      </w:r>
      <w:r>
        <w:t xml:space="preserve">the explanation of their calculation and the justification why they are FRAND (by referring to</w:t>
      </w:r>
      <w:r>
        <w:t xml:space="preserve"> </w:t>
      </w:r>
      <w:r>
        <w:t xml:space="preserve">comparable licences). To avoid double dipping, some implementer respondents would also like</w:t>
      </w:r>
      <w:r>
        <w:t xml:space="preserve"> </w:t>
      </w:r>
      <w:r>
        <w:t xml:space="preserve">patent pool administrators to be transparent about already existing licenses in the value chain which</w:t>
      </w:r>
      <w:r>
        <w:t xml:space="preserve"> </w:t>
      </w:r>
      <w:r>
        <w:t xml:space="preserve">cover the products of the licensee.</w:t>
      </w:r>
    </w:p>
    <w:p>
      <w:pPr>
        <w:pStyle w:val="BodyText"/>
      </w:pPr>
      <w:r>
        <w:t xml:space="preserve">Q25. Which of the information below should a SEP implementer of the standard provide publicly?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An indication of the standard being used</w:t>
      </w:r>
      <w:r>
        <w:t xml:space="preserve"> </w:t>
      </w:r>
      <w:r>
        <w:t xml:space="preserve">52%</w:t>
      </w:r>
      <w:r>
        <w:t xml:space="preserve"> </w:t>
      </w:r>
      <w:r>
        <w:t xml:space="preserve">44%</w:t>
      </w:r>
      <w:r>
        <w:t xml:space="preserve"> </w:t>
      </w:r>
      <w:r>
        <w:t xml:space="preserve">14%</w:t>
      </w:r>
      <w:r>
        <w:t xml:space="preserve"> </w:t>
      </w:r>
      <w:r>
        <w:t xml:space="preserve">67%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Contact details of implementer</w:t>
      </w:r>
      <w:r>
        <w:t xml:space="preserve"> </w:t>
      </w:r>
      <w:r>
        <w:t xml:space="preserve">48%</w:t>
      </w:r>
      <w:r>
        <w:t xml:space="preserve"> </w:t>
      </w:r>
      <w:r>
        <w:t xml:space="preserve">40%</w:t>
      </w:r>
      <w:r>
        <w:t xml:space="preserve"> </w:t>
      </w:r>
      <w:r>
        <w:t xml:space="preserve">14%</w:t>
      </w:r>
      <w:r>
        <w:t xml:space="preserve"> </w:t>
      </w:r>
      <w:r>
        <w:t xml:space="preserve">60%</w:t>
      </w:r>
      <w:r>
        <w:t xml:space="preserve"> </w:t>
      </w:r>
      <w:r>
        <w:t xml:space="preserve">89%</w:t>
      </w:r>
      <w:r>
        <w:t xml:space="preserve"> </w:t>
      </w:r>
      <w:r>
        <w:t xml:space="preserve">An indication of the standard and the relevant version of the</w:t>
      </w:r>
      <w:r>
        <w:t xml:space="preserve"> </w:t>
      </w:r>
      <w:r>
        <w:t xml:space="preserve">standard</w:t>
      </w:r>
      <w:r>
        <w:t xml:space="preserve"> </w:t>
      </w:r>
      <w:r>
        <w:t xml:space="preserve">43%</w:t>
      </w:r>
      <w:r>
        <w:t xml:space="preserve"> </w:t>
      </w:r>
      <w:r>
        <w:t xml:space="preserve">35%</w:t>
      </w:r>
      <w:r>
        <w:t xml:space="preserve"> </w:t>
      </w:r>
      <w:r>
        <w:t xml:space="preserve">14%</w:t>
      </w:r>
      <w:r>
        <w:t xml:space="preserve"> </w:t>
      </w:r>
      <w:r>
        <w:t xml:space="preserve">58%</w:t>
      </w:r>
      <w:r>
        <w:t xml:space="preserve"> </w:t>
      </w:r>
      <w:r>
        <w:t xml:space="preserve">86%</w:t>
      </w:r>
      <w:r>
        <w:t xml:space="preserve"> </w:t>
      </w:r>
      <w:r>
        <w:t xml:space="preserve">An indication of the standard, the relevant version and section of</w:t>
      </w:r>
      <w:r>
        <w:t xml:space="preserve"> </w:t>
      </w:r>
      <w:r>
        <w:t xml:space="preserve">the standard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50%</w:t>
      </w:r>
      <w:r>
        <w:t xml:space="preserve"> </w:t>
      </w:r>
      <w:r>
        <w:t xml:space="preserve">71%</w:t>
      </w:r>
      <w:r>
        <w:t xml:space="preserve"> </w:t>
      </w:r>
      <w:r>
        <w:t xml:space="preserve">An indication of the standard, the relevant version, section and</w:t>
      </w:r>
      <w:r>
        <w:t xml:space="preserve"> </w:t>
      </w:r>
      <w:r>
        <w:t xml:space="preserve">product category of the standard</w:t>
      </w:r>
      <w:r>
        <w:t xml:space="preserve"> </w:t>
      </w:r>
      <w:r>
        <w:t xml:space="preserve">25%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40%</w:t>
      </w:r>
      <w:r>
        <w:t xml:space="preserve"> </w:t>
      </w:r>
      <w:r>
        <w:t xml:space="preserve">71%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61-63</w:t>
      </w:r>
      <w:r>
        <w:t xml:space="preserve"> </w:t>
      </w:r>
      <w:r>
        <w:t xml:space="preserve">35-37</w:t>
      </w:r>
      <w:r>
        <w:t xml:space="preserve"> </w:t>
      </w:r>
      <w:r>
        <w:t xml:space="preserve">7</w:t>
      </w:r>
      <w:r>
        <w:t xml:space="preserve"> </w:t>
      </w:r>
      <w:r>
        <w:t xml:space="preserve">10-12</w:t>
      </w:r>
      <w:r>
        <w:t xml:space="preserve"> </w:t>
      </w:r>
      <w:r>
        <w:t xml:space="preserve">7-9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An indication of the standard being used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Contact details of implementer</w:t>
      </w:r>
      <w:r>
        <w:rPr>
          <w:i/>
          <w:iCs/>
        </w:rPr>
        <w:t xml:space="preserve"> </w:t>
      </w:r>
      <w:r>
        <w:rPr>
          <w:i/>
          <w:iCs/>
        </w:rPr>
        <w:t xml:space="preserve">32%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An indication of the standard and the relevant version of the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An indication of the standard, the relevant version and section of the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22%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An indication of the standard, the relevant version, section and product category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</w:t>
      </w:r>
      <w:r>
        <w:rPr>
          <w:i/>
          <w:iCs/>
        </w:rPr>
        <w:t xml:space="preserve"> </w:t>
      </w:r>
      <w:r>
        <w:rPr>
          <w:i/>
          <w:iCs/>
        </w:rPr>
        <w:t xml:space="preserve">15%</w:t>
      </w:r>
      <w:r>
        <w:rPr>
          <w:i/>
          <w:iCs/>
        </w:rPr>
        <w:t xml:space="preserve"> </w:t>
      </w:r>
      <w:r>
        <w:rPr>
          <w:i/>
          <w:iCs/>
        </w:rPr>
        <w:t xml:space="preserve">19%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26-28</w:t>
      </w:r>
      <w:r>
        <w:t xml:space="preserve"> </w:t>
      </w:r>
      <w:r>
        <w:t xml:space="preserve">16-17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An indication of the standard being used</w:t>
      </w:r>
      <w:r>
        <w:t xml:space="preserve"> </w:t>
      </w:r>
      <w:r>
        <w:t xml:space="preserve">47%</w:t>
      </w:r>
      <w:r>
        <w:t xml:space="preserve"> </w:t>
      </w:r>
      <w:r>
        <w:t xml:space="preserve">42%</w:t>
      </w:r>
      <w:r>
        <w:t xml:space="preserve"> </w:t>
      </w:r>
      <w:r>
        <w:t xml:space="preserve">An indication of the standard and the relevant version of the standard</w:t>
      </w:r>
      <w:r>
        <w:t xml:space="preserve"> </w:t>
      </w:r>
      <w:r>
        <w:t xml:space="preserve">41%</w:t>
      </w:r>
      <w:r>
        <w:t xml:space="preserve"> </w:t>
      </w:r>
      <w:r>
        <w:t xml:space="preserve">32%</w:t>
      </w:r>
      <w:r>
        <w:t xml:space="preserve"> </w:t>
      </w:r>
      <w:r>
        <w:t xml:space="preserve">Contact details of implementer</w:t>
      </w:r>
      <w:r>
        <w:t xml:space="preserve"> </w:t>
      </w:r>
      <w:r>
        <w:t xml:space="preserve">36%</w:t>
      </w:r>
      <w:r>
        <w:t xml:space="preserve"> </w:t>
      </w:r>
      <w:r>
        <w:t xml:space="preserve">47%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An indication of the standard, the relevant version and section of the standard</w:t>
      </w:r>
      <w:r>
        <w:t xml:space="preserve"> </w:t>
      </w:r>
      <w:r>
        <w:t xml:space="preserve">28%</w:t>
      </w:r>
      <w:r>
        <w:t xml:space="preserve"> </w:t>
      </w:r>
      <w:r>
        <w:t xml:space="preserve">16%</w:t>
      </w:r>
      <w:r>
        <w:t xml:space="preserve"> </w:t>
      </w:r>
      <w:r>
        <w:t xml:space="preserve">An indication of the standard, the relevant version, section and product category of the</w:t>
      </w:r>
      <w:r>
        <w:t xml:space="preserve"> </w:t>
      </w:r>
      <w:r>
        <w:t xml:space="preserve">standard</w:t>
      </w:r>
      <w:r>
        <w:t xml:space="preserve"> </w:t>
      </w:r>
      <w:r>
        <w:t xml:space="preserve">24%</w:t>
      </w:r>
      <w:r>
        <w:t xml:space="preserve"> </w:t>
      </w:r>
      <w:r>
        <w:t xml:space="preserve">6%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33-37</w:t>
      </w:r>
      <w:r>
        <w:t xml:space="preserve"> </w:t>
      </w:r>
      <w:r>
        <w:t xml:space="preserve">17-19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An indication of the standard being used</w:t>
      </w:r>
      <w:r>
        <w:t xml:space="preserve"> </w:t>
      </w:r>
      <w:r>
        <w:t xml:space="preserve">52%</w:t>
      </w:r>
      <w:r>
        <w:t xml:space="preserve"> </w:t>
      </w:r>
      <w:r>
        <w:t xml:space="preserve">11%</w:t>
      </w:r>
      <w:r>
        <w:t xml:space="preserve"> </w:t>
      </w:r>
      <w:r>
        <w:t xml:space="preserve">37%</w:t>
      </w:r>
      <w:r>
        <w:t xml:space="preserve"> </w:t>
      </w:r>
      <w:r>
        <w:t xml:space="preserve">62</w:t>
      </w:r>
      <w:r>
        <w:t xml:space="preserve"> </w:t>
      </w:r>
      <w:r>
        <w:t xml:space="preserve">Contact details of implementer</w:t>
      </w:r>
      <w:r>
        <w:t xml:space="preserve"> </w:t>
      </w:r>
      <w:r>
        <w:t xml:space="preserve">48%</w:t>
      </w:r>
      <w:r>
        <w:t xml:space="preserve"> </w:t>
      </w:r>
      <w:r>
        <w:t xml:space="preserve">13%</w:t>
      </w:r>
      <w:r>
        <w:t xml:space="preserve"> </w:t>
      </w:r>
      <w:r>
        <w:t xml:space="preserve">39%</w:t>
      </w:r>
      <w:r>
        <w:t xml:space="preserve"> </w:t>
      </w:r>
      <w:r>
        <w:t xml:space="preserve">61</w:t>
      </w:r>
      <w:r>
        <w:t xml:space="preserve"> </w:t>
      </w:r>
      <w:r>
        <w:t xml:space="preserve">An indication of the standard and the relevant version of the standard</w:t>
      </w:r>
      <w:r>
        <w:t xml:space="preserve"> </w:t>
      </w:r>
      <w:r>
        <w:t xml:space="preserve">43%</w:t>
      </w:r>
      <w:r>
        <w:t xml:space="preserve"> </w:t>
      </w:r>
      <w:r>
        <w:t xml:space="preserve">13%</w:t>
      </w:r>
      <w:r>
        <w:t xml:space="preserve"> </w:t>
      </w:r>
      <w:r>
        <w:t xml:space="preserve">44%</w:t>
      </w:r>
      <w:r>
        <w:t xml:space="preserve"> </w:t>
      </w:r>
      <w:r>
        <w:t xml:space="preserve">63</w:t>
      </w:r>
      <w:r>
        <w:t xml:space="preserve"> </w:t>
      </w:r>
      <w:r>
        <w:t xml:space="preserve">An indication of the standard, the relevant version and section of the standard</w:t>
      </w:r>
      <w:r>
        <w:t xml:space="preserve"> </w:t>
      </w:r>
      <w:r>
        <w:t xml:space="preserve">29%</w:t>
      </w:r>
      <w:r>
        <w:t xml:space="preserve"> </w:t>
      </w:r>
      <w:r>
        <w:t xml:space="preserve">18%</w:t>
      </w:r>
      <w:r>
        <w:t xml:space="preserve"> </w:t>
      </w:r>
      <w:r>
        <w:t xml:space="preserve">53%</w:t>
      </w:r>
      <w:r>
        <w:t xml:space="preserve"> </w:t>
      </w:r>
      <w:r>
        <w:t xml:space="preserve">62</w:t>
      </w:r>
      <w:r>
        <w:t xml:space="preserve"> </w:t>
      </w:r>
      <w:r>
        <w:t xml:space="preserve">An indication of the standard, the relevant version, section and product</w:t>
      </w:r>
      <w:r>
        <w:t xml:space="preserve"> </w:t>
      </w:r>
      <w:r>
        <w:t xml:space="preserve">category of the standard</w:t>
      </w:r>
      <w:r>
        <w:t xml:space="preserve"> </w:t>
      </w:r>
      <w:r>
        <w:t xml:space="preserve">25%</w:t>
      </w:r>
      <w:r>
        <w:t xml:space="preserve"> </w:t>
      </w:r>
      <w:r>
        <w:t xml:space="preserve">21%</w:t>
      </w:r>
      <w:r>
        <w:t xml:space="preserve"> </w:t>
      </w:r>
      <w:r>
        <w:t xml:space="preserve">54%</w:t>
      </w:r>
      <w:r>
        <w:t xml:space="preserve"> </w:t>
      </w:r>
      <w:r>
        <w:t xml:space="preserve">61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 Disagree</w:t>
      </w:r>
      <w:r>
        <w:t xml:space="preserve"> </w:t>
      </w:r>
      <w:r>
        <w:t xml:space="preserve">No. </w:t>
      </w:r>
      <w:r>
        <w:t xml:space="preserve"> </w:t>
      </w:r>
      <w:r>
        <w:t xml:space="preserve">An indication of the standard being used</w:t>
      </w:r>
      <w:r>
        <w:t xml:space="preserve"> </w:t>
      </w:r>
      <w:r>
        <w:t xml:space="preserve">44%</w:t>
      </w:r>
      <w:r>
        <w:t xml:space="preserve"> </w:t>
      </w:r>
      <w:r>
        <w:t xml:space="preserve">14%</w:t>
      </w:r>
      <w:r>
        <w:t xml:space="preserve"> </w:t>
      </w:r>
      <w:r>
        <w:t xml:space="preserve">42%</w:t>
      </w:r>
      <w:r>
        <w:t xml:space="preserve"> </w:t>
      </w:r>
      <w:r>
        <w:t xml:space="preserve">36</w:t>
      </w:r>
      <w:r>
        <w:t xml:space="preserve"> </w:t>
      </w:r>
      <w:r>
        <w:t xml:space="preserve">Contact details of implementer</w:t>
      </w:r>
      <w:r>
        <w:t xml:space="preserve"> </w:t>
      </w:r>
      <w:r>
        <w:t xml:space="preserve">40%</w:t>
      </w:r>
      <w:r>
        <w:t xml:space="preserve"> </w:t>
      </w:r>
      <w:r>
        <w:t xml:space="preserve">17%</w:t>
      </w:r>
      <w:r>
        <w:t xml:space="preserve"> </w:t>
      </w:r>
      <w:r>
        <w:t xml:space="preserve">43%</w:t>
      </w:r>
      <w:r>
        <w:t xml:space="preserve"> </w:t>
      </w:r>
      <w:r>
        <w:t xml:space="preserve">35</w:t>
      </w:r>
      <w:r>
        <w:t xml:space="preserve"> </w:t>
      </w:r>
      <w:r>
        <w:t xml:space="preserve">An indication of the standard and the relevant version of the standard</w:t>
      </w:r>
      <w:r>
        <w:t xml:space="preserve"> </w:t>
      </w:r>
      <w:r>
        <w:t xml:space="preserve">35%</w:t>
      </w:r>
      <w:r>
        <w:t xml:space="preserve"> </w:t>
      </w:r>
      <w:r>
        <w:t xml:space="preserve">14%</w:t>
      </w:r>
      <w:r>
        <w:t xml:space="preserve"> </w:t>
      </w:r>
      <w:r>
        <w:t xml:space="preserve">51%</w:t>
      </w:r>
      <w:r>
        <w:t xml:space="preserve"> </w:t>
      </w:r>
      <w:r>
        <w:t xml:space="preserve">37</w:t>
      </w:r>
      <w:r>
        <w:t xml:space="preserve"> </w:t>
      </w:r>
      <w:r>
        <w:t xml:space="preserve">An indication of the standard, the relevant version and section of the standard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64%</w:t>
      </w:r>
      <w:r>
        <w:t xml:space="preserve"> </w:t>
      </w:r>
      <w:r>
        <w:t xml:space="preserve">36</w:t>
      </w:r>
      <w:r>
        <w:t xml:space="preserve"> </w:t>
      </w:r>
      <w:r>
        <w:t xml:space="preserve">An indication of the standard, the relevant version, section and product</w:t>
      </w:r>
      <w:r>
        <w:t xml:space="preserve"> </w:t>
      </w:r>
      <w:r>
        <w:t xml:space="preserve">category of the standard</w:t>
      </w:r>
      <w:r>
        <w:t xml:space="preserve"> </w:t>
      </w:r>
      <w:r>
        <w:t xml:space="preserve">14%</w:t>
      </w:r>
      <w:r>
        <w:t xml:space="preserve"> </w:t>
      </w:r>
      <w:r>
        <w:t xml:space="preserve">24%</w:t>
      </w:r>
      <w:r>
        <w:t xml:space="preserve"> </w:t>
      </w:r>
      <w:r>
        <w:t xml:space="preserve">62%</w:t>
      </w:r>
      <w:r>
        <w:t xml:space="preserve"> </w:t>
      </w:r>
      <w:r>
        <w:t xml:space="preserve">37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both SEP holder and implementer respondents do not see a need to publicly provide</w:t>
      </w:r>
      <w:r>
        <w:t xml:space="preserve"> </w:t>
      </w:r>
      <w:r>
        <w:t xml:space="preserve">detailed information about the use of the standard by implementers other than the standard</w:t>
      </w:r>
      <w:r>
        <w:t xml:space="preserve"> </w:t>
      </w:r>
      <w:r>
        <w:t xml:space="preserve">implemented (so the public can tell what systems the product will be compatible with) and</w:t>
      </w:r>
      <w:r>
        <w:t xml:space="preserve"> </w:t>
      </w:r>
      <w:r>
        <w:t xml:space="preserve">appropriate contact information.</w:t>
      </w:r>
      <w:r>
        <w:br/>
      </w:r>
      <w:r>
        <w:t xml:space="preserve">Main argument is that the implementer of (certain) SEPs is not necessarily the licensee. For many</w:t>
      </w:r>
      <w:r>
        <w:t xml:space="preserve"> </w:t>
      </w:r>
      <w:r>
        <w:t xml:space="preserve">standard implementers, the components implementing parts of a standard come from another party</w:t>
      </w:r>
      <w:r>
        <w:t xml:space="preserve"> </w:t>
      </w:r>
      <w:r>
        <w:t xml:space="preserve">(e.g., an IC supplier), and so the standard implementer has little information beyond the mere fact</w:t>
      </w:r>
      <w:r>
        <w:t xml:space="preserve"> </w:t>
      </w:r>
      <w:r>
        <w:t xml:space="preserve">that the component purportedly practices the standard. As mentioned by some implementers in the</w:t>
      </w:r>
      <w:r>
        <w:t xml:space="preserve"> </w:t>
      </w:r>
      <w:r>
        <w:t xml:space="preserve">car sector, automotive OEMs only know the identity of their direct supplier and are unable to provide</w:t>
      </w:r>
      <w:r>
        <w:t xml:space="preserve"> </w:t>
      </w:r>
      <w:r>
        <w:t xml:space="preserve">contact details of other companies in the design chain. Also, the requirement would be costly, vast</w:t>
      </w:r>
      <w:r>
        <w:t xml:space="preserve"> </w:t>
      </w:r>
      <w:r>
        <w:t xml:space="preserve">and unwieldy if it extended to every company in a value chain. Moreover, as mentioned by a large</w:t>
      </w:r>
      <w:r>
        <w:t xml:space="preserve"> </w:t>
      </w:r>
      <w:r>
        <w:t xml:space="preserve">implementer, standards implementers have not made a FRAND commitment, and do not acquire</w:t>
      </w:r>
      <w:r>
        <w:t xml:space="preserve"> </w:t>
      </w:r>
      <w:r>
        <w:t xml:space="preserve">market power from using a standard. It is of the opinion that product suppliers should not be required</w:t>
      </w:r>
      <w:r>
        <w:t xml:space="preserve"> </w:t>
      </w:r>
      <w:r>
        <w:t xml:space="preserve">to publicly disclose what standards their products support. Information about the technologies or</w:t>
      </w:r>
      <w:r>
        <w:t xml:space="preserve"> </w:t>
      </w:r>
      <w:r>
        <w:t xml:space="preserve">standards that a product is implementing may be commercially and competitively sensitive</w:t>
      </w:r>
      <w:r>
        <w:t xml:space="preserve"> </w:t>
      </w:r>
      <w:r>
        <w:t xml:space="preserve">information. Where needed, sensitive information can be shared in bilateral negotiations, potentially</w:t>
      </w:r>
      <w:r>
        <w:t xml:space="preserve"> </w:t>
      </w:r>
      <w:r>
        <w:t xml:space="preserve">under NDA.</w:t>
      </w:r>
      <w:r>
        <w:t xml:space="preserve"> </w:t>
      </w:r>
      <w:r>
        <w:t xml:space="preserve">Another reason given by some respondents is that information about the use of standards in user</w:t>
      </w:r>
      <w:r>
        <w:t xml:space="preserve"> </w:t>
      </w:r>
      <w:r>
        <w:t xml:space="preserve">products is usually available from publicly accessible sources, e.g. via the internet, product data</w:t>
      </w:r>
      <w:r>
        <w:t xml:space="preserve"> </w:t>
      </w:r>
      <w:r>
        <w:t xml:space="preserve">sheets or functional descriptions for the product or when an implementer of an ETSI standard</w:t>
      </w:r>
      <w:r>
        <w:t xml:space="preserve"> </w:t>
      </w:r>
      <w:r>
        <w:t xml:space="preserve">undertakes conformance testing of products vis-à-vis a standard. In addition, experts on the standard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usually know which applications come into question for the standard. Potential users can therefore</w:t>
      </w:r>
      <w:r>
        <w:t xml:space="preserve"> </w:t>
      </w:r>
      <w:r>
        <w:t xml:space="preserve">be identified relatively easily through market research.</w:t>
      </w:r>
    </w:p>
    <w:p>
      <w:pPr>
        <w:pStyle w:val="BodyText"/>
      </w:pPr>
      <w:r>
        <w:t xml:space="preserve">Q26. How useful would the existence of a confidential repository of licensing agreements be to help</w:t>
      </w:r>
      <w:r>
        <w:t xml:space="preserve"> </w:t>
      </w:r>
      <w:r>
        <w:t xml:space="preserve">judges and arbitrators determine a FRAND rate?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Very useful</w:t>
      </w:r>
      <w:r>
        <w:t xml:space="preserve"> </w:t>
      </w:r>
      <w:r>
        <w:t xml:space="preserve">21%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8%</w:t>
      </w:r>
      <w:r>
        <w:t xml:space="preserve"> </w:t>
      </w:r>
      <w:r>
        <w:t xml:space="preserve">22%</w:t>
      </w:r>
      <w:r>
        <w:t xml:space="preserve"> </w:t>
      </w:r>
      <w:r>
        <w:t xml:space="preserve">Useful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31%</w:t>
      </w:r>
      <w:r>
        <w:t xml:space="preserve"> </w:t>
      </w:r>
      <w:r>
        <w:t xml:space="preserve">22%</w:t>
      </w:r>
      <w:r>
        <w:t xml:space="preserve"> </w:t>
      </w:r>
      <w:r>
        <w:t xml:space="preserve">Somewhat useful</w:t>
      </w:r>
      <w:r>
        <w:t xml:space="preserve"> </w:t>
      </w:r>
      <w:r>
        <w:t xml:space="preserve">32%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Not useful</w:t>
      </w:r>
      <w:r>
        <w:t xml:space="preserve"> </w:t>
      </w:r>
      <w:r>
        <w:t xml:space="preserve">30%</w:t>
      </w:r>
      <w:r>
        <w:t xml:space="preserve"> </w:t>
      </w:r>
      <w:r>
        <w:t xml:space="preserve">32%</w:t>
      </w:r>
      <w:r>
        <w:t xml:space="preserve"> </w:t>
      </w:r>
      <w:r>
        <w:t xml:space="preserve">43%</w:t>
      </w:r>
      <w:r>
        <w:t xml:space="preserve"> </w:t>
      </w:r>
      <w:r>
        <w:t xml:space="preserve">23%</w:t>
      </w:r>
      <w:r>
        <w:t xml:space="preserve"> </w:t>
      </w:r>
      <w:r>
        <w:t xml:space="preserve">22%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63</w:t>
      </w:r>
      <w:r>
        <w:t xml:space="preserve"> </w:t>
      </w:r>
      <w:r>
        <w:t xml:space="preserve">34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Note: “No opinion” answers not taken into account.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Very useful</w:t>
      </w:r>
      <w:r>
        <w:t xml:space="preserve"> </w:t>
      </w:r>
      <w:r>
        <w:t xml:space="preserve">31%</w:t>
      </w:r>
      <w:r>
        <w:t xml:space="preserve"> </w:t>
      </w:r>
      <w:r>
        <w:t xml:space="preserve">12%</w:t>
      </w:r>
      <w:r>
        <w:t xml:space="preserve"> </w:t>
      </w:r>
      <w:r>
        <w:t xml:space="preserve">Useful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Somewhat useful</w:t>
      </w:r>
      <w:r>
        <w:t xml:space="preserve"> </w:t>
      </w:r>
      <w:r>
        <w:t xml:space="preserve">23%</w:t>
      </w:r>
      <w:r>
        <w:t xml:space="preserve"> </w:t>
      </w:r>
      <w:r>
        <w:t xml:space="preserve">53%</w:t>
      </w:r>
      <w:r>
        <w:t xml:space="preserve"> </w:t>
      </w:r>
      <w:r>
        <w:t xml:space="preserve">Not useful</w:t>
      </w:r>
      <w:r>
        <w:t xml:space="preserve"> </w:t>
      </w:r>
      <w:r>
        <w:t xml:space="preserve">27%</w:t>
      </w:r>
      <w:r>
        <w:t xml:space="preserve"> </w:t>
      </w:r>
      <w:r>
        <w:t xml:space="preserve">35%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26</w:t>
      </w:r>
      <w:r>
        <w:t xml:space="preserve"> </w:t>
      </w:r>
      <w:r>
        <w:t xml:space="preserve">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Very useful</w:t>
      </w:r>
      <w:r>
        <w:t xml:space="preserve"> </w:t>
      </w:r>
      <w:r>
        <w:t xml:space="preserve">25%</w:t>
      </w:r>
      <w:r>
        <w:t xml:space="preserve"> </w:t>
      </w:r>
      <w:r>
        <w:t xml:space="preserve">11%</w:t>
      </w:r>
      <w:r>
        <w:t xml:space="preserve"> </w:t>
      </w:r>
      <w:r>
        <w:t xml:space="preserve">Useful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Somewhat useful</w:t>
      </w:r>
      <w:r>
        <w:t xml:space="preserve"> </w:t>
      </w:r>
      <w:r>
        <w:t xml:space="preserve">28%</w:t>
      </w:r>
      <w:r>
        <w:t xml:space="preserve"> </w:t>
      </w:r>
      <w:r>
        <w:t xml:space="preserve">39%</w:t>
      </w:r>
      <w:r>
        <w:t xml:space="preserve"> </w:t>
      </w:r>
      <w:r>
        <w:t xml:space="preserve">Not useful</w:t>
      </w:r>
      <w:r>
        <w:t xml:space="preserve"> </w:t>
      </w:r>
      <w:r>
        <w:t xml:space="preserve">31%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Respondents arguing that it would not be useful</w:t>
      </w:r>
      <w:r>
        <w:br/>
      </w:r>
      <w:r>
        <w:t xml:space="preserve">Respondents that considered that it would not be useful to have a repository of confidential licensing</w:t>
      </w:r>
      <w:r>
        <w:t xml:space="preserve"> </w:t>
      </w:r>
      <w:r>
        <w:t xml:space="preserve">agreements could be grouped in four different groups.</w:t>
      </w:r>
      <w:r>
        <w:t xml:space="preserve"> </w:t>
      </w:r>
      <w:r>
        <w:t xml:space="preserve">The first group claims that effective mechanisms already exist for courts, arbitrators and competition</w:t>
      </w:r>
      <w:r>
        <w:t xml:space="preserve"> </w:t>
      </w:r>
      <w:r>
        <w:t xml:space="preserve">authorities to obtain information they may require in determining FRAND rates. Those mechanisms</w:t>
      </w:r>
      <w:r>
        <w:t xml:space="preserve"> </w:t>
      </w:r>
      <w:r>
        <w:t xml:space="preserve">appropriately take into account various national legal considerations (including due process,</w:t>
      </w:r>
      <w:r>
        <w:t xml:space="preserve"> </w:t>
      </w:r>
      <w:r>
        <w:t xml:space="preserve">confidentiality and relevance).</w:t>
      </w:r>
      <w:r>
        <w:t xml:space="preserve"> </w:t>
      </w:r>
      <w:r>
        <w:t xml:space="preserve">The second group considers that as a matter of principle, private parties should always be free to</w:t>
      </w:r>
      <w:r>
        <w:t xml:space="preserve"> </w:t>
      </w:r>
      <w:r>
        <w:t xml:space="preserve">conclude commercial agreements in confidence. There should hence never be an obligation to submit</w:t>
      </w:r>
      <w:r>
        <w:t xml:space="preserve"> </w:t>
      </w:r>
      <w:r>
        <w:t xml:space="preserve">licensing agreements to a repository. A voluntary repository, however, would not be useful because</w:t>
      </w:r>
      <w:r>
        <w:t xml:space="preserve"> </w:t>
      </w:r>
      <w:r>
        <w:t xml:space="preserve">it could provide for a skewed data set.</w:t>
      </w:r>
      <w:r>
        <w:br/>
      </w:r>
      <w:r>
        <w:t xml:space="preserve">And a third group considers that since everyone should pay the same amount for the same thing, and</w:t>
      </w:r>
      <w:r>
        <w:t xml:space="preserve"> </w:t>
      </w:r>
      <w:r>
        <w:t xml:space="preserve">that amount should be set in advance before standard implementation. A repository of licensing</w:t>
      </w:r>
      <w:r>
        <w:t xml:space="preserve"> </w:t>
      </w:r>
      <w:r>
        <w:t xml:space="preserve">agreements is not necessary to achieve this outcome.</w:t>
      </w:r>
      <w:r>
        <w:br/>
      </w:r>
      <w:r>
        <w:t xml:space="preserve">Last but not least the fourth group expresses scepticism as to the quality, reliability and the</w:t>
      </w:r>
      <w:r>
        <w:t xml:space="preserve"> </w:t>
      </w:r>
      <w:r>
        <w:t xml:space="preserve">completeness of such a repository.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Some respondents explain that as past practice has shown licensing agreements’ information content</w:t>
      </w:r>
      <w:r>
        <w:t xml:space="preserve"> </w:t>
      </w:r>
      <w:r>
        <w:t xml:space="preserve">is limited. In order to understand an agreement’s rationale and mathematics much more information</w:t>
      </w:r>
      <w:r>
        <w:t xml:space="preserve"> </w:t>
      </w:r>
      <w:r>
        <w:t xml:space="preserve">is needed as e.g. negotiation history, business history, complementary agreements. An agreement’s</w:t>
      </w:r>
      <w:r>
        <w:t xml:space="preserve"> </w:t>
      </w:r>
      <w:r>
        <w:t xml:space="preserve">pure numbers (royalty rate) are not good for a reference.</w:t>
      </w:r>
      <w:r>
        <w:t xml:space="preserve"> </w:t>
      </w:r>
      <w:r>
        <w:t xml:space="preserve">Some respondents claim that a license repository would be open to opportunistic conduct that would</w:t>
      </w:r>
      <w:r>
        <w:t xml:space="preserve"> </w:t>
      </w:r>
      <w:r>
        <w:t xml:space="preserve">likely make it ineffective. For example, SEP holders can control to which companies they first license</w:t>
      </w:r>
      <w:r>
        <w:t xml:space="preserve"> </w:t>
      </w:r>
      <w:r>
        <w:t xml:space="preserve">and can opportunistically choose targets more likely to acquiesce to create favourable examples. Such</w:t>
      </w:r>
      <w:r>
        <w:t xml:space="preserve"> </w:t>
      </w:r>
      <w:r>
        <w:t xml:space="preserve">licenses may not be truly FRAND as they may be concluded under the threat of an injunction or</w:t>
      </w:r>
      <w:r>
        <w:t xml:space="preserve"> </w:t>
      </w:r>
      <w:r>
        <w:t xml:space="preserve">litigation more generally. There are also dangers that side deals with related transactions (e.g. </w:t>
      </w:r>
      <w:r>
        <w:t xml:space="preserve"> </w:t>
      </w:r>
      <w:r>
        <w:t xml:space="preserve">agreements to buy goods and services) may not be properly reflected in the repository.</w:t>
      </w:r>
      <w:r>
        <w:t xml:space="preserve"> </w:t>
      </w:r>
      <w:r>
        <w:t xml:space="preserve">Respondents arguing that it would be useful</w:t>
      </w:r>
      <w:r>
        <w:br/>
      </w:r>
      <w:r>
        <w:t xml:space="preserve">Those respondents argued that implementers can only assess whether they are discriminated against</w:t>
      </w:r>
      <w:r>
        <w:t xml:space="preserve"> </w:t>
      </w:r>
      <w:r>
        <w:t xml:space="preserve">if SEP holders disclose prior licences. SEP implementers need a clear legal framework for claiming</w:t>
      </w:r>
      <w:r>
        <w:t xml:space="preserve"> </w:t>
      </w:r>
      <w:r>
        <w:t xml:space="preserve">and enforcing disclosure of relevant licences and other agreements. Otherwise, discrimination will</w:t>
      </w:r>
      <w:r>
        <w:t xml:space="preserve"> </w:t>
      </w:r>
      <w:r>
        <w:t xml:space="preserve">remain the norm rather than an exception.</w:t>
      </w:r>
      <w:r>
        <w:br/>
      </w:r>
      <w:r>
        <w:t xml:space="preserve">Some request that information on comparable licences is known at the earliest stage of a product</w:t>
      </w:r>
      <w:r>
        <w:t xml:space="preserve"> </w:t>
      </w:r>
      <w:r>
        <w:t xml:space="preserve">development by all stakeholders.</w:t>
      </w:r>
      <w:r>
        <w:t xml:space="preserve"> </w:t>
      </w:r>
      <w:r>
        <w:t xml:space="preserve">According to some respondents, a repository of licensing agreements would increase access to licence</w:t>
      </w:r>
      <w:r>
        <w:t xml:space="preserve"> </w:t>
      </w:r>
      <w:r>
        <w:t xml:space="preserve">agreements and information that is currently not shared with courts and arbitrators because of</w:t>
      </w:r>
      <w:r>
        <w:t xml:space="preserve"> </w:t>
      </w:r>
      <w:r>
        <w:t xml:space="preserve">confidentiality considerations. This would translate into better adjudication about FRAND terms and</w:t>
      </w:r>
      <w:r>
        <w:t xml:space="preserve"> </w:t>
      </w:r>
      <w:r>
        <w:t xml:space="preserve">increasing the level playing field and equal treatment of licensees.</w:t>
      </w:r>
      <w:r>
        <w:br/>
      </w:r>
      <w:r>
        <w:t xml:space="preserve">Some argue that such repository should not be confidential at all. Transparency is key for efficient</w:t>
      </w:r>
      <w:r>
        <w:t xml:space="preserve"> </w:t>
      </w:r>
      <w:r>
        <w:t xml:space="preserve">licensing and the implementation of new technologies. SMEs which plan to upgrade their products</w:t>
      </w:r>
      <w:r>
        <w:t xml:space="preserve"> </w:t>
      </w:r>
      <w:r>
        <w:t xml:space="preserve">with connectivity must calculate their business case. Licensing costs have a significant impact. For</w:t>
      </w:r>
      <w:r>
        <w:t xml:space="preserve"> </w:t>
      </w:r>
      <w:r>
        <w:t xml:space="preserve">SMEs lack of transparency is unacceptable.</w:t>
      </w:r>
      <w:r>
        <w:br/>
      </w:r>
      <w:r>
        <w:t xml:space="preserve">Finally, a respondent explains that proprietary databases on patent licences already exist but are</w:t>
      </w:r>
      <w:r>
        <w:t xml:space="preserve"> </w:t>
      </w:r>
      <w:r>
        <w:t xml:space="preserve">fragmented and incomplete since they rely on usually redacted financial disclosures and voluntary</w:t>
      </w:r>
      <w:r>
        <w:t xml:space="preserve"> </w:t>
      </w:r>
      <w:r>
        <w:t xml:space="preserve">submissions by the contract parties. Examples are KTmine, Royalty Range, RoyaltySource, IPScio,</w:t>
      </w:r>
      <w:r>
        <w:t xml:space="preserve"> </w:t>
      </w:r>
      <w:r>
        <w:t xml:space="preserve">Questel Orbit etc. Well-funded patent offices, such as the EPO, could be in the right position to</w:t>
      </w:r>
      <w:r>
        <w:t xml:space="preserve"> </w:t>
      </w:r>
      <w:r>
        <w:t xml:space="preserve">maintain such a confidential repository also because they already (yet ineffectively) impose the</w:t>
      </w:r>
      <w:r>
        <w:t xml:space="preserve"> </w:t>
      </w:r>
      <w:r>
        <w:t xml:space="preserve">recordation of patent licences and transfers into their official registers.</w:t>
      </w:r>
    </w:p>
    <w:p>
      <w:pPr>
        <w:pStyle w:val="BodyText"/>
      </w:pPr>
      <w:r>
        <w:t xml:space="preserve">Q27. If there should be a repository who should have access to such confidential repository of</w:t>
      </w:r>
      <w:r>
        <w:t xml:space="preserve"> </w:t>
      </w:r>
      <w:r>
        <w:t xml:space="preserve">licensing agreements?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Judges</w:t>
      </w:r>
      <w:r>
        <w:t xml:space="preserve"> </w:t>
      </w:r>
      <w:r>
        <w:t xml:space="preserve">84%</w:t>
      </w:r>
      <w:r>
        <w:t xml:space="preserve"> </w:t>
      </w:r>
      <w:r>
        <w:t xml:space="preserve">82%</w:t>
      </w:r>
      <w:r>
        <w:t xml:space="preserve"> </w:t>
      </w:r>
      <w:r>
        <w:t xml:space="preserve">100%</w:t>
      </w:r>
      <w:r>
        <w:t xml:space="preserve"> </w:t>
      </w:r>
      <w:r>
        <w:t xml:space="preserve">92%</w:t>
      </w:r>
      <w:r>
        <w:t xml:space="preserve"> </w:t>
      </w:r>
      <w:r>
        <w:t xml:space="preserve">67%</w:t>
      </w:r>
      <w:r>
        <w:t xml:space="preserve"> </w:t>
      </w:r>
      <w:r>
        <w:t xml:space="preserve">Arbitrators</w:t>
      </w:r>
      <w:r>
        <w:t xml:space="preserve"> </w:t>
      </w:r>
      <w:r>
        <w:t xml:space="preserve">71%</w:t>
      </w:r>
      <w:r>
        <w:t xml:space="preserve"> </w:t>
      </w:r>
      <w:r>
        <w:t xml:space="preserve">65%</w:t>
      </w:r>
      <w:r>
        <w:t xml:space="preserve"> </w:t>
      </w:r>
      <w:r>
        <w:t xml:space="preserve">100%</w:t>
      </w:r>
      <w:r>
        <w:t xml:space="preserve"> </w:t>
      </w:r>
      <w:r>
        <w:t xml:space="preserve">75%</w:t>
      </w:r>
      <w:r>
        <w:t xml:space="preserve"> </w:t>
      </w:r>
      <w:r>
        <w:t xml:space="preserve">67%</w:t>
      </w:r>
      <w:r>
        <w:t xml:space="preserve"> </w:t>
      </w:r>
      <w:r>
        <w:t xml:space="preserve">Mediators</w:t>
      </w:r>
      <w:r>
        <w:t xml:space="preserve"> </w:t>
      </w:r>
      <w:r>
        <w:t xml:space="preserve">50%</w:t>
      </w:r>
      <w:r>
        <w:t xml:space="preserve"> </w:t>
      </w:r>
      <w:r>
        <w:t xml:space="preserve">56%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33%</w:t>
      </w:r>
      <w:r>
        <w:t xml:space="preserve"> </w:t>
      </w:r>
      <w:r>
        <w:t xml:space="preserve">Lawyers</w:t>
      </w:r>
      <w:r>
        <w:t xml:space="preserve"> </w:t>
      </w:r>
      <w:r>
        <w:t xml:space="preserve">48%</w:t>
      </w:r>
      <w:r>
        <w:t xml:space="preserve"> </w:t>
      </w:r>
      <w:r>
        <w:t xml:space="preserve">47%</w:t>
      </w:r>
      <w:r>
        <w:t xml:space="preserve"> </w:t>
      </w:r>
      <w:r>
        <w:t xml:space="preserve">57%</w:t>
      </w:r>
      <w:r>
        <w:t xml:space="preserve"> </w:t>
      </w:r>
      <w:r>
        <w:t xml:space="preserve">42%</w:t>
      </w:r>
      <w:r>
        <w:t xml:space="preserve"> </w:t>
      </w:r>
      <w:r>
        <w:t xml:space="preserve">56%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27%</w:t>
      </w:r>
      <w:r>
        <w:t xml:space="preserve"> </w:t>
      </w:r>
      <w:r>
        <w:t xml:space="preserve">26%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Trustees</w:t>
      </w:r>
      <w:r>
        <w:t xml:space="preserve"> </w:t>
      </w:r>
      <w:r>
        <w:t xml:space="preserve">23%</w:t>
      </w:r>
      <w:r>
        <w:t xml:space="preserve"> </w:t>
      </w:r>
      <w:r>
        <w:t xml:space="preserve">24%</w:t>
      </w:r>
      <w:r>
        <w:t xml:space="preserve"> </w:t>
      </w:r>
      <w:r>
        <w:t xml:space="preserve">43%</w:t>
      </w:r>
      <w:r>
        <w:t xml:space="preserve"> </w:t>
      </w:r>
      <w:r>
        <w:t xml:space="preserve">17%</w:t>
      </w:r>
      <w:r>
        <w:t xml:space="preserve"> </w:t>
      </w:r>
      <w:r>
        <w:t xml:space="preserve">11%</w:t>
      </w:r>
      <w:r>
        <w:t xml:space="preserve"> </w:t>
      </w:r>
      <w:r>
        <w:t xml:space="preserve">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</w:t>
      </w:r>
      <w:r>
        <w:t xml:space="preserve"> </w:t>
      </w:r>
      <w:r>
        <w:t xml:space="preserve">31%</w:t>
      </w:r>
      <w:r>
        <w:t xml:space="preserve"> </w:t>
      </w:r>
      <w:r>
        <w:t xml:space="preserve">26%</w:t>
      </w:r>
      <w:r>
        <w:t xml:space="preserve"> </w:t>
      </w:r>
      <w:r>
        <w:t xml:space="preserve">29%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62</w:t>
      </w:r>
      <w:r>
        <w:t xml:space="preserve"> </w:t>
      </w:r>
      <w:r>
        <w:t xml:space="preserve">34</w:t>
      </w:r>
      <w:r>
        <w:t xml:space="preserve"> </w:t>
      </w:r>
      <w:r>
        <w:t xml:space="preserve">7</w:t>
      </w:r>
      <w:r>
        <w:t xml:space="preserve"> </w:t>
      </w:r>
      <w:r>
        <w:t xml:space="preserve">12</w:t>
      </w:r>
      <w:r>
        <w:t xml:space="preserve"> </w:t>
      </w:r>
      <w:r>
        <w:t xml:space="preserve">9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Judges</w:t>
      </w:r>
      <w:r>
        <w:t xml:space="preserve"> </w:t>
      </w:r>
      <w:r>
        <w:t xml:space="preserve">92%</w:t>
      </w:r>
      <w:r>
        <w:t xml:space="preserve"> </w:t>
      </w:r>
      <w:r>
        <w:t xml:space="preserve">88%</w:t>
      </w:r>
      <w:r>
        <w:t xml:space="preserve"> </w:t>
      </w:r>
      <w:r>
        <w:t xml:space="preserve">Arbitrators</w:t>
      </w:r>
      <w:r>
        <w:t xml:space="preserve"> </w:t>
      </w:r>
      <w:r>
        <w:t xml:space="preserve">84%</w:t>
      </w:r>
      <w:r>
        <w:t xml:space="preserve"> </w:t>
      </w:r>
      <w:r>
        <w:t xml:space="preserve">65%</w:t>
      </w:r>
      <w:r>
        <w:t xml:space="preserve"> </w:t>
      </w:r>
      <w:r>
        <w:t xml:space="preserve">Lawyers</w:t>
      </w:r>
      <w:r>
        <w:t xml:space="preserve"> </w:t>
      </w:r>
      <w:r>
        <w:t xml:space="preserve">80%</w:t>
      </w:r>
      <w:r>
        <w:t xml:space="preserve"> </w:t>
      </w:r>
      <w:r>
        <w:t xml:space="preserve">12%</w:t>
      </w:r>
      <w:r>
        <w:t xml:space="preserve"> </w:t>
      </w:r>
      <w:r>
        <w:t xml:space="preserve">Mediators</w:t>
      </w:r>
      <w:r>
        <w:t xml:space="preserve"> </w:t>
      </w:r>
      <w:r>
        <w:t xml:space="preserve">60%</w:t>
      </w:r>
      <w:r>
        <w:t xml:space="preserve"> </w:t>
      </w:r>
      <w:r>
        <w:t xml:space="preserve">35%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48%</w:t>
      </w:r>
      <w:r>
        <w:t xml:space="preserve"> </w:t>
      </w:r>
      <w:r>
        <w:t xml:space="preserve">0%</w:t>
      </w:r>
      <w:r>
        <w:t xml:space="preserve"> </w:t>
      </w:r>
      <w:r>
        <w:t xml:space="preserve">Trustees</w:t>
      </w:r>
      <w:r>
        <w:t xml:space="preserve"> </w:t>
      </w:r>
      <w:r>
        <w:t xml:space="preserve">36%</w:t>
      </w:r>
      <w:r>
        <w:t xml:space="preserve"> </w:t>
      </w:r>
      <w:r>
        <w:t xml:space="preserve">12%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44%</w:t>
      </w:r>
      <w:r>
        <w:t xml:space="preserve"> </w:t>
      </w:r>
      <w:r>
        <w:t xml:space="preserve">18%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17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Judges</w:t>
      </w:r>
      <w:r>
        <w:t xml:space="preserve"> </w:t>
      </w:r>
      <w:r>
        <w:t xml:space="preserve">94%</w:t>
      </w:r>
      <w:r>
        <w:t xml:space="preserve"> </w:t>
      </w:r>
      <w:r>
        <w:t xml:space="preserve">72%</w:t>
      </w:r>
      <w:r>
        <w:t xml:space="preserve"> </w:t>
      </w:r>
      <w:r>
        <w:t xml:space="preserve">Arbitrators</w:t>
      </w:r>
      <w:r>
        <w:t xml:space="preserve"> </w:t>
      </w:r>
      <w:r>
        <w:t xml:space="preserve">83%</w:t>
      </w:r>
      <w:r>
        <w:t xml:space="preserve"> </w:t>
      </w:r>
      <w:r>
        <w:t xml:space="preserve">50%</w:t>
      </w:r>
      <w:r>
        <w:t xml:space="preserve"> </w:t>
      </w:r>
      <w:r>
        <w:t xml:space="preserve">Mediators</w:t>
      </w:r>
      <w:r>
        <w:t xml:space="preserve"> </w:t>
      </w:r>
      <w:r>
        <w:t xml:space="preserve">60%</w:t>
      </w:r>
      <w:r>
        <w:t xml:space="preserve"> </w:t>
      </w:r>
      <w:r>
        <w:t xml:space="preserve">39%</w:t>
      </w:r>
      <w:r>
        <w:t xml:space="preserve"> </w:t>
      </w:r>
      <w:r>
        <w:t xml:space="preserve">Lawyers</w:t>
      </w:r>
      <w:r>
        <w:t xml:space="preserve"> </w:t>
      </w:r>
      <w:r>
        <w:t xml:space="preserve">49%</w:t>
      </w:r>
      <w:r>
        <w:t xml:space="preserve"> </w:t>
      </w:r>
      <w:r>
        <w:t xml:space="preserve">44%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29%</w:t>
      </w:r>
      <w:r>
        <w:t xml:space="preserve"> </w:t>
      </w:r>
      <w:r>
        <w:t xml:space="preserve">22%</w:t>
      </w:r>
      <w:r>
        <w:t xml:space="preserve"> </w:t>
      </w:r>
      <w:r>
        <w:t xml:space="preserve">Trustees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26%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35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opinions on who should have access to the repository vary.</w:t>
      </w:r>
      <w:r>
        <w:t xml:space="preserve"> </w:t>
      </w:r>
      <w:r>
        <w:t xml:space="preserve">Public</w:t>
      </w:r>
      <w:r>
        <w:br/>
      </w:r>
      <w:r>
        <w:t xml:space="preserve">Those that argue that such a repository must be public consider that it will enable willing licensees,</w:t>
      </w:r>
      <w:r>
        <w:t xml:space="preserve"> </w:t>
      </w:r>
      <w:r>
        <w:t xml:space="preserve">in particular SMEs to identify necessary licences and to determine the FRAND value for such a</w:t>
      </w:r>
      <w:r>
        <w:t xml:space="preserve"> </w:t>
      </w:r>
      <w:r>
        <w:t xml:space="preserve">licence. Every licensee will be enabled to calculate a business case for the provision of goods and</w:t>
      </w:r>
      <w:r>
        <w:t xml:space="preserve"> </w:t>
      </w:r>
      <w:r>
        <w:t xml:space="preserve">services it intends to provide. It furthermore will enable any customers to determine at an early stage</w:t>
      </w:r>
      <w:r>
        <w:t xml:space="preserve"> </w:t>
      </w:r>
      <w:r>
        <w:t xml:space="preserve">whether or not a supplier took all necessary licences. Licensors will not have the burden to search for</w:t>
      </w:r>
      <w:r>
        <w:t xml:space="preserve"> </w:t>
      </w:r>
      <w:r>
        <w:t xml:space="preserve">and contact every potential licensee. License negotiations will be accelerated as validity, relevance</w:t>
      </w:r>
      <w:r>
        <w:t xml:space="preserve"> </w:t>
      </w:r>
      <w:r>
        <w:t xml:space="preserve">and licensing terms and conditions will not have to be explained multiple times but just once.</w:t>
      </w:r>
      <w:r>
        <w:br/>
      </w:r>
      <w:r>
        <w:t xml:space="preserve">(Partially) confidential</w:t>
      </w:r>
      <w:r>
        <w:t xml:space="preserve"> </w:t>
      </w:r>
      <w:r>
        <w:t xml:space="preserve">Others who consider that the repository should be confidential argue that when sharing data, it is</w:t>
      </w:r>
      <w:r>
        <w:t xml:space="preserve"> </w:t>
      </w:r>
      <w:r>
        <w:t xml:space="preserve">important to keep in mind the protection of business secrets and the fact that the data may have a high</w:t>
      </w:r>
      <w:r>
        <w:t xml:space="preserve"> </w:t>
      </w:r>
      <w:r>
        <w:t xml:space="preserve">market value.</w:t>
      </w:r>
      <w:r>
        <w:t xml:space="preserve"> </w:t>
      </w:r>
      <w:r>
        <w:t xml:space="preserve">Some consider that to protect the various interests and confidential information only judges,</w:t>
      </w:r>
      <w:r>
        <w:t xml:space="preserve"> </w:t>
      </w:r>
      <w:r>
        <w:t xml:space="preserve">arbitrators, mediators and public authorities should have access.</w:t>
      </w:r>
      <w:r>
        <w:t xml:space="preserve"> </w:t>
      </w:r>
      <w:r>
        <w:t xml:space="preserve">Others argue that if such repository is established, it is important to ensure that all parties to a</w:t>
      </w:r>
      <w:r>
        <w:t xml:space="preserve"> </w:t>
      </w:r>
      <w:r>
        <w:t xml:space="preserve">litigation have access to the information to make sure rights of defence are maintained. It is not</w:t>
      </w:r>
      <w:r>
        <w:t xml:space="preserve"> </w:t>
      </w:r>
      <w:r>
        <w:t xml:space="preserve">appropriate in an adversarial system for counsel not to have access to documents that the judge or</w:t>
      </w:r>
      <w:r>
        <w:t xml:space="preserve"> </w:t>
      </w:r>
      <w:r>
        <w:t xml:space="preserve">arbitrator will rely on to make decisions. Accordingly, counsel at least will need to have access which</w:t>
      </w:r>
      <w:r>
        <w:t xml:space="preserve"> </w:t>
      </w:r>
      <w:r>
        <w:t xml:space="preserve">will present a substantial danger of improper disclosure that will need to be addressed. In-house</w:t>
      </w:r>
      <w:r>
        <w:t xml:space="preserve"> </w:t>
      </w:r>
      <w:r>
        <w:t xml:space="preserve">counsels should not have access, as these agreements could include sensitive information from</w:t>
      </w:r>
      <w:r>
        <w:t xml:space="preserve"> </w:t>
      </w:r>
      <w:r>
        <w:t xml:space="preserve">competitors. Clients don’t need to have access to the repository, but they should have access to the</w:t>
      </w:r>
      <w:r>
        <w:t xml:space="preserve"> </w:t>
      </w:r>
      <w:r>
        <w:t xml:space="preserve">anonymised database. Commercially sensitive information can be redacted or sufficiently</w:t>
      </w:r>
      <w:r>
        <w:t xml:space="preserve"> </w:t>
      </w:r>
      <w:r>
        <w:t xml:space="preserve">aggregated.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Q28 Under what conditions should access to the confidential repository of licensing agreements be</w:t>
      </w:r>
      <w:r>
        <w:t xml:space="preserve"> </w:t>
      </w:r>
      <w:r>
        <w:t xml:space="preserve">granted?</w:t>
      </w:r>
      <w:r>
        <w:t xml:space="preserve"> </w:t>
      </w:r>
      <w:r>
        <w:t xml:space="preserve">Summary of answers</w:t>
      </w:r>
      <w:r>
        <w:t xml:space="preserve"> </w:t>
      </w:r>
      <w:r>
        <w:t xml:space="preserve">Some respondents explain that the repository could be used for pre-defined purposes, including (i)</w:t>
      </w:r>
      <w:r>
        <w:t xml:space="preserve"> </w:t>
      </w:r>
      <w:r>
        <w:t xml:space="preserve">assessing the value of SEP licensing offers, (ii) determining the FRAND value of SEP licences, and</w:t>
      </w:r>
      <w:r>
        <w:t xml:space="preserve"> </w:t>
      </w:r>
      <w:r>
        <w:t xml:space="preserve">(iii) determining whether there is any unjustified discrimination.</w:t>
      </w:r>
      <w:r>
        <w:t xml:space="preserve"> </w:t>
      </w:r>
      <w:r>
        <w:t xml:space="preserve">According to some respondents access could be granted on the following conditions: (i) only if the</w:t>
      </w:r>
      <w:r>
        <w:t xml:space="preserve"> </w:t>
      </w:r>
      <w:r>
        <w:t xml:space="preserve">implementer makes an unconditional commitment to take a license once a FRAND rate determination</w:t>
      </w:r>
      <w:r>
        <w:t xml:space="preserve"> </w:t>
      </w:r>
      <w:r>
        <w:t xml:space="preserve">is made; (ii) only to a limited number of outside attorneys and financial experts who agree to maintain</w:t>
      </w:r>
      <w:r>
        <w:t xml:space="preserve"> </w:t>
      </w:r>
      <w:r>
        <w:t xml:space="preserve">the confidentiality of the terms.</w:t>
      </w:r>
      <w:r>
        <w:br/>
      </w:r>
      <w:r>
        <w:t xml:space="preserve">Other respondents consider that the confidential repository should be accessible to potential licensees</w:t>
      </w:r>
      <w:r>
        <w:t xml:space="preserve"> </w:t>
      </w:r>
      <w:r>
        <w:t xml:space="preserve">early in the negotiation process to balance information asymmetries and reduce transaction costs. To</w:t>
      </w:r>
      <w:r>
        <w:t xml:space="preserve"> </w:t>
      </w:r>
      <w:r>
        <w:t xml:space="preserve">protect confidentiality, access should be conditioned on (i) there being a valid negotiation between</w:t>
      </w:r>
      <w:r>
        <w:t xml:space="preserve"> </w:t>
      </w:r>
      <w:r>
        <w:t xml:space="preserve">two parties, and (ii) parties agreeing to destroy and actually destroying any information received from</w:t>
      </w:r>
      <w:r>
        <w:t xml:space="preserve"> </w:t>
      </w:r>
      <w:r>
        <w:t xml:space="preserve">the repository once the negotiation is complete. The confidential repository will do little to reduce</w:t>
      </w:r>
      <w:r>
        <w:t xml:space="preserve"> </w:t>
      </w:r>
      <w:r>
        <w:t xml:space="preserve">negotiating costs and increase transparency if it is only available in limited circumstances. Indeed, it</w:t>
      </w:r>
      <w:r>
        <w:t xml:space="preserve"> </w:t>
      </w:r>
      <w:r>
        <w:t xml:space="preserve">could increase litigation if that were the only avenue to get access to the confidential repository.</w:t>
      </w:r>
    </w:p>
    <w:p>
      <w:pPr>
        <w:pStyle w:val="BodyText"/>
      </w:pPr>
      <w:r>
        <w:t xml:space="preserve">Q29. No licence agreement is the same. They are catered to the needs of the concluding parties and</w:t>
      </w:r>
      <w:r>
        <w:t xml:space="preserve"> </w:t>
      </w:r>
      <w:r>
        <w:t xml:space="preserve">the agreed terms and rates may be influenced by elements other than merely SEPs. If there were an</w:t>
      </w:r>
      <w:r>
        <w:t xml:space="preserve"> </w:t>
      </w:r>
      <w:r>
        <w:t xml:space="preserve">obligation to submit licensing agreements to a confidential repository and parties were obliged to</w:t>
      </w:r>
      <w:r>
        <w:t xml:space="preserve"> </w:t>
      </w:r>
      <w:r>
        <w:t xml:space="preserve">“unpack” the complex licensing agreements, i.e. provide a clear picture of the agreed terms and</w:t>
      </w:r>
      <w:r>
        <w:t xml:space="preserve"> </w:t>
      </w:r>
      <w:r>
        <w:t xml:space="preserve">conditions, which elements of the agreement would need to be explained in a form to be submitted to</w:t>
      </w:r>
      <w:r>
        <w:t xml:space="preserve"> </w:t>
      </w:r>
      <w:r>
        <w:t xml:space="preserve">the confidential repository of licensing agreements, summarising those agreements?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/NGO/</w:t>
      </w:r>
      <w:r>
        <w:t xml:space="preserve"> </w:t>
      </w:r>
      <w:r>
        <w:t xml:space="preserve">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Licensed SEPs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Royalties</w:t>
      </w:r>
      <w:r>
        <w:t xml:space="preserve"> </w:t>
      </w:r>
      <w:r>
        <w:t xml:space="preserve">96%</w:t>
      </w:r>
      <w:r>
        <w:t xml:space="preserve"> </w:t>
      </w:r>
      <w:r>
        <w:t xml:space="preserve">96%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Methodology used to calculate the royalty</w:t>
      </w:r>
      <w:r>
        <w:t xml:space="preserve"> </w:t>
      </w:r>
      <w:r>
        <w:t xml:space="preserve">94%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Duration</w:t>
      </w:r>
      <w:r>
        <w:t xml:space="preserve"> </w:t>
      </w:r>
      <w:r>
        <w:t xml:space="preserve">87%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Licensed product</w:t>
      </w:r>
      <w:r>
        <w:t xml:space="preserve"> </w:t>
      </w:r>
      <w:r>
        <w:t xml:space="preserve">87%</w:t>
      </w:r>
      <w:r>
        <w:t xml:space="preserve"> </w:t>
      </w:r>
      <w:r>
        <w:t xml:space="preserve">88%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78%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85%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Discounts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78%</w:t>
      </w:r>
      <w:r>
        <w:t xml:space="preserve"> </w:t>
      </w:r>
      <w:r>
        <w:t xml:space="preserve">Grant-backs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67%</w:t>
      </w:r>
      <w:r>
        <w:t xml:space="preserve"> </w:t>
      </w:r>
      <w:r>
        <w:t xml:space="preserve">Parties</w:t>
      </w:r>
      <w:r>
        <w:t xml:space="preserve"> </w:t>
      </w:r>
      <w:r>
        <w:t xml:space="preserve">79%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67%</w:t>
      </w:r>
      <w:r>
        <w:t xml:space="preserve"> </w:t>
      </w:r>
      <w:r>
        <w:t xml:space="preserve">Reciprocity obligations</w:t>
      </w:r>
      <w:r>
        <w:t xml:space="preserve"> </w:t>
      </w:r>
      <w:r>
        <w:t xml:space="preserve">74%</w:t>
      </w:r>
      <w:r>
        <w:t xml:space="preserve"> </w:t>
      </w:r>
      <w:r>
        <w:t xml:space="preserve">67%</w:t>
      </w:r>
      <w:r>
        <w:t xml:space="preserve"> </w:t>
      </w:r>
      <w:r>
        <w:t xml:space="preserve">100%</w:t>
      </w:r>
      <w:r>
        <w:t xml:space="preserve"> </w:t>
      </w:r>
      <w:r>
        <w:t xml:space="preserve">90%</w:t>
      </w:r>
      <w:r>
        <w:t xml:space="preserve"> </w:t>
      </w:r>
      <w:r>
        <w:t xml:space="preserve">67%</w:t>
      </w:r>
      <w:r>
        <w:t xml:space="preserve"> </w:t>
      </w:r>
      <w:r>
        <w:t xml:space="preserve">Defensive suspension (clause that allows a SEP holder to</w:t>
      </w:r>
      <w:r>
        <w:t xml:space="preserve"> </w:t>
      </w:r>
      <w:r>
        <w:t xml:space="preserve">terminate a licence upon the occurrence of a certain event, like</w:t>
      </w:r>
      <w:r>
        <w:t xml:space="preserve"> </w:t>
      </w:r>
      <w:r>
        <w:t xml:space="preserve">being sued for patent infringement by a implementer or</w:t>
      </w:r>
      <w:r>
        <w:t xml:space="preserve"> </w:t>
      </w:r>
      <w:r>
        <w:t xml:space="preserve">implementer’s customer)</w:t>
      </w:r>
      <w:r>
        <w:t xml:space="preserve"> </w:t>
      </w:r>
      <w:r>
        <w:t xml:space="preserve">70%</w:t>
      </w:r>
      <w:r>
        <w:t xml:space="preserve"> </w:t>
      </w:r>
      <w:r>
        <w:t xml:space="preserve">58%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78%</w:t>
      </w:r>
      <w:r>
        <w:t xml:space="preserve"> </w:t>
      </w:r>
      <w:r>
        <w:t xml:space="preserve">Patent related (validity)</w:t>
      </w:r>
      <w:r>
        <w:t xml:space="preserve"> </w:t>
      </w:r>
      <w:r>
        <w:t xml:space="preserve">64%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80%</w:t>
      </w:r>
      <w:r>
        <w:t xml:space="preserve"> </w:t>
      </w:r>
      <w:r>
        <w:t xml:space="preserve">44%</w:t>
      </w:r>
      <w:r>
        <w:t xml:space="preserve"> </w:t>
      </w:r>
      <w:r>
        <w:t xml:space="preserve">Payment conditions (term, interest for late payments)</w:t>
      </w:r>
      <w:r>
        <w:t xml:space="preserve"> </w:t>
      </w:r>
      <w:r>
        <w:t xml:space="preserve">64%</w:t>
      </w:r>
      <w:r>
        <w:t xml:space="preserve"> </w:t>
      </w:r>
      <w:r>
        <w:t xml:space="preserve">67%</w:t>
      </w:r>
      <w:r>
        <w:t xml:space="preserve"> </w:t>
      </w:r>
      <w:r>
        <w:t xml:space="preserve">25%</w:t>
      </w:r>
      <w:r>
        <w:t xml:space="preserve"> </w:t>
      </w:r>
      <w:r>
        <w:t xml:space="preserve">80%</w:t>
      </w:r>
      <w:r>
        <w:t xml:space="preserve"> </w:t>
      </w:r>
      <w:r>
        <w:t xml:space="preserve">56%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62%</w:t>
      </w:r>
      <w:r>
        <w:t xml:space="preserve"> </w:t>
      </w:r>
      <w:r>
        <w:t xml:space="preserve">58%</w:t>
      </w:r>
      <w:r>
        <w:t xml:space="preserve"> </w:t>
      </w:r>
      <w:r>
        <w:t xml:space="preserve">75%</w:t>
      </w:r>
      <w:r>
        <w:t xml:space="preserve"> </w:t>
      </w:r>
      <w:r>
        <w:t xml:space="preserve">70%</w:t>
      </w:r>
      <w:r>
        <w:t xml:space="preserve"> </w:t>
      </w:r>
      <w:r>
        <w:t xml:space="preserve">56%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/NGO/</w:t>
      </w:r>
      <w:r>
        <w:t xml:space="preserve"> </w:t>
      </w:r>
      <w:r>
        <w:t xml:space="preserve">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60%</w:t>
      </w:r>
      <w:r>
        <w:t xml:space="preserve"> </w:t>
      </w:r>
      <w:r>
        <w:t xml:space="preserve">54%</w:t>
      </w:r>
      <w:r>
        <w:t xml:space="preserve"> </w:t>
      </w:r>
      <w:r>
        <w:t xml:space="preserve">75%</w:t>
      </w:r>
      <w:r>
        <w:t xml:space="preserve"> </w:t>
      </w:r>
      <w:r>
        <w:t xml:space="preserve">70%</w:t>
      </w:r>
      <w:r>
        <w:t xml:space="preserve"> </w:t>
      </w:r>
      <w:r>
        <w:t xml:space="preserve">56%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51%</w:t>
      </w:r>
      <w:r>
        <w:t xml:space="preserve"> </w:t>
      </w:r>
      <w:r>
        <w:t xml:space="preserve">46%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56%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47</w:t>
      </w:r>
      <w:r>
        <w:t xml:space="preserve"> </w:t>
      </w:r>
      <w:r>
        <w:t xml:space="preserve">24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Licensed SEPs</w:t>
      </w:r>
      <w:r>
        <w:t xml:space="preserve"> </w:t>
      </w:r>
      <w:r>
        <w:t xml:space="preserve">100%</w:t>
      </w:r>
      <w:r>
        <w:t xml:space="preserve"> </w:t>
      </w:r>
      <w:r>
        <w:t xml:space="preserve">91%</w:t>
      </w:r>
      <w:r>
        <w:t xml:space="preserve"> </w:t>
      </w:r>
      <w:r>
        <w:t xml:space="preserve">Royalties</w:t>
      </w:r>
      <w:r>
        <w:t xml:space="preserve"> </w:t>
      </w:r>
      <w:r>
        <w:t xml:space="preserve">100%</w:t>
      </w:r>
      <w:r>
        <w:t xml:space="preserve"> </w:t>
      </w:r>
      <w:r>
        <w:t xml:space="preserve">91%</w:t>
      </w:r>
      <w:r>
        <w:t xml:space="preserve"> </w:t>
      </w:r>
      <w:r>
        <w:t xml:space="preserve">Methodology used to calculate the royalty</w:t>
      </w:r>
      <w:r>
        <w:t xml:space="preserve"> </w:t>
      </w:r>
      <w:r>
        <w:t xml:space="preserve">100%</w:t>
      </w:r>
      <w:r>
        <w:t xml:space="preserve"> </w:t>
      </w:r>
      <w:r>
        <w:t xml:space="preserve">82%</w:t>
      </w:r>
      <w:r>
        <w:t xml:space="preserve"> </w:t>
      </w:r>
      <w:r>
        <w:t xml:space="preserve">Discounts</w:t>
      </w:r>
      <w:r>
        <w:t xml:space="preserve"> </w:t>
      </w:r>
      <w:r>
        <w:t xml:space="preserve">100%</w:t>
      </w:r>
      <w:r>
        <w:t xml:space="preserve"> </w:t>
      </w:r>
      <w:r>
        <w:t xml:space="preserve">73%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95%</w:t>
      </w:r>
      <w:r>
        <w:t xml:space="preserve"> </w:t>
      </w:r>
      <w:r>
        <w:t xml:space="preserve">82%</w:t>
      </w:r>
      <w:r>
        <w:t xml:space="preserve"> </w:t>
      </w:r>
      <w:r>
        <w:t xml:space="preserve">Duration</w:t>
      </w:r>
      <w:r>
        <w:t xml:space="preserve"> </w:t>
      </w:r>
      <w:r>
        <w:t xml:space="preserve">91%</w:t>
      </w:r>
      <w:r>
        <w:t xml:space="preserve"> </w:t>
      </w:r>
      <w:r>
        <w:t xml:space="preserve">91%</w:t>
      </w:r>
      <w:r>
        <w:t xml:space="preserve"> </w:t>
      </w:r>
      <w:r>
        <w:t xml:space="preserve">Parties</w:t>
      </w:r>
      <w:r>
        <w:t xml:space="preserve"> </w:t>
      </w:r>
      <w:r>
        <w:t xml:space="preserve">91%</w:t>
      </w:r>
      <w:r>
        <w:t xml:space="preserve"> </w:t>
      </w:r>
      <w:r>
        <w:t xml:space="preserve">73%</w:t>
      </w:r>
      <w:r>
        <w:t xml:space="preserve"> </w:t>
      </w:r>
      <w:r>
        <w:t xml:space="preserve">Licensed product</w:t>
      </w:r>
      <w:r>
        <w:t xml:space="preserve"> </w:t>
      </w:r>
      <w:r>
        <w:t xml:space="preserve">86%</w:t>
      </w:r>
      <w:r>
        <w:t xml:space="preserve"> </w:t>
      </w:r>
      <w:r>
        <w:t xml:space="preserve">82%</w:t>
      </w:r>
      <w:r>
        <w:t xml:space="preserve"> </w:t>
      </w:r>
      <w:r>
        <w:t xml:space="preserve">Grant-backs</w:t>
      </w:r>
      <w:r>
        <w:t xml:space="preserve"> </w:t>
      </w:r>
      <w:r>
        <w:t xml:space="preserve">86%</w:t>
      </w:r>
      <w:r>
        <w:t xml:space="preserve"> </w:t>
      </w:r>
      <w:r>
        <w:t xml:space="preserve">82%</w:t>
      </w:r>
      <w:r>
        <w:t xml:space="preserve"> </w:t>
      </w:r>
      <w:r>
        <w:t xml:space="preserve">Reciprocity obligations</w:t>
      </w:r>
      <w:r>
        <w:t xml:space="preserve"> </w:t>
      </w:r>
      <w:r>
        <w:t xml:space="preserve">82%</w:t>
      </w:r>
      <w:r>
        <w:t xml:space="preserve"> </w:t>
      </w:r>
      <w:r>
        <w:t xml:space="preserve">73%</w:t>
      </w:r>
      <w:r>
        <w:t xml:space="preserve"> </w:t>
      </w:r>
      <w:r>
        <w:t xml:space="preserve">Patent related (validity)</w:t>
      </w:r>
      <w:r>
        <w:t xml:space="preserve"> </w:t>
      </w:r>
      <w:r>
        <w:t xml:space="preserve">82%</w:t>
      </w:r>
      <w:r>
        <w:t xml:space="preserve"> </w:t>
      </w:r>
      <w:r>
        <w:t xml:space="preserve">27%</w:t>
      </w:r>
      <w:r>
        <w:t xml:space="preserve"> </w:t>
      </w:r>
      <w:r>
        <w:t xml:space="preserve">Defensive suspension (clause that allows a SEP holder to terminate a licence upon the</w:t>
      </w:r>
      <w:r>
        <w:t xml:space="preserve"> </w:t>
      </w:r>
      <w:r>
        <w:t xml:space="preserve">occurrence of a certain event, like being sued for patent infringement by a implementer</w:t>
      </w:r>
      <w:r>
        <w:t xml:space="preserve"> </w:t>
      </w:r>
      <w:r>
        <w:t xml:space="preserve">or implementer’s customer)</w:t>
      </w:r>
      <w:r>
        <w:t xml:space="preserve"> </w:t>
      </w:r>
      <w:r>
        <w:t xml:space="preserve">77%</w:t>
      </w:r>
      <w:r>
        <w:t xml:space="preserve"> </w:t>
      </w:r>
      <w:r>
        <w:t xml:space="preserve">73%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77%</w:t>
      </w:r>
      <w:r>
        <w:t xml:space="preserve"> </w:t>
      </w:r>
      <w:r>
        <w:t xml:space="preserve">27%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73%</w:t>
      </w:r>
      <w:r>
        <w:t xml:space="preserve"> </w:t>
      </w:r>
      <w:r>
        <w:t xml:space="preserve">55%</w:t>
      </w:r>
      <w:r>
        <w:t xml:space="preserve"> </w:t>
      </w:r>
      <w:r>
        <w:t xml:space="preserve">Payment conditions (term, interest for late payments)</w:t>
      </w:r>
      <w:r>
        <w:t xml:space="preserve"> </w:t>
      </w:r>
      <w:r>
        <w:t xml:space="preserve">68%</w:t>
      </w:r>
      <w:r>
        <w:t xml:space="preserve"> </w:t>
      </w:r>
      <w:r>
        <w:t xml:space="preserve">45%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59%</w:t>
      </w:r>
      <w:r>
        <w:t xml:space="preserve"> </w:t>
      </w:r>
      <w:r>
        <w:t xml:space="preserve">36%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22</w:t>
      </w:r>
      <w:r>
        <w:t xml:space="preserve"> </w:t>
      </w:r>
      <w:r>
        <w:t xml:space="preserve">11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Licensed SEPs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Royalties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Methodology used to calculate the royalty</w:t>
      </w:r>
      <w:r>
        <w:t xml:space="preserve"> </w:t>
      </w:r>
      <w:r>
        <w:t xml:space="preserve">93%</w:t>
      </w:r>
      <w:r>
        <w:t xml:space="preserve"> </w:t>
      </w:r>
      <w:r>
        <w:t xml:space="preserve">91%</w:t>
      </w:r>
      <w:r>
        <w:t xml:space="preserve"> </w:t>
      </w:r>
      <w:r>
        <w:t xml:space="preserve">Discounts</w:t>
      </w:r>
      <w:r>
        <w:t xml:space="preserve"> </w:t>
      </w:r>
      <w:r>
        <w:t xml:space="preserve">85%</w:t>
      </w:r>
      <w:r>
        <w:t xml:space="preserve"> </w:t>
      </w:r>
      <w:r>
        <w:t xml:space="preserve">82%</w:t>
      </w:r>
      <w:r>
        <w:t xml:space="preserve"> </w:t>
      </w:r>
      <w:r>
        <w:t xml:space="preserve">Licensed product</w:t>
      </w:r>
      <w:r>
        <w:t xml:space="preserve"> </w:t>
      </w:r>
      <w:r>
        <w:t xml:space="preserve">85%</w:t>
      </w:r>
      <w:r>
        <w:t xml:space="preserve"> </w:t>
      </w:r>
      <w:r>
        <w:t xml:space="preserve">100%</w:t>
      </w:r>
      <w:r>
        <w:t xml:space="preserve"> </w:t>
      </w:r>
      <w:r>
        <w:t xml:space="preserve">Geographical scope</w:t>
      </w:r>
      <w:r>
        <w:t xml:space="preserve"> </w:t>
      </w:r>
      <w:r>
        <w:t xml:space="preserve">81%</w:t>
      </w:r>
      <w:r>
        <w:t xml:space="preserve"> </w:t>
      </w:r>
      <w:r>
        <w:t xml:space="preserve">91%</w:t>
      </w:r>
      <w:r>
        <w:t xml:space="preserve"> </w:t>
      </w:r>
      <w:r>
        <w:t xml:space="preserve">Duration</w:t>
      </w:r>
      <w:r>
        <w:t xml:space="preserve"> </w:t>
      </w:r>
      <w:r>
        <w:t xml:space="preserve">81%</w:t>
      </w:r>
      <w:r>
        <w:t xml:space="preserve"> </w:t>
      </w:r>
      <w:r>
        <w:t xml:space="preserve">91%</w:t>
      </w:r>
      <w:r>
        <w:t xml:space="preserve"> </w:t>
      </w:r>
      <w:r>
        <w:t xml:space="preserve">Parties</w:t>
      </w:r>
      <w:r>
        <w:t xml:space="preserve"> </w:t>
      </w:r>
      <w:r>
        <w:t xml:space="preserve">81%</w:t>
      </w:r>
      <w:r>
        <w:t xml:space="preserve"> </w:t>
      </w:r>
      <w:r>
        <w:t xml:space="preserve">82%</w:t>
      </w:r>
      <w:r>
        <w:t xml:space="preserve"> </w:t>
      </w:r>
      <w:r>
        <w:t xml:space="preserve">Grant-backs</w:t>
      </w:r>
      <w:r>
        <w:t xml:space="preserve"> </w:t>
      </w:r>
      <w:r>
        <w:t xml:space="preserve">78%</w:t>
      </w:r>
      <w:r>
        <w:t xml:space="preserve"> </w:t>
      </w:r>
      <w:r>
        <w:t xml:space="preserve">100%</w:t>
      </w:r>
      <w:r>
        <w:t xml:space="preserve"> </w:t>
      </w:r>
      <w:r>
        <w:t xml:space="preserve">Reciprocity obligations</w:t>
      </w:r>
      <w:r>
        <w:t xml:space="preserve"> </w:t>
      </w:r>
      <w:r>
        <w:t xml:space="preserve">70%</w:t>
      </w:r>
      <w:r>
        <w:t xml:space="preserve"> </w:t>
      </w:r>
      <w:r>
        <w:t xml:space="preserve">91%</w:t>
      </w:r>
      <w:r>
        <w:t xml:space="preserve"> </w:t>
      </w:r>
      <w:r>
        <w:t xml:space="preserve">Patent related (validity)</w:t>
      </w:r>
      <w:r>
        <w:t xml:space="preserve"> </w:t>
      </w:r>
      <w:r>
        <w:t xml:space="preserve">63%</w:t>
      </w:r>
      <w:r>
        <w:t xml:space="preserve"> </w:t>
      </w:r>
      <w:r>
        <w:t xml:space="preserve">82%</w:t>
      </w:r>
      <w:r>
        <w:t xml:space="preserve"> </w:t>
      </w:r>
      <w:r>
        <w:t xml:space="preserve">Defensive suspension (clause that allows a SEP holder to terminate a licence upon the</w:t>
      </w:r>
      <w:r>
        <w:t xml:space="preserve"> </w:t>
      </w:r>
      <w:r>
        <w:t xml:space="preserve">occurrence of a certain event, like being sued for patent infringement by a implementer</w:t>
      </w:r>
      <w:r>
        <w:t xml:space="preserve"> </w:t>
      </w:r>
      <w:r>
        <w:t xml:space="preserve">or implementer’s customer)</w:t>
      </w:r>
      <w:r>
        <w:t xml:space="preserve"> </w:t>
      </w:r>
      <w:r>
        <w:t xml:space="preserve">63%</w:t>
      </w:r>
      <w:r>
        <w:t xml:space="preserve"> </w:t>
      </w:r>
      <w:r>
        <w:t xml:space="preserve">82%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63%</w:t>
      </w:r>
      <w:r>
        <w:t xml:space="preserve"> </w:t>
      </w:r>
      <w:r>
        <w:t xml:space="preserve">64%</w:t>
      </w:r>
      <w:r>
        <w:t xml:space="preserve"> </w:t>
      </w:r>
      <w:r>
        <w:t xml:space="preserve">Payment conditions (term, interest for late payments)</w:t>
      </w:r>
      <w:r>
        <w:t xml:space="preserve"> </w:t>
      </w:r>
      <w:r>
        <w:t xml:space="preserve">59%</w:t>
      </w:r>
      <w:r>
        <w:t xml:space="preserve"> </w:t>
      </w:r>
      <w:r>
        <w:t xml:space="preserve">82%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52%</w:t>
      </w:r>
      <w:r>
        <w:t xml:space="preserve"> </w:t>
      </w:r>
      <w:r>
        <w:t xml:space="preserve">82%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41%</w:t>
      </w:r>
      <w:r>
        <w:t xml:space="preserve"> </w:t>
      </w:r>
      <w:r>
        <w:t xml:space="preserve">73%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11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possible.</w:t>
      </w:r>
      <w:r>
        <w:t xml:space="preserve"> </w:t>
      </w:r>
      <w:r>
        <w:t xml:space="preserve">Summary of comments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Some respondents explain that first, the comparable licenses have to be identified. Once comparable</w:t>
      </w:r>
      <w:r>
        <w:t xml:space="preserve"> </w:t>
      </w:r>
      <w:r>
        <w:t xml:space="preserve">licenses are identified, it is necessary to unpack them to identify the one-way royalty paid for a license</w:t>
      </w:r>
      <w:r>
        <w:t xml:space="preserve"> </w:t>
      </w:r>
      <w:r>
        <w:t xml:space="preserve">to the SEP portfolio at issue. To do so, one must identify and isolate the value of other considerations</w:t>
      </w:r>
      <w:r>
        <w:t xml:space="preserve"> </w:t>
      </w:r>
      <w:r>
        <w:t xml:space="preserve">included in the license, which may be difficult or impossible. In addition, any “unpacking” rule that</w:t>
      </w:r>
      <w:r>
        <w:t xml:space="preserve"> </w:t>
      </w:r>
      <w:r>
        <w:t xml:space="preserve">requires only some terms of sometimes complex business arrangements to be disclosed is subject to</w:t>
      </w:r>
      <w:r>
        <w:t xml:space="preserve"> </w:t>
      </w:r>
      <w:r>
        <w:t xml:space="preserve">being gamed by parties wishing to avoid disclosure.</w:t>
      </w:r>
      <w:r>
        <w:t xml:space="preserve"> </w:t>
      </w:r>
      <w:r>
        <w:t xml:space="preserve">Some respondents claim that the list only contains elements from the licence agreement and does not</w:t>
      </w:r>
      <w:r>
        <w:t xml:space="preserve"> </w:t>
      </w:r>
      <w:r>
        <w:t xml:space="preserve">take into account potential interdependencies between elements and their relative importance.</w:t>
      </w:r>
      <w:r>
        <w:t xml:space="preserve"> </w:t>
      </w:r>
      <w:r>
        <w:t xml:space="preserve">According to those respondents, the list does not contain any element that relates to the general</w:t>
      </w:r>
      <w:r>
        <w:t xml:space="preserve"> </w:t>
      </w:r>
      <w:r>
        <w:t xml:space="preserve">background against which the licence agreement was signed. According to them FRAND requires</w:t>
      </w:r>
      <w:r>
        <w:t xml:space="preserve"> </w:t>
      </w:r>
      <w:r>
        <w:t xml:space="preserve">the licence to be considered as a whole (internally) against the circumstances in which it was</w:t>
      </w:r>
      <w:r>
        <w:t xml:space="preserve"> </w:t>
      </w:r>
      <w:r>
        <w:t xml:space="preserve">negotiated (externally). Such elements can include the overall economic situation (both general and</w:t>
      </w:r>
      <w:r>
        <w:t xml:space="preserve"> </w:t>
      </w:r>
      <w:r>
        <w:t xml:space="preserve">particular), the product market segment, etc. One example of such external situations can be found</w:t>
      </w:r>
      <w:r>
        <w:t xml:space="preserve"> </w:t>
      </w:r>
      <w:r>
        <w:t xml:space="preserve">in the decision of the German Federal Court of Justice in the Sisvel v Haier case (5 May 2020 - Case</w:t>
      </w:r>
      <w:r>
        <w:t xml:space="preserve"> </w:t>
      </w:r>
      <w:r>
        <w:t xml:space="preserve">No. KZR 36/17) where the “Court held that Sisvel had not discriminated against Haier by offering</w:t>
      </w:r>
      <w:r>
        <w:t xml:space="preserve"> </w:t>
      </w:r>
      <w:r>
        <w:t xml:space="preserve">different (higher) rates than those previously agreed with another licensee (allegedly) as a result of</w:t>
      </w:r>
      <w:r>
        <w:t xml:space="preserve"> </w:t>
      </w:r>
      <w:r>
        <w:t xml:space="preserve">undue pressure by foreign state authorities”. There might also be other commercial considerations</w:t>
      </w:r>
      <w:r>
        <w:t xml:space="preserve"> </w:t>
      </w:r>
      <w:r>
        <w:t xml:space="preserve">that can be part of the agreement. Given the many different product segments, geographies, and other</w:t>
      </w:r>
      <w:r>
        <w:t xml:space="preserve"> </w:t>
      </w:r>
      <w:r>
        <w:t xml:space="preserve">commercial and economic considerations, it is impossible to provide an exhaustive list of all the</w:t>
      </w:r>
      <w:r>
        <w:t xml:space="preserve"> </w:t>
      </w:r>
      <w:r>
        <w:t xml:space="preserve">elements that may be relevant for the unpacking of the agreement. Unpacking’ is a complex activity</w:t>
      </w:r>
      <w:r>
        <w:t xml:space="preserve"> </w:t>
      </w:r>
      <w:r>
        <w:t xml:space="preserve">that cannot be captured by a defined procedure or in an excel sheet.</w:t>
      </w:r>
      <w:r>
        <w:br/>
      </w:r>
      <w:r>
        <w:t xml:space="preserve">Some respondents note that FRAND terms may also differ because the parties might agree on</w:t>
      </w:r>
      <w:r>
        <w:t xml:space="preserve"> </w:t>
      </w:r>
      <w:r>
        <w:t xml:space="preserve">different forms of monetary consideration which allow them to allocate commercial risk as they deem</w:t>
      </w:r>
      <w:r>
        <w:t xml:space="preserve"> </w:t>
      </w:r>
      <w:r>
        <w:t xml:space="preserve">appropriate. Parties might also negotiate non-monetary, yet still valuable, terms consistent with</w:t>
      </w:r>
      <w:r>
        <w:t xml:space="preserve"> </w:t>
      </w:r>
      <w:r>
        <w:t xml:space="preserve">FRAND.</w:t>
      </w:r>
      <w:r>
        <w:br/>
      </w:r>
      <w:r>
        <w:t xml:space="preserve">Some respondents claim that an obligation for the parties to each license agreement submitted to the</w:t>
      </w:r>
      <w:r>
        <w:t xml:space="preserve"> </w:t>
      </w:r>
      <w:r>
        <w:t xml:space="preserve">repository to explain and “unpack” licenses would be complex and would likely result in biased and</w:t>
      </w:r>
      <w:r>
        <w:t xml:space="preserve"> </w:t>
      </w:r>
      <w:r>
        <w:t xml:space="preserve">incomplete views. It could also impact financial markets or impact other regulatory filings. Two</w:t>
      </w:r>
      <w:r>
        <w:t xml:space="preserve"> </w:t>
      </w:r>
      <w:r>
        <w:t xml:space="preserve">parties would each unpack the same agreement differently.</w:t>
      </w:r>
      <w:r>
        <w:t xml:space="preserve"> </w:t>
      </w:r>
      <w:r>
        <w:t xml:space="preserve">Some respondents in favour of a repository consider that such repository should include all listed</w:t>
      </w:r>
      <w:r>
        <w:t xml:space="preserve"> </w:t>
      </w:r>
      <w:r>
        <w:t xml:space="preserve">marked information, plus the information regarding the scope of the licence.</w:t>
      </w:r>
      <w:r>
        <w:t xml:space="preserve"> </w:t>
      </w:r>
      <w:r>
        <w:t xml:space="preserve">Should the repository be public or accessible to larger circle of authorised persons, the parties, the</w:t>
      </w:r>
      <w:r>
        <w:t xml:space="preserve"> </w:t>
      </w:r>
      <w:r>
        <w:t xml:space="preserve">licensed product and royalties should be included in redacted form similar to the ordinary non-</w:t>
      </w:r>
      <w:r>
        <w:t xml:space="preserve"> </w:t>
      </w:r>
      <w:r>
        <w:t xml:space="preserve">confidential versions of competition law decisions. For instance, instead of the explicit name of a</w:t>
      </w:r>
      <w:r>
        <w:t xml:space="preserve"> </w:t>
      </w:r>
      <w:r>
        <w:t xml:space="preserve">company, the license repository could indicate its size, turnover, sector, geographical presence and</w:t>
      </w:r>
      <w:r>
        <w:t xml:space="preserve"> </w:t>
      </w:r>
      <w:r>
        <w:t xml:space="preserve">so on.</w:t>
      </w:r>
      <w:r>
        <w:t xml:space="preserve"> </w:t>
      </w:r>
      <w:r>
        <w:t xml:space="preserve">The process of unpacking would need to be dynamic over time. It is not possible to represent the</w:t>
      </w:r>
      <w:r>
        <w:t xml:space="preserve"> </w:t>
      </w:r>
      <w:r>
        <w:t xml:space="preserve">dynamic effects in a form.</w:t>
      </w:r>
    </w:p>
    <w:p>
      <w:pPr>
        <w:pStyle w:val="BodyText"/>
      </w:pPr>
      <w:r>
        <w:t xml:space="preserve">Questions on essentiality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Around 60% of all respondents and 90% of Implementers supported third party essentiality checks</w:t>
      </w:r>
      <w:r>
        <w:t xml:space="preserve"> </w:t>
      </w:r>
      <w:r>
        <w:t xml:space="preserve">as long as independent experts do them. Only 24% of SEP Holders supported such a solution. A third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of all respondents considered that essentiality checks should serve only an advisory role with no legal</w:t>
      </w:r>
      <w:r>
        <w:t xml:space="preserve"> </w:t>
      </w:r>
      <w:r>
        <w:t xml:space="preserve">consequences.</w:t>
      </w:r>
      <w:r>
        <w:t xml:space="preserve"> </w:t>
      </w:r>
      <w:r>
        <w:t xml:space="preserve">Around two thirds of all respondents and around 80% of Implementers thought that essentiality</w:t>
      </w:r>
      <w:r>
        <w:t xml:space="preserve"> </w:t>
      </w:r>
      <w:r>
        <w:t xml:space="preserve">assessment might help in assessing SEP exposure of a product and deciding whom to negotiate with,</w:t>
      </w:r>
      <w:r>
        <w:t xml:space="preserve"> </w:t>
      </w:r>
      <w:r>
        <w:t xml:space="preserve">smoothen licensing negotiation and prevent over pricing. More than half of SEP Holders disagreed</w:t>
      </w:r>
      <w:r>
        <w:t xml:space="preserve"> </w:t>
      </w:r>
      <w:r>
        <w:t xml:space="preserve">with these impacts, but agreed that checks might provide a reliable overview of the share of each SEP</w:t>
      </w:r>
      <w:r>
        <w:t xml:space="preserve"> </w:t>
      </w:r>
      <w:r>
        <w:t xml:space="preserve">holders’ essential patents.</w:t>
      </w:r>
      <w:r>
        <w:t xml:space="preserve"> </w:t>
      </w:r>
      <w:r>
        <w:t xml:space="preserve">As regards practical implementation, the respondents preferred that European Patent Office (EPO)</w:t>
      </w:r>
      <w:r>
        <w:t xml:space="preserve"> </w:t>
      </w:r>
      <w:r>
        <w:t xml:space="preserve">conducts the checks (63% of all replies) on just “one SEP per SEP family” (63%).</w:t>
      </w:r>
    </w:p>
    <w:p>
      <w:pPr>
        <w:pStyle w:val="BodyText"/>
      </w:pPr>
      <w:r>
        <w:t xml:space="preserve">Tables with replies per question</w:t>
      </w:r>
      <w:r>
        <w:t xml:space="preserve"> </w:t>
      </w:r>
      <w:r>
        <w:t xml:space="preserve">Q30. The SEPs legal framework does not provide for third party checks outside of court of patents</w:t>
      </w:r>
      <w:r>
        <w:t xml:space="preserve"> </w:t>
      </w:r>
      <w:r>
        <w:t xml:space="preserve">declared essential to a standard. How useful would be to set up a system of essentiality checks?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Useful, but only if the assessors would have the required</w:t>
      </w:r>
      <w:r>
        <w:t xml:space="preserve"> </w:t>
      </w:r>
      <w:r>
        <w:t xml:space="preserve">expertise and are totally independent</w:t>
      </w:r>
      <w:r>
        <w:t xml:space="preserve"> </w:t>
      </w:r>
      <w:r>
        <w:t xml:space="preserve">61%</w:t>
      </w:r>
      <w:r>
        <w:t xml:space="preserve"> </w:t>
      </w:r>
      <w:r>
        <w:t xml:space="preserve">66%</w:t>
      </w:r>
      <w:r>
        <w:t xml:space="preserve"> </w:t>
      </w:r>
      <w:r>
        <w:t xml:space="preserve">71%</w:t>
      </w:r>
      <w:r>
        <w:t xml:space="preserve"> </w:t>
      </w:r>
      <w:r>
        <w:t xml:space="preserve">54%</w:t>
      </w:r>
      <w:r>
        <w:t xml:space="preserve"> </w:t>
      </w:r>
      <w:r>
        <w:t xml:space="preserve">44%</w:t>
      </w:r>
      <w:r>
        <w:t xml:space="preserve"> </w:t>
      </w:r>
      <w:r>
        <w:t xml:space="preserve">Useful, but only if it would be advisory and have no legal</w:t>
      </w:r>
      <w:r>
        <w:t xml:space="preserve"> </w:t>
      </w:r>
      <w:r>
        <w:t xml:space="preserve">consequences</w:t>
      </w:r>
      <w:r>
        <w:t xml:space="preserve"> </w:t>
      </w:r>
      <w:r>
        <w:t xml:space="preserve">34%</w:t>
      </w:r>
      <w:r>
        <w:t xml:space="preserve"> </w:t>
      </w:r>
      <w:r>
        <w:t xml:space="preserve">34%</w:t>
      </w:r>
      <w:r>
        <w:t xml:space="preserve"> </w:t>
      </w:r>
      <w:r>
        <w:t xml:space="preserve">57%</w:t>
      </w:r>
      <w:r>
        <w:t xml:space="preserve"> </w:t>
      </w:r>
      <w:r>
        <w:t xml:space="preserve">31%</w:t>
      </w:r>
      <w:r>
        <w:t xml:space="preserve"> </w:t>
      </w:r>
      <w:r>
        <w:t xml:space="preserve">22%</w:t>
      </w:r>
      <w:r>
        <w:t xml:space="preserve"> </w:t>
      </w:r>
      <w:r>
        <w:t xml:space="preserve">Useful. It provides more transparency and reduces licensing</w:t>
      </w:r>
      <w:r>
        <w:t xml:space="preserve"> </w:t>
      </w:r>
      <w:r>
        <w:t xml:space="preserve">costs</w:t>
      </w:r>
      <w:r>
        <w:t xml:space="preserve"> </w:t>
      </w:r>
      <w:r>
        <w:t xml:space="preserve">34%</w:t>
      </w:r>
      <w:r>
        <w:t xml:space="preserve"> </w:t>
      </w:r>
      <w:r>
        <w:t xml:space="preserve">37%</w:t>
      </w:r>
      <w:r>
        <w:t xml:space="preserve"> </w:t>
      </w:r>
      <w:r>
        <w:t xml:space="preserve">43%</w:t>
      </w:r>
      <w:r>
        <w:t xml:space="preserve"> </w:t>
      </w:r>
      <w:r>
        <w:t xml:space="preserve">38%</w:t>
      </w:r>
      <w:r>
        <w:t xml:space="preserve"> </w:t>
      </w:r>
      <w:r>
        <w:t xml:space="preserve">11%</w:t>
      </w:r>
      <w:r>
        <w:t xml:space="preserve"> </w:t>
      </w:r>
      <w:r>
        <w:t xml:space="preserve">Not useful. It is sufficient to develop private solutions to identify</w:t>
      </w:r>
      <w:r>
        <w:t xml:space="preserve"> </w:t>
      </w:r>
      <w:r>
        <w:t xml:space="preserve">declared SEPs that are clearly not a true SEP.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Not useful. It is sufficient, if SEP owners were obliged to update</w:t>
      </w:r>
      <w:r>
        <w:t xml:space="preserve"> </w:t>
      </w:r>
      <w:r>
        <w:t xml:space="preserve">their self-declarations (so as to remove declared SEPs that are no</w:t>
      </w:r>
      <w:r>
        <w:t xml:space="preserve"> </w:t>
      </w:r>
      <w:r>
        <w:t xml:space="preserve">longer SEPs)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Not useful. It is sufficient, if SEP owners were obliged to submit</w:t>
      </w:r>
      <w:r>
        <w:t xml:space="preserve"> </w:t>
      </w:r>
      <w:r>
        <w:t xml:space="preserve">claim charts confirmed by an independent third party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14%</w:t>
      </w:r>
      <w:r>
        <w:t xml:space="preserve"> </w:t>
      </w:r>
      <w:r>
        <w:t xml:space="preserve">31%</w:t>
      </w:r>
      <w:r>
        <w:t xml:space="preserve"> </w:t>
      </w:r>
      <w:r>
        <w:t xml:space="preserve">11%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67</w:t>
      </w:r>
      <w:r>
        <w:t xml:space="preserve"> </w:t>
      </w:r>
      <w:r>
        <w:t xml:space="preserve">38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Note: multiple answers possible; “No opinion” answers not taken into account; “No opinion” answers not taken into account</w:t>
      </w:r>
    </w:p>
    <w:p>
      <w:pPr>
        <w:pStyle w:val="BodyText"/>
      </w:pPr>
      <w:r>
        <w:t xml:space="preserve">Implementers SEP</w:t>
      </w:r>
      <w:r>
        <w:t xml:space="preserve"> </w:t>
      </w:r>
      <w:r>
        <w:t xml:space="preserve">Holders</w:t>
      </w:r>
      <w:r>
        <w:t xml:space="preserve"> </w:t>
      </w:r>
      <w:r>
        <w:t xml:space="preserve">Useful, but only if the assessors would have the required expertise and are totally</w:t>
      </w:r>
      <w:r>
        <w:t xml:space="preserve"> </w:t>
      </w:r>
      <w:r>
        <w:t xml:space="preserve">independent</w:t>
      </w:r>
      <w:r>
        <w:t xml:space="preserve"> </w:t>
      </w:r>
      <w:r>
        <w:t xml:space="preserve">93%</w:t>
      </w:r>
      <w:r>
        <w:t xml:space="preserve"> </w:t>
      </w:r>
      <w:r>
        <w:t xml:space="preserve">24%</w:t>
      </w:r>
      <w:r>
        <w:t xml:space="preserve"> </w:t>
      </w:r>
      <w:r>
        <w:t xml:space="preserve">Useful, but only if it would be advisory and have no legal consequences</w:t>
      </w:r>
      <w:r>
        <w:t xml:space="preserve"> </w:t>
      </w:r>
      <w:r>
        <w:t xml:space="preserve">64%</w:t>
      </w:r>
      <w:r>
        <w:t xml:space="preserve"> </w:t>
      </w:r>
      <w:r>
        <w:t xml:space="preserve">0%</w:t>
      </w:r>
      <w:r>
        <w:t xml:space="preserve"> </w:t>
      </w:r>
      <w:r>
        <w:t xml:space="preserve">Useful. It provides more transparency and reduces licensing costs</w:t>
      </w:r>
      <w:r>
        <w:t xml:space="preserve"> </w:t>
      </w:r>
      <w:r>
        <w:t xml:space="preserve">46%</w:t>
      </w:r>
      <w:r>
        <w:t xml:space="preserve"> </w:t>
      </w:r>
      <w:r>
        <w:t xml:space="preserve">12%</w:t>
      </w:r>
      <w:r>
        <w:t xml:space="preserve"> </w:t>
      </w:r>
      <w:r>
        <w:t xml:space="preserve">Not useful. It is sufficient, if SEP owners were obliged to update their self-declarations</w:t>
      </w:r>
      <w:r>
        <w:t xml:space="preserve"> </w:t>
      </w:r>
      <w:r>
        <w:t xml:space="preserve">(so as to remove declared SEPs that are no longer SEPs)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Not useful. It is sufficient to develop private solutions to identify declared SEPs that</w:t>
      </w:r>
      <w:r>
        <w:t xml:space="preserve"> </w:t>
      </w:r>
      <w:r>
        <w:t xml:space="preserve">are clearly not a true SEP.</w:t>
      </w:r>
      <w:r>
        <w:t xml:space="preserve"> </w:t>
      </w:r>
      <w:r>
        <w:t xml:space="preserve">4%</w:t>
      </w:r>
      <w:r>
        <w:t xml:space="preserve"> </w:t>
      </w:r>
      <w:r>
        <w:t xml:space="preserve">18%</w:t>
      </w:r>
      <w:r>
        <w:t xml:space="preserve"> </w:t>
      </w:r>
      <w:r>
        <w:t xml:space="preserve">Not useful. It is sufficient, if SEP owners were obliged to submit claim charts</w:t>
      </w:r>
      <w:r>
        <w:t xml:space="preserve"> </w:t>
      </w:r>
      <w:r>
        <w:t xml:space="preserve">confirmed by an independent third party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4%</w:t>
      </w:r>
      <w:r>
        <w:t xml:space="preserve"> </w:t>
      </w:r>
      <w:r>
        <w:t xml:space="preserve">41%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28</w:t>
      </w:r>
      <w:r>
        <w:t xml:space="preserve"> </w:t>
      </w:r>
      <w:r>
        <w:t xml:space="preserve">17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possible; “No opinion” answers not taken into account;</w:t>
      </w:r>
      <w:r>
        <w:t xml:space="preserve"> </w:t>
      </w:r>
      <w:r>
        <w:t xml:space="preserve">“No opinion” answers not taken into account.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Useful, but only if the assessors would have the required expertise and are totally</w:t>
      </w:r>
      <w:r>
        <w:t xml:space="preserve"> </w:t>
      </w:r>
      <w:r>
        <w:t xml:space="preserve">independent</w:t>
      </w:r>
      <w:r>
        <w:t xml:space="preserve"> </w:t>
      </w:r>
      <w:r>
        <w:t xml:space="preserve">63%</w:t>
      </w:r>
      <w:r>
        <w:t xml:space="preserve"> </w:t>
      </w:r>
      <w:r>
        <w:t xml:space="preserve">65%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Useful, but only if it would be advisory and have no legal consequences</w:t>
      </w:r>
      <w:r>
        <w:t xml:space="preserve"> </w:t>
      </w:r>
      <w:r>
        <w:t xml:space="preserve">37%</w:t>
      </w:r>
      <w:r>
        <w:t xml:space="preserve"> </w:t>
      </w:r>
      <w:r>
        <w:t xml:space="preserve">35%</w:t>
      </w:r>
      <w:r>
        <w:t xml:space="preserve"> </w:t>
      </w:r>
      <w:r>
        <w:t xml:space="preserve">Useful. It provides more transparency and reduces licensing costs</w:t>
      </w:r>
      <w:r>
        <w:t xml:space="preserve"> </w:t>
      </w:r>
      <w:r>
        <w:t xml:space="preserve">37%</w:t>
      </w:r>
      <w:r>
        <w:t xml:space="preserve"> </w:t>
      </w:r>
      <w:r>
        <w:t xml:space="preserve">40%</w:t>
      </w:r>
      <w:r>
        <w:t xml:space="preserve"> </w:t>
      </w:r>
      <w:r>
        <w:t xml:space="preserve">Not useful. It is sufficient to develop private solutions to identify declared SEPs that</w:t>
      </w:r>
      <w:r>
        <w:t xml:space="preserve"> </w:t>
      </w:r>
      <w:r>
        <w:t xml:space="preserve">are clearly not a true SEP.</w:t>
      </w:r>
      <w:r>
        <w:t xml:space="preserve"> </w:t>
      </w:r>
      <w:r>
        <w:t xml:space="preserve">5%</w:t>
      </w:r>
      <w:r>
        <w:t xml:space="preserve"> </w:t>
      </w:r>
      <w:r>
        <w:t xml:space="preserve">20%</w:t>
      </w:r>
      <w:r>
        <w:t xml:space="preserve"> </w:t>
      </w:r>
      <w:r>
        <w:t xml:space="preserve">Not useful. It is sufficient, if SEP owners were obliged to update their self-declarations</w:t>
      </w:r>
      <w:r>
        <w:t xml:space="preserve"> </w:t>
      </w:r>
      <w:r>
        <w:t xml:space="preserve">(so as to remove declared SEPs that are no longer SEPs)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Not useful. It is sufficient, if SEP owners were obliged to submit claim charts</w:t>
      </w:r>
      <w:r>
        <w:t xml:space="preserve"> </w:t>
      </w:r>
      <w:r>
        <w:t xml:space="preserve">confirmed by an independent third party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21%</w:t>
      </w:r>
      <w:r>
        <w:t xml:space="preserve"> </w:t>
      </w:r>
      <w:r>
        <w:t xml:space="preserve">20%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38</w:t>
      </w:r>
      <w:r>
        <w:t xml:space="preserve"> </w:t>
      </w:r>
      <w:r>
        <w:t xml:space="preserve">20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account;</w:t>
      </w:r>
      <w:r>
        <w:t xml:space="preserve"> </w:t>
      </w:r>
      <w:r>
        <w:t xml:space="preserve">“No opinion” answers not taken into account.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Proponents for a system of essentiality checks</w:t>
      </w:r>
      <w:r>
        <w:br/>
      </w:r>
      <w:r>
        <w:t xml:space="preserve">The majority of all respondents (61%) consider the setting up of a system of essentiality checks as</w:t>
      </w:r>
      <w:r>
        <w:t xml:space="preserve"> </w:t>
      </w:r>
      <w:r>
        <w:t xml:space="preserve">useful, if the assessors would have the required expertise and are totally independent users of designs.</w:t>
      </w:r>
      <w:r>
        <w:t xml:space="preserve"> </w:t>
      </w:r>
      <w:r>
        <w:t xml:space="preserve">This is particularly true for those respondents who identified themselves as implementers, where 93%</w:t>
      </w:r>
      <w:r>
        <w:t xml:space="preserve"> </w:t>
      </w:r>
      <w:r>
        <w:t xml:space="preserve">considered this useful contrary to 24% of SEP holders.</w:t>
      </w:r>
      <w:r>
        <w:br/>
      </w:r>
      <w:r>
        <w:t xml:space="preserve">Those in favour of such a system point out that third party essentiality checks would reduce</w:t>
      </w:r>
      <w:r>
        <w:t xml:space="preserve"> </w:t>
      </w:r>
      <w:r>
        <w:t xml:space="preserve">information asymmetry and make negotiation more efficient. Currently, the discrepancy between</w:t>
      </w:r>
      <w:r>
        <w:t xml:space="preserve"> </w:t>
      </w:r>
      <w:r>
        <w:t xml:space="preserve">declared and truly essential patents causes legal and commercial uncertainty for potential licensees,</w:t>
      </w:r>
      <w:r>
        <w:t xml:space="preserve"> </w:t>
      </w:r>
      <w:r>
        <w:t xml:space="preserve">who are unable to assess whether they need to acquire a licence, from whom, and what is the value</w:t>
      </w:r>
      <w:r>
        <w:t xml:space="preserve"> </w:t>
      </w:r>
      <w:r>
        <w:t xml:space="preserve">of the IPR that they need to obtain. The complex SEP landscape may lead to violations of competition</w:t>
      </w:r>
      <w:r>
        <w:t xml:space="preserve"> </w:t>
      </w:r>
      <w:r>
        <w:t xml:space="preserve">law, as SEP holders can use their position of unavoidable trading partners with respect to truly</w:t>
      </w:r>
      <w:r>
        <w:t xml:space="preserve"> </w:t>
      </w:r>
      <w:r>
        <w:t xml:space="preserve">standard essential patents to force SEP licensees to also pay for IPR that they do not need. Under the</w:t>
      </w:r>
      <w:r>
        <w:t xml:space="preserve"> </w:t>
      </w:r>
      <w:r>
        <w:t xml:space="preserve">current system, licensees need to bear the cost of establishing essentiality of SEPs for each individual</w:t>
      </w:r>
      <w:r>
        <w:t xml:space="preserve"> </w:t>
      </w:r>
      <w:r>
        <w:t xml:space="preserve">licence negotiation. It is a time consuming and expensive process that slows down licensing</w:t>
      </w:r>
      <w:r>
        <w:t xml:space="preserve"> </w:t>
      </w:r>
      <w:r>
        <w:t xml:space="preserve">negotiations. Third-party essentiality checks would smoothen SEP licence negotiations. However,</w:t>
      </w:r>
      <w:r>
        <w:t xml:space="preserve"> </w:t>
      </w:r>
      <w:r>
        <w:t xml:space="preserve">the trust of potential licensees would be essential to achieve these gains. Untrusted essentiality checks</w:t>
      </w:r>
      <w:r>
        <w:t xml:space="preserve"> </w:t>
      </w:r>
      <w:r>
        <w:t xml:space="preserve">would exacerbate the costs and inefficiencies of the current system. The legal framework must ensure</w:t>
      </w:r>
      <w:r>
        <w:t xml:space="preserve"> </w:t>
      </w:r>
      <w:r>
        <w:t xml:space="preserve">that the assessors are competent and not subject to capture nor forum shopping and are not funded,</w:t>
      </w:r>
      <w:r>
        <w:t xml:space="preserve"> </w:t>
      </w:r>
      <w:r>
        <w:t xml:space="preserve">or vetted, by SEP holders.</w:t>
      </w:r>
      <w:r>
        <w:t xml:space="preserve"> </w:t>
      </w:r>
      <w:r>
        <w:t xml:space="preserve">Proponents against a system of essentiality checks</w:t>
      </w:r>
      <w:r>
        <w:br/>
      </w:r>
      <w:r>
        <w:t xml:space="preserve">Those respondents against a system of essentiality checks argue that making essentiality checks</w:t>
      </w:r>
      <w:r>
        <w:t xml:space="preserve"> </w:t>
      </w:r>
      <w:r>
        <w:t xml:space="preserve">available may not necessarily facilitate SEP licensing. First, a disadvantage of essentiality checks is</w:t>
      </w:r>
      <w:r>
        <w:t xml:space="preserve"> </w:t>
      </w:r>
      <w:r>
        <w:t xml:space="preserve">that they are not legally binding unless confirmed by courts. But even if essentiality is confirmed in</w:t>
      </w:r>
      <w:r>
        <w:t xml:space="preserve"> </w:t>
      </w:r>
      <w:r>
        <w:t xml:space="preserve">court, parties may dispute validity, the requested royalty rate and still refuse licenses. Second, it is</w:t>
      </w:r>
      <w:r>
        <w:t xml:space="preserve"> </w:t>
      </w:r>
      <w:r>
        <w:t xml:space="preserve">mentioned that the essentiality of a patent cannot be determined “objectively”. It is a question of</w:t>
      </w:r>
      <w:r>
        <w:t xml:space="preserve"> </w:t>
      </w:r>
      <w:r>
        <w:t xml:space="preserve">probability. Third, even if that is possible, determining essentiality ratios would be voluminous, very</w:t>
      </w:r>
      <w:r>
        <w:t xml:space="preserve"> </w:t>
      </w:r>
      <w:r>
        <w:t xml:space="preserve">costly and determinations will still not be legally enforceable. Finally, the SEP holders that seek to</w:t>
      </w:r>
      <w:r>
        <w:t xml:space="preserve"> </w:t>
      </w:r>
      <w:r>
        <w:t xml:space="preserve">monetize their portfolios have enough SEPs that at least some are essential to any given standard,</w:t>
      </w:r>
      <w:r>
        <w:t xml:space="preserve"> </w:t>
      </w:r>
      <w:r>
        <w:t xml:space="preserve">making the question of essentiality less important in the aggregate. In particular, patent pool</w:t>
      </w:r>
      <w:r>
        <w:t xml:space="preserve"> </w:t>
      </w:r>
      <w:r>
        <w:t xml:space="preserve">administrators point out that private solutions are available and sufficient. With the pool context in</w:t>
      </w:r>
      <w:r>
        <w:t xml:space="preserve"> </w:t>
      </w:r>
      <w:r>
        <w:t xml:space="preserve">mind, a starting point for a market driven approach may for instance be one that puts in place an</w:t>
      </w:r>
      <w:r>
        <w:t xml:space="preserve"> </w:t>
      </w:r>
      <w:r>
        <w:t xml:space="preserve">accreditation framework (rather than a single independent institution) where independent, specialised</w:t>
      </w:r>
      <w:r>
        <w:t xml:space="preserve"> </w:t>
      </w:r>
      <w:r>
        <w:t xml:space="preserve">third parties can seek accreditation based on a determined set of criteria.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Q31. What would be the main advantage of third-party essentiality checks?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It may help to be better informed about the actual SEP exposure</w:t>
      </w:r>
      <w:r>
        <w:t xml:space="preserve"> </w:t>
      </w:r>
      <w:r>
        <w:t xml:space="preserve">of a given product</w:t>
      </w:r>
      <w:r>
        <w:t xml:space="preserve"> </w:t>
      </w:r>
      <w:r>
        <w:t xml:space="preserve">65%</w:t>
      </w:r>
      <w:r>
        <w:t xml:space="preserve"> </w:t>
      </w:r>
      <w:r>
        <w:t xml:space="preserve">65%</w:t>
      </w:r>
      <w:r>
        <w:t xml:space="preserve"> </w:t>
      </w:r>
      <w:r>
        <w:t xml:space="preserve">71%</w:t>
      </w:r>
      <w:r>
        <w:t xml:space="preserve"> </w:t>
      </w:r>
      <w:r>
        <w:t xml:space="preserve">62%</w:t>
      </w:r>
      <w:r>
        <w:t xml:space="preserve"> </w:t>
      </w:r>
      <w:r>
        <w:t xml:space="preserve">63%</w:t>
      </w:r>
      <w:r>
        <w:t xml:space="preserve"> </w:t>
      </w:r>
      <w:r>
        <w:t xml:space="preserve">It may help to reduce the required amount of resources spent on</w:t>
      </w:r>
      <w:r>
        <w:t xml:space="preserve"> </w:t>
      </w:r>
      <w:r>
        <w:t xml:space="preserve">licensing of SEPs</w:t>
      </w:r>
      <w:r>
        <w:t xml:space="preserve"> </w:t>
      </w:r>
      <w:r>
        <w:t xml:space="preserve">65%</w:t>
      </w:r>
      <w:r>
        <w:t xml:space="preserve"> </w:t>
      </w:r>
      <w:r>
        <w:t xml:space="preserve">68%</w:t>
      </w:r>
      <w:r>
        <w:t xml:space="preserve"> </w:t>
      </w:r>
      <w:r>
        <w:t xml:space="preserve">71%</w:t>
      </w:r>
      <w:r>
        <w:t xml:space="preserve"> </w:t>
      </w:r>
      <w:r>
        <w:t xml:space="preserve">54%</w:t>
      </w:r>
      <w:r>
        <w:t xml:space="preserve"> </w:t>
      </w:r>
      <w:r>
        <w:t xml:space="preserve">63%</w:t>
      </w:r>
      <w:r>
        <w:t xml:space="preserve"> </w:t>
      </w:r>
      <w:r>
        <w:t xml:space="preserve">It may help to smoothen licensing negotiations</w:t>
      </w:r>
      <w:r>
        <w:t xml:space="preserve"> </w:t>
      </w:r>
      <w:r>
        <w:t xml:space="preserve">64%</w:t>
      </w:r>
      <w:r>
        <w:t xml:space="preserve"> </w:t>
      </w:r>
      <w:r>
        <w:t xml:space="preserve">62%</w:t>
      </w:r>
      <w:r>
        <w:t xml:space="preserve"> </w:t>
      </w:r>
      <w:r>
        <w:t xml:space="preserve">71%</w:t>
      </w:r>
      <w:r>
        <w:t xml:space="preserve"> </w:t>
      </w:r>
      <w:r>
        <w:t xml:space="preserve">69%</w:t>
      </w:r>
      <w:r>
        <w:t xml:space="preserve"> </w:t>
      </w:r>
      <w:r>
        <w:t xml:space="preserve">63%</w:t>
      </w:r>
      <w:r>
        <w:t xml:space="preserve"> </w:t>
      </w:r>
      <w:r>
        <w:t xml:space="preserve">It may help to negotiate a fair royalty (preventing over-pricing)</w:t>
      </w:r>
      <w:r>
        <w:t xml:space="preserve"> </w:t>
      </w:r>
      <w:r>
        <w:t xml:space="preserve">63%</w:t>
      </w:r>
      <w:r>
        <w:t xml:space="preserve"> </w:t>
      </w:r>
      <w:r>
        <w:t xml:space="preserve">59%</w:t>
      </w:r>
      <w:r>
        <w:t xml:space="preserve"> </w:t>
      </w:r>
      <w:r>
        <w:t xml:space="preserve">86%</w:t>
      </w:r>
      <w:r>
        <w:t xml:space="preserve"> </w:t>
      </w:r>
      <w:r>
        <w:t xml:space="preserve">69%</w:t>
      </w:r>
      <w:r>
        <w:t xml:space="preserve"> </w:t>
      </w:r>
      <w:r>
        <w:t xml:space="preserve">50%</w:t>
      </w:r>
      <w:r>
        <w:t xml:space="preserve"> </w:t>
      </w:r>
      <w:r>
        <w:t xml:space="preserve">It may help to provide a trustworthy and reliable overview of the</w:t>
      </w:r>
      <w:r>
        <w:t xml:space="preserve"> </w:t>
      </w:r>
      <w:r>
        <w:t xml:space="preserve">share of each SEP holders’ essential patents</w:t>
      </w:r>
      <w:r>
        <w:t xml:space="preserve"> </w:t>
      </w:r>
      <w:r>
        <w:t xml:space="preserve">63%</w:t>
      </w:r>
      <w:r>
        <w:t xml:space="preserve"> </w:t>
      </w:r>
      <w:r>
        <w:t xml:space="preserve">62%</w:t>
      </w:r>
      <w:r>
        <w:t xml:space="preserve"> </w:t>
      </w:r>
      <w:r>
        <w:t xml:space="preserve">86%</w:t>
      </w:r>
      <w:r>
        <w:t xml:space="preserve"> </w:t>
      </w:r>
      <w:r>
        <w:t xml:space="preserve">62%</w:t>
      </w:r>
      <w:r>
        <w:t xml:space="preserve"> </w:t>
      </w:r>
      <w:r>
        <w:t xml:space="preserve">50%</w:t>
      </w:r>
      <w:r>
        <w:t xml:space="preserve"> </w:t>
      </w:r>
      <w:r>
        <w:t xml:space="preserve">It may help in deciding with whom to engage in licensing</w:t>
      </w:r>
      <w:r>
        <w:t xml:space="preserve"> </w:t>
      </w:r>
      <w:r>
        <w:t xml:space="preserve">discussions</w:t>
      </w:r>
      <w:r>
        <w:t xml:space="preserve"> </w:t>
      </w:r>
      <w:r>
        <w:t xml:space="preserve">62%</w:t>
      </w:r>
      <w:r>
        <w:t xml:space="preserve"> </w:t>
      </w:r>
      <w:r>
        <w:t xml:space="preserve">59%</w:t>
      </w:r>
      <w:r>
        <w:t xml:space="preserve"> </w:t>
      </w:r>
      <w:r>
        <w:t xml:space="preserve">86%</w:t>
      </w:r>
      <w:r>
        <w:t xml:space="preserve"> </w:t>
      </w:r>
      <w:r>
        <w:t xml:space="preserve">62%</w:t>
      </w:r>
      <w:r>
        <w:t xml:space="preserve"> </w:t>
      </w:r>
      <w:r>
        <w:t xml:space="preserve">50%</w:t>
      </w:r>
      <w:r>
        <w:t xml:space="preserve"> </w:t>
      </w:r>
      <w:r>
        <w:t xml:space="preserve">It may facilitate the construction of better benchmarks to be used</w:t>
      </w:r>
      <w:r>
        <w:t xml:space="preserve"> </w:t>
      </w:r>
      <w:r>
        <w:t xml:space="preserve">in case of disputes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71%</w:t>
      </w:r>
      <w:r>
        <w:t xml:space="preserve"> </w:t>
      </w:r>
      <w:r>
        <w:t xml:space="preserve">60%</w:t>
      </w:r>
      <w:r>
        <w:t xml:space="preserve"> </w:t>
      </w:r>
      <w:r>
        <w:t xml:space="preserve">50%</w:t>
      </w:r>
      <w:r>
        <w:t xml:space="preserve"> </w:t>
      </w:r>
      <w:r>
        <w:t xml:space="preserve">It may make SEP declarants to become more selective in</w:t>
      </w:r>
      <w:r>
        <w:t xml:space="preserve"> </w:t>
      </w:r>
      <w:r>
        <w:t xml:space="preserve">submitting ‘potentially essential’ or ‘probably not essential’</w:t>
      </w:r>
      <w:r>
        <w:t xml:space="preserve"> </w:t>
      </w:r>
      <w:r>
        <w:t xml:space="preserve">patents</w:t>
      </w:r>
      <w:r>
        <w:t xml:space="preserve"> </w:t>
      </w:r>
      <w:r>
        <w:t xml:space="preserve">48%</w:t>
      </w:r>
      <w:r>
        <w:t xml:space="preserve"> </w:t>
      </w:r>
      <w:r>
        <w:t xml:space="preserve">46%</w:t>
      </w:r>
      <w:r>
        <w:t xml:space="preserve"> </w:t>
      </w:r>
      <w:r>
        <w:t xml:space="preserve">43%</w:t>
      </w:r>
      <w:r>
        <w:t xml:space="preserve"> </w:t>
      </w:r>
      <w:r>
        <w:t xml:space="preserve">62%</w:t>
      </w:r>
      <w:r>
        <w:t xml:space="preserve"> </w:t>
      </w:r>
      <w:r>
        <w:t xml:space="preserve">43%</w:t>
      </w:r>
      <w:r>
        <w:t xml:space="preserve"> </w:t>
      </w:r>
      <w:r>
        <w:t xml:space="preserve">It may help the SEP holder to meet its obligations as referred to</w:t>
      </w:r>
      <w:r>
        <w:t xml:space="preserve"> </w:t>
      </w:r>
      <w:r>
        <w:t xml:space="preserve">in Huawei v ZTE</w:t>
      </w:r>
      <w:r>
        <w:t xml:space="preserve"> </w:t>
      </w:r>
      <w:r>
        <w:t xml:space="preserve">41%</w:t>
      </w:r>
      <w:r>
        <w:t xml:space="preserve"> </w:t>
      </w:r>
      <w:r>
        <w:t xml:space="preserve">44%</w:t>
      </w:r>
      <w:r>
        <w:t xml:space="preserve"> </w:t>
      </w:r>
      <w:r>
        <w:t xml:space="preserve">29%</w:t>
      </w:r>
      <w:r>
        <w:t xml:space="preserve"> </w:t>
      </w:r>
      <w:r>
        <w:t xml:space="preserve">42%</w:t>
      </w:r>
      <w:r>
        <w:t xml:space="preserve"> </w:t>
      </w:r>
      <w:r>
        <w:t xml:space="preserve">38%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59-67</w:t>
      </w:r>
      <w:r>
        <w:t xml:space="preserve"> </w:t>
      </w:r>
      <w:r>
        <w:t xml:space="preserve">32-39</w:t>
      </w:r>
      <w:r>
        <w:t xml:space="preserve"> </w:t>
      </w:r>
      <w:r>
        <w:t xml:space="preserve">7</w:t>
      </w:r>
      <w:r>
        <w:t xml:space="preserve"> </w:t>
      </w:r>
      <w:r>
        <w:t xml:space="preserve">10-13</w:t>
      </w:r>
      <w:r>
        <w:t xml:space="preserve"> </w:t>
      </w:r>
      <w:r>
        <w:t xml:space="preserve">7-8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in deciding with whom to engage in licensing discussions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24%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reduce the required amount of resources spent on licensing of SEPs</w:t>
      </w:r>
      <w:r>
        <w:rPr>
          <w:i/>
          <w:iCs/>
        </w:rPr>
        <w:t xml:space="preserve"> </w:t>
      </w:r>
      <w:r>
        <w:rPr>
          <w:i/>
          <w:iCs/>
        </w:rPr>
        <w:t xml:space="preserve">86%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smoothen licensing negotiations</w:t>
      </w:r>
      <w:r>
        <w:rPr>
          <w:i/>
          <w:iCs/>
        </w:rPr>
        <w:t xml:space="preserve"> </w:t>
      </w:r>
      <w:r>
        <w:rPr>
          <w:i/>
          <w:iCs/>
        </w:rPr>
        <w:t xml:space="preserve">86%</w:t>
      </w:r>
      <w:r>
        <w:rPr>
          <w:i/>
          <w:iCs/>
        </w:rPr>
        <w:t xml:space="preserve"> </w:t>
      </w:r>
      <w:r>
        <w:rPr>
          <w:i/>
          <w:iCs/>
        </w:rPr>
        <w:t xml:space="preserve">35%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negotiate a fair royalty (preventing over-pricing)</w:t>
      </w:r>
      <w:r>
        <w:rPr>
          <w:i/>
          <w:iCs/>
        </w:rPr>
        <w:t xml:space="preserve"> </w:t>
      </w:r>
      <w:r>
        <w:rPr>
          <w:i/>
          <w:iCs/>
        </w:rPr>
        <w:t xml:space="preserve">86%</w:t>
      </w:r>
      <w:r>
        <w:rPr>
          <w:i/>
          <w:iCs/>
        </w:rPr>
        <w:t xml:space="preserve"> </w:t>
      </w:r>
      <w:r>
        <w:rPr>
          <w:i/>
          <w:iCs/>
        </w:rPr>
        <w:t xml:space="preserve">24%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provide a trustworthy and reliable overview of the share of each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holders’ essential patents</w:t>
      </w:r>
      <w:r>
        <w:rPr>
          <w:i/>
          <w:iCs/>
        </w:rPr>
        <w:t xml:space="preserve"> </w:t>
      </w:r>
      <w:r>
        <w:rPr>
          <w:i/>
          <w:iCs/>
        </w:rPr>
        <w:t xml:space="preserve">85%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It may facilitate the construction of better benchmarks to be used in case of disputes</w:t>
      </w:r>
      <w:r>
        <w:rPr>
          <w:i/>
          <w:iCs/>
        </w:rPr>
        <w:t xml:space="preserve"> </w:t>
      </w:r>
      <w:r>
        <w:rPr>
          <w:i/>
          <w:iCs/>
        </w:rPr>
        <w:t xml:space="preserve">82%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be better informed about the actual SEP exposure of a given product</w:t>
      </w:r>
      <w:r>
        <w:rPr>
          <w:i/>
          <w:iCs/>
        </w:rPr>
        <w:t xml:space="preserve"> </w:t>
      </w:r>
      <w:r>
        <w:rPr>
          <w:i/>
          <w:iCs/>
        </w:rPr>
        <w:t xml:space="preserve">79%</w:t>
      </w:r>
      <w:r>
        <w:rPr>
          <w:i/>
          <w:iCs/>
        </w:rPr>
        <w:t xml:space="preserve"> </w:t>
      </w:r>
      <w:r>
        <w:rPr>
          <w:i/>
          <w:iCs/>
        </w:rPr>
        <w:t xml:space="preserve">35%</w:t>
      </w:r>
      <w:r>
        <w:rPr>
          <w:i/>
          <w:iCs/>
        </w:rPr>
        <w:t xml:space="preserve"> </w:t>
      </w:r>
      <w:r>
        <w:rPr>
          <w:i/>
          <w:iCs/>
        </w:rPr>
        <w:t xml:space="preserve">It may make SEP declarants to become more selective in submitting ‘potentially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essential’ or ‘probably not essential’ patents</w:t>
      </w:r>
      <w:r>
        <w:rPr>
          <w:i/>
          <w:iCs/>
        </w:rPr>
        <w:t xml:space="preserve"> </w:t>
      </w:r>
      <w:r>
        <w:rPr>
          <w:i/>
          <w:iCs/>
        </w:rPr>
        <w:t xml:space="preserve">59%</w:t>
      </w:r>
      <w:r>
        <w:rPr>
          <w:i/>
          <w:iCs/>
        </w:rPr>
        <w:t xml:space="preserve"> </w:t>
      </w:r>
      <w:r>
        <w:rPr>
          <w:i/>
          <w:iCs/>
        </w:rPr>
        <w:t xml:space="preserve">24%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the SEP holder to meet its obligations as referred to in Huawei v ZTE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27-28</w:t>
      </w:r>
      <w:r>
        <w:t xml:space="preserve"> </w:t>
      </w:r>
      <w:r>
        <w:t xml:space="preserve">16-17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provide a trustworthy and reliable overview of the share of each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holders’ essential patents</w:t>
      </w:r>
      <w:r>
        <w:rPr>
          <w:i/>
          <w:iCs/>
        </w:rPr>
        <w:t xml:space="preserve"> </w:t>
      </w:r>
      <w:r>
        <w:rPr>
          <w:i/>
          <w:iCs/>
        </w:rPr>
        <w:t xml:space="preserve">70%</w:t>
      </w:r>
      <w:r>
        <w:rPr>
          <w:i/>
          <w:iCs/>
        </w:rPr>
        <w:t xml:space="preserve"> </w:t>
      </w:r>
      <w:r>
        <w:rPr>
          <w:i/>
          <w:iCs/>
        </w:rPr>
        <w:t xml:space="preserve">55%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reduce the required amount of resources spent on licensing of SEPs</w:t>
      </w:r>
      <w:r>
        <w:rPr>
          <w:i/>
          <w:iCs/>
        </w:rPr>
        <w:t xml:space="preserve"> </w:t>
      </w:r>
      <w:r>
        <w:rPr>
          <w:i/>
          <w:iCs/>
        </w:rPr>
        <w:t xml:space="preserve">68%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smoothen licensing negotiations</w:t>
      </w:r>
      <w:r>
        <w:rPr>
          <w:i/>
          <w:iCs/>
        </w:rPr>
        <w:t xml:space="preserve"> </w:t>
      </w:r>
      <w:r>
        <w:rPr>
          <w:i/>
          <w:iCs/>
        </w:rPr>
        <w:t xml:space="preserve">66%</w:t>
      </w:r>
      <w:r>
        <w:rPr>
          <w:i/>
          <w:iCs/>
        </w:rPr>
        <w:t xml:space="preserve"> </w:t>
      </w:r>
      <w:r>
        <w:rPr>
          <w:i/>
          <w:iCs/>
        </w:rPr>
        <w:t xml:space="preserve">62%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in deciding with whom to engage in licensing discussions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negotiate a fair royalty (preventing over-pricing)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to be better informed about the actual SEP exposure of a given product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68%</w:t>
      </w:r>
      <w:r>
        <w:rPr>
          <w:i/>
          <w:iCs/>
        </w:rPr>
        <w:t xml:space="preserve"> </w:t>
      </w:r>
      <w:r>
        <w:rPr>
          <w:i/>
          <w:iCs/>
        </w:rPr>
        <w:t xml:space="preserve">It may facilitate the construction of better benchmarks to be used in case of disputes</w:t>
      </w:r>
      <w:r>
        <w:rPr>
          <w:i/>
          <w:iCs/>
        </w:rPr>
        <w:t xml:space="preserve"> </w:t>
      </w:r>
      <w:r>
        <w:rPr>
          <w:i/>
          <w:iCs/>
        </w:rPr>
        <w:t xml:space="preserve">59%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It may make SEP declarants to become more selective in submitting ‘potentially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essential’ or ‘probably not essential’ patents</w:t>
      </w:r>
      <w:r>
        <w:rPr>
          <w:i/>
          <w:iCs/>
        </w:rPr>
        <w:t xml:space="preserve"> </w:t>
      </w:r>
      <w:r>
        <w:rPr>
          <w:i/>
          <w:iCs/>
        </w:rPr>
        <w:t xml:space="preserve">49%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It may help the SEP holder to meet its obligations as referred to in Huawei v ZTE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34-38</w:t>
      </w:r>
      <w:r>
        <w:t xml:space="preserve"> </w:t>
      </w:r>
      <w:r>
        <w:t xml:space="preserve">17-21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It may help to be better informed about the actual SEP exposure of a given</w:t>
      </w:r>
      <w:r>
        <w:t xml:space="preserve"> </w:t>
      </w:r>
      <w:r>
        <w:t xml:space="preserve">product</w:t>
      </w:r>
      <w:r>
        <w:t xml:space="preserve"> </w:t>
      </w:r>
      <w:r>
        <w:t xml:space="preserve">65%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65</w:t>
      </w:r>
      <w:r>
        <w:t xml:space="preserve"> </w:t>
      </w:r>
      <w:r>
        <w:t xml:space="preserve">It may help to reduce the required amount of resources spent on licensing of</w:t>
      </w:r>
      <w:r>
        <w:t xml:space="preserve"> </w:t>
      </w:r>
      <w:r>
        <w:t xml:space="preserve">SEPs</w:t>
      </w:r>
      <w:r>
        <w:t xml:space="preserve"> </w:t>
      </w:r>
      <w:r>
        <w:t xml:space="preserve">65%</w:t>
      </w:r>
      <w:r>
        <w:t xml:space="preserve"> </w:t>
      </w:r>
      <w:r>
        <w:t xml:space="preserve">9%</w:t>
      </w:r>
      <w:r>
        <w:t xml:space="preserve"> </w:t>
      </w:r>
      <w:r>
        <w:t xml:space="preserve">26%</w:t>
      </w:r>
      <w:r>
        <w:t xml:space="preserve"> </w:t>
      </w:r>
      <w:r>
        <w:t xml:space="preserve">65</w:t>
      </w:r>
      <w:r>
        <w:t xml:space="preserve"> </w:t>
      </w:r>
      <w:r>
        <w:t xml:space="preserve">It may help to smoothen licensing negotiations</w:t>
      </w:r>
      <w:r>
        <w:t xml:space="preserve"> </w:t>
      </w:r>
      <w:r>
        <w:t xml:space="preserve">64%</w:t>
      </w:r>
      <w:r>
        <w:t xml:space="preserve"> </w:t>
      </w:r>
      <w:r>
        <w:t xml:space="preserve">13%</w:t>
      </w:r>
      <w:r>
        <w:t xml:space="preserve"> </w:t>
      </w:r>
      <w:r>
        <w:t xml:space="preserve">22%</w:t>
      </w:r>
      <w:r>
        <w:t xml:space="preserve"> </w:t>
      </w:r>
      <w:r>
        <w:t xml:space="preserve">67</w:t>
      </w:r>
      <w:r>
        <w:t xml:space="preserve"> </w:t>
      </w:r>
      <w:r>
        <w:t xml:space="preserve">It may help to provide a trustworthy and reliable overview of the share of each</w:t>
      </w:r>
      <w:r>
        <w:t xml:space="preserve"> </w:t>
      </w:r>
      <w:r>
        <w:t xml:space="preserve">SEP holders’ essential patents</w:t>
      </w:r>
      <w:r>
        <w:t xml:space="preserve"> </w:t>
      </w:r>
      <w:r>
        <w:t xml:space="preserve">63%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65</w:t>
      </w:r>
      <w:r>
        <w:t xml:space="preserve"> </w:t>
      </w:r>
      <w:r>
        <w:t xml:space="preserve">It may help to negotiate a fair royalty (preventing over-pricing)</w:t>
      </w:r>
      <w:r>
        <w:t xml:space="preserve"> </w:t>
      </w:r>
      <w:r>
        <w:t xml:space="preserve">63%</w:t>
      </w:r>
      <w:r>
        <w:t xml:space="preserve"> </w:t>
      </w:r>
      <w:r>
        <w:t xml:space="preserve">8%</w:t>
      </w:r>
      <w:r>
        <w:t xml:space="preserve"> </w:t>
      </w:r>
      <w:r>
        <w:t xml:space="preserve">29%</w:t>
      </w:r>
      <w:r>
        <w:t xml:space="preserve"> </w:t>
      </w:r>
      <w:r>
        <w:t xml:space="preserve">65</w:t>
      </w:r>
      <w:r>
        <w:t xml:space="preserve"> </w:t>
      </w:r>
      <w:r>
        <w:t xml:space="preserve">It may help in deciding with whom to engage in licensing discussions</w:t>
      </w:r>
      <w:r>
        <w:t xml:space="preserve"> </w:t>
      </w:r>
      <w:r>
        <w:t xml:space="preserve">62%</w:t>
      </w:r>
      <w:r>
        <w:t xml:space="preserve"> </w:t>
      </w:r>
      <w:r>
        <w:t xml:space="preserve">15%</w:t>
      </w:r>
      <w:r>
        <w:t xml:space="preserve"> </w:t>
      </w:r>
      <w:r>
        <w:t xml:space="preserve">23%</w:t>
      </w:r>
      <w:r>
        <w:t xml:space="preserve"> </w:t>
      </w:r>
      <w:r>
        <w:t xml:space="preserve">65</w:t>
      </w:r>
      <w:r>
        <w:t xml:space="preserve"> </w:t>
      </w:r>
      <w:r>
        <w:t xml:space="preserve">It may facilitate the construction of better benchmarks to be used in case of</w:t>
      </w:r>
      <w:r>
        <w:t xml:space="preserve"> </w:t>
      </w:r>
      <w:r>
        <w:t xml:space="preserve">disputes</w:t>
      </w:r>
      <w:r>
        <w:t xml:space="preserve"> </w:t>
      </w:r>
      <w:r>
        <w:t xml:space="preserve">58%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62</w:t>
      </w:r>
      <w:r>
        <w:t xml:space="preserve"> </w:t>
      </w:r>
      <w:r>
        <w:t xml:space="preserve">It may make SEP declarants to become more selective in submitting</w:t>
      </w:r>
      <w:r>
        <w:t xml:space="preserve"> </w:t>
      </w:r>
      <w:r>
        <w:t xml:space="preserve">‘potentially essential’ or ‘probably not essential’ patents</w:t>
      </w:r>
      <w:r>
        <w:t xml:space="preserve"> </w:t>
      </w:r>
      <w:r>
        <w:t xml:space="preserve">48%</w:t>
      </w:r>
      <w:r>
        <w:t xml:space="preserve"> </w:t>
      </w:r>
      <w:r>
        <w:t xml:space="preserve">28%</w:t>
      </w:r>
      <w:r>
        <w:t xml:space="preserve"> </w:t>
      </w:r>
      <w:r>
        <w:t xml:space="preserve">23%</w:t>
      </w:r>
      <w:r>
        <w:t xml:space="preserve"> </w:t>
      </w:r>
      <w:r>
        <w:t xml:space="preserve">64</w:t>
      </w:r>
      <w:r>
        <w:t xml:space="preserve"> </w:t>
      </w:r>
      <w:r>
        <w:t xml:space="preserve">It may help the SEP holder to meet its obligations as referred to in Huawei v</w:t>
      </w:r>
      <w:r>
        <w:t xml:space="preserve"> </w:t>
      </w:r>
      <w:r>
        <w:t xml:space="preserve">ZTE</w:t>
      </w:r>
      <w:r>
        <w:t xml:space="preserve"> </w:t>
      </w:r>
      <w:r>
        <w:t xml:space="preserve">41%</w:t>
      </w:r>
      <w:r>
        <w:t xml:space="preserve"> </w:t>
      </w:r>
      <w:r>
        <w:t xml:space="preserve">19%</w:t>
      </w:r>
      <w:r>
        <w:t xml:space="preserve"> </w:t>
      </w:r>
      <w:r>
        <w:t xml:space="preserve">41%</w:t>
      </w:r>
      <w:r>
        <w:t xml:space="preserve"> </w:t>
      </w:r>
      <w:r>
        <w:t xml:space="preserve">59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It may help to reduce the required amount of resources spent on licensing of</w:t>
      </w:r>
      <w:r>
        <w:t xml:space="preserve"> </w:t>
      </w:r>
      <w:r>
        <w:t xml:space="preserve">SEPs</w:t>
      </w:r>
      <w:r>
        <w:t xml:space="preserve"> </w:t>
      </w:r>
      <w:r>
        <w:t xml:space="preserve">68%</w:t>
      </w:r>
      <w:r>
        <w:t xml:space="preserve"> </w:t>
      </w:r>
      <w:r>
        <w:t xml:space="preserve">5%</w:t>
      </w:r>
      <w:r>
        <w:t xml:space="preserve"> </w:t>
      </w:r>
      <w:r>
        <w:t xml:space="preserve">27%</w:t>
      </w:r>
      <w:r>
        <w:t xml:space="preserve"> </w:t>
      </w:r>
      <w:r>
        <w:t xml:space="preserve">37</w:t>
      </w:r>
      <w:r>
        <w:t xml:space="preserve"> </w:t>
      </w:r>
      <w:r>
        <w:t xml:space="preserve">It may help to be better informed about the actual SEP exposure of a given</w:t>
      </w:r>
      <w:r>
        <w:t xml:space="preserve"> </w:t>
      </w:r>
      <w:r>
        <w:t xml:space="preserve">product</w:t>
      </w:r>
      <w:r>
        <w:t xml:space="preserve"> </w:t>
      </w:r>
      <w:r>
        <w:t xml:space="preserve">65%</w:t>
      </w:r>
      <w:r>
        <w:t xml:space="preserve"> </w:t>
      </w:r>
      <w:r>
        <w:t xml:space="preserve">22%</w:t>
      </w:r>
      <w:r>
        <w:t xml:space="preserve"> </w:t>
      </w:r>
      <w:r>
        <w:t xml:space="preserve">14%</w:t>
      </w:r>
      <w:r>
        <w:t xml:space="preserve"> </w:t>
      </w:r>
      <w:r>
        <w:t xml:space="preserve">37</w:t>
      </w:r>
      <w:r>
        <w:t xml:space="preserve"> </w:t>
      </w:r>
      <w:r>
        <w:t xml:space="preserve">It may help to provide a trustworthy and reliable overview of the share of each</w:t>
      </w:r>
      <w:r>
        <w:t xml:space="preserve"> </w:t>
      </w:r>
      <w:r>
        <w:t xml:space="preserve">SEP holders’ essential patents</w:t>
      </w:r>
      <w:r>
        <w:t xml:space="preserve"> </w:t>
      </w:r>
      <w:r>
        <w:t xml:space="preserve">62%</w:t>
      </w:r>
      <w:r>
        <w:t xml:space="preserve"> </w:t>
      </w:r>
      <w:r>
        <w:t xml:space="preserve">27%</w:t>
      </w:r>
      <w:r>
        <w:t xml:space="preserve"> </w:t>
      </w:r>
      <w:r>
        <w:t xml:space="preserve">11%</w:t>
      </w:r>
      <w:r>
        <w:t xml:space="preserve"> </w:t>
      </w:r>
      <w:r>
        <w:t xml:space="preserve">37</w:t>
      </w:r>
      <w:r>
        <w:t xml:space="preserve"> </w:t>
      </w:r>
      <w:r>
        <w:t xml:space="preserve">It may help to smoothen licensing negotiations</w:t>
      </w:r>
      <w:r>
        <w:t xml:space="preserve"> </w:t>
      </w:r>
      <w:r>
        <w:t xml:space="preserve">62%</w:t>
      </w:r>
      <w:r>
        <w:t xml:space="preserve"> </w:t>
      </w:r>
      <w:r>
        <w:t xml:space="preserve">18%</w:t>
      </w:r>
      <w:r>
        <w:t xml:space="preserve"> </w:t>
      </w:r>
      <w:r>
        <w:t xml:space="preserve">21%</w:t>
      </w:r>
      <w:r>
        <w:t xml:space="preserve"> </w:t>
      </w:r>
      <w:r>
        <w:t xml:space="preserve">39</w:t>
      </w:r>
      <w:r>
        <w:t xml:space="preserve"> </w:t>
      </w:r>
      <w:r>
        <w:t xml:space="preserve">It may help in deciding with whom to engage in licensing discussions</w:t>
      </w:r>
      <w:r>
        <w:t xml:space="preserve"> </w:t>
      </w:r>
      <w:r>
        <w:t xml:space="preserve">59%</w:t>
      </w:r>
      <w:r>
        <w:t xml:space="preserve"> </w:t>
      </w:r>
      <w:r>
        <w:t xml:space="preserve">14%</w:t>
      </w:r>
      <w:r>
        <w:t xml:space="preserve"> </w:t>
      </w:r>
      <w:r>
        <w:t xml:space="preserve">27%</w:t>
      </w:r>
      <w:r>
        <w:t xml:space="preserve"> </w:t>
      </w:r>
      <w:r>
        <w:t xml:space="preserve">37</w:t>
      </w:r>
      <w:r>
        <w:t xml:space="preserve"> </w:t>
      </w:r>
      <w:r>
        <w:t xml:space="preserve">It may help to negotiate a fair royalty (preventing over-pricing)</w:t>
      </w:r>
      <w:r>
        <w:t xml:space="preserve"> </w:t>
      </w:r>
      <w:r>
        <w:t xml:space="preserve">59%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37</w:t>
      </w:r>
      <w:r>
        <w:t xml:space="preserve"> </w:t>
      </w:r>
      <w:r>
        <w:t xml:space="preserve">It may facilitate the construction of better benchmarks to be used in case of</w:t>
      </w:r>
      <w:r>
        <w:t xml:space="preserve"> </w:t>
      </w:r>
      <w:r>
        <w:t xml:space="preserve">disputes</w:t>
      </w:r>
      <w:r>
        <w:t xml:space="preserve"> </w:t>
      </w:r>
      <w:r>
        <w:t xml:space="preserve">57%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37</w:t>
      </w:r>
      <w:r>
        <w:t xml:space="preserve"> </w:t>
      </w:r>
      <w:r>
        <w:t xml:space="preserve">It may make SEP declarants to become more selective in submitting</w:t>
      </w:r>
      <w:r>
        <w:t xml:space="preserve"> </w:t>
      </w:r>
      <w:r>
        <w:t xml:space="preserve">‘potentially essential’ or ‘probably not essential’ patents</w:t>
      </w:r>
      <w:r>
        <w:t xml:space="preserve"> </w:t>
      </w:r>
      <w:r>
        <w:t xml:space="preserve">46%</w:t>
      </w:r>
      <w:r>
        <w:t xml:space="preserve"> </w:t>
      </w:r>
      <w:r>
        <w:t xml:space="preserve">35%</w:t>
      </w:r>
      <w:r>
        <w:t xml:space="preserve"> </w:t>
      </w:r>
      <w:r>
        <w:t xml:space="preserve">19%</w:t>
      </w:r>
      <w:r>
        <w:t xml:space="preserve"> </w:t>
      </w:r>
      <w:r>
        <w:t xml:space="preserve">37</w:t>
      </w:r>
      <w:r>
        <w:t xml:space="preserve"> </w:t>
      </w:r>
      <w:r>
        <w:t xml:space="preserve">It may help the SEP holder to meet its obligations as referred to in Huawei v</w:t>
      </w:r>
      <w:r>
        <w:t xml:space="preserve"> </w:t>
      </w:r>
      <w:r>
        <w:t xml:space="preserve">ZTE</w:t>
      </w:r>
      <w:r>
        <w:t xml:space="preserve"> </w:t>
      </w:r>
      <w:r>
        <w:t xml:space="preserve">44%</w:t>
      </w:r>
      <w:r>
        <w:t xml:space="preserve"> </w:t>
      </w:r>
      <w:r>
        <w:t xml:space="preserve">9%</w:t>
      </w:r>
      <w:r>
        <w:t xml:space="preserve"> </w:t>
      </w:r>
      <w:r>
        <w:t xml:space="preserve">47%</w:t>
      </w:r>
      <w:r>
        <w:t xml:space="preserve"> </w:t>
      </w:r>
      <w:r>
        <w:t xml:space="preserve">32</w:t>
      </w:r>
      <w:r>
        <w:t xml:space="preserve"> </w:t>
      </w:r>
      <w:r>
        <w:t xml:space="preserve">Other (please specify)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all respondents consider as important benefits of a system of third party essentiality</w:t>
      </w:r>
      <w:r>
        <w:t xml:space="preserve"> </w:t>
      </w:r>
      <w:r>
        <w:t xml:space="preserve">checks that it may (i) provide better information on the actual SEP exposure of a given product (65%),</w:t>
      </w:r>
      <w:r>
        <w:t xml:space="preserve"> </w:t>
      </w:r>
      <w:r>
        <w:t xml:space="preserve">(ii) reduce transaction costs (65%), (iii) smoothen licensing negotiations (64%), (iv) give insight in</w:t>
      </w:r>
      <w:r>
        <w:t xml:space="preserve"> </w:t>
      </w:r>
      <w:r>
        <w:t xml:space="preserve">the share of each SEP holders’ essential patents (63%), (v) help to negotiate a fair royalty (63%), (vi)</w:t>
      </w:r>
      <w:r>
        <w:t xml:space="preserve"> </w:t>
      </w:r>
      <w:r>
        <w:t xml:space="preserve">help in deciding with whom to engage in licensing discussions (62%) and (vii) facilitate the</w:t>
      </w:r>
      <w:r>
        <w:t xml:space="preserve"> </w:t>
      </w:r>
      <w:r>
        <w:t xml:space="preserve">construction of better benchmarks to be used in case of disputes (58%)</w:t>
      </w:r>
      <w:r>
        <w:t xml:space="preserve"> </w:t>
      </w:r>
      <w:r>
        <w:t xml:space="preserve">As particular advantages for start-ups and SMEs it is mentioned that third party essentiality checks</w:t>
      </w:r>
      <w:r>
        <w:t xml:space="preserve"> </w:t>
      </w:r>
      <w:r>
        <w:t xml:space="preserve">could be useful for SMEs as they would provide additional transparency and bring down negotiation</w:t>
      </w:r>
      <w:r>
        <w:t xml:space="preserve"> </w:t>
      </w:r>
      <w:r>
        <w:t xml:space="preserve">costs. Given the sheer size of SEP portfolios, potential licensees generally do not have sufficient time</w:t>
      </w:r>
      <w:r>
        <w:t xml:space="preserve"> </w:t>
      </w:r>
      <w:r>
        <w:t xml:space="preserve">for carrying out the necessary analyses of SEPs. This would be especially important for start-ups that</w:t>
      </w:r>
      <w:r>
        <w:t xml:space="preserve"> </w:t>
      </w:r>
      <w:r>
        <w:t xml:space="preserve">do not have the resources for analysing patents and standards. However, the risk of an ex-parte system</w:t>
      </w:r>
      <w:r>
        <w:t xml:space="preserve"> </w:t>
      </w:r>
      <w:r>
        <w:t xml:space="preserve">would be the lack of resources for start-ups and SMEs to rebut an existing but flawed essentiality</w:t>
      </w:r>
      <w:r>
        <w:t xml:space="preserve"> </w:t>
      </w:r>
      <w:r>
        <w:t xml:space="preserve">finding. A possible disadvantage of a system of third-party essentiality checks is that SMEs are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usually not asked to take a license, so that essentiality checks standing alone may give unsophisticated</w:t>
      </w:r>
      <w:r>
        <w:t xml:space="preserve"> </w:t>
      </w:r>
      <w:r>
        <w:t xml:space="preserve">or unadvised SMEs a false impression of the possible costs to implement a standard.</w:t>
      </w:r>
    </w:p>
    <w:p>
      <w:pPr>
        <w:pStyle w:val="BodyText"/>
      </w:pPr>
      <w:r>
        <w:t xml:space="preserve">Q32. If there were a legal obligation to conduct essentiality checks on all declared SEP families that</w:t>
      </w:r>
      <w:r>
        <w:t xml:space="preserve"> </w:t>
      </w:r>
      <w:r>
        <w:t xml:space="preserve">SEP holders intend to license, how should those be made?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One SEP per family</w:t>
      </w:r>
      <w:r>
        <w:t xml:space="preserve"> </w:t>
      </w:r>
      <w:r>
        <w:t xml:space="preserve">63%</w:t>
      </w:r>
      <w:r>
        <w:t xml:space="preserve"> </w:t>
      </w:r>
      <w:r>
        <w:t xml:space="preserve">71%</w:t>
      </w:r>
      <w:r>
        <w:t xml:space="preserve"> </w:t>
      </w:r>
      <w:r>
        <w:t xml:space="preserve">67%</w:t>
      </w:r>
      <w:r>
        <w:t xml:space="preserve"> </w:t>
      </w:r>
      <w:r>
        <w:t xml:space="preserve">30%</w:t>
      </w:r>
      <w:r>
        <w:t xml:space="preserve"> </w:t>
      </w:r>
      <w:r>
        <w:t xml:space="preserve">71%</w:t>
      </w:r>
      <w:r>
        <w:t xml:space="preserve"> </w:t>
      </w:r>
      <w:r>
        <w:t xml:space="preserve">Only SEPs that are licensed on FRAND terms and conditions,</w:t>
      </w:r>
      <w:r>
        <w:t xml:space="preserve"> </w:t>
      </w:r>
      <w:r>
        <w:t xml:space="preserve">including cross licensing, excluding SEPs licensed on a royalty</w:t>
      </w:r>
      <w:r>
        <w:t xml:space="preserve"> </w:t>
      </w:r>
      <w:r>
        <w:t xml:space="preserve">free basis</w:t>
      </w:r>
      <w:r>
        <w:t xml:space="preserve"> </w:t>
      </w:r>
      <w:r>
        <w:t xml:space="preserve">45%</w:t>
      </w:r>
      <w:r>
        <w:t xml:space="preserve"> </w:t>
      </w:r>
      <w:r>
        <w:t xml:space="preserve">43%</w:t>
      </w:r>
      <w:r>
        <w:t xml:space="preserve"> </w:t>
      </w:r>
      <w:r>
        <w:t xml:space="preserve">71%</w:t>
      </w:r>
      <w:r>
        <w:t xml:space="preserve"> </w:t>
      </w:r>
      <w:r>
        <w:t xml:space="preserve">56%</w:t>
      </w:r>
      <w:r>
        <w:t xml:space="preserve"> </w:t>
      </w:r>
      <w:r>
        <w:t xml:space="preserve">14%</w:t>
      </w:r>
      <w:r>
        <w:t xml:space="preserve"> </w:t>
      </w:r>
      <w:r>
        <w:t xml:space="preserve">For worldwide SEPs</w:t>
      </w:r>
      <w:r>
        <w:t xml:space="preserve"> </w:t>
      </w:r>
      <w:r>
        <w:t xml:space="preserve">40%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50%</w:t>
      </w:r>
      <w:r>
        <w:t xml:space="preserve"> </w:t>
      </w:r>
      <w:r>
        <w:t xml:space="preserve">Sampling of both ‘Numerator data’ and ‘Denominator data’.</w:t>
      </w:r>
      <w:r>
        <w:t xml:space="preserve"> </w:t>
      </w:r>
      <w:r>
        <w:t xml:space="preserve">37%</w:t>
      </w:r>
      <w:r>
        <w:t xml:space="preserve"> </w:t>
      </w:r>
      <w:r>
        <w:t xml:space="preserve">30%</w:t>
      </w:r>
      <w:r>
        <w:t xml:space="preserve"> </w:t>
      </w:r>
      <w:r>
        <w:t xml:space="preserve">14%</w:t>
      </w:r>
      <w:r>
        <w:t xml:space="preserve"> </w:t>
      </w:r>
      <w:r>
        <w:t xml:space="preserve">50%</w:t>
      </w:r>
      <w:r>
        <w:t xml:space="preserve"> </w:t>
      </w:r>
      <w:r>
        <w:t xml:space="preserve">71%</w:t>
      </w:r>
      <w:r>
        <w:t xml:space="preserve"> </w:t>
      </w:r>
      <w:r>
        <w:t xml:space="preserve">Sampling of ‘Numerator data’ (which is information on the</w:t>
      </w:r>
      <w:r>
        <w:t xml:space="preserve"> </w:t>
      </w:r>
      <w:r>
        <w:t xml:space="preserve">actual SEPs portfolio of a specific patent owner for a specific</w:t>
      </w:r>
      <w:r>
        <w:t xml:space="preserve"> </w:t>
      </w:r>
      <w:r>
        <w:t xml:space="preserve">standard).</w:t>
      </w:r>
      <w:r>
        <w:t xml:space="preserve"> </w:t>
      </w:r>
      <w:r>
        <w:t xml:space="preserve">35%</w:t>
      </w:r>
      <w:r>
        <w:t xml:space="preserve"> </w:t>
      </w:r>
      <w:r>
        <w:t xml:space="preserve">39%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57%</w:t>
      </w:r>
      <w:r>
        <w:t xml:space="preserve"> </w:t>
      </w:r>
      <w:r>
        <w:t xml:space="preserve">Sampling of ‘Denominator data’ (which is information on actual</w:t>
      </w:r>
      <w:r>
        <w:t xml:space="preserve"> </w:t>
      </w:r>
      <w:r>
        <w:t xml:space="preserve">SEPs owned by all relevant patent owners for a specific</w:t>
      </w:r>
      <w:r>
        <w:t xml:space="preserve"> </w:t>
      </w:r>
      <w:r>
        <w:t xml:space="preserve">standard).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29%</w:t>
      </w:r>
      <w:r>
        <w:t xml:space="preserve"> </w:t>
      </w:r>
      <w:r>
        <w:t xml:space="preserve">20%</w:t>
      </w:r>
      <w:r>
        <w:t xml:space="preserve"> </w:t>
      </w:r>
      <w:r>
        <w:t xml:space="preserve">71%</w:t>
      </w:r>
      <w:r>
        <w:t xml:space="preserve"> </w:t>
      </w:r>
      <w:r>
        <w:t xml:space="preserve">For European SEPs only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One SEP per family that is being licensed on FRAND terms and</w:t>
      </w:r>
      <w:r>
        <w:t xml:space="preserve"> </w:t>
      </w:r>
      <w:r>
        <w:t xml:space="preserve">conditions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46-57</w:t>
      </w:r>
      <w:r>
        <w:t xml:space="preserve"> </w:t>
      </w:r>
      <w:r>
        <w:t xml:space="preserve">26-34</w:t>
      </w:r>
      <w:r>
        <w:t xml:space="preserve"> </w:t>
      </w:r>
      <w:r>
        <w:t xml:space="preserve">6-7</w:t>
      </w:r>
      <w:r>
        <w:t xml:space="preserve"> </w:t>
      </w:r>
      <w:r>
        <w:t xml:space="preserve">8-10</w:t>
      </w:r>
      <w:r>
        <w:t xml:space="preserve"> </w:t>
      </w:r>
      <w:r>
        <w:t xml:space="preserve">6-7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One SEP per family</w:t>
      </w:r>
      <w:r>
        <w:rPr>
          <w:i/>
          <w:iCs/>
        </w:rPr>
        <w:t xml:space="preserve"> </w:t>
      </w:r>
      <w:r>
        <w:rPr>
          <w:i/>
          <w:iCs/>
        </w:rPr>
        <w:t xml:space="preserve">54%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Only SEPs that are licensed on FRAND terms and conditions, including cross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licensing, excluding SEPs licensed on a royalty free basis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31%</w:t>
      </w:r>
      <w:r>
        <w:rPr>
          <w:i/>
          <w:iCs/>
        </w:rPr>
        <w:t xml:space="preserve"> </w:t>
      </w:r>
      <w:r>
        <w:rPr>
          <w:i/>
          <w:iCs/>
        </w:rPr>
        <w:t xml:space="preserve">For worldwide SEPs</w:t>
      </w:r>
      <w:r>
        <w:rPr>
          <w:i/>
          <w:iCs/>
        </w:rPr>
        <w:t xml:space="preserve"> </w:t>
      </w:r>
      <w:r>
        <w:rPr>
          <w:i/>
          <w:iCs/>
        </w:rPr>
        <w:t xml:space="preserve">57%</w:t>
      </w:r>
      <w:r>
        <w:rPr>
          <w:i/>
          <w:iCs/>
        </w:rPr>
        <w:t xml:space="preserve"> </w:t>
      </w:r>
      <w:r>
        <w:rPr>
          <w:i/>
          <w:iCs/>
        </w:rPr>
        <w:t xml:space="preserve">23%</w:t>
      </w:r>
      <w:r>
        <w:rPr>
          <w:i/>
          <w:iCs/>
        </w:rPr>
        <w:t xml:space="preserve"> </w:t>
      </w:r>
      <w:r>
        <w:rPr>
          <w:i/>
          <w:iCs/>
        </w:rPr>
        <w:t xml:space="preserve">Sampling of both ‘Numerator data’ and ‘Denominator data’.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20%</w:t>
      </w:r>
      <w:r>
        <w:rPr>
          <w:i/>
          <w:iCs/>
        </w:rPr>
        <w:t xml:space="preserve"> </w:t>
      </w:r>
      <w:r>
        <w:rPr>
          <w:i/>
          <w:iCs/>
        </w:rPr>
        <w:t xml:space="preserve">Sampling of ‘Numerator data’ (which is information on the actual SEPs portfolio of a</w:t>
      </w:r>
      <w:r>
        <w:rPr>
          <w:i/>
          <w:iCs/>
        </w:rPr>
        <w:t xml:space="preserve"> </w:t>
      </w:r>
      <w:r>
        <w:rPr>
          <w:i/>
          <w:iCs/>
        </w:rPr>
        <w:t xml:space="preserve">specific patent owner for a specific standard).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Sampling of ‘Denominator data’ (which is information on actual SEPs owned by all</w:t>
      </w:r>
      <w:r>
        <w:rPr>
          <w:i/>
          <w:iCs/>
        </w:rPr>
        <w:t xml:space="preserve"> </w:t>
      </w:r>
      <w:r>
        <w:rPr>
          <w:i/>
          <w:iCs/>
        </w:rPr>
        <w:t xml:space="preserve">relevant patent owners for a specific standard).</w:t>
      </w:r>
      <w:r>
        <w:rPr>
          <w:i/>
          <w:iCs/>
        </w:rPr>
        <w:t xml:space="preserve"> </w:t>
      </w:r>
      <w:r>
        <w:rPr>
          <w:i/>
          <w:iCs/>
        </w:rPr>
        <w:t xml:space="preserve">48%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For European SEPs only</w:t>
      </w:r>
      <w:r>
        <w:rPr>
          <w:i/>
          <w:iCs/>
        </w:rPr>
        <w:t xml:space="preserve"> </w:t>
      </w:r>
      <w:r>
        <w:rPr>
          <w:i/>
          <w:iCs/>
        </w:rPr>
        <w:t xml:space="preserve">40%</w:t>
      </w:r>
      <w:r>
        <w:rPr>
          <w:i/>
          <w:iCs/>
        </w:rPr>
        <w:t xml:space="preserve"> </w:t>
      </w:r>
      <w:r>
        <w:rPr>
          <w:i/>
          <w:iCs/>
        </w:rPr>
        <w:t xml:space="preserve">15%</w:t>
      </w:r>
      <w:r>
        <w:rPr>
          <w:i/>
          <w:iCs/>
        </w:rPr>
        <w:t xml:space="preserve"> </w:t>
      </w:r>
      <w:r>
        <w:rPr>
          <w:i/>
          <w:iCs/>
        </w:rPr>
        <w:t xml:space="preserve">One SEP per family that is being licensed on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18%</w:t>
      </w:r>
      <w:r>
        <w:rPr>
          <w:i/>
          <w:iCs/>
        </w:rPr>
        <w:t xml:space="preserve"> </w:t>
      </w:r>
      <w:r>
        <w:rPr>
          <w:i/>
          <w:iCs/>
        </w:rPr>
        <w:t xml:space="preserve">31%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20-26</w:t>
      </w:r>
      <w:r>
        <w:t xml:space="preserve"> </w:t>
      </w:r>
      <w:r>
        <w:t xml:space="preserve">13-15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One SEP per family</w:t>
      </w:r>
      <w:r>
        <w:t xml:space="preserve"> </w:t>
      </w:r>
      <w:r>
        <w:t xml:space="preserve">71%</w:t>
      </w:r>
      <w:r>
        <w:t xml:space="preserve"> </w:t>
      </w:r>
      <w:r>
        <w:t xml:space="preserve">44%</w:t>
      </w:r>
      <w:r>
        <w:t xml:space="preserve"> </w:t>
      </w:r>
      <w:r>
        <w:t xml:space="preserve">Only SEPs that are licensed on FRAND terms and conditions, including cross</w:t>
      </w:r>
      <w:r>
        <w:t xml:space="preserve"> </w:t>
      </w:r>
      <w:r>
        <w:t xml:space="preserve">licensing, excluding SEPs licensed on a royalty free basis</w:t>
      </w:r>
      <w:r>
        <w:t xml:space="preserve"> </w:t>
      </w:r>
      <w:r>
        <w:t xml:space="preserve">59%</w:t>
      </w:r>
      <w:r>
        <w:t xml:space="preserve"> </w:t>
      </w:r>
      <w:r>
        <w:t xml:space="preserve">25%</w:t>
      </w:r>
      <w:r>
        <w:t xml:space="preserve"> </w:t>
      </w:r>
      <w:r>
        <w:t xml:space="preserve">For worldwide SEPs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Sampling of both ‘Numerator data’ and ‘Denominator data’.</w:t>
      </w:r>
      <w:r>
        <w:t xml:space="preserve"> </w:t>
      </w:r>
      <w:r>
        <w:t xml:space="preserve">38%</w:t>
      </w:r>
      <w:r>
        <w:t xml:space="preserve"> </w:t>
      </w:r>
      <w:r>
        <w:t xml:space="preserve">15%</w:t>
      </w:r>
      <w:r>
        <w:t xml:space="preserve"> </w:t>
      </w:r>
      <w:r>
        <w:t xml:space="preserve">Sampling of ‘Numerator data’ (which is information on the actual SEPs portfolio of a</w:t>
      </w:r>
      <w:r>
        <w:t xml:space="preserve"> </w:t>
      </w:r>
      <w:r>
        <w:t xml:space="preserve">specific patent owner for a specific standard).</w:t>
      </w:r>
      <w:r>
        <w:t xml:space="preserve"> </w:t>
      </w:r>
      <w:r>
        <w:t xml:space="preserve">38%</w:t>
      </w:r>
      <w:r>
        <w:t xml:space="preserve"> </w:t>
      </w:r>
      <w:r>
        <w:t xml:space="preserve">15%</w:t>
      </w:r>
      <w:r>
        <w:t xml:space="preserve"> </w:t>
      </w:r>
      <w:r>
        <w:t xml:space="preserve">Sampling of ‘Denominator data’ (which is information on actual SEPs owned by all</w:t>
      </w:r>
      <w:r>
        <w:t xml:space="preserve"> </w:t>
      </w:r>
      <w:r>
        <w:t xml:space="preserve">relevant patent owners for a specific standard).</w:t>
      </w:r>
      <w:r>
        <w:t xml:space="preserve"> </w:t>
      </w:r>
      <w:r>
        <w:t xml:space="preserve">32%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For European SEPs only</w:t>
      </w:r>
      <w:r>
        <w:t xml:space="preserve"> </w:t>
      </w:r>
      <w:r>
        <w:t xml:space="preserve">32%</w:t>
      </w:r>
      <w:r>
        <w:t xml:space="preserve"> </w:t>
      </w:r>
      <w:r>
        <w:t xml:space="preserve">25%</w:t>
      </w:r>
      <w:r>
        <w:t xml:space="preserve"> </w:t>
      </w:r>
      <w:r>
        <w:t xml:space="preserve">One SEP per family that is being licensed on FRAND terms and conditions</w:t>
      </w:r>
      <w:r>
        <w:t xml:space="preserve"> </w:t>
      </w:r>
      <w:r>
        <w:t xml:space="preserve">29%</w:t>
      </w:r>
      <w:r>
        <w:t xml:space="preserve"> </w:t>
      </w:r>
      <w:r>
        <w:t xml:space="preserve">8%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28-34</w:t>
      </w:r>
      <w:r>
        <w:t xml:space="preserve"> </w:t>
      </w:r>
      <w:r>
        <w:t xml:space="preserve">12-16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One SEP per family</w:t>
      </w:r>
      <w:r>
        <w:t xml:space="preserve"> </w:t>
      </w:r>
      <w:r>
        <w:t xml:space="preserve">63%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57</w:t>
      </w:r>
      <w:r>
        <w:t xml:space="preserve"> </w:t>
      </w:r>
      <w:r>
        <w:t xml:space="preserve">Only SEPs that are licensed on FRAND terms and conditions, including cross</w:t>
      </w:r>
      <w:r>
        <w:t xml:space="preserve"> </w:t>
      </w:r>
      <w:r>
        <w:t xml:space="preserve">licensing, excluding SEPs licensed on a royalty free basis</w:t>
      </w:r>
      <w:r>
        <w:t xml:space="preserve"> </w:t>
      </w:r>
      <w:r>
        <w:t xml:space="preserve">45%</w:t>
      </w:r>
      <w:r>
        <w:t xml:space="preserve"> </w:t>
      </w:r>
      <w:r>
        <w:t xml:space="preserve">11%</w:t>
      </w:r>
      <w:r>
        <w:t xml:space="preserve"> </w:t>
      </w:r>
      <w:r>
        <w:t xml:space="preserve">43%</w:t>
      </w:r>
      <w:r>
        <w:t xml:space="preserve"> </w:t>
      </w:r>
      <w:r>
        <w:t xml:space="preserve">53</w:t>
      </w:r>
      <w:r>
        <w:t xml:space="preserve"> </w:t>
      </w:r>
      <w:r>
        <w:t xml:space="preserve">For worldwide SEPs</w:t>
      </w:r>
      <w:r>
        <w:t xml:space="preserve"> </w:t>
      </w:r>
      <w:r>
        <w:t xml:space="preserve">40%</w:t>
      </w:r>
      <w:r>
        <w:t xml:space="preserve"> </w:t>
      </w:r>
      <w:r>
        <w:t xml:space="preserve">9%</w:t>
      </w:r>
      <w:r>
        <w:t xml:space="preserve"> </w:t>
      </w:r>
      <w:r>
        <w:t xml:space="preserve">51%</w:t>
      </w:r>
      <w:r>
        <w:t xml:space="preserve"> </w:t>
      </w:r>
      <w:r>
        <w:t xml:space="preserve">47</w:t>
      </w:r>
      <w:r>
        <w:t xml:space="preserve"> </w:t>
      </w:r>
      <w:r>
        <w:t xml:space="preserve">Sampling of both ‘Numerator data’ and ‘Denominator data’.</w:t>
      </w:r>
      <w:r>
        <w:t xml:space="preserve"> </w:t>
      </w:r>
      <w:r>
        <w:t xml:space="preserve">37%</w:t>
      </w:r>
      <w:r>
        <w:t xml:space="preserve"> </w:t>
      </w:r>
      <w:r>
        <w:t xml:space="preserve">20%</w:t>
      </w:r>
      <w:r>
        <w:t xml:space="preserve"> </w:t>
      </w:r>
      <w:r>
        <w:t xml:space="preserve">43%</w:t>
      </w:r>
      <w:r>
        <w:t xml:space="preserve"> </w:t>
      </w:r>
      <w:r>
        <w:t xml:space="preserve">54</w:t>
      </w:r>
      <w:r>
        <w:t xml:space="preserve"> </w:t>
      </w:r>
      <w:r>
        <w:t xml:space="preserve">Sampling of ‘Numerator data’ (which is information on the actual SEPs</w:t>
      </w:r>
      <w:r>
        <w:t xml:space="preserve"> </w:t>
      </w:r>
      <w:r>
        <w:t xml:space="preserve">portfolio of a specific patent owner for a specific standard).</w:t>
      </w:r>
      <w:r>
        <w:t xml:space="preserve"> </w:t>
      </w:r>
      <w:r>
        <w:t xml:space="preserve">35%</w:t>
      </w:r>
      <w:r>
        <w:t xml:space="preserve"> </w:t>
      </w:r>
      <w:r>
        <w:t xml:space="preserve">21%</w:t>
      </w:r>
      <w:r>
        <w:t xml:space="preserve"> </w:t>
      </w:r>
      <w:r>
        <w:t xml:space="preserve">44%</w:t>
      </w:r>
      <w:r>
        <w:t xml:space="preserve"> </w:t>
      </w:r>
      <w:r>
        <w:t xml:space="preserve">52</w:t>
      </w:r>
      <w:r>
        <w:t xml:space="preserve"> </w:t>
      </w:r>
      <w:r>
        <w:t xml:space="preserve">Sampling of ‘Denominator data’ (which is information on actual SEPs owned</w:t>
      </w:r>
      <w:r>
        <w:t xml:space="preserve"> </w:t>
      </w:r>
      <w:r>
        <w:t xml:space="preserve">by all relevant patent owners for a specific standard).</w:t>
      </w:r>
      <w:r>
        <w:t xml:space="preserve"> </w:t>
      </w:r>
      <w:r>
        <w:t xml:space="preserve">33%</w:t>
      </w:r>
      <w:r>
        <w:t xml:space="preserve"> </w:t>
      </w:r>
      <w:r>
        <w:t xml:space="preserve">27%</w:t>
      </w:r>
      <w:r>
        <w:t xml:space="preserve"> </w:t>
      </w:r>
      <w:r>
        <w:t xml:space="preserve">39%</w:t>
      </w:r>
      <w:r>
        <w:t xml:space="preserve"> </w:t>
      </w:r>
      <w:r>
        <w:t xml:space="preserve">51</w:t>
      </w:r>
      <w:r>
        <w:t xml:space="preserve"> </w:t>
      </w:r>
      <w:r>
        <w:t xml:space="preserve">For European SEPs only</w:t>
      </w:r>
      <w:r>
        <w:t xml:space="preserve"> </w:t>
      </w:r>
      <w:r>
        <w:t xml:space="preserve">26%</w:t>
      </w:r>
      <w:r>
        <w:t xml:space="preserve"> </w:t>
      </w:r>
      <w:r>
        <w:t xml:space="preserve">11%</w:t>
      </w:r>
      <w:r>
        <w:t xml:space="preserve"> </w:t>
      </w:r>
      <w:r>
        <w:t xml:space="preserve">63%</w:t>
      </w:r>
      <w:r>
        <w:t xml:space="preserve"> </w:t>
      </w:r>
      <w:r>
        <w:t xml:space="preserve">46</w:t>
      </w:r>
      <w:r>
        <w:t xml:space="preserve"> </w:t>
      </w:r>
      <w:r>
        <w:t xml:space="preserve">One SEP per family that is being licensed on FRAND terms and conditions</w:t>
      </w:r>
      <w:r>
        <w:t xml:space="preserve"> </w:t>
      </w:r>
      <w:r>
        <w:t xml:space="preserve">24%</w:t>
      </w:r>
      <w:r>
        <w:t xml:space="preserve"> </w:t>
      </w:r>
      <w:r>
        <w:t xml:space="preserve">22%</w:t>
      </w:r>
      <w:r>
        <w:t xml:space="preserve"> </w:t>
      </w:r>
      <w:r>
        <w:t xml:space="preserve">54%</w:t>
      </w:r>
      <w:r>
        <w:t xml:space="preserve"> </w:t>
      </w:r>
      <w:r>
        <w:t xml:space="preserve">50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75%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4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One SEP per family</w:t>
      </w:r>
      <w:r>
        <w:t xml:space="preserve"> </w:t>
      </w:r>
      <w:r>
        <w:t xml:space="preserve">71%</w:t>
      </w:r>
      <w:r>
        <w:t xml:space="preserve"> </w:t>
      </w: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34</w:t>
      </w:r>
      <w:r>
        <w:t xml:space="preserve"> </w:t>
      </w:r>
      <w:r>
        <w:t xml:space="preserve">Only SEPs that are licensed on FRAND terms and conditions, including cross</w:t>
      </w:r>
      <w:r>
        <w:t xml:space="preserve"> </w:t>
      </w:r>
      <w:r>
        <w:t xml:space="preserve">licensing, excluding SEPs licensed on a royalty free basis</w:t>
      </w:r>
      <w:r>
        <w:t xml:space="preserve"> </w:t>
      </w:r>
      <w:r>
        <w:t xml:space="preserve">43%</w:t>
      </w:r>
      <w:r>
        <w:t xml:space="preserve"> </w:t>
      </w:r>
      <w:r>
        <w:t xml:space="preserve">10%</w:t>
      </w:r>
      <w:r>
        <w:t xml:space="preserve"> </w:t>
      </w:r>
      <w:r>
        <w:t xml:space="preserve">47%</w:t>
      </w:r>
      <w:r>
        <w:t xml:space="preserve"> </w:t>
      </w:r>
      <w:r>
        <w:t xml:space="preserve">30</w:t>
      </w:r>
      <w:r>
        <w:t xml:space="preserve"> </w:t>
      </w:r>
      <w:r>
        <w:t xml:space="preserve">For worldwide SEPs</w:t>
      </w:r>
      <w:r>
        <w:t xml:space="preserve"> </w:t>
      </w:r>
      <w:r>
        <w:t xml:space="preserve">41%</w:t>
      </w:r>
      <w:r>
        <w:t xml:space="preserve"> </w:t>
      </w:r>
      <w:r>
        <w:t xml:space="preserve">11%</w:t>
      </w:r>
      <w:r>
        <w:t xml:space="preserve"> </w:t>
      </w:r>
      <w:r>
        <w:t xml:space="preserve">48%</w:t>
      </w:r>
      <w:r>
        <w:t xml:space="preserve"> </w:t>
      </w:r>
      <w:r>
        <w:t xml:space="preserve">27</w:t>
      </w:r>
      <w:r>
        <w:t xml:space="preserve"> </w:t>
      </w:r>
      <w:r>
        <w:t xml:space="preserve">Sampling of ‘Numerator data’ (which is information on the actual SEPs</w:t>
      </w:r>
      <w:r>
        <w:t xml:space="preserve"> </w:t>
      </w:r>
      <w:r>
        <w:t xml:space="preserve">portfolio of a specific patent owner for a specific standard).</w:t>
      </w:r>
      <w:r>
        <w:t xml:space="preserve"> </w:t>
      </w:r>
      <w:r>
        <w:t xml:space="preserve">39%</w:t>
      </w:r>
      <w:r>
        <w:t xml:space="preserve"> </w:t>
      </w:r>
      <w:r>
        <w:t xml:space="preserve">18%</w:t>
      </w:r>
      <w:r>
        <w:t xml:space="preserve"> </w:t>
      </w:r>
      <w:r>
        <w:t xml:space="preserve">43%</w:t>
      </w:r>
      <w:r>
        <w:t xml:space="preserve"> </w:t>
      </w:r>
      <w:r>
        <w:t xml:space="preserve">28</w:t>
      </w:r>
      <w:r>
        <w:t xml:space="preserve"> </w:t>
      </w:r>
      <w:r>
        <w:t xml:space="preserve">Sampling of both ‘Numerator data’ and ‘Denominator data’.</w:t>
      </w:r>
      <w:r>
        <w:t xml:space="preserve"> </w:t>
      </w:r>
      <w:r>
        <w:t xml:space="preserve">30%</w:t>
      </w:r>
      <w:r>
        <w:t xml:space="preserve"> </w:t>
      </w:r>
      <w:r>
        <w:t xml:space="preserve">23%</w:t>
      </w:r>
      <w:r>
        <w:t xml:space="preserve"> </w:t>
      </w:r>
      <w:r>
        <w:t xml:space="preserve">47%</w:t>
      </w:r>
      <w:r>
        <w:t xml:space="preserve"> </w:t>
      </w:r>
      <w:r>
        <w:t xml:space="preserve">30</w:t>
      </w:r>
      <w:r>
        <w:t xml:space="preserve"> </w:t>
      </w:r>
      <w:r>
        <w:t xml:space="preserve">Sampling of ‘Denominator data’ (which is information on actual SEPs owned</w:t>
      </w:r>
      <w:r>
        <w:t xml:space="preserve"> </w:t>
      </w:r>
      <w:r>
        <w:t xml:space="preserve">by all relevant patent owners for a specific standard).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41%</w:t>
      </w:r>
      <w:r>
        <w:t xml:space="preserve"> </w:t>
      </w:r>
      <w:r>
        <w:t xml:space="preserve">27</w:t>
      </w:r>
      <w:r>
        <w:t xml:space="preserve"> </w:t>
      </w:r>
      <w:r>
        <w:t xml:space="preserve">For European SEPs only</w:t>
      </w:r>
      <w:r>
        <w:t xml:space="preserve"> </w:t>
      </w:r>
      <w:r>
        <w:t xml:space="preserve">27%</w:t>
      </w:r>
      <w:r>
        <w:t xml:space="preserve"> </w:t>
      </w:r>
      <w:r>
        <w:t xml:space="preserve">4%</w:t>
      </w:r>
      <w:r>
        <w:t xml:space="preserve"> </w:t>
      </w:r>
      <w:r>
        <w:t xml:space="preserve">69%</w:t>
      </w:r>
      <w:r>
        <w:t xml:space="preserve"> </w:t>
      </w:r>
      <w:r>
        <w:t xml:space="preserve">26</w:t>
      </w:r>
      <w:r>
        <w:t xml:space="preserve"> </w:t>
      </w:r>
      <w:r>
        <w:t xml:space="preserve">One SEP per family that is being licensed on FRAND terms and conditions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52%</w:t>
      </w:r>
      <w:r>
        <w:t xml:space="preserve"> </w:t>
      </w:r>
      <w:r>
        <w:t xml:space="preserve">29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all respondents (63%) would prefer to check one SEP per family if there were a legal</w:t>
      </w:r>
      <w:r>
        <w:t xml:space="preserve"> </w:t>
      </w:r>
      <w:r>
        <w:t xml:space="preserve">obligation to conduct essentiality checks on all declared SEP families that SEP holders intend to</w:t>
      </w:r>
      <w:r>
        <w:t xml:space="preserve"> </w:t>
      </w:r>
      <w:r>
        <w:t xml:space="preserve">license. The approach of a SEP per family is best suited for this (although one should think about</w:t>
      </w:r>
      <w:r>
        <w:t xml:space="preserve"> </w:t>
      </w:r>
      <w:r>
        <w:t xml:space="preserve">selecting the family member from the jurisdiction in which litigation is already taking place or this</w:t>
      </w:r>
      <w:r>
        <w:t xml:space="preserve"> </w:t>
      </w:r>
      <w:r>
        <w:t xml:space="preserve">is at least foreseeable. The check should be done on a family member that successfully passed a full</w:t>
      </w:r>
      <w:r>
        <w:t xml:space="preserve"> </w:t>
      </w:r>
      <w:r>
        <w:t xml:space="preserve">examination (pref. with most limited claim) and in the mother application in case of</w:t>
      </w:r>
      <w:r>
        <w:t xml:space="preserve"> </w:t>
      </w:r>
      <w:r>
        <w:t xml:space="preserve">divisionary/continuation.</w:t>
      </w:r>
      <w:r>
        <w:t xml:space="preserve"> </w:t>
      </w:r>
      <w:r>
        <w:t xml:space="preserve">Respondents are moderately positive about sampling. Some, mainly “Implementers”, warn against</w:t>
      </w:r>
      <w:r>
        <w:t xml:space="preserve"> </w:t>
      </w:r>
      <w:r>
        <w:t xml:space="preserve">sampling in essentiality assessments since it would always give an approximate - not accurate - view</w:t>
      </w:r>
      <w:r>
        <w:t xml:space="preserve"> </w:t>
      </w:r>
      <w:r>
        <w:t xml:space="preserve">of the entire portfolio. If sampling were nevertheless used, it should be random (not selected by the</w:t>
      </w:r>
      <w:r>
        <w:t xml:space="preserve"> </w:t>
      </w:r>
      <w:r>
        <w:t xml:space="preserve">SEP holder), and large enough to provide a reliable indication of the overall strength of the portfolio</w:t>
      </w:r>
      <w:r>
        <w:t xml:space="preserve"> </w:t>
      </w:r>
      <w:r>
        <w:t xml:space="preserve">and be done in a statistically transparent manner, so that error margins are clear. Moreover, ex-post</w:t>
      </w:r>
      <w:r>
        <w:t xml:space="preserve"> </w:t>
      </w:r>
      <w:r>
        <w:t xml:space="preserve">sample-based methodologies have limited influence on over-declarations. Others, mainly “SEP</w:t>
      </w:r>
      <w:r>
        <w:t xml:space="preserve"> </w:t>
      </w:r>
      <w:r>
        <w:t xml:space="preserve">Holders”, stress that some level of sampling may be appropriate as essentiality checks on all SEPs</w:t>
      </w:r>
      <w:r>
        <w:t xml:space="preserve"> </w:t>
      </w:r>
      <w:r>
        <w:t xml:space="preserve">are cost-prohibitive and would undermine FRAND licensing. Moreover, essentiality checks on all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SEPs that SEP holders “intend to license” would make no sense because implementers will demand</w:t>
      </w:r>
      <w:r>
        <w:t xml:space="preserve"> </w:t>
      </w:r>
      <w:r>
        <w:t xml:space="preserve">a licence to all disclosed SEPs in order to ensure full freedom to operate.</w:t>
      </w:r>
      <w:r>
        <w:t xml:space="preserve"> </w:t>
      </w:r>
      <w:r>
        <w:t xml:space="preserve">As to the geographical coverage of the patents, in particular SEP holders would be in favour of a</w:t>
      </w:r>
      <w:r>
        <w:t xml:space="preserve"> </w:t>
      </w:r>
      <w:r>
        <w:t xml:space="preserve">global scope of the essentiality checks since they tend to conclude global licenses for international</w:t>
      </w:r>
      <w:r>
        <w:t xml:space="preserve"> </w:t>
      </w:r>
      <w:r>
        <w:t xml:space="preserve">standards. Patent pool administrators explain that global checks are achieved within the context of</w:t>
      </w:r>
      <w:r>
        <w:t xml:space="preserve"> </w:t>
      </w:r>
      <w:r>
        <w:t xml:space="preserve">patent pools by mans of a full evaluation for each patent in certain significant countries and then a</w:t>
      </w:r>
      <w:r>
        <w:t xml:space="preserve"> </w:t>
      </w:r>
      <w:r>
        <w:t xml:space="preserve">system of certifications to those evaluated claims for family patents in other countries. However,</w:t>
      </w:r>
      <w:r>
        <w:t xml:space="preserve"> </w:t>
      </w:r>
      <w:r>
        <w:t xml:space="preserve">some argue against a global reach that a mandatory system of essentiality checks would risk taking</w:t>
      </w:r>
      <w:r>
        <w:t xml:space="preserve"> </w:t>
      </w:r>
      <w:r>
        <w:t xml:space="preserve">on a quasi-extra judicial role and could potentially cause tensions with foreign jurisdictions, even if</w:t>
      </w:r>
      <w:r>
        <w:t xml:space="preserve"> </w:t>
      </w:r>
      <w:r>
        <w:t xml:space="preserve">the outcome remains for informational purposes only.</w:t>
      </w:r>
    </w:p>
    <w:p>
      <w:pPr>
        <w:pStyle w:val="BodyText"/>
      </w:pPr>
      <w:r>
        <w:t xml:space="preserve">Q33. If a system of third-party essentiality checks would be in place, which authority/body would be</w:t>
      </w:r>
      <w:r>
        <w:t xml:space="preserve"> </w:t>
      </w:r>
      <w:r>
        <w:t xml:space="preserve">best placed for doing such essentiality checks?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EPO</w:t>
      </w:r>
      <w:r>
        <w:t xml:space="preserve"> </w:t>
      </w:r>
      <w:r>
        <w:t xml:space="preserve">63%</w:t>
      </w:r>
      <w:r>
        <w:t xml:space="preserve"> </w:t>
      </w:r>
      <w:r>
        <w:t xml:space="preserve">64%</w:t>
      </w:r>
      <w:r>
        <w:t xml:space="preserve"> </w:t>
      </w:r>
      <w:r>
        <w:t xml:space="preserve">83%</w:t>
      </w:r>
      <w:r>
        <w:t xml:space="preserve"> </w:t>
      </w:r>
      <w:r>
        <w:t xml:space="preserve">78%</w:t>
      </w:r>
      <w:r>
        <w:t xml:space="preserve"> </w:t>
      </w:r>
      <w:r>
        <w:t xml:space="preserve">33%</w:t>
      </w:r>
      <w:r>
        <w:t xml:space="preserve"> </w:t>
      </w:r>
      <w:r>
        <w:t xml:space="preserve">The national patent offices</w:t>
      </w:r>
      <w:r>
        <w:t xml:space="preserve"> </w:t>
      </w:r>
      <w:r>
        <w:t xml:space="preserve">28%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11%</w:t>
      </w:r>
      <w:r>
        <w:t xml:space="preserve"> </w:t>
      </w:r>
      <w:r>
        <w:t xml:space="preserve">Specialised law firms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33%</w:t>
      </w:r>
      <w:r>
        <w:t xml:space="preserve"> </w:t>
      </w:r>
      <w:r>
        <w:t xml:space="preserve">Other organisation, please specify</w:t>
      </w:r>
      <w:r>
        <w:t xml:space="preserve"> </w:t>
      </w:r>
      <w:r>
        <w:t xml:space="preserve">25%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A combination of the bodies listed in letters a, b,</w:t>
      </w:r>
      <w:r>
        <w:t xml:space="preserve"> </w:t>
      </w:r>
      <w:r>
        <w:t xml:space="preserve">c or d. If so, please specify which bodies and</w:t>
      </w:r>
      <w:r>
        <w:t xml:space="preserve"> </w:t>
      </w:r>
      <w:r>
        <w:t xml:space="preserve">why in your view both should be responsible for</w:t>
      </w:r>
      <w:r>
        <w:t xml:space="preserve"> </w:t>
      </w:r>
      <w:r>
        <w:t xml:space="preserve">this task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57</w:t>
      </w:r>
      <w:r>
        <w:t xml:space="preserve"> </w:t>
      </w:r>
      <w:r>
        <w:t xml:space="preserve">33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The EPO</w:t>
      </w:r>
      <w:r>
        <w:t xml:space="preserve"> </w:t>
      </w:r>
      <w:r>
        <w:t xml:space="preserve">73%</w:t>
      </w:r>
      <w:r>
        <w:t xml:space="preserve"> </w:t>
      </w:r>
      <w:r>
        <w:t xml:space="preserve">60%</w:t>
      </w:r>
      <w:r>
        <w:t xml:space="preserve"> </w:t>
      </w:r>
      <w:r>
        <w:t xml:space="preserve">The national patent offices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Other organisation, please specify</w:t>
      </w:r>
      <w:r>
        <w:t xml:space="preserve"> </w:t>
      </w:r>
      <w:r>
        <w:t xml:space="preserve">27%</w:t>
      </w:r>
      <w:r>
        <w:t xml:space="preserve"> </w:t>
      </w:r>
      <w:r>
        <w:t xml:space="preserve">13%</w:t>
      </w:r>
      <w:r>
        <w:t xml:space="preserve"> </w:t>
      </w:r>
      <w:r>
        <w:t xml:space="preserve">Specialised law firms</w:t>
      </w:r>
      <w:r>
        <w:t xml:space="preserve"> </w:t>
      </w:r>
      <w:r>
        <w:t xml:space="preserve">15%</w:t>
      </w:r>
      <w:r>
        <w:t xml:space="preserve"> </w:t>
      </w:r>
      <w:r>
        <w:t xml:space="preserve">47%</w:t>
      </w:r>
      <w:r>
        <w:t xml:space="preserve"> </w:t>
      </w:r>
      <w:r>
        <w:t xml:space="preserve">A combination of the bodies listed in letters a, b, c or d. If so, please specify which</w:t>
      </w:r>
      <w:r>
        <w:t xml:space="preserve"> </w:t>
      </w:r>
      <w:r>
        <w:t xml:space="preserve">bodies and why in your view both should be responsible for this task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26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The EPO</w:t>
      </w:r>
      <w:r>
        <w:t xml:space="preserve"> </w:t>
      </w:r>
      <w:r>
        <w:t xml:space="preserve">71%</w:t>
      </w:r>
      <w:r>
        <w:t xml:space="preserve"> </w:t>
      </w:r>
      <w:r>
        <w:t xml:space="preserve">64%</w:t>
      </w:r>
      <w:r>
        <w:t xml:space="preserve"> </w:t>
      </w:r>
      <w:r>
        <w:t xml:space="preserve">The national patent offices</w:t>
      </w:r>
      <w:r>
        <w:t xml:space="preserve"> </w:t>
      </w:r>
      <w:r>
        <w:t xml:space="preserve">32%</w:t>
      </w:r>
      <w:r>
        <w:t xml:space="preserve"> </w:t>
      </w:r>
      <w:r>
        <w:t xml:space="preserve">29%</w:t>
      </w:r>
      <w:r>
        <w:t xml:space="preserve"> </w:t>
      </w:r>
      <w:r>
        <w:t xml:space="preserve">Specialised law firms</w:t>
      </w:r>
      <w:r>
        <w:t xml:space="preserve"> </w:t>
      </w:r>
      <w:r>
        <w:t xml:space="preserve">21%</w:t>
      </w:r>
      <w:r>
        <w:t xml:space="preserve"> </w:t>
      </w:r>
      <w:r>
        <w:t xml:space="preserve">43%</w:t>
      </w:r>
      <w:r>
        <w:t xml:space="preserve"> </w:t>
      </w:r>
      <w:r>
        <w:t xml:space="preserve">Other organisation, please specify</w:t>
      </w:r>
      <w:r>
        <w:t xml:space="preserve"> </w:t>
      </w:r>
      <w:r>
        <w:t xml:space="preserve">18%</w:t>
      </w:r>
      <w:r>
        <w:t xml:space="preserve"> </w:t>
      </w:r>
      <w:r>
        <w:t xml:space="preserve">29%</w:t>
      </w:r>
      <w:r>
        <w:t xml:space="preserve"> </w:t>
      </w:r>
      <w:r>
        <w:t xml:space="preserve">A combination of the bodies listed in letters a, b, c or d. If so, please specify which</w:t>
      </w:r>
      <w:r>
        <w:t xml:space="preserve"> </w:t>
      </w:r>
      <w:r>
        <w:t xml:space="preserve">bodies and why in your view both should be responsible for this task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34</w:t>
      </w:r>
      <w:r>
        <w:t xml:space="preserve"> </w:t>
      </w:r>
      <w:r>
        <w:t xml:space="preserve">14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Of all respondents a majority (63%) consider the EPO as the best placed authority to do the</w:t>
      </w:r>
      <w:r>
        <w:t xml:space="preserve"> </w:t>
      </w:r>
      <w:r>
        <w:t xml:space="preserve">essentiality checks. Also, among Implementers and SEP Holders this authority is the preferred option</w:t>
      </w:r>
      <w:r>
        <w:t xml:space="preserve"> </w:t>
      </w:r>
      <w:r>
        <w:t xml:space="preserve">(71% and 64% respectively). As for the other possible assessing entities, more than a quarter of all</w:t>
      </w:r>
      <w:r>
        <w:t xml:space="preserve"> </w:t>
      </w:r>
      <w:r>
        <w:t xml:space="preserve">respondents (28%) consider the national patent offices and specialised law firms best placed to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perform the checks. However, where Implementers seem to prefer national patent offices over law</w:t>
      </w:r>
      <w:r>
        <w:t xml:space="preserve"> </w:t>
      </w:r>
      <w:r>
        <w:t xml:space="preserve">firms (35% versus 15%), SEP Holders do not see a role for NIPOs as possible assessors and but</w:t>
      </w:r>
      <w:r>
        <w:t xml:space="preserve"> </w:t>
      </w:r>
      <w:r>
        <w:t xml:space="preserve">instead mention the law firms (0% versus 47%) as a second-best option after the EPO.</w:t>
      </w:r>
      <w:r>
        <w:br/>
      </w:r>
      <w:r>
        <w:t xml:space="preserve">All respondents agree that the body in charge of the essentiality checks should be impartial and</w:t>
      </w:r>
      <w:r>
        <w:t xml:space="preserve"> </w:t>
      </w:r>
      <w:r>
        <w:t xml:space="preserve">independent, have the necessary expertise and access to standards and technical specifications</w:t>
      </w:r>
      <w:r>
        <w:t xml:space="preserve"> </w:t>
      </w:r>
      <w:r>
        <w:t xml:space="preserve">through arrangements with SDOs. For some, this means that the EPO would be their preferred choice,</w:t>
      </w:r>
      <w:r>
        <w:t xml:space="preserve"> </w:t>
      </w:r>
      <w:r>
        <w:t xml:space="preserve">be it alone or together with national patent offices. Others, however, are of the opinion that the EPO</w:t>
      </w:r>
      <w:r>
        <w:t xml:space="preserve"> </w:t>
      </w:r>
      <w:r>
        <w:t xml:space="preserve">and national patent offices are not the best authorities for performing the checks, as they lack</w:t>
      </w:r>
      <w:r>
        <w:t xml:space="preserve"> </w:t>
      </w:r>
      <w:r>
        <w:t xml:space="preserve">competence and their expertise concerns patentability, prosecution or patent validity. Other</w:t>
      </w:r>
      <w:r>
        <w:t xml:space="preserve"> </w:t>
      </w:r>
      <w:r>
        <w:t xml:space="preserve">arguments raised against patents offices as possible evaluators are that the authority granting a SEP</w:t>
      </w:r>
      <w:r>
        <w:t xml:space="preserve"> </w:t>
      </w:r>
      <w:r>
        <w:t xml:space="preserve">should not assess a SEP’s essentiality to ensure highest possible objectivity and may not have the</w:t>
      </w:r>
      <w:r>
        <w:t xml:space="preserve"> </w:t>
      </w:r>
      <w:r>
        <w:t xml:space="preserve">necessary resources to handle these checks.</w:t>
      </w:r>
      <w:r>
        <w:br/>
      </w:r>
      <w:r>
        <w:t xml:space="preserve">Nevertheless, those respondents that opted for a combination of bodies, most saw a leading role for</w:t>
      </w:r>
      <w:r>
        <w:t xml:space="preserve"> </w:t>
      </w:r>
      <w:r>
        <w:t xml:space="preserve">the EPO, which could do the checks together with national patent offices or outsource the checks to</w:t>
      </w:r>
      <w:r>
        <w:t xml:space="preserve"> </w:t>
      </w:r>
      <w:r>
        <w:t xml:space="preserve">specialised firms under a possible certification framework. In such a case, the EPO should ensure the</w:t>
      </w:r>
      <w:r>
        <w:t xml:space="preserve"> </w:t>
      </w:r>
      <w:r>
        <w:t xml:space="preserve">quality of the checks, organize the assessment activities internally or with certified institutions and</w:t>
      </w:r>
      <w:r>
        <w:t xml:space="preserve"> </w:t>
      </w:r>
      <w:r>
        <w:t xml:space="preserve">ensure the independence and quality of engaged certified institutions.</w:t>
      </w:r>
      <w:r>
        <w:br/>
      </w:r>
      <w:r>
        <w:t xml:space="preserve">Others see a role for a completely new organisation to be in charge of the essentiality checks. One</w:t>
      </w:r>
      <w:r>
        <w:t xml:space="preserve"> </w:t>
      </w:r>
      <w:r>
        <w:t xml:space="preserve">respondent suggested that patent offices are not the best in place to do the checks but that a specific</w:t>
      </w:r>
      <w:r>
        <w:t xml:space="preserve"> </w:t>
      </w:r>
      <w:r>
        <w:t xml:space="preserve">organisation could appoint several specialized law firms to perform these checks. Furthermore, there</w:t>
      </w:r>
      <w:r>
        <w:t xml:space="preserve"> </w:t>
      </w:r>
      <w:r>
        <w:t xml:space="preserve">was mention of WIPO and the creation of a board of experts” (BOE) at SDO level and a “SEP court”</w:t>
      </w:r>
      <w:r>
        <w:t xml:space="preserve"> </w:t>
      </w:r>
      <w:r>
        <w:t xml:space="preserve">that unlike the EPO, patent offices or private actors would be able to take decisions between two</w:t>
      </w:r>
      <w:r>
        <w:t xml:space="preserve"> </w:t>
      </w:r>
      <w:r>
        <w:t xml:space="preserve">positions defended by two adverse parties.</w:t>
      </w:r>
    </w:p>
    <w:p>
      <w:pPr>
        <w:pStyle w:val="BodyText"/>
      </w:pPr>
      <w:r>
        <w:t xml:space="preserve">Q34. Please explain what are in your view the main challenges to set up such a system, in terms of</w:t>
      </w:r>
      <w:r>
        <w:t xml:space="preserve"> </w:t>
      </w:r>
      <w:r>
        <w:t xml:space="preserve">complexity and/or costs.</w:t>
      </w:r>
      <w:r>
        <w:t xml:space="preserve"> </w:t>
      </w:r>
      <w:r>
        <w:t xml:space="preserve">Summary of answers</w:t>
      </w:r>
      <w:r>
        <w:t xml:space="preserve"> </w:t>
      </w:r>
      <w:r>
        <w:t xml:space="preserve">SEP holders are mostly concerned by the costs of the system and who would have to pay for the</w:t>
      </w:r>
      <w:r>
        <w:t xml:space="preserve"> </w:t>
      </w:r>
      <w:r>
        <w:t xml:space="preserve">checks. Requiring the essentiality of each SEP within a portfolio to be subjected to a separate review</w:t>
      </w:r>
      <w:r>
        <w:t xml:space="preserve"> </w:t>
      </w:r>
      <w:r>
        <w:t xml:space="preserve">would inevitably impose significant costs and raise barriers to entry to effective licensing giving</w:t>
      </w:r>
      <w:r>
        <w:t xml:space="preserve"> </w:t>
      </w:r>
      <w:r>
        <w:t xml:space="preserve">companies with sufficient financial resources an advantage. It is therefore suggested by some to</w:t>
      </w:r>
      <w:r>
        <w:t xml:space="preserve"> </w:t>
      </w:r>
      <w:r>
        <w:t xml:space="preserve">establish incentives for patent owners to voluntarily initiate essentiality assessments. As an example,</w:t>
      </w:r>
      <w:r>
        <w:t xml:space="preserve"> </w:t>
      </w:r>
      <w:r>
        <w:t xml:space="preserve">it is proposed that implementers should agree to accept the findings of third-party essentiality checks</w:t>
      </w:r>
      <w:r>
        <w:t xml:space="preserve"> </w:t>
      </w:r>
      <w:r>
        <w:t xml:space="preserve">as a basis for signing up to the FRAND license. Translation costs are also to be taken into account.</w:t>
      </w:r>
      <w:r>
        <w:t xml:space="preserve"> </w:t>
      </w:r>
      <w:r>
        <w:t xml:space="preserve">The cost challenge is also closely linked to that of quality. In particular, some large SEP portfolio</w:t>
      </w:r>
      <w:r>
        <w:t xml:space="preserve"> </w:t>
      </w:r>
      <w:r>
        <w:t xml:space="preserve">holders stress the importance of high-quality checks. For a new system to be relevant it needs to be</w:t>
      </w:r>
      <w:r>
        <w:t xml:space="preserve"> </w:t>
      </w:r>
      <w:r>
        <w:t xml:space="preserve">rigorous, transparent and neutral. Less trust in the checks would reduce any benefit towards</w:t>
      </w:r>
      <w:r>
        <w:t xml:space="preserve"> </w:t>
      </w:r>
      <w:r>
        <w:t xml:space="preserve">improving licensing. However, it would be challenging to create a system of essentiality checks that</w:t>
      </w:r>
      <w:r>
        <w:t xml:space="preserve"> </w:t>
      </w:r>
      <w:r>
        <w:t xml:space="preserve">keeps the cost at a reasonable level while safeguarding quality.</w:t>
      </w:r>
      <w:r>
        <w:br/>
      </w:r>
      <w:r>
        <w:t xml:space="preserve">As to the complexity of the system the respondents raise different concerns, concerning the scope,</w:t>
      </w:r>
      <w:r>
        <w:t xml:space="preserve"> </w:t>
      </w:r>
      <w:r>
        <w:t xml:space="preserve">neutrality and continuity of the system, the expertise of the checkers, quality and uniformity of the</w:t>
      </w:r>
      <w:r>
        <w:t xml:space="preserve"> </w:t>
      </w:r>
      <w:r>
        <w:t xml:space="preserve">checks, staffing capacity, possible abuse of the system and timing.</w:t>
      </w:r>
      <w:r>
        <w:t xml:space="preserve"> </w:t>
      </w:r>
      <w:r>
        <w:t xml:space="preserve">First, an issue of concern raised by all stakeholders, is the integrity of the organisation conducting</w:t>
      </w:r>
      <w:r>
        <w:t xml:space="preserve"> </w:t>
      </w:r>
      <w:r>
        <w:t xml:space="preserve">the checks, specifically the independence and impartiality of its members. One worry is that it would</w:t>
      </w:r>
      <w:r>
        <w:t xml:space="preserve"> </w:t>
      </w:r>
      <w:r>
        <w:t xml:space="preserve">be difficult to find staff with the required competencies that is not already engaged by an SEP holder</w:t>
      </w:r>
      <w:r>
        <w:t xml:space="preserve"> </w:t>
      </w:r>
      <w:r>
        <w:t xml:space="preserve">or SEP implementer. Another is the potential for bias due to the source of funding.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The stakeholders also point to the choices to be made concerning the scope of the checks. Different</w:t>
      </w:r>
      <w:r>
        <w:t xml:space="preserve"> </w:t>
      </w:r>
      <w:r>
        <w:t xml:space="preserve">interests are at take concerning questions as to the legal effect of the checks and whether they can be</w:t>
      </w:r>
      <w:r>
        <w:t xml:space="preserve"> </w:t>
      </w:r>
      <w:r>
        <w:t xml:space="preserve">challenged, appealed or reassessed over time. Other questions that need to be answered are: which</w:t>
      </w:r>
      <w:r>
        <w:t xml:space="preserve"> </w:t>
      </w:r>
      <w:r>
        <w:t xml:space="preserve">patents (of a family) need to be checked and against which standards? From which regions and</w:t>
      </w:r>
      <w:r>
        <w:t xml:space="preserve"> </w:t>
      </w:r>
      <w:r>
        <w:t xml:space="preserve">SDOs? At what moment in time? What will be the definition of essentiality? And who decides which</w:t>
      </w:r>
      <w:r>
        <w:t xml:space="preserve"> </w:t>
      </w:r>
      <w:r>
        <w:t xml:space="preserve">patents are going to be checked?</w:t>
      </w:r>
      <w:r>
        <w:t xml:space="preserve"> </w:t>
      </w:r>
      <w:r>
        <w:t xml:space="preserve">Another key challenge would be to ensure the required expertise on a continuous basis to be able to</w:t>
      </w:r>
      <w:r>
        <w:t xml:space="preserve"> </w:t>
      </w:r>
      <w:r>
        <w:t xml:space="preserve">process huge numbers of potential SEPs in a uniform manner. There are not many engineers with</w:t>
      </w:r>
      <w:r>
        <w:t xml:space="preserve"> </w:t>
      </w:r>
      <w:r>
        <w:t xml:space="preserve">that specific knowledge and building up capacity cannot be done overnight. The number of external</w:t>
      </w:r>
      <w:r>
        <w:t xml:space="preserve"> </w:t>
      </w:r>
      <w:r>
        <w:t xml:space="preserve">lawyers would be limited, because they would have to meet such strict (predefined) criteria. If this</w:t>
      </w:r>
      <w:r>
        <w:t xml:space="preserve"> </w:t>
      </w:r>
      <w:r>
        <w:t xml:space="preserve">requires close cooperation and coordination among different IP authorities, a clear, centralised and</w:t>
      </w:r>
      <w:r>
        <w:t xml:space="preserve"> </w:t>
      </w:r>
      <w:r>
        <w:t xml:space="preserve">uniform procedure will need to be implemented to ensure consistent decisions. Moreover, there will</w:t>
      </w:r>
      <w:r>
        <w:t xml:space="preserve"> </w:t>
      </w:r>
      <w:r>
        <w:t xml:space="preserve">be challenges in determining the correct staffing level, particularly for smaller or less active standards</w:t>
      </w:r>
      <w:r>
        <w:t xml:space="preserve"> </w:t>
      </w:r>
      <w:r>
        <w:t xml:space="preserve">areas, as the workload will likely come in waves as new standards or versions of standards are</w:t>
      </w:r>
      <w:r>
        <w:t xml:space="preserve"> </w:t>
      </w:r>
      <w:r>
        <w:t xml:space="preserve">published.</w:t>
      </w:r>
      <w:r>
        <w:t xml:space="preserve"> </w:t>
      </w:r>
      <w:r>
        <w:t xml:space="preserve">Finally, a major challenge pointed out by the SEP holders is to design the system in such a way as to</w:t>
      </w:r>
      <w:r>
        <w:t xml:space="preserve"> </w:t>
      </w:r>
      <w:r>
        <w:t xml:space="preserve">avoid delaying tactics by implementers. Some see a risk of new opportunities of hold-out in case</w:t>
      </w:r>
      <w:r>
        <w:t xml:space="preserve"> </w:t>
      </w:r>
      <w:r>
        <w:t xml:space="preserve">implementers would decide to challenge the essentiality check. “We don’t want to take a licence yet</w:t>
      </w:r>
      <w:r>
        <w:t xml:space="preserve"> </w:t>
      </w:r>
      <w:r>
        <w:t xml:space="preserve">because we want to first see the essentiality checks for your Release 18 patents” is one example</w:t>
      </w:r>
      <w:r>
        <w:t xml:space="preserve"> </w:t>
      </w:r>
      <w:r>
        <w:t xml:space="preserve">mentioned by a major SEP holder association of how an implementer could use coercive essentiality</w:t>
      </w:r>
      <w:r>
        <w:t xml:space="preserve"> </w:t>
      </w:r>
      <w:r>
        <w:t xml:space="preserve">checks as a delaying tactic. Another SEP holder representative, namely a pool administrator, points</w:t>
      </w:r>
      <w:r>
        <w:t xml:space="preserve"> </w:t>
      </w:r>
      <w:r>
        <w:t xml:space="preserve">out that a situation where a legal obligation would be put in place with no further obligation put,</w:t>
      </w:r>
      <w:r>
        <w:t xml:space="preserve"> </w:t>
      </w:r>
      <w:r>
        <w:t xml:space="preserve">conversely, on the SEP implementers, would just generate costs and time waste without any real</w:t>
      </w:r>
      <w:r>
        <w:t xml:space="preserve"> </w:t>
      </w:r>
      <w:r>
        <w:t xml:space="preserve">benefit.</w:t>
      </w:r>
    </w:p>
    <w:p>
      <w:pPr>
        <w:pStyle w:val="BodyText"/>
      </w:pPr>
      <w:r>
        <w:t xml:space="preserve">Questions on FRAND (Fair, Reasonable and Non-Discriminatory) terms and conditions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Between 55% and 75% of all respondents and from 85% to 100% of Implementers, consider that</w:t>
      </w:r>
      <w:r>
        <w:t xml:space="preserve"> </w:t>
      </w:r>
      <w:r>
        <w:t xml:space="preserve">SEP holder cannot refuse a licence following a request from an implementer. Majority of SEP</w:t>
      </w:r>
      <w:r>
        <w:t xml:space="preserve"> </w:t>
      </w:r>
      <w:r>
        <w:t xml:space="preserve">Holders were of the opposite view.</w:t>
      </w:r>
      <w:r>
        <w:t xml:space="preserve"> </w:t>
      </w:r>
      <w:r>
        <w:t xml:space="preserve">60% of all respondents and 93% of Implementers consider that licencing could take place at any level</w:t>
      </w:r>
      <w:r>
        <w:t xml:space="preserve"> </w:t>
      </w:r>
      <w:r>
        <w:t xml:space="preserve">of the value chain. Around 70% of SEP Holders consider that it should be at one level only (level</w:t>
      </w:r>
      <w:r>
        <w:t xml:space="preserve"> </w:t>
      </w:r>
      <w:r>
        <w:t xml:space="preserve">allowing for the best monitoring of applications).</w:t>
      </w:r>
      <w:r>
        <w:t xml:space="preserve"> </w:t>
      </w:r>
      <w:r>
        <w:t xml:space="preserve">Around three quarters of respondents (93% of SEP Holders) agreed that fair and reasonable terms</w:t>
      </w:r>
      <w:r>
        <w:t xml:space="preserve"> </w:t>
      </w:r>
      <w:r>
        <w:t xml:space="preserve">and conditions might depend on functionalities of the standard implemented in a product. Around</w:t>
      </w:r>
      <w:r>
        <w:t xml:space="preserve"> </w:t>
      </w:r>
      <w:r>
        <w:t xml:space="preserve">70% thought these terms could depend on the level of licencing.</w:t>
      </w:r>
      <w:r>
        <w:t xml:space="preserve"> </w:t>
      </w:r>
      <w:r>
        <w:t xml:space="preserve">For non-discrimination assessment, it matters if companies that use the same functionalities of the</w:t>
      </w:r>
      <w:r>
        <w:t xml:space="preserve"> </w:t>
      </w:r>
      <w:r>
        <w:t xml:space="preserve">standard in similar applications are put at a competitive disadvantage (around 75% of all answers,</w:t>
      </w:r>
      <w:r>
        <w:t xml:space="preserve"> </w:t>
      </w:r>
      <w:r>
        <w:t xml:space="preserve">and 94% of SEP Holders answers).</w:t>
      </w:r>
      <w:r>
        <w:t xml:space="preserve"> </w:t>
      </w:r>
      <w:r>
        <w:t xml:space="preserve">SEP Holders considered that discounts between 28% and 40% do not cause discrimination. For</w:t>
      </w:r>
      <w:r>
        <w:t xml:space="preserve"> </w:t>
      </w:r>
      <w:r>
        <w:t xml:space="preserve">Implementers reasonable discounts amount to between 5% and 10%.</w:t>
      </w:r>
      <w:r>
        <w:t xml:space="preserve"> </w:t>
      </w:r>
      <w:r>
        <w:t xml:space="preserve">70% of all respondents and 100% of Implementers argued that it is important to know reasonable</w:t>
      </w:r>
      <w:r>
        <w:t xml:space="preserve"> </w:t>
      </w:r>
      <w:r>
        <w:t xml:space="preserve">aggregate royalty rate for a product. Only 20% of SEP Holders shared that view.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summary of FRAND-related comments aims at explaining the main positions and pointing out</w:t>
      </w:r>
      <w:r>
        <w:t xml:space="preserve"> </w:t>
      </w:r>
      <w:r>
        <w:t xml:space="preserve">to some comments that may be helpful to further the discussion.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I.</w:t>
      </w:r>
      <w:r>
        <w:t xml:space="preserve"> </w:t>
      </w:r>
      <w:r>
        <w:t xml:space="preserve">Positions based on the principles “access to all”, licensing at only one level in a value</w:t>
      </w:r>
      <w:r>
        <w:t xml:space="preserve"> </w:t>
      </w:r>
      <w:r>
        <w:t xml:space="preserve">chain and FRAND terms and conditions based on end-use of the standardised</w:t>
      </w:r>
      <w:r>
        <w:t xml:space="preserve"> </w:t>
      </w:r>
      <w:r>
        <w:t xml:space="preserve">technology</w:t>
      </w:r>
      <w:r>
        <w:t xml:space="preserve"> </w:t>
      </w:r>
      <w:r>
        <w:t xml:space="preserve">1. “Access to all” and licensing in the value chain</w:t>
      </w:r>
      <w:r>
        <w:t xml:space="preserve"> </w:t>
      </w:r>
      <w:r>
        <w:t xml:space="preserve">The proponents of the principle “access to all” explain that the FRAND commitment is not an active</w:t>
      </w:r>
      <w:r>
        <w:t xml:space="preserve"> </w:t>
      </w:r>
      <w:r>
        <w:t xml:space="preserve">obligation to make an offer to license to all third parties. Rather, it requires SEP holders to allow</w:t>
      </w:r>
      <w:r>
        <w:t xml:space="preserve"> </w:t>
      </w:r>
      <w:r>
        <w:t xml:space="preserve">access to the standards. It is up to an SEP holder how to provide such access.</w:t>
      </w:r>
      <w:r>
        <w:br/>
      </w:r>
      <w:r>
        <w:t xml:space="preserve">According to those respondents, patent law bestows exclusive rights on patent holders. Hence, SEP</w:t>
      </w:r>
      <w:r>
        <w:t xml:space="preserve"> </w:t>
      </w:r>
      <w:r>
        <w:t xml:space="preserve">holders have discretion who to license and at what level of the value chain, unless modified by a</w:t>
      </w:r>
      <w:r>
        <w:t xml:space="preserve"> </w:t>
      </w:r>
      <w:r>
        <w:t xml:space="preserve">FRAND commitment. Most FRAND commitments do not specify a licensing level. Competition law</w:t>
      </w:r>
      <w:r>
        <w:t xml:space="preserve"> </w:t>
      </w:r>
      <w:r>
        <w:t xml:space="preserve">(Article 102 TFEU) does not imply a preferred licensing level. Any intervention undermining a SEP</w:t>
      </w:r>
      <w:r>
        <w:t xml:space="preserve"> </w:t>
      </w:r>
      <w:r>
        <w:t xml:space="preserve">holder’s discretion over licensing level would likely contravene Articles 30 and 31 of the TRIPS</w:t>
      </w:r>
      <w:r>
        <w:t xml:space="preserve"> </w:t>
      </w:r>
      <w:r>
        <w:t xml:space="preserve">Agreement.</w:t>
      </w:r>
      <w:r>
        <w:t xml:space="preserve"> </w:t>
      </w:r>
      <w:r>
        <w:t xml:space="preserve">Furthermore, some respondents explain that courts in Europe and other jurisdictions have rejected</w:t>
      </w:r>
      <w:r>
        <w:t xml:space="preserve"> </w:t>
      </w:r>
      <w:r>
        <w:t xml:space="preserve">the contention that SEP holders are required to grant licenses to component and chip makers (See</w:t>
      </w:r>
      <w:r>
        <w:t xml:space="preserve"> </w:t>
      </w:r>
      <w:r>
        <w:t xml:space="preserve">Nokia v Daimler, LG Mannheim 18 August 2020 - Case No. 2 O 34/19; Sharp v Daimler, District</w:t>
      </w:r>
      <w:r>
        <w:t xml:space="preserve"> </w:t>
      </w:r>
      <w:r>
        <w:t xml:space="preserve">Court of Munich, judgment dated 10 September 2020, Case-No. 7 O 8818/19; US Court of Appeal</w:t>
      </w:r>
      <w:r>
        <w:t xml:space="preserve"> </w:t>
      </w:r>
      <w:r>
        <w:t xml:space="preserve">for the Ninth Circuit in Federal Trade Commission v Qualcomm Inc., dated 11 August 2020.) See</w:t>
      </w:r>
      <w:r>
        <w:t xml:space="preserve"> </w:t>
      </w:r>
      <w:r>
        <w:t xml:space="preserve">also HTC v Ericsson (US Court of Appeal). The US Court of Appeals for the Fifth Circuit ruled on</w:t>
      </w:r>
      <w:r>
        <w:t xml:space="preserve"> </w:t>
      </w:r>
      <w:r>
        <w:t xml:space="preserve">28 February 2022 that the supplier does not have a legal right to a licence and that Avanci and its</w:t>
      </w:r>
      <w:r>
        <w:t xml:space="preserve"> </w:t>
      </w:r>
      <w:r>
        <w:t xml:space="preserve">licensors have not breached their FRAND obligations, No. 20-11032.</w:t>
      </w:r>
      <w:r>
        <w:t xml:space="preserve"> </w:t>
      </w:r>
      <w:r>
        <w:t xml:space="preserve">One respondent explained that FRAND commitments leave at least four possibilities to ensure access</w:t>
      </w:r>
      <w:r>
        <w:t xml:space="preserve"> </w:t>
      </w:r>
      <w:r>
        <w:t xml:space="preserve">to standards: (i) concluding a FRAND license; (ii) indirectly benefiting from a license by selling to</w:t>
      </w:r>
      <w:r>
        <w:t xml:space="preserve"> </w:t>
      </w:r>
      <w:r>
        <w:t xml:space="preserve">licensed end-device manufacturers holding so-called have-made rights; (iii) concluding non-assertion</w:t>
      </w:r>
      <w:r>
        <w:t xml:space="preserve"> </w:t>
      </w:r>
      <w:r>
        <w:t xml:space="preserve">agreements, or (iv) benefiting from the SEP owner’s policy of non-asserting patents at a certain level</w:t>
      </w:r>
      <w:r>
        <w:t xml:space="preserve"> </w:t>
      </w:r>
      <w:r>
        <w:t xml:space="preserve">of the production chain. Another respondent added that, within the same value chain, if a license is</w:t>
      </w:r>
      <w:r>
        <w:t xml:space="preserve"> </w:t>
      </w:r>
      <w:r>
        <w:t xml:space="preserve">provided upstream then lawful downstream access can be enabled via the principle of exhaustion.</w:t>
      </w:r>
      <w:r>
        <w:t xml:space="preserve"> </w:t>
      </w:r>
      <w:r>
        <w:t xml:space="preserve">The specificities of the different SEP implementing industries call for the preservation of FRAND</w:t>
      </w:r>
      <w:r>
        <w:t xml:space="preserve"> </w:t>
      </w:r>
      <w:r>
        <w:t xml:space="preserve">licensing flexibility.</w:t>
      </w:r>
      <w:r>
        <w:br/>
      </w:r>
      <w:r>
        <w:t xml:space="preserve">A respondent notes that concerns may arise when an SEP holder seeks to enforce its SEPs towards a</w:t>
      </w:r>
      <w:r>
        <w:t xml:space="preserve"> </w:t>
      </w:r>
      <w:r>
        <w:t xml:space="preserve">specific implementer. Consistent with the CJEU judgment in Huawei v. ZTE, a SEP holder cannot</w:t>
      </w:r>
      <w:r>
        <w:t xml:space="preserve"> </w:t>
      </w:r>
      <w:r>
        <w:t xml:space="preserve">seek to exclude an implementer from the market without first offering a license on FRAND terms.</w:t>
      </w:r>
      <w:r>
        <w:t xml:space="preserve"> </w:t>
      </w:r>
      <w:r>
        <w:t xml:space="preserve">Thus, even if a SEP holder were to have a practice of licensing at one level of the value chain, parties</w:t>
      </w:r>
      <w:r>
        <w:t xml:space="preserve"> </w:t>
      </w:r>
      <w:r>
        <w:t xml:space="preserve">at other levels of the chain would have comfort that they would not be subject to a prohibitive order.</w:t>
      </w:r>
      <w:r>
        <w:t xml:space="preserve"> </w:t>
      </w:r>
      <w:r>
        <w:t xml:space="preserve">Within this constraint, SEP holders are best suited to determine how to license and from whom to</w:t>
      </w:r>
      <w:r>
        <w:t xml:space="preserve"> </w:t>
      </w:r>
      <w:r>
        <w:t xml:space="preserve">seek a royalty. A ‘refusal to license’ at a certain point in the supply chain, is not necessarily</w:t>
      </w:r>
      <w:r>
        <w:t xml:space="preserve"> </w:t>
      </w:r>
      <w:r>
        <w:t xml:space="preserve">exclusionary and does not automatically impact the use of the standardized technology.</w:t>
      </w:r>
      <w:r>
        <w:t xml:space="preserve"> </w:t>
      </w:r>
      <w:r>
        <w:t xml:space="preserve">Some respondents explain that a refusal of a licence by a SEP holder does not in itself deny access</w:t>
      </w:r>
      <w:r>
        <w:t xml:space="preserve"> </w:t>
      </w:r>
      <w:r>
        <w:t xml:space="preserve">to the technology, and it is therefore not problematic per se. In case a SEP holder is not ready to</w:t>
      </w:r>
      <w:r>
        <w:t xml:space="preserve"> </w:t>
      </w:r>
      <w:r>
        <w:t xml:space="preserve">license its SEPs for a new application (e.g., when valuation remains unclear), it would not be</w:t>
      </w:r>
      <w:r>
        <w:t xml:space="preserve"> </w:t>
      </w:r>
      <w:r>
        <w:t xml:space="preserve">unreasonable to not offer licenses until the market has developed. Doing so would prevent potential</w:t>
      </w:r>
      <w:r>
        <w:t xml:space="preserve"> </w:t>
      </w:r>
      <w:r>
        <w:t xml:space="preserve">over-valuation or under-valuation of a technical standard in a new application. Some respondents</w:t>
      </w:r>
      <w:r>
        <w:t xml:space="preserve"> </w:t>
      </w:r>
      <w:r>
        <w:t xml:space="preserve">also note that a SEP holder usually prepares a licensing program with an expected level of licensee</w:t>
      </w:r>
      <w:r>
        <w:t xml:space="preserve"> </w:t>
      </w:r>
      <w:r>
        <w:t xml:space="preserve">in the value chain to avoid double dipping or free riding. This would create certainty and clarity for</w:t>
      </w:r>
      <w:r>
        <w:t xml:space="preserve"> </w:t>
      </w:r>
      <w:r>
        <w:t xml:space="preserve">both the SEP holder and implementer (and others in the value chain). According to those views,</w:t>
      </w:r>
      <w:r>
        <w:t xml:space="preserve"> </w:t>
      </w:r>
      <w:r>
        <w:t xml:space="preserve">where a SEP holder is still preparing its licensing programme, it may be reasonable for a SEP holder</w:t>
      </w:r>
      <w:r>
        <w:t xml:space="preserve"> </w:t>
      </w:r>
      <w:r>
        <w:t xml:space="preserve">to temporarily refuse a request from implementer for a license.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2. FRAND terms and conditions</w:t>
      </w:r>
      <w:r>
        <w:t xml:space="preserve"> </w:t>
      </w:r>
      <w:r>
        <w:t xml:space="preserve">Some respondents assert that SEP holders are generally well-suited to determine the best manner, in</w:t>
      </w:r>
      <w:r>
        <w:t xml:space="preserve"> </w:t>
      </w:r>
      <w:r>
        <w:t xml:space="preserve">which to license and they have the best understanding of their technology and its use in the</w:t>
      </w:r>
      <w:r>
        <w:t xml:space="preserve"> </w:t>
      </w:r>
      <w:r>
        <w:t xml:space="preserve">marketplace. According to them, making changes to currently accepted industry models would be</w:t>
      </w:r>
      <w:r>
        <w:t xml:space="preserve"> </w:t>
      </w:r>
      <w:r>
        <w:t xml:space="preserve">difficult to administer and would interfere with the ability of SEP holders to ensure consistent pricing</w:t>
      </w:r>
      <w:r>
        <w:t xml:space="preserve"> </w:t>
      </w:r>
      <w:r>
        <w:t xml:space="preserve">among similarly situated licensees. This is because the value of a standard as used in the market only</w:t>
      </w:r>
      <w:r>
        <w:t xml:space="preserve"> </w:t>
      </w:r>
      <w:r>
        <w:t xml:space="preserve">becomes apparent at the end-implementer level. In most cases it is then also logical that the royalties</w:t>
      </w:r>
      <w:r>
        <w:t xml:space="preserve"> </w:t>
      </w:r>
      <w:r>
        <w:t xml:space="preserve">are paid by the manufacturer/seller of the end-implementer product or service, although in some</w:t>
      </w:r>
      <w:r>
        <w:t xml:space="preserve"> </w:t>
      </w:r>
      <w:r>
        <w:t xml:space="preserve">markets it can be more practical to license at a different level (e.g. Tier 1 suppliers to automotive</w:t>
      </w:r>
      <w:r>
        <w:t xml:space="preserve"> </w:t>
      </w:r>
      <w:r>
        <w:t xml:space="preserve">industry). The price would, however, be determined based on the value to the end-implementer.</w:t>
      </w:r>
      <w:r>
        <w:t xml:space="preserve"> </w:t>
      </w:r>
      <w:r>
        <w:t xml:space="preserve">Those respondents consider that a SEP holder cannot be made responsible for the complexities of</w:t>
      </w:r>
      <w:r>
        <w:t xml:space="preserve"> </w:t>
      </w:r>
      <w:r>
        <w:t xml:space="preserve">modern opaque supply chains or be bound by agreements between various implementers in the value</w:t>
      </w:r>
      <w:r>
        <w:t xml:space="preserve"> </w:t>
      </w:r>
      <w:r>
        <w:t xml:space="preserve">chain.</w:t>
      </w:r>
      <w:r>
        <w:br/>
      </w:r>
      <w:r>
        <w:t xml:space="preserve">Certain respondents also argue that prices need not to be uniform because terms may differ based on</w:t>
      </w:r>
      <w:r>
        <w:t xml:space="preserve"> </w:t>
      </w:r>
      <w:r>
        <w:t xml:space="preserve">the technology that is being licensed (based on standard or version of the standard). According to</w:t>
      </w:r>
      <w:r>
        <w:t xml:space="preserve"> </w:t>
      </w:r>
      <w:r>
        <w:t xml:space="preserve">them the royalties in a FRAND licence should reflect the economic value that the patented technology</w:t>
      </w:r>
      <w:r>
        <w:t xml:space="preserve"> </w:t>
      </w:r>
      <w:r>
        <w:t xml:space="preserve">adds to the end product.</w:t>
      </w:r>
      <w:r>
        <w:t xml:space="preserve"> </w:t>
      </w:r>
      <w:r>
        <w:t xml:space="preserve">Some respondents explain that in a market economy, price must be based upon the value conferred.</w:t>
      </w:r>
      <w:r>
        <w:t xml:space="preserve"> </w:t>
      </w:r>
      <w:r>
        <w:t xml:space="preserve">This means different prices for different applications. Critically, the value of a technology also</w:t>
      </w:r>
      <w:r>
        <w:t xml:space="preserve"> </w:t>
      </w:r>
      <w:r>
        <w:t xml:space="preserve">depends upon its application/use. 5G can be incorporated in a vending machine to occasionally report</w:t>
      </w:r>
      <w:r>
        <w:t xml:space="preserve"> </w:t>
      </w:r>
      <w:r>
        <w:t xml:space="preserve">stock levels. It can be used in a self-driving car. In the former, 5G is used occasionally and provides</w:t>
      </w:r>
      <w:r>
        <w:t xml:space="preserve"> </w:t>
      </w:r>
      <w:r>
        <w:t xml:space="preserve">a moderate benefit. In the car, 5G will be used continuously and will be responsible for mission-</w:t>
      </w:r>
      <w:r>
        <w:t xml:space="preserve"> </w:t>
      </w:r>
      <w:r>
        <w:t xml:space="preserve">critical safety features that benefit consumers, manufacturers, and society at large. Pricing 5G licence</w:t>
      </w:r>
      <w:r>
        <w:t xml:space="preserve"> </w:t>
      </w:r>
      <w:r>
        <w:t xml:space="preserve">the same for vending machines and self-driving cars would not be fair and reasonable. A self-driving</w:t>
      </w:r>
      <w:r>
        <w:t xml:space="preserve"> </w:t>
      </w:r>
      <w:r>
        <w:t xml:space="preserve">car licence would be too expensive for the vending machine provider. And a vending machine licence</w:t>
      </w:r>
      <w:r>
        <w:t xml:space="preserve"> </w:t>
      </w:r>
      <w:r>
        <w:t xml:space="preserve">applied to self-driving cars would not generate the value to justify investing in the cellular standards.</w:t>
      </w:r>
      <w:r>
        <w:br/>
      </w:r>
      <w:r>
        <w:t xml:space="preserve">A respondent explains that the statement “FR TC may depend on the functionalities of the standard</w:t>
      </w:r>
      <w:r>
        <w:t xml:space="preserve"> </w:t>
      </w:r>
      <w:r>
        <w:t xml:space="preserve">that are being implemented” assumes incorrectly that it is obvious, or easily ascertainable, which</w:t>
      </w:r>
      <w:r>
        <w:t xml:space="preserve"> </w:t>
      </w:r>
      <w:r>
        <w:t xml:space="preserve">standard functionalities are implemented in which products. For example, the first HEVC license</w:t>
      </w:r>
      <w:r>
        <w:t xml:space="preserve"> </w:t>
      </w:r>
      <w:r>
        <w:t xml:space="preserve">offered a fixed rate for Main/Main10 implementations, with small additional charges for</w:t>
      </w:r>
      <w:r>
        <w:t xml:space="preserve"> </w:t>
      </w:r>
      <w:r>
        <w:t xml:space="preserve">implementation of any of the optional “extensions” (Range Extension, Multi-View, and Scalability).</w:t>
      </w:r>
      <w:r>
        <w:t xml:space="preserve"> </w:t>
      </w:r>
      <w:r>
        <w:t xml:space="preserve">The implementers (business people) often did not know whether their products implemented any of</w:t>
      </w:r>
      <w:r>
        <w:t xml:space="preserve"> </w:t>
      </w:r>
      <w:r>
        <w:t xml:space="preserve">the optional extensions. Basing FR TC on the “application of the standard” in particular products or</w:t>
      </w:r>
      <w:r>
        <w:t xml:space="preserve"> </w:t>
      </w:r>
      <w:r>
        <w:t xml:space="preserve">on “the functionalities of the standard that are being implemented” suggest a range of granular prices</w:t>
      </w:r>
      <w:r>
        <w:t xml:space="preserve"> </w:t>
      </w:r>
      <w:r>
        <w:t xml:space="preserve">specific to each product. The realities of the business require less granular pricing applied to a range</w:t>
      </w:r>
      <w:r>
        <w:t xml:space="preserve"> </w:t>
      </w:r>
      <w:r>
        <w:t xml:space="preserve">of products, averaged across the various permutations of application and function.</w:t>
      </w:r>
      <w:r>
        <w:t xml:space="preserve"> </w:t>
      </w:r>
      <w:r>
        <w:t xml:space="preserve">Some respondents note that the level of complexity of the negotiations will increase, if questions</w:t>
      </w:r>
      <w:r>
        <w:t xml:space="preserve"> </w:t>
      </w:r>
      <w:r>
        <w:t xml:space="preserve">about the products’ main function are included. That would be another obstacle to achieve an</w:t>
      </w:r>
      <w:r>
        <w:t xml:space="preserve"> </w:t>
      </w:r>
      <w:r>
        <w:t xml:space="preserve">agreement. The licensing negotiations should become easier, not more complex. If a question about</w:t>
      </w:r>
      <w:r>
        <w:t xml:space="preserve"> </w:t>
      </w:r>
      <w:r>
        <w:t xml:space="preserve">a product’s main function was clarified with one implementer, would it mean that all subsequent</w:t>
      </w:r>
      <w:r>
        <w:t xml:space="preserve"> </w:t>
      </w:r>
      <w:r>
        <w:t xml:space="preserve">implementers were bound by such finding?</w:t>
      </w:r>
      <w:r>
        <w:t xml:space="preserve"> </w:t>
      </w:r>
      <w:r>
        <w:t xml:space="preserve">Regarding the “ND” assessment, respondents note that European courts are increasingly aligned. In</w:t>
      </w:r>
      <w:r>
        <w:t xml:space="preserve"> </w:t>
      </w:r>
      <w:r>
        <w:t xml:space="preserve">the UK (Unwired Planet v Huawei) Judge Birss analysed in detail the non-discrimination prong of</w:t>
      </w:r>
      <w:r>
        <w:t xml:space="preserve"> </w:t>
      </w:r>
      <w:r>
        <w:t xml:space="preserve">FRAND, concluding that there is no requirement for “hard-edged” non-discrimination. Non-</w:t>
      </w:r>
      <w:r>
        <w:t xml:space="preserve"> </w:t>
      </w:r>
      <w:r>
        <w:t xml:space="preserve">discrimination in the FRAND context does not mean that every licensee is entitled to the same rate,</w:t>
      </w:r>
      <w:r>
        <w:t xml:space="preserve"> </w:t>
      </w:r>
      <w:r>
        <w:t xml:space="preserve">not even similarly situated competitors. This has been confirmed by the UK Supreme Court.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Some respondents explain that for the ND assessment, it is relevant whether: (i) the entities are</w:t>
      </w:r>
      <w:r>
        <w:t xml:space="preserve"> </w:t>
      </w:r>
      <w:r>
        <w:t xml:space="preserve">competitors, and (ii) they would be put at a competitive disadvantage, if treated differently. Hence</w:t>
      </w:r>
      <w:r>
        <w:t xml:space="preserve"> </w:t>
      </w:r>
      <w:r>
        <w:t xml:space="preserve">the following are generally not determinative: those using the same functionalities of a standard;</w:t>
      </w:r>
      <w:r>
        <w:t xml:space="preserve"> </w:t>
      </w:r>
      <w:r>
        <w:t xml:space="preserve">those using the technology in the same applications; those using the same functionalities of a standard</w:t>
      </w:r>
      <w:r>
        <w:t xml:space="preserve"> </w:t>
      </w:r>
      <w:r>
        <w:t xml:space="preserve">in similar or same applications.</w:t>
      </w:r>
      <w:r>
        <w:br/>
      </w:r>
      <w:r>
        <w:t xml:space="preserve">Some respondents argue that if entities are at the same level of the value chain ND is relevant,</w:t>
      </w:r>
      <w:r>
        <w:t xml:space="preserve"> </w:t>
      </w:r>
      <w:r>
        <w:t xml:space="preserve">provided they are competitors. Entities at different levels of the value chain are unlikely to be</w:t>
      </w:r>
      <w:r>
        <w:t xml:space="preserve"> </w:t>
      </w:r>
      <w:r>
        <w:t xml:space="preserve">competitors and not similarly situated. ND relevance has to be determined on a case-by-case basis</w:t>
      </w:r>
      <w:r>
        <w:t xml:space="preserve"> </w:t>
      </w:r>
      <w:r>
        <w:t xml:space="preserve">depending on whether they distort competition between similarly situated competitors in the relevant</w:t>
      </w:r>
      <w:r>
        <w:t xml:space="preserve"> </w:t>
      </w:r>
      <w:r>
        <w:t xml:space="preserve">market.</w:t>
      </w:r>
      <w:r>
        <w:t xml:space="preserve"> </w:t>
      </w:r>
      <w:r>
        <w:t xml:space="preserve">The aspects of non-disclosure requirements, compliance and patent related issues, none of which are</w:t>
      </w:r>
      <w:r>
        <w:t xml:space="preserve"> </w:t>
      </w:r>
      <w:r>
        <w:t xml:space="preserve">commercial in nature, seem unlikely to some respondents to distort competition (between</w:t>
      </w:r>
      <w:r>
        <w:t xml:space="preserve"> </w:t>
      </w:r>
      <w:r>
        <w:t xml:space="preserve">competitors), and thus may have little relevance to the ND part of FRAND.</w:t>
      </w:r>
      <w:r>
        <w:br/>
      </w:r>
      <w:r>
        <w:t xml:space="preserve">Some respondents note that ND may also be determined by external factors such as the business</w:t>
      </w:r>
      <w:r>
        <w:t xml:space="preserve"> </w:t>
      </w:r>
      <w:r>
        <w:t xml:space="preserve">environment, the size of the business and the extent of competition. In the event of license</w:t>
      </w:r>
      <w:r>
        <w:t xml:space="preserve"> </w:t>
      </w:r>
      <w:r>
        <w:t xml:space="preserve">negotiations, besides the above situations, the negotiation process, such as all relevant reactions</w:t>
      </w:r>
      <w:r>
        <w:t xml:space="preserve"> </w:t>
      </w:r>
      <w:r>
        <w:t xml:space="preserve">during the negotiation process should be added to the factors in determining ND.</w:t>
      </w:r>
      <w:r>
        <w:t xml:space="preserve"> </w:t>
      </w:r>
      <w:r>
        <w:t xml:space="preserve">Some respondents argue that early bird discounts, volume discounts, early payment discounts and</w:t>
      </w:r>
      <w:r>
        <w:t xml:space="preserve"> </w:t>
      </w:r>
      <w:r>
        <w:t xml:space="preserve">annual royalty caps are unlikely to cause discrimination if they are offered to all similarly situated</w:t>
      </w:r>
      <w:r>
        <w:t xml:space="preserve"> </w:t>
      </w:r>
      <w:r>
        <w:t xml:space="preserve">implementers. As such, it is hard to say that any discount would be problematic. Such discounts serve</w:t>
      </w:r>
      <w:r>
        <w:t xml:space="preserve"> </w:t>
      </w:r>
      <w:r>
        <w:t xml:space="preserve">as an incentive to conclude a FRAND licence and to avoid litigation. What courts have avoided, and</w:t>
      </w:r>
      <w:r>
        <w:t xml:space="preserve"> </w:t>
      </w:r>
      <w:r>
        <w:t xml:space="preserve">policy makers should avoid, is a determination that ND operates as a most favoured nation clause</w:t>
      </w:r>
      <w:r>
        <w:t xml:space="preserve"> </w:t>
      </w:r>
      <w:r>
        <w:t xml:space="preserve">which causes discounts to be applied to all, even those that do not qualify.</w:t>
      </w:r>
      <w:r>
        <w:t xml:space="preserve"> </w:t>
      </w:r>
      <w:r>
        <w:t xml:space="preserve">3. Arguments against the “license to all” principle</w:t>
      </w:r>
      <w:r>
        <w:t xml:space="preserve"> </w:t>
      </w:r>
      <w:r>
        <w:t xml:space="preserve">Some respondents believe that compelling licensing at all levels of the value chain would be</w:t>
      </w:r>
      <w:r>
        <w:t xml:space="preserve"> </w:t>
      </w:r>
      <w:r>
        <w:t xml:space="preserve">inefficient and impracticable. Per the SEPs Expert Group report of January 2021 such a requirement</w:t>
      </w:r>
      <w:r>
        <w:t xml:space="preserve"> </w:t>
      </w:r>
      <w:r>
        <w:t xml:space="preserve">would significantly increase negotiation costs for SEP holders. To avoid issues such as double</w:t>
      </w:r>
      <w:r>
        <w:t xml:space="preserve"> </w:t>
      </w:r>
      <w:r>
        <w:t xml:space="preserve">dipping, licenses to component makers at each level would also have to accurately define and</w:t>
      </w:r>
      <w:r>
        <w:t xml:space="preserve"> </w:t>
      </w:r>
      <w:r>
        <w:t xml:space="preserve">delineate each SEP from others both with respect to scope and with respect to SEPs used. A final</w:t>
      </w:r>
      <w:r>
        <w:t xml:space="preserve"> </w:t>
      </w:r>
      <w:r>
        <w:t xml:space="preserve">difficulty would be that one would need to figure out the portion of the FRAND royalties that would</w:t>
      </w:r>
      <w:r>
        <w:t xml:space="preserve"> </w:t>
      </w:r>
      <w:r>
        <w:t xml:space="preserve">be borne for each component. The cost of administering this solution would be significant and,</w:t>
      </w:r>
      <w:r>
        <w:t xml:space="preserve"> </w:t>
      </w:r>
      <w:r>
        <w:t xml:space="preserve">therefore, the risk of hold-out would also be high.</w:t>
      </w:r>
      <w:r>
        <w:t xml:space="preserve"> </w:t>
      </w:r>
      <w:r>
        <w:t xml:space="preserve">Some respondents also note that licensing at multiple levels would create further undue</w:t>
      </w:r>
      <w:r>
        <w:t xml:space="preserve"> </w:t>
      </w:r>
      <w:r>
        <w:t xml:space="preserve">administrative burden for the SEP owner, geographical complications, and severe non-</w:t>
      </w:r>
      <w:r>
        <w:t xml:space="preserve"> </w:t>
      </w:r>
      <w:r>
        <w:t xml:space="preserve">compliance/under-reporting issues. If multiple parties are made responsible for payment, then usually</w:t>
      </w:r>
      <w:r>
        <w:t xml:space="preserve"> </w:t>
      </w:r>
      <w:r>
        <w:t xml:space="preserve">nobody does. If SEP holders lose control of who to license it would have profound implications on</w:t>
      </w:r>
      <w:r>
        <w:t xml:space="preserve"> </w:t>
      </w:r>
      <w:r>
        <w:t xml:space="preserve">efficiency, complexity, and cost of licensing. It will also be much more difficult to comply with the</w:t>
      </w:r>
      <w:r>
        <w:t xml:space="preserve"> </w:t>
      </w:r>
      <w:r>
        <w:t xml:space="preserve">non-discrimination limb of FRAND. If the SEP holder chooses the licensing level, similarly situated</w:t>
      </w:r>
      <w:r>
        <w:t xml:space="preserve"> </w:t>
      </w:r>
      <w:r>
        <w:t xml:space="preserve">parties can be licensed similarly.</w:t>
      </w:r>
      <w:r>
        <w:br/>
      </w:r>
      <w:r>
        <w:t xml:space="preserve">Respondents warn that there would be a fundamental difficulty to implement this principle in</w:t>
      </w:r>
      <w:r>
        <w:t xml:space="preserve"> </w:t>
      </w:r>
      <w:r>
        <w:t xml:space="preserve">practice. They note that monitoring can only be achieved via contractual engagements. There may be</w:t>
      </w:r>
      <w:r>
        <w:t xml:space="preserve"> </w:t>
      </w:r>
      <w:r>
        <w:t xml:space="preserve">multiple end-use applications with potentially different values and the consequential challenge of</w:t>
      </w:r>
      <w:r>
        <w:t xml:space="preserve"> </w:t>
      </w:r>
      <w:r>
        <w:t xml:space="preserve">anticipating the proper licensing value at the upstream level. In order for such monitoring to work,</w:t>
      </w:r>
      <w:r>
        <w:t xml:space="preserve"> </w:t>
      </w:r>
      <w:r>
        <w:t xml:space="preserve">contractual engagements need to be in place at different levels granting the SEP holder enforceable</w:t>
      </w:r>
      <w:r>
        <w:t xml:space="preserve"> </w:t>
      </w:r>
      <w:r>
        <w:t xml:space="preserve">auditing rights. A first level where the licensee/implementer/manufacturer of upstream level</w:t>
      </w:r>
      <w:r>
        <w:t xml:space="preserve"> </w:t>
      </w:r>
      <w:r>
        <w:t xml:space="preserve">(intermediate) products, agrees with the SEP holder (licensor) that the license agreement will be</w:t>
      </w:r>
      <w:r>
        <w:t xml:space="preserve"> </w:t>
      </w:r>
      <w:r>
        <w:t xml:space="preserve">subject to the acceptance of auditing rights by the producer of end products to the benefit of the SEP</w:t>
      </w:r>
      <w:r>
        <w:t xml:space="preserve"> </w:t>
      </w:r>
      <w:r>
        <w:t xml:space="preserve">holder. Then a subsequent agreement whereby the producer of end products enters into a contractual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arrangement with the SEP holder to provide such auditing rights for the duration of the SEP license</w:t>
      </w:r>
      <w:r>
        <w:t xml:space="preserve"> </w:t>
      </w:r>
      <w:r>
        <w:t xml:space="preserve">agreement and a reasonable term thereafter (as audit can only occur ex post). This is very difficult to</w:t>
      </w:r>
      <w:r>
        <w:t xml:space="preserve"> </w:t>
      </w:r>
      <w:r>
        <w:t xml:space="preserve">set up in practice and will increase costs substantially for everyone (incl. consumers), but without it,</w:t>
      </w:r>
      <w:r>
        <w:t xml:space="preserve"> </w:t>
      </w:r>
      <w:r>
        <w:t xml:space="preserve">monitoring upstream, the downstream activity in a global supply chain is not reasonably possible.</w:t>
      </w:r>
      <w:r>
        <w:t xml:space="preserve"> </w:t>
      </w:r>
      <w:r>
        <w:t xml:space="preserve">Barriers would include confidentiality and dynamic market factors requiring frequent updates of</w:t>
      </w:r>
      <w:r>
        <w:t xml:space="preserve"> </w:t>
      </w:r>
      <w:r>
        <w:t xml:space="preserve">supply chain information.</w:t>
      </w:r>
      <w:r>
        <w:br/>
      </w:r>
      <w:r>
        <w:t xml:space="preserve">Some add that it also would also be difficult if not impossible for consumer product manufacturers</w:t>
      </w:r>
      <w:r>
        <w:t xml:space="preserve"> </w:t>
      </w:r>
      <w:r>
        <w:t xml:space="preserve">to track and report each supplier for every component in each product they manufacture.</w:t>
      </w:r>
      <w:r>
        <w:br/>
      </w:r>
      <w:r>
        <w:t xml:space="preserve">A respondent notes that the first-to-request scenario could easily lead to different supply chains being</w:t>
      </w:r>
      <w:r>
        <w:t xml:space="preserve"> </w:t>
      </w:r>
      <w:r>
        <w:t xml:space="preserve">licensed at different levels, so competitors at the same level would not be treated similarly. Where</w:t>
      </w:r>
      <w:r>
        <w:t xml:space="preserve"> </w:t>
      </w:r>
      <w:r>
        <w:t xml:space="preserve">the choice of licensing level results in uncertainty regarding value or use, the party choosing the level</w:t>
      </w:r>
      <w:r>
        <w:t xml:space="preserve"> </w:t>
      </w:r>
      <w:r>
        <w:t xml:space="preserve">should bear the cost of such uncertainty.</w:t>
      </w:r>
      <w:r>
        <w:t xml:space="preserve"> </w:t>
      </w:r>
      <w:r>
        <w:t xml:space="preserve">4. Aggregate royalty</w:t>
      </w:r>
      <w:r>
        <w:t xml:space="preserve"> </w:t>
      </w:r>
      <w:r>
        <w:t xml:space="preserve">Some respondents argue that for an operating company, the decision to implement a particular</w:t>
      </w:r>
      <w:r>
        <w:t xml:space="preserve"> </w:t>
      </w:r>
      <w:r>
        <w:t xml:space="preserve">standard into a product is primarily driven by market needs and consumer demand. Thus, not knowing</w:t>
      </w:r>
      <w:r>
        <w:t xml:space="preserve"> </w:t>
      </w:r>
      <w:r>
        <w:t xml:space="preserve">the reasonable aggregate royalty for a standard, in most cases, would not impact implementation.</w:t>
      </w:r>
      <w:r>
        <w:t xml:space="preserve"> </w:t>
      </w:r>
      <w:r>
        <w:t xml:space="preserve">Respondents add that whether a consumer is willing to pay €25 or €250 to add connectivity is a</w:t>
      </w:r>
      <w:r>
        <w:t xml:space="preserve"> </w:t>
      </w:r>
      <w:r>
        <w:t xml:space="preserve">question for the market and such market decisions may not be known at first. Valuation declared ex</w:t>
      </w:r>
      <w:r>
        <w:t xml:space="preserve"> </w:t>
      </w:r>
      <w:r>
        <w:t xml:space="preserve">ante can over- or under-value standardized technology. Businesses, whether large or small, must be</w:t>
      </w:r>
      <w:r>
        <w:t xml:space="preserve"> </w:t>
      </w:r>
      <w:r>
        <w:t xml:space="preserve">able to operate without perfect information. But because the aggregate royalty will only be a small</w:t>
      </w:r>
      <w:r>
        <w:t xml:space="preserve"> </w:t>
      </w:r>
      <w:r>
        <w:t xml:space="preserve">fraction of €25 to €250 value created by the utilisation of the standard, it will not be a primary cause</w:t>
      </w:r>
      <w:r>
        <w:t xml:space="preserve"> </w:t>
      </w:r>
      <w:r>
        <w:t xml:space="preserve">of concern for businesses.</w:t>
      </w:r>
      <w:r>
        <w:br/>
      </w:r>
      <w:r>
        <w:t xml:space="preserve">Respondents explains furthermore that hardly any company pays for all SEPs, thus the aggregate</w:t>
      </w:r>
      <w:r>
        <w:t xml:space="preserve"> </w:t>
      </w:r>
      <w:r>
        <w:t xml:space="preserve">royalty rate is a hypothetical phenomenon, not a realistic one. Much has been written on theoretical</w:t>
      </w:r>
      <w:r>
        <w:t xml:space="preserve"> </w:t>
      </w:r>
      <w:r>
        <w:t xml:space="preserve">“royalty stacks”</w:t>
      </w:r>
      <w:r>
        <w:t xml:space="preserve"> </w:t>
      </w:r>
      <w:r>
        <w:t xml:space="preserve">but these are just that - theoretical. Tangible examples of the existence of such stacks</w:t>
      </w:r>
      <w:r>
        <w:t xml:space="preserve"> </w:t>
      </w:r>
      <w:r>
        <w:t xml:space="preserve">are hard to come by. According to such respondents in practice, a reasonable aggregate royalty has</w:t>
      </w:r>
      <w:r>
        <w:t xml:space="preserve"> </w:t>
      </w:r>
      <w:r>
        <w:t xml:space="preserve">never been known and this has presented no impediment to licensing or the adoption or</w:t>
      </w:r>
      <w:r>
        <w:t xml:space="preserve"> </w:t>
      </w:r>
      <w:r>
        <w:t xml:space="preserve">implementation of standards. As a matter of economics, an aggregate royalty acts as an artificial,</w:t>
      </w:r>
      <w:r>
        <w:t xml:space="preserve"> </w:t>
      </w:r>
      <w:r>
        <w:t xml:space="preserve">arbitrary cap that is advocated because it allows implementers to argue that royalties should be limited</w:t>
      </w:r>
      <w:r>
        <w:t xml:space="preserve"> </w:t>
      </w:r>
      <w:r>
        <w:t xml:space="preserve">irrespective of the economic value provided by the patented technologies. Since many SEPs holders</w:t>
      </w:r>
      <w:r>
        <w:t xml:space="preserve"> </w:t>
      </w:r>
      <w:r>
        <w:t xml:space="preserve">obtain returns on their R&amp;D investments in ways other than by licensing their SEPs, such an</w:t>
      </w:r>
      <w:r>
        <w:t xml:space="preserve"> </w:t>
      </w:r>
      <w:r>
        <w:t xml:space="preserve">aggregate royalty would be purely hypothetical and essentially irrelevant.</w:t>
      </w:r>
      <w:r>
        <w:t xml:space="preserve"> </w:t>
      </w:r>
      <w:r>
        <w:t xml:space="preserve">Another respondent points to some important challenges to such determination, including who would</w:t>
      </w:r>
      <w:r>
        <w:t xml:space="preserve"> </w:t>
      </w:r>
      <w:r>
        <w:t xml:space="preserve">make it, when, whether it would be for the worldwide market, whether it would be updated on a</w:t>
      </w:r>
      <w:r>
        <w:t xml:space="preserve"> </w:t>
      </w:r>
      <w:r>
        <w:t xml:space="preserve">regular basis and what impact would it have on the license agreements.</w:t>
      </w:r>
      <w:r>
        <w:br/>
      </w:r>
      <w:r>
        <w:t xml:space="preserve">Some respondents argue that an approach based on aggregate royalty and the apportionment thereof</w:t>
      </w:r>
      <w:r>
        <w:t xml:space="preserve"> </w:t>
      </w:r>
      <w:r>
        <w:t xml:space="preserve">may not be commercially feasible as it would require costly and time-consuming analysis. Top-down</w:t>
      </w:r>
      <w:r>
        <w:t xml:space="preserve"> </w:t>
      </w:r>
      <w:r>
        <w:t xml:space="preserve">analysis is only one of SEP valuation approaches. Putting excessive emphasis on top-down places</w:t>
      </w:r>
      <w:r>
        <w:t xml:space="preserve"> </w:t>
      </w:r>
      <w:r>
        <w:t xml:space="preserve">significant burden on the SEP licensing practice (e.g., requiring third party essentiality on all declared</w:t>
      </w:r>
      <w:r>
        <w:t xml:space="preserve"> </w:t>
      </w:r>
      <w:r>
        <w:t xml:space="preserve">SEPs). Exclusive reliance on top-down may also hamper innovation incentives.</w:t>
      </w:r>
      <w:r>
        <w:br/>
      </w:r>
      <w:r>
        <w:t xml:space="preserve">A respondent notes that past attempts to determine such reasonable aggregate did not lead to a usable</w:t>
      </w:r>
      <w:r>
        <w:t xml:space="preserve"> </w:t>
      </w:r>
      <w:r>
        <w:t xml:space="preserve">outcomes.</w:t>
      </w:r>
      <w:r>
        <w:br/>
      </w:r>
      <w:r>
        <w:t xml:space="preserve">Finally, respondents underlined that the aggregated royalty is just one aspect and has a limited</w:t>
      </w:r>
      <w:r>
        <w:t xml:space="preserve"> </w:t>
      </w:r>
      <w:r>
        <w:t xml:space="preserve">significance without knowledge of the number of all SEPs, number of licensors, their licensing</w:t>
      </w:r>
      <w:r>
        <w:t xml:space="preserve"> </w:t>
      </w:r>
      <w:r>
        <w:t xml:space="preserve">programs for a specific standard, ASP of products, volume and so on. If caps or lump-sum payments</w:t>
      </w:r>
      <w:r>
        <w:t xml:space="preserve"> </w:t>
      </w:r>
      <w:r>
        <w:t xml:space="preserve">are agreed the aggregated royalty is of even less significance.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II.</w:t>
      </w:r>
      <w:r>
        <w:t xml:space="preserve"> </w:t>
      </w:r>
      <w:r>
        <w:t xml:space="preserve">Positions in favour of a qualified “Licence to all” principle which may consider price</w:t>
      </w:r>
      <w:r>
        <w:t xml:space="preserve"> </w:t>
      </w:r>
      <w:r>
        <w:t xml:space="preserve">differentiation and one level of licensing in a particular value chain</w:t>
      </w:r>
      <w:r>
        <w:t xml:space="preserve"> </w:t>
      </w:r>
      <w:r>
        <w:t xml:space="preserve">1. “License to all” principle</w:t>
      </w:r>
      <w:r>
        <w:t xml:space="preserve"> </w:t>
      </w:r>
      <w:r>
        <w:t xml:space="preserve">Respondents note that open standards were developed as building blocks to foster innovation and</w:t>
      </w:r>
      <w:r>
        <w:t xml:space="preserve"> </w:t>
      </w:r>
      <w:r>
        <w:t xml:space="preserve">interoperability. The FRAND commitment, that any willing licensee should receive a license,</w:t>
      </w:r>
      <w:r>
        <w:t xml:space="preserve"> </w:t>
      </w:r>
      <w:r>
        <w:t xml:space="preserve">supports innovation and interoperability, encourages the take up of open standards. They claim that</w:t>
      </w:r>
      <w:r>
        <w:t xml:space="preserve"> </w:t>
      </w:r>
      <w:r>
        <w:t xml:space="preserve">the European Commission in its Horizontal Guidelines provide that licences should be available “to</w:t>
      </w:r>
      <w:r>
        <w:t xml:space="preserve"> </w:t>
      </w:r>
      <w:r>
        <w:t xml:space="preserve">all third parties”. A number of respondents argue that a refusal to offer a licence is contrary to the</w:t>
      </w:r>
      <w:r>
        <w:t xml:space="preserve"> </w:t>
      </w:r>
      <w:r>
        <w:t xml:space="preserve">purpose of the FRAND commitment, undermines the purpose of standardisation, violates</w:t>
      </w:r>
      <w:r>
        <w:t xml:space="preserve"> </w:t>
      </w:r>
      <w:r>
        <w:t xml:space="preserve">competition law, and harms innovation.</w:t>
      </w:r>
      <w:r>
        <w:br/>
      </w:r>
      <w:r>
        <w:t xml:space="preserve">Respondents also argue that by voluntarily giving a FRAND-commitment, SEP-owners freely choose</w:t>
      </w:r>
      <w:r>
        <w:t xml:space="preserve"> </w:t>
      </w:r>
      <w:r>
        <w:t xml:space="preserve">to restrict their right to decide to whom they want to license their SEPs. Against this background,</w:t>
      </w:r>
      <w:r>
        <w:t xml:space="preserve"> </w:t>
      </w:r>
      <w:r>
        <w:t xml:space="preserve">“single point licensing” solutions cannot be imposed unilaterally by the SEP holder but would require</w:t>
      </w:r>
      <w:r>
        <w:t xml:space="preserve"> </w:t>
      </w:r>
      <w:r>
        <w:t xml:space="preserve">the consent of all affected stakeholders in a value chain who are interested in taking a license.</w:t>
      </w:r>
      <w:r>
        <w:t xml:space="preserve"> </w:t>
      </w:r>
      <w:r>
        <w:t xml:space="preserve">Moreover, any “single point licensing” solution would have to provide adequate protection against</w:t>
      </w:r>
      <w:r>
        <w:t xml:space="preserve"> </w:t>
      </w:r>
      <w:r>
        <w:t xml:space="preserve">patent infringement claims to all actors at all levels of the value chain.</w:t>
      </w:r>
      <w:r>
        <w:t xml:space="preserve"> </w:t>
      </w:r>
      <w:r>
        <w:t xml:space="preserve">According to some respondents, pro-active licensing is the opposite of patent hold-out. A willing</w:t>
      </w:r>
      <w:r>
        <w:t xml:space="preserve"> </w:t>
      </w:r>
      <w:r>
        <w:t xml:space="preserve">licensee should be able to reach the necessary level of certainty to calculate its business case and to</w:t>
      </w:r>
      <w:r>
        <w:t xml:space="preserve"> </w:t>
      </w:r>
      <w:r>
        <w:t xml:space="preserve">start providing innovative products to customers. Since the decision to seek a license could be driven</w:t>
      </w:r>
      <w:r>
        <w:t xml:space="preserve"> </w:t>
      </w:r>
      <w:r>
        <w:t xml:space="preserve">by the desire to enter new product markets using standardized technology and gain legal certainty,</w:t>
      </w:r>
      <w:r>
        <w:t xml:space="preserve"> </w:t>
      </w:r>
      <w:r>
        <w:t xml:space="preserve">the right to a licence should also not be limited by the licensing practice of the SEP-holder or its</w:t>
      </w:r>
      <w:r>
        <w:t xml:space="preserve"> </w:t>
      </w:r>
      <w:r>
        <w:t xml:space="preserve">decision to license its SEPs only to certain market-participants.</w:t>
      </w:r>
      <w:r>
        <w:t xml:space="preserve"> </w:t>
      </w:r>
      <w:r>
        <w:t xml:space="preserve">Some respondents explain that in principle, an implementer must be able to obtain a license for his</w:t>
      </w:r>
      <w:r>
        <w:t xml:space="preserve"> </w:t>
      </w:r>
      <w:r>
        <w:t xml:space="preserve">products. An implementer cannot be forced to infringe another party’s SEP under patent law and</w:t>
      </w:r>
      <w:r>
        <w:t xml:space="preserve"> </w:t>
      </w:r>
      <w:r>
        <w:t xml:space="preserve">possibly commit a criminal act by doing so in certain jurisdictions, because it cannot take a licence.</w:t>
      </w:r>
      <w:r>
        <w:t xml:space="preserve"> </w:t>
      </w:r>
      <w:r>
        <w:t xml:space="preserve">It should also be able to sell its products legally within the meaning of Article 42 of the UN</w:t>
      </w:r>
      <w:r>
        <w:t xml:space="preserve"> </w:t>
      </w:r>
      <w:r>
        <w:t xml:space="preserve">Convention on Contracts for the International Sale of Goods (CISG), irrespective of the level of the</w:t>
      </w:r>
      <w:r>
        <w:t xml:space="preserve"> </w:t>
      </w:r>
      <w:r>
        <w:t xml:space="preserve">supply chain at which it is located. This applies especially if it wishes to sell its products to other</w:t>
      </w:r>
      <w:r>
        <w:t xml:space="preserve"> </w:t>
      </w:r>
      <w:r>
        <w:t xml:space="preserve">implementers who have not yet concluded a license agreement. If an implementer cannot request a</w:t>
      </w:r>
      <w:r>
        <w:t xml:space="preserve"> </w:t>
      </w:r>
      <w:r>
        <w:t xml:space="preserve">licence of its own, it may become dependent on licensed customers. In effect, the refusal to license</w:t>
      </w:r>
      <w:r>
        <w:t xml:space="preserve"> </w:t>
      </w:r>
      <w:r>
        <w:t xml:space="preserve">may restrict the economic freedom to operate of an implementer.</w:t>
      </w:r>
      <w:r>
        <w:t xml:space="preserve"> </w:t>
      </w:r>
      <w:r>
        <w:t xml:space="preserve">A number of respondents underline that licensing could take place at ANY level in the value chain,</w:t>
      </w:r>
      <w:r>
        <w:t xml:space="preserve"> </w:t>
      </w:r>
      <w:r>
        <w:t xml:space="preserve">not at EVERY level (to avoid double-dipping). The market should be able to determine at which level</w:t>
      </w:r>
      <w:r>
        <w:t xml:space="preserve"> </w:t>
      </w:r>
      <w:r>
        <w:t xml:space="preserve">licensing should take place. For different value chains, this level can be chosen differently. The most</w:t>
      </w:r>
      <w:r>
        <w:t xml:space="preserve"> </w:t>
      </w:r>
      <w:r>
        <w:t xml:space="preserve">appropriate level of licensing may differ by industry, products and market structure. The outcome</w:t>
      </w:r>
      <w:r>
        <w:t xml:space="preserve"> </w:t>
      </w:r>
      <w:r>
        <w:t xml:space="preserve">should minimize the effort of licensing, provide certainty to good faith implementers and licensors.</w:t>
      </w:r>
      <w:r>
        <w:t xml:space="preserve"> </w:t>
      </w:r>
      <w:r>
        <w:t xml:space="preserve">Some note that it has also to guarantee that the value of a license is not marginalized if licensing takes</w:t>
      </w:r>
      <w:r>
        <w:t xml:space="preserve"> </w:t>
      </w:r>
      <w:r>
        <w:t xml:space="preserve">place on a very low level of the value chain. Some respondents within this group consider that</w:t>
      </w:r>
      <w:r>
        <w:t xml:space="preserve"> </w:t>
      </w:r>
      <w:r>
        <w:t xml:space="preserve">discussions of this kind should include both SEP holders and implementers, and potentially other</w:t>
      </w:r>
      <w:r>
        <w:t xml:space="preserve"> </w:t>
      </w:r>
      <w:r>
        <w:t xml:space="preserve">industry stakeholders. Others argue, however, that the power to choose the level of licensing should</w:t>
      </w:r>
      <w:r>
        <w:t xml:space="preserve"> </w:t>
      </w:r>
      <w:r>
        <w:t xml:space="preserve">be vested in SEP implementers, as they know best the characteristics of a particular industry.</w:t>
      </w:r>
      <w:r>
        <w:t xml:space="preserve"> </w:t>
      </w:r>
      <w:r>
        <w:t xml:space="preserve">A number of respondents argue that component suppliers are best positioned to evaluate the value of</w:t>
      </w:r>
      <w:r>
        <w:t xml:space="preserve"> </w:t>
      </w:r>
      <w:r>
        <w:t xml:space="preserve">a SEP given their practical expertise in the standard. Further, component suppliers can centralize</w:t>
      </w:r>
      <w:r>
        <w:t xml:space="preserve"> </w:t>
      </w:r>
      <w:r>
        <w:t xml:space="preserve">licensing and act as a clearinghouse providing licensed products to disparate companies, enabling</w:t>
      </w:r>
      <w:r>
        <w:t xml:space="preserve"> </w:t>
      </w:r>
      <w:r>
        <w:t xml:space="preserve">access and furthering the adoption of the standard. If components are already licensed, then SMEs</w:t>
      </w:r>
      <w:r>
        <w:t xml:space="preserve"> </w:t>
      </w:r>
      <w:r>
        <w:t xml:space="preserve">and other innovators will be free to focus on their own innovations by incorporating standardized</w:t>
      </w:r>
      <w:r>
        <w:t xml:space="preserve"> </w:t>
      </w:r>
      <w:r>
        <w:t xml:space="preserve">functionalities without the fear of being sued and enjoined by SEP holders.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Respondents argue that it should be possible to pass the cost of a license downstream just like any</w:t>
      </w:r>
      <w:r>
        <w:t xml:space="preserve"> </w:t>
      </w:r>
      <w:r>
        <w:t xml:space="preserve">other cost. However, they note two issues related to this. First, royalties are requested retroactively</w:t>
      </w:r>
      <w:r>
        <w:t xml:space="preserve"> </w:t>
      </w:r>
      <w:r>
        <w:t xml:space="preserve">for products already sold on the market. Second, implementers upstream may not have the negotiation</w:t>
      </w:r>
      <w:r>
        <w:t xml:space="preserve"> </w:t>
      </w:r>
      <w:r>
        <w:t xml:space="preserve">power to pass the costs downstream. Even if a licence is given downstream and</w:t>
      </w:r>
      <w:r>
        <w:t xml:space="preserve"> </w:t>
      </w:r>
      <w:r>
        <w:t xml:space="preserve">“have made”</w:t>
      </w:r>
      <w:r>
        <w:t xml:space="preserve"> </w:t>
      </w:r>
      <w:r>
        <w:t xml:space="preserve">rights</w:t>
      </w:r>
      <w:r>
        <w:t xml:space="preserve"> </w:t>
      </w:r>
      <w:r>
        <w:t xml:space="preserve">are granted, the component supplier may be obliged contractually to compensate the end-product</w:t>
      </w:r>
      <w:r>
        <w:t xml:space="preserve"> </w:t>
      </w:r>
      <w:r>
        <w:t xml:space="preserve">producer for the cost of the SEP royalties. Since the component manufacturer did not negotiate such</w:t>
      </w:r>
      <w:r>
        <w:t xml:space="preserve"> </w:t>
      </w:r>
      <w:r>
        <w:t xml:space="preserve">price, it cannot economically bear the royalty burden thus generated.</w:t>
      </w:r>
      <w:r>
        <w:t xml:space="preserve"> </w:t>
      </w:r>
      <w:r>
        <w:t xml:space="preserve">Also here, some respondents caution against introducing a ‘first to request’ approach to determining</w:t>
      </w:r>
      <w:r>
        <w:t xml:space="preserve"> </w:t>
      </w:r>
      <w:r>
        <w:t xml:space="preserve">the appropriate level of licensing in a value chain because this might open the SEP licensing process</w:t>
      </w:r>
      <w:r>
        <w:t xml:space="preserve"> </w:t>
      </w:r>
      <w:r>
        <w:t xml:space="preserve">to gamesmanship. If the first entity to ask for a license can determine the level of licensing, the</w:t>
      </w:r>
      <w:r>
        <w:t xml:space="preserve"> </w:t>
      </w:r>
      <w:r>
        <w:t xml:space="preserve">implementer is in a disproportionally weaker position. SEP holders know first of their SEPs before a</w:t>
      </w:r>
      <w:r>
        <w:t xml:space="preserve"> </w:t>
      </w:r>
      <w:r>
        <w:t xml:space="preserve">manufacturer can assess whether its product uses a given SEP. They claim that such a right of</w:t>
      </w:r>
      <w:r>
        <w:t xml:space="preserve"> </w:t>
      </w:r>
      <w:r>
        <w:t xml:space="preserve">determination of another would inadmissibly interfere with the right to obtain one’s own license and</w:t>
      </w:r>
      <w:r>
        <w:t xml:space="preserve"> </w:t>
      </w:r>
      <w:r>
        <w:t xml:space="preserve">thus restrict the freedom of one’s own independent economic activity.</w:t>
      </w:r>
      <w:r>
        <w:t xml:space="preserve"> </w:t>
      </w:r>
      <w:r>
        <w:t xml:space="preserve">2. FRAND terms and conditions</w:t>
      </w:r>
      <w:r>
        <w:t xml:space="preserve"> </w:t>
      </w:r>
      <w:r>
        <w:t xml:space="preserve">A number of respondents argue that the licensing terms must bear a clear relationship to the economic</w:t>
      </w:r>
      <w:r>
        <w:t xml:space="preserve"> </w:t>
      </w:r>
      <w:r>
        <w:t xml:space="preserve">value of the patented technology also in conjunction with all the other technologies incorporated in</w:t>
      </w:r>
      <w:r>
        <w:t xml:space="preserve"> </w:t>
      </w:r>
      <w:r>
        <w:t xml:space="preserve">the company’s products at the selected licensing level.</w:t>
      </w:r>
      <w:r>
        <w:t xml:space="preserve"> </w:t>
      </w:r>
      <w:r>
        <w:t xml:space="preserve">Some argue that FR TC can be best determined based on the products which main function is that of</w:t>
      </w:r>
      <w:r>
        <w:t xml:space="preserve"> </w:t>
      </w:r>
      <w:r>
        <w:t xml:space="preserve">the standardised technology. In particular, royalties should not capture the value of downstream</w:t>
      </w:r>
      <w:r>
        <w:t xml:space="preserve"> </w:t>
      </w:r>
      <w:r>
        <w:t xml:space="preserve">innovation and investment by other undertakings. The role of connectivity SEPs is limited to enabling</w:t>
      </w:r>
      <w:r>
        <w:t xml:space="preserve"> </w:t>
      </w:r>
      <w:r>
        <w:t xml:space="preserve">technology, they provide the ability of components to connect and transmit voice or data. This</w:t>
      </w:r>
      <w:r>
        <w:t xml:space="preserve"> </w:t>
      </w:r>
      <w:r>
        <w:t xml:space="preserve">function is exactly the same in vehicles as in mobile handsets. The FR TC should therefore not differ</w:t>
      </w:r>
      <w:r>
        <w:t xml:space="preserve"> </w:t>
      </w:r>
      <w:r>
        <w:t xml:space="preserve">depending on the application or use of the product.</w:t>
      </w:r>
      <w:r>
        <w:br/>
      </w:r>
      <w:r>
        <w:t xml:space="preserve">Respondents argue that FR TC can, however, differ depending on the functionalities of the standard</w:t>
      </w:r>
      <w:r>
        <w:t xml:space="preserve"> </w:t>
      </w:r>
      <w:r>
        <w:t xml:space="preserve">that are being implemented. R&amp;D investments from SEP holders could then be rewarded if they lead</w:t>
      </w:r>
      <w:r>
        <w:t xml:space="preserve"> </w:t>
      </w:r>
      <w:r>
        <w:t xml:space="preserve">to functionalities that are specifically relevant for a dedicated application. Definition of</w:t>
      </w:r>
      <w:r>
        <w:t xml:space="preserve"> </w:t>
      </w:r>
      <w:r>
        <w:t xml:space="preserve">“functionalities”</w:t>
      </w:r>
      <w:r>
        <w:t xml:space="preserve"> </w:t>
      </w:r>
      <w:r>
        <w:t xml:space="preserve">should, however, be clarified and may correspond to a specific set of sections of a</w:t>
      </w:r>
      <w:r>
        <w:t xml:space="preserve"> </w:t>
      </w:r>
      <w:r>
        <w:t xml:space="preserve">standard.</w:t>
      </w:r>
      <w:r>
        <w:t xml:space="preserve"> </w:t>
      </w:r>
      <w:r>
        <w:t xml:space="preserve">Some respondents propose that the FR TC, including royalties, may be different depending on the</w:t>
      </w:r>
      <w:r>
        <w:t xml:space="preserve"> </w:t>
      </w:r>
      <w:r>
        <w:t xml:space="preserve">percentage of implementation of the standard. If the standard is only partially implemented, only the</w:t>
      </w:r>
      <w:r>
        <w:t xml:space="preserve"> </w:t>
      </w:r>
      <w:r>
        <w:t xml:space="preserve">patents applying to that portion are applicable, implying that the royalty cannot be the same for the</w:t>
      </w:r>
      <w:r>
        <w:t xml:space="preserve"> </w:t>
      </w:r>
      <w:r>
        <w:t xml:space="preserve">entire SEP portfolio. Some respondents add that the FR TC could be different if the intensity of use</w:t>
      </w:r>
      <w:r>
        <w:t xml:space="preserve"> </w:t>
      </w:r>
      <w:r>
        <w:t xml:space="preserve">of the standard is not the same. For example, a device that only transmits a few bytes of technical</w:t>
      </w:r>
      <w:r>
        <w:t xml:space="preserve"> </w:t>
      </w:r>
      <w:r>
        <w:t xml:space="preserve">data in 5G, as opposed to a smartphone that would be used to do 5G intensive video streaming,</w:t>
      </w:r>
      <w:r>
        <w:t xml:space="preserve"> </w:t>
      </w:r>
      <w:r>
        <w:t xml:space="preserve">downloading, conferencing etc., would not be subject to the same level of royalty.</w:t>
      </w:r>
      <w:r>
        <w:t xml:space="preserve"> </w:t>
      </w:r>
      <w:r>
        <w:t xml:space="preserve">With regard to the ND aspect of FRAND some respondents explain that it is intended to counteract</w:t>
      </w:r>
      <w:r>
        <w:t xml:space="preserve"> </w:t>
      </w:r>
      <w:r>
        <w:t xml:space="preserve">a distortion of competition, which by definition is</w:t>
      </w:r>
      <w:r>
        <w:t xml:space="preserve"> </w:t>
      </w:r>
      <w:r>
        <w:t xml:space="preserve">“between competitors.”</w:t>
      </w:r>
      <w:r>
        <w:t xml:space="preserve"> </w:t>
      </w:r>
      <w:r>
        <w:t xml:space="preserve">Therefore, a SEP holder</w:t>
      </w:r>
      <w:r>
        <w:t xml:space="preserve"> </w:t>
      </w:r>
      <w:r>
        <w:t xml:space="preserve">should not discriminate between similarly situated competitors. SEP implementers active in various</w:t>
      </w:r>
      <w:r>
        <w:t xml:space="preserve"> </w:t>
      </w:r>
      <w:r>
        <w:t xml:space="preserve">regions may be similarly situated. However, ND does not require that license terms offered or agreed</w:t>
      </w:r>
      <w:r>
        <w:t xml:space="preserve"> </w:t>
      </w:r>
      <w:r>
        <w:t xml:space="preserve">to be identical between similarly situated licensees. Companies using the same functionality of a</w:t>
      </w:r>
      <w:r>
        <w:t xml:space="preserve"> </w:t>
      </w:r>
      <w:r>
        <w:t xml:space="preserve">standard and those using the technology in the same applications are not necessarily competitors.</w:t>
      </w:r>
      <w:r>
        <w:t xml:space="preserve"> </w:t>
      </w:r>
      <w:r>
        <w:t xml:space="preserve">Therefore, it is uncertain whether the ND aspect of FRAND applies. Companies at different levels of</w:t>
      </w:r>
      <w:r>
        <w:t xml:space="preserve"> </w:t>
      </w:r>
      <w:r>
        <w:t xml:space="preserve">value chains are generally not likely to be competitors in the relevant market and therefore unlikely</w:t>
      </w:r>
      <w:r>
        <w:t xml:space="preserve"> </w:t>
      </w:r>
      <w:r>
        <w:t xml:space="preserve">to be in a similar situation.</w:t>
      </w:r>
      <w:r>
        <w:t xml:space="preserve"> </w:t>
      </w:r>
      <w:r>
        <w:t xml:space="preserve">Other respondents claim that similarly situated entities are those that use the same functionalities of</w:t>
      </w:r>
      <w:r>
        <w:t xml:space="preserve"> </w:t>
      </w:r>
      <w:r>
        <w:t xml:space="preserve">the standard. The use of the technology in different applications may not justify different treatment.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The choice of the level of licensing is neutral for the determination of FRAND terms and conditions.</w:t>
      </w:r>
      <w:r>
        <w:t xml:space="preserve"> </w:t>
      </w:r>
      <w:r>
        <w:t xml:space="preserve">Such respondents caution against a general conclusion that discrimination is permitted as long as a</w:t>
      </w:r>
      <w:r>
        <w:t xml:space="preserve"> </w:t>
      </w:r>
      <w:r>
        <w:t xml:space="preserve">company is not similarly situated to another.</w:t>
      </w:r>
      <w:r>
        <w:t xml:space="preserve"> </w:t>
      </w:r>
      <w:r>
        <w:t xml:space="preserve">Respondents note the following as justification for discriminatory treatment: licences limited to</w:t>
      </w:r>
      <w:r>
        <w:t xml:space="preserve"> </w:t>
      </w:r>
      <w:r>
        <w:t xml:space="preserve">certain territories and local legal requirements.</w:t>
      </w:r>
      <w:r>
        <w:t xml:space="preserve"> </w:t>
      </w:r>
      <w:r>
        <w:t xml:space="preserve">Some respondents consider discounts for early bird, volume, etc. reasonable when (i) the</w:t>
      </w:r>
      <w:r>
        <w:t xml:space="preserve"> </w:t>
      </w:r>
      <w:r>
        <w:t xml:space="preserve">implementers help to promote or contribute to the diffusion of the relevant standard (i.e., drive</w:t>
      </w:r>
      <w:r>
        <w:t xml:space="preserve"> </w:t>
      </w:r>
      <w:r>
        <w:t xml:space="preserve">widespread implementation of the relevant technology in the market); and (ii) such discounts are</w:t>
      </w:r>
      <w:r>
        <w:t xml:space="preserve"> </w:t>
      </w:r>
      <w:r>
        <w:t xml:space="preserve">made available in a non-discriminate manner to all implementers in a similar situation around the</w:t>
      </w:r>
      <w:r>
        <w:t xml:space="preserve"> </w:t>
      </w:r>
      <w:r>
        <w:t xml:space="preserve">same time. The reasonable range of discount should be determined on a case-by-case basis depending</w:t>
      </w:r>
      <w:r>
        <w:t xml:space="preserve"> </w:t>
      </w:r>
      <w:r>
        <w:t xml:space="preserve">on the market circumstances. When evaluating where discounts can be non-discriminating and/or</w:t>
      </w:r>
      <w:r>
        <w:t xml:space="preserve"> </w:t>
      </w:r>
      <w:r>
        <w:t xml:space="preserve">anti-competitive, it is important to consider the particular timing and circumstances under which the</w:t>
      </w:r>
      <w:r>
        <w:t xml:space="preserve"> </w:t>
      </w:r>
      <w:r>
        <w:t xml:space="preserve">discounts are offered to the implementers.</w:t>
      </w:r>
      <w:r>
        <w:t xml:space="preserve"> </w:t>
      </w:r>
      <w:r>
        <w:t xml:space="preserve">Some respondents note that significant early bird discounts without transparency (i.e., as to duration</w:t>
      </w:r>
      <w:r>
        <w:t xml:space="preserve"> </w:t>
      </w:r>
      <w:r>
        <w:t xml:space="preserve">and amount) runs the risk of being discriminatory, so cannot speak to discount amount alone. A non-</w:t>
      </w:r>
      <w:r>
        <w:t xml:space="preserve"> </w:t>
      </w:r>
      <w:r>
        <w:t xml:space="preserve">discriminatory example is the licensor publicly announcing a 20% discount during the first year. In</w:t>
      </w:r>
      <w:r>
        <w:t xml:space="preserve"> </w:t>
      </w:r>
      <w:r>
        <w:t xml:space="preserve">contrast, the licensor using a secret, sweetheart deal with an early adopter to create adoption and lock-</w:t>
      </w:r>
      <w:r>
        <w:t xml:space="preserve"> </w:t>
      </w:r>
      <w:r>
        <w:t xml:space="preserve">in would be discriminatory if higher rates are then charged to later adopters, or to future renewals.</w:t>
      </w:r>
      <w:r>
        <w:t xml:space="preserve"> </w:t>
      </w:r>
      <w:r>
        <w:t xml:space="preserve">According to some respondents, volume discounts and annual royalty caps distinctly favour larger</w:t>
      </w:r>
      <w:r>
        <w:t xml:space="preserve"> </w:t>
      </w:r>
      <w:r>
        <w:t xml:space="preserve">implementers over smaller ones. Any early payment discount that is not reflective of the risk-adjusted</w:t>
      </w:r>
      <w:r>
        <w:t xml:space="preserve"> </w:t>
      </w:r>
      <w:r>
        <w:t xml:space="preserve">time value of money favours the more liquid implementers over those less so and thus may be</w:t>
      </w:r>
      <w:r>
        <w:t xml:space="preserve"> </w:t>
      </w:r>
      <w:r>
        <w:t xml:space="preserve">discriminatory.</w:t>
      </w:r>
      <w:r>
        <w:t xml:space="preserve"> </w:t>
      </w:r>
      <w:r>
        <w:t xml:space="preserve">3. Arguments on “license to all” principle</w:t>
      </w:r>
      <w:r>
        <w:t xml:space="preserve"> </w:t>
      </w:r>
      <w:r>
        <w:t xml:space="preserve">Some respondents explain that the doctrine of patent exhaustion provides that the initial sale of a</w:t>
      </w:r>
      <w:r>
        <w:t xml:space="preserve"> </w:t>
      </w:r>
      <w:r>
        <w:t xml:space="preserve">patented item terminates all patent rights to that item. Once the patent holder sells a product covered</w:t>
      </w:r>
      <w:r>
        <w:t xml:space="preserve"> </w:t>
      </w:r>
      <w:r>
        <w:t xml:space="preserve">by a patent, that patent can no longer be asserted against a downstream buyer or implementer of the</w:t>
      </w:r>
      <w:r>
        <w:t xml:space="preserve"> </w:t>
      </w:r>
      <w:r>
        <w:t xml:space="preserve">product. The patent exhaustion doctrine is critical in providing certainty to patent rights, and to</w:t>
      </w:r>
      <w:r>
        <w:t xml:space="preserve"> </w:t>
      </w:r>
      <w:r>
        <w:t xml:space="preserve">preventing improper ‘double dipping’ in the context of SEP licensing.</w:t>
      </w:r>
      <w:r>
        <w:t xml:space="preserve"> </w:t>
      </w:r>
      <w:r>
        <w:t xml:space="preserve">Some respondents note that it would be preferable if all parties agreed on the licensing level and</w:t>
      </w:r>
      <w:r>
        <w:t xml:space="preserve"> </w:t>
      </w:r>
      <w:r>
        <w:t xml:space="preserve">could agree on one level in line with proposals no. 28-33 of the EU expert report. Until such an</w:t>
      </w:r>
      <w:r>
        <w:t xml:space="preserve"> </w:t>
      </w:r>
      <w:r>
        <w:t xml:space="preserve">agreement has been reached, an implementer should only be able to determine the licensing level for</w:t>
      </w:r>
      <w:r>
        <w:t xml:space="preserve"> </w:t>
      </w:r>
      <w:r>
        <w:t xml:space="preserve">itself as long as no other license agreement has been concluded for the same licensed product at any</w:t>
      </w:r>
      <w:r>
        <w:t xml:space="preserve"> </w:t>
      </w:r>
      <w:r>
        <w:t xml:space="preserve">other level. The SEP holder should be able to demand the acquisition of licenses from other</w:t>
      </w:r>
      <w:r>
        <w:t xml:space="preserve"> </w:t>
      </w:r>
      <w:r>
        <w:t xml:space="preserve">implementers as long as the products manufactured, used or distributed by said implementers are not</w:t>
      </w:r>
      <w:r>
        <w:t xml:space="preserve"> </w:t>
      </w:r>
      <w:r>
        <w:t xml:space="preserve">completely covered by license agreements of the SEP holder at another level of the supply chain</w:t>
      </w:r>
      <w:r>
        <w:t xml:space="preserve"> </w:t>
      </w:r>
      <w:r>
        <w:t xml:space="preserve">(upstream = exhaustion, downstream = double dipping or have-made rights) or corresponding license</w:t>
      </w:r>
      <w:r>
        <w:t xml:space="preserve"> </w:t>
      </w:r>
      <w:r>
        <w:t xml:space="preserve">agreements are requested by implementers at another level. If several license agreements are</w:t>
      </w:r>
      <w:r>
        <w:t xml:space="preserve"> </w:t>
      </w:r>
      <w:r>
        <w:t xml:space="preserve">nevertheless concluded at different levels in a supply chain, the SEP holder should inform the</w:t>
      </w:r>
      <w:r>
        <w:t xml:space="preserve"> </w:t>
      </w:r>
      <w:r>
        <w:t xml:space="preserve">licensees belonging to the supply chain and do the necessary to avoid double dipping due to</w:t>
      </w:r>
      <w:r>
        <w:t xml:space="preserve"> </w:t>
      </w:r>
      <w:r>
        <w:t xml:space="preserve">overlapping licensing.</w:t>
      </w:r>
      <w:r>
        <w:br/>
      </w:r>
      <w:r>
        <w:t xml:space="preserve">Some respondents consider that transparency of licensing rules should be sufficient to avoid double</w:t>
      </w:r>
      <w:r>
        <w:t xml:space="preserve"> </w:t>
      </w:r>
      <w:r>
        <w:t xml:space="preserve">dipping. Furthermore, some respondents believe that SEP holders should provide clear information</w:t>
      </w:r>
      <w:r>
        <w:t xml:space="preserve"> </w:t>
      </w:r>
      <w:r>
        <w:t xml:space="preserve">about existing licensees (who they are, license scope, license duration, etc.), and provide licensing</w:t>
      </w:r>
      <w:r>
        <w:t xml:space="preserve"> </w:t>
      </w:r>
      <w:r>
        <w:t xml:space="preserve">mechanisms (e.g., clear sublicense rights in upstream licenses, precise definitions, appropriately</w:t>
      </w:r>
      <w:r>
        <w:t xml:space="preserve"> </w:t>
      </w:r>
      <w:r>
        <w:t xml:space="preserve">limited audit rights) to accommodate situations where a licensee is paying for only some of the</w:t>
      </w:r>
      <w:r>
        <w:t xml:space="preserve"> </w:t>
      </w:r>
      <w:r>
        <w:t xml:space="preserve">products they produce because others are already covered through upstream licenses.</w:t>
      </w:r>
      <w:r>
        <w:t xml:space="preserve"> </w:t>
      </w:r>
      <w:r>
        <w:t xml:space="preserve">Such respondents also note that component suppliers that sell licensed components have an incentive</w:t>
      </w:r>
      <w:r>
        <w:t xml:space="preserve"> </w:t>
      </w:r>
      <w:r>
        <w:t xml:space="preserve">to make their customers aware that they are receiving licensed components. Developing mechanisms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to ensure customers avoid the paying unnecessary royalties would quickly become a competitive</w:t>
      </w:r>
      <w:r>
        <w:t xml:space="preserve"> </w:t>
      </w:r>
      <w:r>
        <w:t xml:space="preserve">necessity for component suppliers.</w:t>
      </w:r>
      <w:r>
        <w:br/>
      </w:r>
      <w:r>
        <w:t xml:space="preserve">Some respondents claim that accounting for double dipping would not be a major a concern and</w:t>
      </w:r>
      <w:r>
        <w:t xml:space="preserve"> </w:t>
      </w:r>
      <w:r>
        <w:t xml:space="preserve">should not be an impediment to licensing upstream in the value chain. SEP holders and pools already</w:t>
      </w:r>
      <w:r>
        <w:t xml:space="preserve"> </w:t>
      </w:r>
      <w:r>
        <w:t xml:space="preserve">need to account for cross-licenses and other arrangements that result in existing licenses. The SEP</w:t>
      </w:r>
      <w:r>
        <w:t xml:space="preserve"> </w:t>
      </w:r>
      <w:r>
        <w:t xml:space="preserve">holder knows who it has licensed, or the potential licensee can ask its suppliers. It is common during</w:t>
      </w:r>
      <w:r>
        <w:t xml:space="preserve"> </w:t>
      </w:r>
      <w:r>
        <w:t xml:space="preserve">negotiations for potential licensees to determine whether an upstream supplier is licensed (e.g., as in</w:t>
      </w:r>
      <w:r>
        <w:t xml:space="preserve"> </w:t>
      </w:r>
      <w:r>
        <w:t xml:space="preserve">WiFi). Indeed, potential licensees are currently the ones verifying whether licenses already exist and</w:t>
      </w:r>
      <w:r>
        <w:t xml:space="preserve"> </w:t>
      </w:r>
      <w:r>
        <w:t xml:space="preserve">persuading SEP holders to account for the existing licenses. SEP holders should maintain an auditable</w:t>
      </w:r>
      <w:r>
        <w:t xml:space="preserve"> </w:t>
      </w:r>
      <w:r>
        <w:t xml:space="preserve">record of licensees so double dipping can be detected and remedied even in hindsight. According to</w:t>
      </w:r>
      <w:r>
        <w:t xml:space="preserve"> </w:t>
      </w:r>
      <w:r>
        <w:t xml:space="preserve">those statements the burden is manageable (and has been managed) given the sums being paid. Some</w:t>
      </w:r>
      <w:r>
        <w:t xml:space="preserve"> </w:t>
      </w:r>
      <w:r>
        <w:t xml:space="preserve">respondents note that where complex distribution and retail chains make exact monitoring practically</w:t>
      </w:r>
      <w:r>
        <w:t xml:space="preserve"> </w:t>
      </w:r>
      <w:r>
        <w:t xml:space="preserve">impossible, the parties may agree on reasonable estimates for the share of sales into different</w:t>
      </w:r>
      <w:r>
        <w:t xml:space="preserve"> </w:t>
      </w:r>
      <w:r>
        <w:t xml:space="preserve">applications. Respondents also point to proposal No. 35 of the EU Expert Report which provides for</w:t>
      </w:r>
      <w:r>
        <w:t xml:space="preserve"> </w:t>
      </w:r>
      <w:r>
        <w:t xml:space="preserve">a specific marking of licensed products, which would allow monitoring.</w:t>
      </w:r>
      <w:r>
        <w:br/>
      </w:r>
      <w:r>
        <w:t xml:space="preserve">4. Aggregate royalty</w:t>
      </w:r>
      <w:r>
        <w:t xml:space="preserve"> </w:t>
      </w:r>
      <w:r>
        <w:t xml:space="preserve">A number of respondents consider that it is critical for any company to have realistic estimates of its</w:t>
      </w:r>
      <w:r>
        <w:t xml:space="preserve"> </w:t>
      </w:r>
      <w:r>
        <w:t xml:space="preserve">costs. Otherwise, it is unlikely to enter a market. SEP royalties are a key cost and thus it is important</w:t>
      </w:r>
      <w:r>
        <w:t xml:space="preserve"> </w:t>
      </w:r>
      <w:r>
        <w:t xml:space="preserve">for a company using a standard to understand aggregate SEP royalties. Transparency in relation to a</w:t>
      </w:r>
      <w:r>
        <w:t xml:space="preserve"> </w:t>
      </w:r>
      <w:r>
        <w:t xml:space="preserve">reasonable aggregate royalty is important for SMEs and start-ups wishing to engage in R&amp;D and</w:t>
      </w:r>
      <w:r>
        <w:t xml:space="preserve"> </w:t>
      </w:r>
      <w:r>
        <w:t xml:space="preserve">innovation of products implementing SEPs. Uncertainty as to the potential overall cost exposure</w:t>
      </w:r>
      <w:r>
        <w:t xml:space="preserve"> </w:t>
      </w:r>
      <w:r>
        <w:t xml:space="preserve">resulting from licensing demands of SEP-holders against the SMEs/start-ups has a strong deterrent</w:t>
      </w:r>
      <w:r>
        <w:t xml:space="preserve"> </w:t>
      </w:r>
      <w:r>
        <w:t xml:space="preserve">effect for standard-based innovation.</w:t>
      </w:r>
      <w:r>
        <w:t xml:space="preserve"> </w:t>
      </w:r>
      <w:r>
        <w:t xml:space="preserve">Some respondents also explain that opacity on costs that can turn a business case into deep red and</w:t>
      </w:r>
      <w:r>
        <w:t xml:space="preserve"> </w:t>
      </w:r>
      <w:r>
        <w:t xml:space="preserve">royalties which can accumulate over years and have to be paid at one point in time can destroy the</w:t>
      </w:r>
      <w:r>
        <w:t xml:space="preserve"> </w:t>
      </w:r>
      <w:r>
        <w:t xml:space="preserve">entire company. For start-ups the knowledge of licensing costs can be essential to collect money from</w:t>
      </w:r>
      <w:r>
        <w:t xml:space="preserve"> </w:t>
      </w:r>
      <w:r>
        <w:t xml:space="preserve">investors. Furthermore, transparency on the reasonable aggregate royalty avoids patent hold-up,</w:t>
      </w:r>
      <w:r>
        <w:t xml:space="preserve"> </w:t>
      </w:r>
      <w:r>
        <w:t xml:space="preserve">enables a qualified decision on which technology to choose and by that fair competition between</w:t>
      </w:r>
      <w:r>
        <w:t xml:space="preserve"> </w:t>
      </w:r>
      <w:r>
        <w:t xml:space="preserve">alternative standards.</w:t>
      </w:r>
      <w:r>
        <w:t xml:space="preserve"> </w:t>
      </w:r>
      <w:r>
        <w:t xml:space="preserve">Some respondents stress that the aggregate royalty is also relevant for the assessment of an offer</w:t>
      </w:r>
      <w:r>
        <w:t xml:space="preserve"> </w:t>
      </w:r>
      <w:r>
        <w:t xml:space="preserve">provided the SEP owner, which has to reflect his share of the overall stack of the relevant SEP</w:t>
      </w:r>
      <w:r>
        <w:t xml:space="preserve"> </w:t>
      </w:r>
      <w:r>
        <w:t xml:space="preserve">portfolio accordingly.</w:t>
      </w:r>
      <w:r>
        <w:br/>
      </w:r>
      <w:r>
        <w:t xml:space="preserve">Respondents note that the aggregate royalty may be per product, all standards included, or per</w:t>
      </w:r>
      <w:r>
        <w:t xml:space="preserve"> </w:t>
      </w:r>
      <w:r>
        <w:t xml:space="preserve">standard. In both cases, this allows a SEP implementer: (i) to know his total exposure for a given</w:t>
      </w:r>
      <w:r>
        <w:t xml:space="preserve"> </w:t>
      </w:r>
      <w:r>
        <w:t xml:space="preserve">standard, or for the totality of the standards implemented in its product, and (ii) to oppose to each</w:t>
      </w:r>
      <w:r>
        <w:t xml:space="preserve"> </w:t>
      </w:r>
      <w:r>
        <w:t xml:space="preserve">SEP holder a ratio between the number of SEPs that this holder holds on the total of the SEPs of the</w:t>
      </w:r>
      <w:r>
        <w:t xml:space="preserve"> </w:t>
      </w:r>
      <w:r>
        <w:t xml:space="preserve">standard versus the total amount of royalties attributed to the standard, or to the standards,</w:t>
      </w:r>
      <w:r>
        <w:t xml:space="preserve"> </w:t>
      </w:r>
      <w:r>
        <w:t xml:space="preserve">implemented.</w:t>
      </w:r>
      <w:r>
        <w:br/>
      </w:r>
      <w:r>
        <w:t xml:space="preserve">Respondents also note that by adding up the royalties claimed for the same standard by different SEP</w:t>
      </w:r>
      <w:r>
        <w:t xml:space="preserve"> </w:t>
      </w:r>
      <w:r>
        <w:t xml:space="preserve">holders, the total amount of royalties may become prohibitive. For example, the aggregate royalty</w:t>
      </w:r>
      <w:r>
        <w:t xml:space="preserve"> </w:t>
      </w:r>
      <w:r>
        <w:t xml:space="preserve">claimed for Blu-Ray technology was so high that almost none of the implementers had the economic</w:t>
      </w:r>
      <w:r>
        <w:t xml:space="preserve"> </w:t>
      </w:r>
      <w:r>
        <w:t xml:space="preserve">leeway to implement this technology into their products and the end-implementers continued to use</w:t>
      </w:r>
      <w:r>
        <w:t xml:space="preserve"> </w:t>
      </w:r>
      <w:r>
        <w:t xml:space="preserve">DVDs and then decided to satisfy their need for data space via HDDs. As a consequence, only</w:t>
      </w:r>
      <w:r>
        <w:t xml:space="preserve"> </w:t>
      </w:r>
      <w:r>
        <w:t xml:space="preserve">implementers that are also SEP holders implemented this superior standard into their products,</w:t>
      </w:r>
      <w:r>
        <w:t xml:space="preserve"> </w:t>
      </w:r>
      <w:r>
        <w:t xml:space="preserve">thereby stifling innovation and harming consumer welfare in the sense of access to better products.</w:t>
      </w:r>
      <w:r>
        <w:t xml:space="preserve"> </w:t>
      </w:r>
      <w:r>
        <w:t xml:space="preserve">Some respondents suggest that the aggregate royalty be determined in a process by both SEP holders</w:t>
      </w:r>
      <w:r>
        <w:t xml:space="preserve"> </w:t>
      </w:r>
      <w:r>
        <w:t xml:space="preserve">and SEP implementers before individual licences are concluded. Preferably, the process could be led</w:t>
      </w:r>
      <w:r>
        <w:t xml:space="preserve"> </w:t>
      </w:r>
      <w:r>
        <w:t xml:space="preserve">by a leading patent pool and a licensing negotiation group. Other respondents suggest that there could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be a mechanism, for example an SEP Royalty Court, that would ensure that the aggregate royalty</w:t>
      </w:r>
      <w:r>
        <w:t xml:space="preserve"> </w:t>
      </w:r>
      <w:r>
        <w:t xml:space="preserve">burden for an entire standard is adjudicated in a single proceeding. Such a mechanism would reduce</w:t>
      </w:r>
      <w:r>
        <w:t xml:space="preserve"> </w:t>
      </w:r>
      <w:r>
        <w:t xml:space="preserve">transaction costs and ensure predictability with respect to the cost to implement a particular standard.</w:t>
      </w:r>
      <w:r>
        <w:t xml:space="preserve"> </w:t>
      </w:r>
      <w:r>
        <w:t xml:space="preserve">These proceedings should be open, transparent, and inclusive, permitting all SEP holders and all</w:t>
      </w:r>
      <w:r>
        <w:t xml:space="preserve"> </w:t>
      </w:r>
      <w:r>
        <w:t xml:space="preserve">implementers to participate.</w:t>
      </w:r>
      <w:r>
        <w:t xml:space="preserve"> </w:t>
      </w:r>
      <w:r>
        <w:t xml:space="preserve">Some respondents also note that regulators may not be well suited to determine and impose aggregate</w:t>
      </w:r>
      <w:r>
        <w:t xml:space="preserve"> </w:t>
      </w:r>
      <w:r>
        <w:t xml:space="preserve">rates for standards because they generally lack the expertise.</w:t>
      </w:r>
      <w:r>
        <w:t xml:space="preserve"> </w:t>
      </w:r>
      <w:r>
        <w:t xml:space="preserve">III.</w:t>
      </w:r>
      <w:r>
        <w:t xml:space="preserve"> </w:t>
      </w:r>
      <w:r>
        <w:t xml:space="preserve">“License to all” principle based on a single value of the standardised technology</w:t>
      </w:r>
      <w:r>
        <w:t xml:space="preserve"> </w:t>
      </w:r>
      <w:r>
        <w:t xml:space="preserve">irrespective of the use and licensing the smallest saleable patent practicing unit</w:t>
      </w:r>
      <w:r>
        <w:t xml:space="preserve"> </w:t>
      </w:r>
      <w:r>
        <w:t xml:space="preserve">(SSPPU)</w:t>
      </w:r>
      <w:r>
        <w:t xml:space="preserve"> </w:t>
      </w:r>
      <w:r>
        <w:t xml:space="preserve">Respondents argue that all SEPs should be licensed at the top of the value chain, and patent</w:t>
      </w:r>
      <w:r>
        <w:t xml:space="preserve"> </w:t>
      </w:r>
      <w:r>
        <w:t xml:space="preserve">exhaustion should apply to subsequent purchases of the licensed technology. If the license is granted</w:t>
      </w:r>
      <w:r>
        <w:t xml:space="preserve"> </w:t>
      </w:r>
      <w:r>
        <w:t xml:space="preserve">at the level of the SEP implementer manufacturer of the smallest saleable unit implementing the SEP</w:t>
      </w:r>
      <w:r>
        <w:t xml:space="preserve"> </w:t>
      </w:r>
      <w:r>
        <w:t xml:space="preserve">(case of the IEEE statutes), then there is no need to license downstream implementers in view of the</w:t>
      </w:r>
      <w:r>
        <w:t xml:space="preserve"> </w:t>
      </w:r>
      <w:r>
        <w:t xml:space="preserve">exhaustion of the right. This will “clean up” the market, avoid abuses and secure the electronic</w:t>
      </w:r>
      <w:r>
        <w:t xml:space="preserve"> </w:t>
      </w:r>
      <w:r>
        <w:t xml:space="preserve">components industry. The appropriate royalty base would thus be the smallest saleable patent</w:t>
      </w:r>
      <w:r>
        <w:t xml:space="preserve"> </w:t>
      </w:r>
      <w:r>
        <w:t xml:space="preserve">practicing unit (“SSPPU”). In this context, it is important to note that the necessity to monitor this</w:t>
      </w:r>
      <w:r>
        <w:t xml:space="preserve"> </w:t>
      </w:r>
      <w:r>
        <w:t xml:space="preserve">data would only arise if and when the parties have agreed to differentiate royalties according to the</w:t>
      </w:r>
      <w:r>
        <w:t xml:space="preserve"> </w:t>
      </w:r>
      <w:r>
        <w:t xml:space="preserve">end use (‘application-specific licensing’).</w:t>
      </w:r>
      <w:r>
        <w:t xml:space="preserve"> </w:t>
      </w:r>
      <w:r>
        <w:t xml:space="preserve">Some respondents argue that standards are often not industry-specific or product-specific.</w:t>
      </w:r>
      <w:r>
        <w:t xml:space="preserve"> </w:t>
      </w:r>
      <w:r>
        <w:t xml:space="preserve">Communication standards, for example, can be implemented in phones, cars, planes, thermostats,</w:t>
      </w:r>
      <w:r>
        <w:t xml:space="preserve"> </w:t>
      </w:r>
      <w:r>
        <w:t xml:space="preserve">watches, appliances and hundreds or thousands of other devices. All of these very different</w:t>
      </w:r>
      <w:r>
        <w:t xml:space="preserve"> </w:t>
      </w:r>
      <w:r>
        <w:t xml:space="preserve">downstream devices can incorporate the same components that implement the same standards.</w:t>
      </w:r>
      <w:r>
        <w:t xml:space="preserve"> </w:t>
      </w:r>
      <w:r>
        <w:t xml:space="preserve">According to those views, SEPs generally cover only discrete aspects of particular components, and</w:t>
      </w:r>
      <w:r>
        <w:t xml:space="preserve"> </w:t>
      </w:r>
      <w:r>
        <w:t xml:space="preserve">rarely if ever end devices employing the applicable standard. As such, basing royalties on the value</w:t>
      </w:r>
      <w:r>
        <w:t xml:space="preserve"> </w:t>
      </w:r>
      <w:r>
        <w:t xml:space="preserve">added by others’ downstream innovations would overcompensate SEP holders to the detriment of</w:t>
      </w:r>
      <w:r>
        <w:t xml:space="preserve"> </w:t>
      </w:r>
      <w:r>
        <w:t xml:space="preserve">other industry participants and customers.</w:t>
      </w:r>
      <w:r>
        <w:br/>
      </w:r>
      <w:r>
        <w:t xml:space="preserve">Some respondents refer to the Commission’s SEP Communication stating that licensing terms have</w:t>
      </w:r>
      <w:r>
        <w:t xml:space="preserve"> </w:t>
      </w:r>
      <w:r>
        <w:t xml:space="preserve">to bear a clear relationship to the economic value of the patented technology. The value primarily</w:t>
      </w:r>
      <w:r>
        <w:t xml:space="preserve"> </w:t>
      </w:r>
      <w:r>
        <w:t xml:space="preserve">needs to focus on the technology itself and in principle should not include any element resulting from</w:t>
      </w:r>
      <w:r>
        <w:t xml:space="preserve"> </w:t>
      </w:r>
      <w:r>
        <w:t xml:space="preserve">the decision to include the technology in the standard.359 According to those views, royalties should</w:t>
      </w:r>
      <w:r>
        <w:t xml:space="preserve"> </w:t>
      </w:r>
      <w:r>
        <w:t xml:space="preserve">not be based on the market power that a SEP holder obtains from the selection of its technology as</w:t>
      </w:r>
      <w:r>
        <w:t xml:space="preserve"> </w:t>
      </w:r>
      <w:r>
        <w:t xml:space="preserve">part of the standard.</w:t>
      </w:r>
      <w:r>
        <w:br/>
      </w:r>
      <w:r>
        <w:t xml:space="preserve">Some respondents argue that FRAND should not depend on the level of licensing or the value of</w:t>
      </w:r>
      <w:r>
        <w:t xml:space="preserve"> </w:t>
      </w:r>
      <w:r>
        <w:t xml:space="preserve">products at a certain level of a value chain, but only on the value of the patented technology as such.</w:t>
      </w:r>
      <w:r>
        <w:t xml:space="preserve"> </w:t>
      </w:r>
      <w:r>
        <w:t xml:space="preserve">Consequently, all standard-implementers that are seeking a license and make use of the patented</w:t>
      </w:r>
      <w:r>
        <w:t xml:space="preserve"> </w:t>
      </w:r>
      <w:r>
        <w:t xml:space="preserve">technology for the same purposes/functionalities should be considered as similarly situated for the</w:t>
      </w:r>
      <w:r>
        <w:t xml:space="preserve"> </w:t>
      </w:r>
      <w:r>
        <w:t xml:space="preserve">purpose of the “ND”- assessment.</w:t>
      </w:r>
      <w:r>
        <w:t xml:space="preserve"> </w:t>
      </w:r>
      <w:r>
        <w:t xml:space="preserve">According to them, the concept of non-discrimination is an important part of a SEP holder’s</w:t>
      </w:r>
      <w:r>
        <w:t xml:space="preserve"> </w:t>
      </w:r>
      <w:r>
        <w:t xml:space="preserve">commitment to license its SEPs under FRAND terms. SEP licensees have a legitimate expectation</w:t>
      </w:r>
      <w:r>
        <w:t xml:space="preserve"> </w:t>
      </w:r>
      <w:r>
        <w:t xml:space="preserve">(based on the SEP holder’s commitment) that they will be able to take SEP licenses on terms and</w:t>
      </w:r>
      <w:r>
        <w:t xml:space="preserve"> </w:t>
      </w:r>
      <w:r>
        <w:t xml:space="preserve">conditions that are similar to other implementers of the standard. FRAND, however, can be a range</w:t>
      </w:r>
      <w:r>
        <w:t xml:space="preserve"> </w:t>
      </w:r>
      <w:r>
        <w:t xml:space="preserve">and licensing terms need not be identical to be non-discriminatory.</w:t>
      </w:r>
      <w:r>
        <w:br/>
      </w:r>
      <w:r>
        <w:t xml:space="preserve">Some argue that it is incorrect to suggest that discrimination is permitted as long as a company is not</w:t>
      </w:r>
      <w:r>
        <w:t xml:space="preserve"> </w:t>
      </w:r>
      <w:r>
        <w:t xml:space="preserve">‘similarly situated’ to another. For example, it would be inappropriate for a small market entrant to</w:t>
      </w:r>
    </w:p>
    <w:p>
      <w:pPr>
        <w:pStyle w:val="BodyText"/>
      </w:pPr>
      <w:r>
        <w:t xml:space="preserve">359 com-2017-712_en.pdf.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face discriminatory licensing demands as compared to larger, existing competitors, as such</w:t>
      </w:r>
      <w:r>
        <w:t xml:space="preserve"> </w:t>
      </w:r>
      <w:r>
        <w:t xml:space="preserve">approaches would restrict competition and market entry.</w:t>
      </w:r>
      <w:r>
        <w:t xml:space="preserve"> </w:t>
      </w:r>
      <w:r>
        <w:t xml:space="preserve">IV.</w:t>
      </w:r>
      <w:r>
        <w:t xml:space="preserve"> </w:t>
      </w:r>
      <w:r>
        <w:t xml:space="preserve">Qualitative royalty apportionment criteria</w:t>
      </w:r>
      <w:r>
        <w:t xml:space="preserve"> </w:t>
      </w:r>
      <w:r>
        <w:t xml:space="preserve">With respect to aggregated patent licensing pools and platforms, some respondents explain that there</w:t>
      </w:r>
      <w:r>
        <w:t xml:space="preserve"> </w:t>
      </w:r>
      <w:r>
        <w:t xml:space="preserve">may be several criteria to determine royalty distribution among licensors. For example, there may be</w:t>
      </w:r>
      <w:r>
        <w:t xml:space="preserve"> </w:t>
      </w:r>
      <w:r>
        <w:t xml:space="preserve">criteria that measure quality in addition to quantity, such as, inter alia, contributions to standards and</w:t>
      </w:r>
      <w:r>
        <w:t xml:space="preserve"> </w:t>
      </w:r>
      <w:r>
        <w:t xml:space="preserve">past licensing success. Some respondents explain that perceived market value is the key criteria.</w:t>
      </w:r>
      <w:r>
        <w:t xml:space="preserve"> </w:t>
      </w:r>
      <w:r>
        <w:t xml:space="preserve">Positive litigation track record and active licensing efforts increase the value of a patent portfolio.</w:t>
      </w:r>
      <w:r>
        <w:br/>
      </w:r>
      <w:r>
        <w:t xml:space="preserve">Other criteria that could be considered include comparable licenses, technical importance of the</w:t>
      </w:r>
      <w:r>
        <w:t xml:space="preserve"> </w:t>
      </w:r>
      <w:r>
        <w:t xml:space="preserve">claimed subject matter to the product, technical contributions to the standard, technical contributions</w:t>
      </w:r>
      <w:r>
        <w:t xml:space="preserve"> </w:t>
      </w:r>
      <w:r>
        <w:t xml:space="preserve">to key features of the standard. It may also be important to consider whether a SEP holder is actively</w:t>
      </w:r>
      <w:r>
        <w:t xml:space="preserve"> </w:t>
      </w:r>
      <w:r>
        <w:t xml:space="preserve">licensing/looking to license or enforce their rights or whether they simply hold SEPs for other</w:t>
      </w:r>
      <w:r>
        <w:t xml:space="preserve"> </w:t>
      </w:r>
      <w:r>
        <w:t xml:space="preserve">strategic reasons. Some respondents note that the age of the portfolio is also an important factor if</w:t>
      </w:r>
      <w:r>
        <w:t xml:space="preserve"> </w:t>
      </w:r>
      <w:r>
        <w:t xml:space="preserve">the license agreement is valid several years as is typically the case.</w:t>
      </w:r>
      <w:r>
        <w:br/>
      </w:r>
      <w:r>
        <w:t xml:space="preserve">Some respondents note that person hours spent on a standard is not connected to the value of patents</w:t>
      </w:r>
      <w:r>
        <w:t xml:space="preserve"> </w:t>
      </w:r>
      <w:r>
        <w:t xml:space="preserve">and not a proper basis for royalties. Metrics such as forward citation or jurisdictions are generally</w:t>
      </w:r>
      <w:r>
        <w:t xml:space="preserve"> </w:t>
      </w:r>
      <w:r>
        <w:t xml:space="preserve">subject to manipulation and do not accurately gauge patent value. Forward citations, contribution to</w:t>
      </w:r>
      <w:r>
        <w:t xml:space="preserve"> </w:t>
      </w:r>
      <w:r>
        <w:t xml:space="preserve">the standard, etc. are no significant criteria.</w:t>
      </w:r>
      <w:r>
        <w:t xml:space="preserve"> </w:t>
      </w:r>
      <w:r>
        <w:t xml:space="preserve">V.</w:t>
      </w:r>
      <w:r>
        <w:t xml:space="preserve"> </w:t>
      </w:r>
      <w:r>
        <w:t xml:space="preserve">Comments on the CJEU Huawei v. ZTE negotiation process</w:t>
      </w:r>
      <w:r>
        <w:t xml:space="preserve"> </w:t>
      </w:r>
      <w:r>
        <w:t xml:space="preserve">According to some respondents further detailing of the Huawei v ZTE process would not be helpful.</w:t>
      </w:r>
      <w:r>
        <w:t xml:space="preserve"> </w:t>
      </w:r>
      <w:r>
        <w:t xml:space="preserve">More detail would increase the problem of hold-out through workarounds.</w:t>
      </w:r>
      <w:r>
        <w:t xml:space="preserve"> </w:t>
      </w:r>
      <w:r>
        <w:t xml:space="preserve">Other respondents consider that ambiguities arise with regard to the availability of injunctions when</w:t>
      </w:r>
      <w:r>
        <w:t xml:space="preserve"> </w:t>
      </w:r>
      <w:r>
        <w:t xml:space="preserve">the SEP holder has not made a FRAND offer. Such respondents claim that in some cases, courts grant</w:t>
      </w:r>
      <w:r>
        <w:t xml:space="preserve"> </w:t>
      </w:r>
      <w:r>
        <w:t xml:space="preserve">injunctive relief based on an examination of whether the implementer’s courter offer is FRAND,</w:t>
      </w:r>
      <w:r>
        <w:t xml:space="preserve"> </w:t>
      </w:r>
      <w:r>
        <w:t xml:space="preserve">without first examining whether the SEP holder’s prior is FRAND. Furthermore, they argue that</w:t>
      </w:r>
      <w:r>
        <w:t xml:space="preserve"> </w:t>
      </w:r>
      <w:r>
        <w:t xml:space="preserve">ambiguities remain as to the amount of the security, if the SEP holder and the implementer make</w:t>
      </w:r>
      <w:r>
        <w:t xml:space="preserve"> </w:t>
      </w:r>
      <w:r>
        <w:t xml:space="preserve">different offers, each of which is FRAND in its own right.</w:t>
      </w:r>
      <w:r>
        <w:t xml:space="preserve"> </w:t>
      </w:r>
      <w:r>
        <w:t xml:space="preserve">Most respondents consider that while all steps should be conducted without undue delay, it would be</w:t>
      </w:r>
      <w:r>
        <w:t xml:space="preserve"> </w:t>
      </w:r>
      <w:r>
        <w:t xml:space="preserve">difficult to provide exact time frames for the individual steps. The appropriate amount of time</w:t>
      </w:r>
      <w:r>
        <w:t xml:space="preserve"> </w:t>
      </w:r>
      <w:r>
        <w:t xml:space="preserve">required to complete each step would depend in the circumstances of each individual case.</w:t>
      </w:r>
    </w:p>
    <w:p>
      <w:pPr>
        <w:pStyle w:val="BodyText"/>
      </w:pPr>
      <w:r>
        <w:t xml:space="preserve">Tables with replies per question</w:t>
      </w:r>
      <w:r>
        <w:t xml:space="preserve"> </w:t>
      </w:r>
      <w:r>
        <w:t xml:space="preserve">Q35. In your view, can a SEP holder refuse to licence in the following situations?</w:t>
      </w:r>
    </w:p>
    <w:p>
      <w:pPr>
        <w:pStyle w:val="BodyText"/>
      </w:pPr>
      <w:r>
        <w:t xml:space="preserve">“No”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An implementer asks for a licence, the SEP holder is already</w:t>
      </w:r>
      <w:r>
        <w:t xml:space="preserve"> </w:t>
      </w:r>
      <w:r>
        <w:t xml:space="preserve">licensing (or negotiating the licensing of) the application at</w:t>
      </w:r>
      <w:r>
        <w:t xml:space="preserve"> </w:t>
      </w:r>
      <w:r>
        <w:t xml:space="preserve">another level of the value chain but has not provided “have</w:t>
      </w:r>
      <w:r>
        <w:t xml:space="preserve"> </w:t>
      </w:r>
      <w:r>
        <w:t xml:space="preserve">made” rights to that implementer</w:t>
      </w:r>
      <w:r>
        <w:t xml:space="preserve"> </w:t>
      </w:r>
      <w:r>
        <w:t xml:space="preserve">75%</w:t>
      </w:r>
      <w:r>
        <w:t xml:space="preserve"> </w:t>
      </w:r>
      <w:r>
        <w:t xml:space="preserve">70%</w:t>
      </w:r>
      <w:r>
        <w:t xml:space="preserve"> </w:t>
      </w:r>
      <w:r>
        <w:t xml:space="preserve">83%</w:t>
      </w:r>
      <w:r>
        <w:t xml:space="preserve"> </w:t>
      </w:r>
      <w:r>
        <w:t xml:space="preserve">86%</w:t>
      </w:r>
      <w:r>
        <w:t xml:space="preserve"> </w:t>
      </w:r>
      <w:r>
        <w:t xml:space="preserve">78%</w:t>
      </w:r>
      <w:r>
        <w:t xml:space="preserve"> </w:t>
      </w:r>
      <w:r>
        <w:t xml:space="preserve">An implementer asks for a licence for an application, for which</w:t>
      </w:r>
      <w:r>
        <w:t xml:space="preserve"> </w:t>
      </w:r>
      <w:r>
        <w:t xml:space="preserve">the SEP holder has not yet sent any letter inviting any</w:t>
      </w:r>
      <w:r>
        <w:t xml:space="preserve"> </w:t>
      </w:r>
      <w:r>
        <w:t xml:space="preserve">implementer to take a licence</w:t>
      </w:r>
      <w:r>
        <w:t xml:space="preserve"> </w:t>
      </w:r>
      <w:r>
        <w:t xml:space="preserve">71%</w:t>
      </w:r>
      <w:r>
        <w:t xml:space="preserve"> </w:t>
      </w:r>
      <w:r>
        <w:t xml:space="preserve">66%</w:t>
      </w:r>
      <w:r>
        <w:t xml:space="preserve"> </w:t>
      </w:r>
      <w:r>
        <w:t xml:space="preserve">86%</w:t>
      </w:r>
      <w:r>
        <w:t xml:space="preserve"> </w:t>
      </w:r>
      <w:r>
        <w:t xml:space="preserve">71%</w:t>
      </w:r>
      <w:r>
        <w:t xml:space="preserve"> </w:t>
      </w:r>
      <w:r>
        <w:t xml:space="preserve">80%</w:t>
      </w:r>
      <w:r>
        <w:t xml:space="preserve"> </w:t>
      </w:r>
      <w:r>
        <w:t xml:space="preserve">An implementer asks for a licence for using an optional part of</w:t>
      </w:r>
      <w:r>
        <w:t xml:space="preserve"> </w:t>
      </w:r>
      <w:r>
        <w:t xml:space="preserve">the standard, for which the SEP holder has not yet sent any letter</w:t>
      </w:r>
      <w:r>
        <w:t xml:space="preserve"> </w:t>
      </w:r>
      <w:r>
        <w:t xml:space="preserve">inviting any implementer to take a licence</w:t>
      </w:r>
      <w:r>
        <w:t xml:space="preserve"> </w:t>
      </w:r>
      <w:r>
        <w:t xml:space="preserve">67%</w:t>
      </w:r>
      <w:r>
        <w:t xml:space="preserve"> </w:t>
      </w:r>
      <w:r>
        <w:t xml:space="preserve">65%</w:t>
      </w:r>
      <w:r>
        <w:t xml:space="preserve"> </w:t>
      </w:r>
      <w:r>
        <w:t xml:space="preserve">86%</w:t>
      </w:r>
      <w:r>
        <w:t xml:space="preserve"> </w:t>
      </w:r>
      <w:r>
        <w:t xml:space="preserve">63%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“No”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An implementer asks for a licence, the SEP holder is already</w:t>
      </w:r>
      <w:r>
        <w:t xml:space="preserve"> </w:t>
      </w:r>
      <w:r>
        <w:t xml:space="preserve">licensing (or negotiating the licensing of) the application at</w:t>
      </w:r>
      <w:r>
        <w:t xml:space="preserve"> </w:t>
      </w:r>
      <w:r>
        <w:t xml:space="preserve">another level of the value chain and has provided the so called</w:t>
      </w:r>
      <w:r>
        <w:t xml:space="preserve"> </w:t>
      </w:r>
      <w:r>
        <w:t xml:space="preserve">“have made” rights to that implementer</w:t>
      </w:r>
      <w:r>
        <w:t xml:space="preserve"> </w:t>
      </w:r>
      <w:r>
        <w:t xml:space="preserve">61%</w:t>
      </w:r>
      <w:r>
        <w:t xml:space="preserve"> </w:t>
      </w:r>
      <w:r>
        <w:t xml:space="preserve">59%</w:t>
      </w:r>
      <w:r>
        <w:t xml:space="preserve"> </w:t>
      </w:r>
      <w:r>
        <w:t xml:space="preserve">71%</w:t>
      </w:r>
      <w:r>
        <w:t xml:space="preserve"> </w:t>
      </w:r>
      <w:r>
        <w:t xml:space="preserve">57%</w:t>
      </w:r>
      <w:r>
        <w:t xml:space="preserve"> </w:t>
      </w:r>
      <w:r>
        <w:t xml:space="preserve">67%</w:t>
      </w:r>
      <w:r>
        <w:t xml:space="preserve"> </w:t>
      </w:r>
      <w:r>
        <w:t xml:space="preserve">An implementer asks for a license for a limited number of</w:t>
      </w:r>
      <w:r>
        <w:t xml:space="preserve"> </w:t>
      </w:r>
      <w:r>
        <w:t xml:space="preserve">products and the SEP holder prefers to avoid licensing costs by</w:t>
      </w:r>
      <w:r>
        <w:t xml:space="preserve"> </w:t>
      </w:r>
      <w:r>
        <w:t xml:space="preserve">providing guarantees that it will not enforce its patents.</w:t>
      </w:r>
      <w:r>
        <w:t xml:space="preserve"> </w:t>
      </w:r>
      <w:r>
        <w:t xml:space="preserve">54%</w:t>
      </w:r>
      <w:r>
        <w:t xml:space="preserve"> </w:t>
      </w:r>
      <w:r>
        <w:t xml:space="preserve">43%</w:t>
      </w:r>
      <w:r>
        <w:t xml:space="preserve"> </w:t>
      </w:r>
      <w:r>
        <w:t xml:space="preserve">83%</w:t>
      </w:r>
      <w:r>
        <w:t xml:space="preserve"> </w:t>
      </w:r>
      <w:r>
        <w:t xml:space="preserve">71%</w:t>
      </w:r>
      <w:r>
        <w:t xml:space="preserve"> </w:t>
      </w:r>
      <w:r>
        <w:t xml:space="preserve">56%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50-57</w:t>
      </w:r>
      <w:r>
        <w:t xml:space="preserve"> </w:t>
      </w:r>
      <w:r>
        <w:t xml:space="preserve">28-34</w:t>
      </w:r>
      <w:r>
        <w:t xml:space="preserve"> </w:t>
      </w:r>
      <w:r>
        <w:t xml:space="preserve">6-7</w:t>
      </w:r>
      <w:r>
        <w:t xml:space="preserve"> </w:t>
      </w:r>
      <w:r>
        <w:t xml:space="preserve">7-8</w:t>
      </w:r>
      <w:r>
        <w:t xml:space="preserve"> </w:t>
      </w:r>
      <w:r>
        <w:t xml:space="preserve">9-10</w:t>
      </w:r>
      <w:r>
        <w:t xml:space="preserve"> </w:t>
      </w:r>
      <w:r>
        <w:t xml:space="preserve">Note: “No opinion” answers not taken into account; so the residual to 100% is Yes answers.</w:t>
      </w:r>
      <w:r>
        <w:t xml:space="preserve"> </w:t>
      </w:r>
      <w:r>
        <w:t xml:space="preserve">“No” answers only</w:t>
      </w:r>
      <w:r>
        <w:t xml:space="preserve"> </w:t>
      </w: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An implementer asks for a licence, the SEP holder is already licensing (or negotiating</w:t>
      </w:r>
      <w:r>
        <w:t xml:space="preserve"> </w:t>
      </w:r>
      <w:r>
        <w:t xml:space="preserve">the licensing of) the application at another level of the value chain but has not provided</w:t>
      </w:r>
      <w:r>
        <w:t xml:space="preserve"> </w:t>
      </w:r>
      <w:r>
        <w:t xml:space="preserve">“have made” rights to that implementer</w:t>
      </w:r>
      <w:r>
        <w:t xml:space="preserve"> </w:t>
      </w:r>
      <w:r>
        <w:t xml:space="preserve">100%</w:t>
      </w:r>
      <w:r>
        <w:t xml:space="preserve"> </w:t>
      </w:r>
      <w:r>
        <w:t xml:space="preserve">33%</w:t>
      </w:r>
      <w:r>
        <w:t xml:space="preserve"> </w:t>
      </w:r>
      <w:r>
        <w:t xml:space="preserve">An implementer asks for a licence, the SEP holder is already licensing (or negotiating</w:t>
      </w:r>
      <w:r>
        <w:t xml:space="preserve"> </w:t>
      </w:r>
      <w:r>
        <w:t xml:space="preserve">the licensing of) the application at another level of the value chain and has provided</w:t>
      </w:r>
      <w:r>
        <w:t xml:space="preserve"> </w:t>
      </w:r>
      <w:r>
        <w:t xml:space="preserve">the so called “have made” rights to that implementer</w:t>
      </w:r>
      <w:r>
        <w:t xml:space="preserve"> </w:t>
      </w:r>
      <w:r>
        <w:t xml:space="preserve">97%</w:t>
      </w:r>
      <w:r>
        <w:t xml:space="preserve"> </w:t>
      </w:r>
      <w:r>
        <w:t xml:space="preserve">0%</w:t>
      </w:r>
      <w:r>
        <w:t xml:space="preserve"> </w:t>
      </w:r>
      <w:r>
        <w:t xml:space="preserve">An implementer asks for a licence for an application, for which the SEP holder has not</w:t>
      </w:r>
      <w:r>
        <w:t xml:space="preserve"> </w:t>
      </w:r>
      <w:r>
        <w:t xml:space="preserve">yet sent any letter inviting any implementer to take a licence</w:t>
      </w:r>
      <w:r>
        <w:t xml:space="preserve"> </w:t>
      </w:r>
      <w:r>
        <w:t xml:space="preserve">93%</w:t>
      </w:r>
      <w:r>
        <w:t xml:space="preserve"> </w:t>
      </w:r>
      <w:r>
        <w:t xml:space="preserve">27%</w:t>
      </w:r>
      <w:r>
        <w:t xml:space="preserve"> </w:t>
      </w:r>
      <w:r>
        <w:t xml:space="preserve">An implementer asks for a licence for using an optional part of the standard, for which</w:t>
      </w:r>
      <w:r>
        <w:t xml:space="preserve"> </w:t>
      </w:r>
      <w:r>
        <w:t xml:space="preserve">the SEP holder has not yet sent any letter inviting any implementer to take a licence</w:t>
      </w:r>
      <w:r>
        <w:t xml:space="preserve"> </w:t>
      </w:r>
      <w:r>
        <w:t xml:space="preserve">93%</w:t>
      </w:r>
      <w:r>
        <w:t xml:space="preserve"> </w:t>
      </w:r>
      <w:r>
        <w:t xml:space="preserve">20%</w:t>
      </w:r>
      <w:r>
        <w:t xml:space="preserve"> </w:t>
      </w:r>
      <w:r>
        <w:t xml:space="preserve">An implementer asks for a license for a limited number of products and the SEP holder</w:t>
      </w:r>
      <w:r>
        <w:t xml:space="preserve"> </w:t>
      </w:r>
      <w:r>
        <w:t xml:space="preserve">prefers to avoid licensing costs by providing guarantees that it will not enforce its</w:t>
      </w:r>
      <w:r>
        <w:t xml:space="preserve"> </w:t>
      </w:r>
      <w:r>
        <w:t xml:space="preserve">patents.</w:t>
      </w:r>
      <w:r>
        <w:t xml:space="preserve"> </w:t>
      </w:r>
      <w:r>
        <w:t xml:space="preserve">85%</w:t>
      </w:r>
      <w:r>
        <w:t xml:space="preserve"> </w:t>
      </w:r>
      <w:r>
        <w:t xml:space="preserve">8%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26-29</w:t>
      </w:r>
      <w:r>
        <w:t xml:space="preserve"> </w:t>
      </w:r>
      <w:r>
        <w:t xml:space="preserve">13-16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““No opinion” answers not taken into account; so the residual</w:t>
      </w:r>
      <w:r>
        <w:t xml:space="preserve"> </w:t>
      </w:r>
      <w:r>
        <w:t xml:space="preserve">to 100% is Yes answers.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“No”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An implementer asks for a licence, the SEP holder is already licensing (or negotiating</w:t>
      </w:r>
      <w:r>
        <w:rPr>
          <w:i/>
          <w:iCs/>
        </w:rPr>
        <w:t xml:space="preserve"> </w:t>
      </w:r>
      <w:r>
        <w:rPr>
          <w:i/>
          <w:iCs/>
        </w:rPr>
        <w:t xml:space="preserve">the licensing of) the application at another level of the value chain but has not provided</w:t>
      </w:r>
      <w:r>
        <w:rPr>
          <w:i/>
          <w:iCs/>
        </w:rPr>
        <w:t xml:space="preserve"> </w:t>
      </w:r>
      <w:r>
        <w:rPr>
          <w:i/>
          <w:iCs/>
        </w:rPr>
        <w:t xml:space="preserve">“have made” rights to that implementer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75%</w:t>
      </w:r>
      <w:r>
        <w:rPr>
          <w:i/>
          <w:iCs/>
        </w:rPr>
        <w:t xml:space="preserve"> </w:t>
      </w:r>
      <w:r>
        <w:rPr>
          <w:i/>
          <w:iCs/>
        </w:rPr>
        <w:t xml:space="preserve">An implementer asks for a licence for an application, for which the SEP holder has not</w:t>
      </w:r>
      <w:r>
        <w:rPr>
          <w:i/>
          <w:iCs/>
        </w:rPr>
        <w:t xml:space="preserve"> </w:t>
      </w:r>
      <w:r>
        <w:rPr>
          <w:i/>
          <w:iCs/>
        </w:rPr>
        <w:t xml:space="preserve">yet sent any letter inviting any implementer to take a licence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80%</w:t>
      </w:r>
      <w:r>
        <w:rPr>
          <w:i/>
          <w:iCs/>
        </w:rPr>
        <w:t xml:space="preserve"> </w:t>
      </w:r>
      <w:r>
        <w:rPr>
          <w:i/>
          <w:iCs/>
        </w:rPr>
        <w:t xml:space="preserve">An implementer asks for a licence for using an optional part of the standard, for which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has not yet sent any letter inviting any implementer to take a licence</w:t>
      </w:r>
      <w:r>
        <w:rPr>
          <w:i/>
          <w:iCs/>
        </w:rPr>
        <w:t xml:space="preserve"> </w:t>
      </w:r>
      <w:r>
        <w:rPr>
          <w:i/>
          <w:iCs/>
        </w:rPr>
        <w:t xml:space="preserve">61%</w:t>
      </w:r>
      <w:r>
        <w:rPr>
          <w:i/>
          <w:iCs/>
        </w:rPr>
        <w:t xml:space="preserve"> </w:t>
      </w:r>
      <w:r>
        <w:rPr>
          <w:i/>
          <w:iCs/>
        </w:rPr>
        <w:t xml:space="preserve">80%</w:t>
      </w:r>
      <w:r>
        <w:rPr>
          <w:i/>
          <w:iCs/>
        </w:rPr>
        <w:t xml:space="preserve"> </w:t>
      </w:r>
      <w:r>
        <w:rPr>
          <w:i/>
          <w:iCs/>
        </w:rPr>
        <w:t xml:space="preserve">An implementer asks for a licence, the SEP holder is already licensing (or negotiating</w:t>
      </w:r>
      <w:r>
        <w:rPr>
          <w:i/>
          <w:iCs/>
        </w:rPr>
        <w:t xml:space="preserve"> </w:t>
      </w:r>
      <w:r>
        <w:rPr>
          <w:i/>
          <w:iCs/>
        </w:rPr>
        <w:t xml:space="preserve">the licensing of) the application at another level of the value chain and has provided</w:t>
      </w:r>
      <w:r>
        <w:rPr>
          <w:i/>
          <w:iCs/>
        </w:rPr>
        <w:t xml:space="preserve"> </w:t>
      </w:r>
      <w:r>
        <w:rPr>
          <w:i/>
          <w:iCs/>
        </w:rPr>
        <w:t xml:space="preserve">the so called “have made” rights to that implementer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An implementer asks for a license for a limited number of products and the SEP holder</w:t>
      </w:r>
      <w:r>
        <w:rPr>
          <w:i/>
          <w:iCs/>
        </w:rPr>
        <w:t xml:space="preserve"> </w:t>
      </w:r>
      <w:r>
        <w:rPr>
          <w:i/>
          <w:iCs/>
        </w:rPr>
        <w:t xml:space="preserve">prefers to avoid licensing costs by providing guarantees that it will not enforce its</w:t>
      </w:r>
      <w:r>
        <w:rPr>
          <w:i/>
          <w:iCs/>
        </w:rPr>
        <w:t xml:space="preserve"> </w:t>
      </w:r>
      <w:r>
        <w:rPr>
          <w:i/>
          <w:iCs/>
        </w:rPr>
        <w:t xml:space="preserve">patents.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28-32</w:t>
      </w:r>
      <w:r>
        <w:t xml:space="preserve"> </w:t>
      </w:r>
      <w:r>
        <w:t xml:space="preserve">13-16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““No opinion” answers not taken into account;</w:t>
      </w:r>
      <w:r>
        <w:t xml:space="preserve"> </w:t>
      </w:r>
      <w:r>
        <w:t xml:space="preserve">so the residual to 100% is Yes answers.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An implementer asks for a licence, the SEP holder is already licensing (or negotiating the</w:t>
      </w:r>
      <w:r>
        <w:t xml:space="preserve"> </w:t>
      </w:r>
      <w:r>
        <w:t xml:space="preserve">licensing of) the application at another level of the value chain but has not provided “have made”</w:t>
      </w:r>
      <w:r>
        <w:t xml:space="preserve"> </w:t>
      </w:r>
      <w:r>
        <w:t xml:space="preserve">rights to that implementer</w:t>
      </w:r>
      <w:r>
        <w:t xml:space="preserve"> </w:t>
      </w:r>
      <w:r>
        <w:t xml:space="preserve">25</w:t>
      </w:r>
      <w:r>
        <w:t xml:space="preserve"> </w:t>
      </w:r>
      <w:r>
        <w:t xml:space="preserve">%</w:t>
      </w:r>
      <w:r>
        <w:t xml:space="preserve"> </w:t>
      </w:r>
      <w:r>
        <w:t xml:space="preserve">75</w:t>
      </w:r>
      <w:r>
        <w:t xml:space="preserve"> </w:t>
      </w:r>
      <w:r>
        <w:t xml:space="preserve">%</w:t>
      </w:r>
      <w:r>
        <w:t xml:space="preserve"> </w:t>
      </w:r>
      <w:r>
        <w:t xml:space="preserve">55</w:t>
      </w:r>
      <w:r>
        <w:t xml:space="preserve"> </w:t>
      </w:r>
      <w:r>
        <w:t xml:space="preserve">An implementer asks for a licence for an application, for which the SEP holder has not yet sent</w:t>
      </w:r>
      <w:r>
        <w:t xml:space="preserve"> </w:t>
      </w:r>
      <w:r>
        <w:t xml:space="preserve">any letter inviting any implementer to take a licence</w:t>
      </w:r>
      <w:r>
        <w:t xml:space="preserve"> </w:t>
      </w:r>
      <w:r>
        <w:t xml:space="preserve">29</w:t>
      </w:r>
      <w:r>
        <w:t xml:space="preserve"> </w:t>
      </w:r>
      <w:r>
        <w:t xml:space="preserve">%</w:t>
      </w:r>
      <w:r>
        <w:t xml:space="preserve"> </w:t>
      </w:r>
      <w:r>
        <w:t xml:space="preserve">71</w:t>
      </w:r>
      <w:r>
        <w:t xml:space="preserve"> </w:t>
      </w:r>
      <w:r>
        <w:t xml:space="preserve">%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An implementer asks for a licence for using an optional part of the standard, for which the SEP</w:t>
      </w:r>
      <w:r>
        <w:t xml:space="preserve"> </w:t>
      </w:r>
      <w:r>
        <w:t xml:space="preserve">holder has not yet sent any letter inviting any implementer to take a licence</w:t>
      </w:r>
      <w:r>
        <w:t xml:space="preserve"> </w:t>
      </w:r>
      <w:r>
        <w:t xml:space="preserve">33</w:t>
      </w:r>
      <w:r>
        <w:t xml:space="preserve"> </w:t>
      </w:r>
      <w:r>
        <w:t xml:space="preserve">%</w:t>
      </w:r>
      <w:r>
        <w:t xml:space="preserve"> </w:t>
      </w:r>
      <w:r>
        <w:t xml:space="preserve">67</w:t>
      </w:r>
      <w:r>
        <w:t xml:space="preserve"> </w:t>
      </w:r>
      <w:r>
        <w:t xml:space="preserve">%</w:t>
      </w:r>
      <w:r>
        <w:t xml:space="preserve"> </w:t>
      </w:r>
      <w:r>
        <w:t xml:space="preserve">55</w:t>
      </w:r>
      <w:r>
        <w:t xml:space="preserve"> </w:t>
      </w:r>
      <w:r>
        <w:t xml:space="preserve">An implementer asks for a licence, the SEP holder is already licensing (or negotiating the</w:t>
      </w:r>
      <w:r>
        <w:t xml:space="preserve"> </w:t>
      </w:r>
      <w:r>
        <w:t xml:space="preserve">licensing of) the application at another level of the value chain and has provided the so called</w:t>
      </w:r>
      <w:r>
        <w:t xml:space="preserve"> </w:t>
      </w:r>
      <w:r>
        <w:t xml:space="preserve">“have made” rights to that implementer</w:t>
      </w:r>
      <w:r>
        <w:t xml:space="preserve"> </w:t>
      </w:r>
      <w:r>
        <w:t xml:space="preserve">39</w:t>
      </w:r>
      <w:r>
        <w:t xml:space="preserve"> </w:t>
      </w:r>
      <w:r>
        <w:t xml:space="preserve">%</w:t>
      </w:r>
      <w:r>
        <w:t xml:space="preserve"> </w:t>
      </w:r>
      <w:r>
        <w:t xml:space="preserve">61</w:t>
      </w:r>
      <w:r>
        <w:t xml:space="preserve"> </w:t>
      </w:r>
      <w:r>
        <w:t xml:space="preserve">%</w:t>
      </w:r>
      <w:r>
        <w:t xml:space="preserve"> </w:t>
      </w:r>
      <w:r>
        <w:t xml:space="preserve">57</w:t>
      </w:r>
      <w:r>
        <w:t xml:space="preserve"> </w:t>
      </w:r>
      <w:r>
        <w:t xml:space="preserve">An implementer asks for a license for a limited number of products and the SEP holder prefers</w:t>
      </w:r>
      <w:r>
        <w:t xml:space="preserve"> </w:t>
      </w:r>
      <w:r>
        <w:t xml:space="preserve">to avoid licensing costs by providing guarantees that it will not enforce its patents.</w:t>
      </w:r>
      <w:r>
        <w:t xml:space="preserve"> </w:t>
      </w:r>
      <w:r>
        <w:t xml:space="preserve">46</w:t>
      </w:r>
      <w:r>
        <w:t xml:space="preserve"> </w:t>
      </w:r>
      <w:r>
        <w:t xml:space="preserve">%</w:t>
      </w:r>
      <w:r>
        <w:t xml:space="preserve"> </w:t>
      </w:r>
      <w:r>
        <w:t xml:space="preserve">54</w:t>
      </w:r>
      <w:r>
        <w:t xml:space="preserve"> </w:t>
      </w:r>
      <w:r>
        <w:t xml:space="preserve">%</w:t>
      </w:r>
      <w:r>
        <w:t xml:space="preserve"> </w:t>
      </w:r>
      <w:r>
        <w:t xml:space="preserve">50</w:t>
      </w:r>
      <w:r>
        <w:t xml:space="preserve"> </w:t>
      </w:r>
      <w:r>
        <w:t xml:space="preserve">Note: “No opinion” 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An implementer asks for a licence, the SEP holder is already licensing (or negotiating the</w:t>
      </w:r>
      <w:r>
        <w:t xml:space="preserve"> </w:t>
      </w:r>
      <w:r>
        <w:t xml:space="preserve">licensing of) the application at another level of the value chain but has not provided “have made”</w:t>
      </w:r>
      <w:r>
        <w:t xml:space="preserve"> </w:t>
      </w:r>
      <w:r>
        <w:t xml:space="preserve">rights to that implementer</w:t>
      </w:r>
      <w:r>
        <w:t xml:space="preserve"> </w:t>
      </w:r>
      <w:r>
        <w:t xml:space="preserve">30</w:t>
      </w:r>
      <w:r>
        <w:t xml:space="preserve"> </w:t>
      </w:r>
      <w:r>
        <w:t xml:space="preserve">%</w:t>
      </w:r>
      <w:r>
        <w:t xml:space="preserve"> </w:t>
      </w:r>
      <w:r>
        <w:t xml:space="preserve">70</w:t>
      </w:r>
      <w:r>
        <w:t xml:space="preserve"> </w:t>
      </w:r>
      <w:r>
        <w:t xml:space="preserve">%</w:t>
      </w:r>
      <w:r>
        <w:t xml:space="preserve"> </w:t>
      </w:r>
      <w:r>
        <w:t xml:space="preserve">33</w:t>
      </w:r>
      <w:r>
        <w:t xml:space="preserve"> </w:t>
      </w:r>
      <w:r>
        <w:t xml:space="preserve">An implementer asks for a licence for an application, for which the SEP holder has not yet sent</w:t>
      </w:r>
      <w:r>
        <w:t xml:space="preserve"> </w:t>
      </w:r>
      <w:r>
        <w:t xml:space="preserve">any letter inviting any implementer to take a licence</w:t>
      </w:r>
      <w:r>
        <w:t xml:space="preserve"> </w:t>
      </w:r>
      <w:r>
        <w:t xml:space="preserve">34</w:t>
      </w:r>
      <w:r>
        <w:t xml:space="preserve"> </w:t>
      </w:r>
      <w:r>
        <w:t xml:space="preserve">%</w:t>
      </w:r>
      <w:r>
        <w:t xml:space="preserve"> </w:t>
      </w:r>
      <w:r>
        <w:t xml:space="preserve">66</w:t>
      </w:r>
      <w:r>
        <w:t xml:space="preserve"> </w:t>
      </w:r>
      <w:r>
        <w:t xml:space="preserve">%</w:t>
      </w:r>
      <w:r>
        <w:t xml:space="preserve"> </w:t>
      </w:r>
      <w:r>
        <w:t xml:space="preserve">32</w:t>
      </w:r>
      <w:r>
        <w:t xml:space="preserve"> </w:t>
      </w:r>
      <w:r>
        <w:t xml:space="preserve">An implementer asks for a licence for using an optional part of the standard, for which the SEP</w:t>
      </w:r>
      <w:r>
        <w:t xml:space="preserve"> </w:t>
      </w:r>
      <w:r>
        <w:t xml:space="preserve">holder has not yet sent any letter inviting any implementer to take a licence</w:t>
      </w:r>
      <w:r>
        <w:t xml:space="preserve"> </w:t>
      </w:r>
      <w:r>
        <w:t xml:space="preserve">35</w:t>
      </w:r>
      <w:r>
        <w:t xml:space="preserve"> </w:t>
      </w:r>
      <w:r>
        <w:t xml:space="preserve">%</w:t>
      </w:r>
      <w:r>
        <w:t xml:space="preserve"> </w:t>
      </w:r>
      <w:r>
        <w:t xml:space="preserve">65</w:t>
      </w:r>
      <w:r>
        <w:t xml:space="preserve"> </w:t>
      </w:r>
      <w:r>
        <w:t xml:space="preserve">%</w:t>
      </w:r>
      <w:r>
        <w:t xml:space="preserve"> </w:t>
      </w:r>
      <w:r>
        <w:t xml:space="preserve">31</w:t>
      </w:r>
      <w:r>
        <w:t xml:space="preserve"> </w:t>
      </w:r>
      <w:r>
        <w:t xml:space="preserve">An implementer asks for a licence, the SEP holder is already licensing (or negotiating the</w:t>
      </w:r>
      <w:r>
        <w:t xml:space="preserve"> </w:t>
      </w:r>
      <w:r>
        <w:t xml:space="preserve">licensing of) the application at another level of the value chain and has provided the so called</w:t>
      </w:r>
      <w:r>
        <w:t xml:space="preserve"> </w:t>
      </w:r>
      <w:r>
        <w:t xml:space="preserve">“have made” rights to that implementer</w:t>
      </w:r>
      <w:r>
        <w:t xml:space="preserve"> </w:t>
      </w:r>
      <w:r>
        <w:t xml:space="preserve">41</w:t>
      </w:r>
      <w:r>
        <w:t xml:space="preserve"> </w:t>
      </w:r>
      <w:r>
        <w:t xml:space="preserve">%</w:t>
      </w:r>
      <w:r>
        <w:t xml:space="preserve"> </w:t>
      </w:r>
      <w:r>
        <w:t xml:space="preserve">59</w:t>
      </w:r>
      <w:r>
        <w:t xml:space="preserve"> </w:t>
      </w:r>
      <w:r>
        <w:t xml:space="preserve">%</w:t>
      </w:r>
      <w:r>
        <w:t xml:space="preserve"> </w:t>
      </w:r>
      <w:r>
        <w:t xml:space="preserve">34</w:t>
      </w:r>
      <w:r>
        <w:t xml:space="preserve"> </w:t>
      </w:r>
      <w:r>
        <w:t xml:space="preserve">An implementer asks for a license for a limited number of products and the SEP holder prefers</w:t>
      </w:r>
      <w:r>
        <w:t xml:space="preserve"> </w:t>
      </w:r>
      <w:r>
        <w:t xml:space="preserve">to avoid licensing costs by providing guarantees that it will not enforce its patents.</w:t>
      </w:r>
      <w:r>
        <w:t xml:space="preserve"> </w:t>
      </w:r>
      <w:r>
        <w:t xml:space="preserve">57</w:t>
      </w:r>
      <w:r>
        <w:t xml:space="preserve"> </w:t>
      </w:r>
      <w:r>
        <w:t xml:space="preserve">%</w:t>
      </w:r>
      <w:r>
        <w:t xml:space="preserve"> </w:t>
      </w:r>
      <w:r>
        <w:t xml:space="preserve">43</w:t>
      </w:r>
      <w:r>
        <w:t xml:space="preserve"> </w:t>
      </w:r>
      <w:r>
        <w:t xml:space="preserve">%</w:t>
      </w:r>
      <w:r>
        <w:t xml:space="preserve"> </w:t>
      </w:r>
      <w:r>
        <w:t xml:space="preserve">28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Q36. How would you assess the following statements for the determination of the level in the value</w:t>
      </w:r>
      <w:r>
        <w:t xml:space="preserve"> </w:t>
      </w:r>
      <w:r>
        <w:t xml:space="preserve">chain for licensing of a SEP?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Licencing could take place at every level of the value chain</w:t>
      </w:r>
      <w:r>
        <w:t xml:space="preserve"> </w:t>
      </w:r>
      <w:r>
        <w:t xml:space="preserve">60%</w:t>
      </w:r>
      <w:r>
        <w:t xml:space="preserve"> </w:t>
      </w:r>
      <w:r>
        <w:t xml:space="preserve">51%</w:t>
      </w:r>
      <w:r>
        <w:t xml:space="preserve"> </w:t>
      </w:r>
      <w:r>
        <w:t xml:space="preserve">71%</w:t>
      </w:r>
      <w:r>
        <w:t xml:space="preserve"> </w:t>
      </w:r>
      <w:r>
        <w:t xml:space="preserve">56%</w:t>
      </w:r>
      <w:r>
        <w:t xml:space="preserve"> </w:t>
      </w:r>
      <w:r>
        <w:t xml:space="preserve">90%</w:t>
      </w:r>
      <w:r>
        <w:t xml:space="preserve"> </w:t>
      </w:r>
      <w:r>
        <w:t xml:space="preserve">Licensing should take place at one level of the value chain only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The implementers in a value chain should be able to determine</w:t>
      </w:r>
      <w:r>
        <w:t xml:space="preserve"> </w:t>
      </w:r>
      <w:r>
        <w:t xml:space="preserve">the level of licensing</w:t>
      </w:r>
      <w:r>
        <w:t xml:space="preserve"> </w:t>
      </w:r>
      <w:r>
        <w:t xml:space="preserve">42%</w:t>
      </w:r>
      <w:r>
        <w:t xml:space="preserve"> </w:t>
      </w:r>
      <w:r>
        <w:t xml:space="preserve">49%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30%</w:t>
      </w:r>
      <w:r>
        <w:t xml:space="preserve"> </w:t>
      </w:r>
      <w:r>
        <w:t xml:space="preserve">The SEP holder is the only one who should be able to determine</w:t>
      </w:r>
      <w:r>
        <w:t xml:space="preserve"> </w:t>
      </w:r>
      <w:r>
        <w:t xml:space="preserve">the level of licensing</w:t>
      </w:r>
      <w:r>
        <w:t xml:space="preserve"> </w:t>
      </w:r>
      <w:r>
        <w:t xml:space="preserve">28%</w:t>
      </w:r>
      <w:r>
        <w:t xml:space="preserve"> </w:t>
      </w:r>
      <w:r>
        <w:t xml:space="preserve">31%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Both SEP holders and implementers should determine the level</w:t>
      </w:r>
      <w:r>
        <w:t xml:space="preserve"> </w:t>
      </w:r>
      <w:r>
        <w:t xml:space="preserve">of licensing</w:t>
      </w:r>
      <w:r>
        <w:t xml:space="preserve"> </w:t>
      </w:r>
      <w:r>
        <w:t xml:space="preserve">24%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The level of licensing should be determined by the person who</w:t>
      </w:r>
      <w:r>
        <w:t xml:space="preserve"> </w:t>
      </w:r>
      <w:r>
        <w:t xml:space="preserve">asks for a licence first. If an implementer asks first, implementers</w:t>
      </w:r>
      <w:r>
        <w:t xml:space="preserve"> </w:t>
      </w:r>
      <w:r>
        <w:t xml:space="preserve">determine the level of licensing. If the SEP holder asks first, it</w:t>
      </w:r>
      <w:r>
        <w:t xml:space="preserve"> </w:t>
      </w:r>
      <w:r>
        <w:t xml:space="preserve">determines the level of licensing.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58-63</w:t>
      </w:r>
      <w:r>
        <w:t xml:space="preserve"> </w:t>
      </w:r>
      <w:r>
        <w:t xml:space="preserve">34-37</w:t>
      </w:r>
      <w:r>
        <w:t xml:space="preserve"> </w:t>
      </w:r>
      <w:r>
        <w:t xml:space="preserve">6-7</w:t>
      </w:r>
      <w:r>
        <w:t xml:space="preserve"> </w:t>
      </w:r>
      <w:r>
        <w:t xml:space="preserve">8-9</w:t>
      </w:r>
      <w:r>
        <w:t xml:space="preserve"> </w:t>
      </w:r>
      <w:r>
        <w:t xml:space="preserve">9-10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Licencing could take place at every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The implementers in a value chain should be able to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68%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one level of the value chain only</w:t>
      </w:r>
      <w:r>
        <w:rPr>
          <w:i/>
          <w:iCs/>
        </w:rPr>
        <w:t xml:space="preserve"> </w:t>
      </w:r>
      <w:r>
        <w:rPr>
          <w:i/>
          <w:iCs/>
        </w:rPr>
        <w:t xml:space="preserve">36%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Both SEP holders and implementers should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19%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is the only one who should be able to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3%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The level of licensing should be determined by the person who asks for a licence first.</w:t>
      </w:r>
      <w:r>
        <w:rPr>
          <w:i/>
          <w:iCs/>
        </w:rPr>
        <w:t xml:space="preserve"> </w:t>
      </w:r>
      <w:r>
        <w:rPr>
          <w:i/>
          <w:iCs/>
        </w:rPr>
        <w:t xml:space="preserve">If an implementer asks first, implementers determine the level of licensing. If the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 asks first, it determines the level of licensing.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27-29</w:t>
      </w:r>
      <w:r>
        <w:t xml:space="preserve"> </w:t>
      </w:r>
      <w:r>
        <w:t xml:space="preserve">15-16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Licencing could take place at every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55%</w:t>
      </w:r>
      <w:r>
        <w:rPr>
          <w:i/>
          <w:iCs/>
        </w:rPr>
        <w:t xml:space="preserve"> </w:t>
      </w:r>
      <w:r>
        <w:rPr>
          <w:i/>
          <w:iCs/>
        </w:rPr>
        <w:t xml:space="preserve">55%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one level of the value chain only</w:t>
      </w:r>
      <w:r>
        <w:rPr>
          <w:i/>
          <w:iCs/>
        </w:rPr>
        <w:t xml:space="preserve"> </w:t>
      </w:r>
      <w:r>
        <w:rPr>
          <w:i/>
          <w:iCs/>
        </w:rPr>
        <w:t xml:space="preserve">52%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The implementers in a value chain should be able to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The SEP holder is the only one who should be able to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Both SEP holders and implementers should determine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23%</w:t>
      </w:r>
      <w:r>
        <w:rPr>
          <w:i/>
          <w:iCs/>
        </w:rPr>
        <w:t xml:space="preserve"> </w:t>
      </w:r>
      <w:r>
        <w:rPr>
          <w:i/>
          <w:iCs/>
        </w:rPr>
        <w:t xml:space="preserve">12%</w:t>
      </w:r>
      <w:r>
        <w:rPr>
          <w:i/>
          <w:iCs/>
        </w:rPr>
        <w:t xml:space="preserve"> </w:t>
      </w:r>
      <w:r>
        <w:rPr>
          <w:i/>
          <w:iCs/>
        </w:rPr>
        <w:t xml:space="preserve">The level of licensing should be determined by the person who asks for a licence first.</w:t>
      </w:r>
      <w:r>
        <w:rPr>
          <w:i/>
          <w:iCs/>
        </w:rPr>
        <w:t xml:space="preserve"> </w:t>
      </w:r>
      <w:r>
        <w:rPr>
          <w:i/>
          <w:iCs/>
        </w:rPr>
        <w:t xml:space="preserve">If an implementer asks first, implementers determine the level of licensing. If the 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 asks first, it determines the level of licensing.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31-33</w:t>
      </w:r>
      <w:r>
        <w:t xml:space="preserve"> </w:t>
      </w:r>
      <w:r>
        <w:t xml:space="preserve">17-20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Licencing could take place at every level of the value chain</w:t>
      </w:r>
      <w:r>
        <w:t xml:space="preserve"> </w:t>
      </w:r>
      <w:r>
        <w:t xml:space="preserve">60%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63</w:t>
      </w:r>
      <w:r>
        <w:t xml:space="preserve"> </w:t>
      </w:r>
      <w:r>
        <w:t xml:space="preserve">Licensing should take place at one level of the value chain only</w:t>
      </w:r>
      <w:r>
        <w:t xml:space="preserve"> </w:t>
      </w:r>
      <w:r>
        <w:t xml:space="preserve">47%</w:t>
      </w:r>
      <w:r>
        <w:t xml:space="preserve"> </w:t>
      </w:r>
      <w:r>
        <w:t xml:space="preserve">18%</w:t>
      </w:r>
      <w:r>
        <w:t xml:space="preserve"> </w:t>
      </w:r>
      <w:r>
        <w:t xml:space="preserve">35%</w:t>
      </w:r>
      <w:r>
        <w:t xml:space="preserve"> </w:t>
      </w:r>
      <w:r>
        <w:t xml:space="preserve">60</w:t>
      </w:r>
      <w:r>
        <w:t xml:space="preserve"> </w:t>
      </w:r>
      <w:r>
        <w:t xml:space="preserve">The implementers in a value chain should be able to determine the level of</w:t>
      </w:r>
      <w:r>
        <w:t xml:space="preserve"> </w:t>
      </w:r>
      <w:r>
        <w:t xml:space="preserve">licensing</w:t>
      </w:r>
      <w:r>
        <w:t xml:space="preserve"> </w:t>
      </w:r>
      <w:r>
        <w:t xml:space="preserve">42%</w:t>
      </w:r>
      <w:r>
        <w:t xml:space="preserve"> </w:t>
      </w:r>
      <w:r>
        <w:t xml:space="preserve">7%</w:t>
      </w:r>
      <w:r>
        <w:t xml:space="preserve"> </w:t>
      </w:r>
      <w:r>
        <w:t xml:space="preserve">51%</w:t>
      </w:r>
      <w:r>
        <w:t xml:space="preserve"> </w:t>
      </w:r>
      <w:r>
        <w:t xml:space="preserve">59</w:t>
      </w:r>
      <w:r>
        <w:t xml:space="preserve"> </w:t>
      </w:r>
      <w:r>
        <w:t xml:space="preserve">The SEP holder is the only one who should be able to determine the level of</w:t>
      </w:r>
      <w:r>
        <w:t xml:space="preserve"> </w:t>
      </w:r>
      <w:r>
        <w:t xml:space="preserve">licensing</w:t>
      </w:r>
      <w:r>
        <w:t xml:space="preserve"> </w:t>
      </w:r>
      <w:r>
        <w:t xml:space="preserve">28%</w:t>
      </w:r>
      <w:r>
        <w:t xml:space="preserve"> </w:t>
      </w:r>
      <w:r>
        <w:t xml:space="preserve">8%</w:t>
      </w:r>
      <w:r>
        <w:t xml:space="preserve"> </w:t>
      </w:r>
      <w:r>
        <w:t xml:space="preserve">63%</w:t>
      </w:r>
      <w:r>
        <w:t xml:space="preserve"> </w:t>
      </w:r>
      <w:r>
        <w:t xml:space="preserve">60</w:t>
      </w:r>
      <w:r>
        <w:t xml:space="preserve"> </w:t>
      </w:r>
      <w:r>
        <w:t xml:space="preserve">Both SEP holders and implementers should determine the level of licensing</w:t>
      </w:r>
      <w:r>
        <w:t xml:space="preserve"> </w:t>
      </w:r>
      <w:r>
        <w:t xml:space="preserve">24%</w:t>
      </w:r>
      <w:r>
        <w:t xml:space="preserve"> </w:t>
      </w:r>
      <w:r>
        <w:t xml:space="preserve">10%</w:t>
      </w:r>
      <w:r>
        <w:t xml:space="preserve"> </w:t>
      </w:r>
      <w:r>
        <w:t xml:space="preserve">66%</w:t>
      </w:r>
      <w:r>
        <w:t xml:space="preserve"> </w:t>
      </w:r>
      <w:r>
        <w:t xml:space="preserve">58</w:t>
      </w:r>
      <w:r>
        <w:t xml:space="preserve"> </w:t>
      </w:r>
      <w:r>
        <w:t xml:space="preserve">The level of licensing should be determined by the person who asks for a</w:t>
      </w:r>
      <w:r>
        <w:t xml:space="preserve"> </w:t>
      </w:r>
      <w:r>
        <w:t xml:space="preserve">licence first. If an implementer asks first, implementers determine the level of</w:t>
      </w:r>
      <w:r>
        <w:t xml:space="preserve"> </w:t>
      </w:r>
      <w:r>
        <w:t xml:space="preserve">licensing. If the SEP holder asks first, it determines the level of licensing.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97%</w:t>
      </w:r>
      <w:r>
        <w:t xml:space="preserve"> </w:t>
      </w:r>
      <w:r>
        <w:t xml:space="preserve">59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75%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4</w:t>
      </w:r>
      <w:r>
        <w:t xml:space="preserve"> </w:t>
      </w:r>
      <w:r>
        <w:t xml:space="preserve">Note: Agree composes of “Agree” and “Strongly agree”; Disagree composes of “Disagree” and “Strongly disagree”; “No</w:t>
      </w:r>
      <w:r>
        <w:t xml:space="preserve"> </w:t>
      </w:r>
      <w:r>
        <w:t xml:space="preserve">opinion” 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Licensing should take place at one level of the value chain only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28%</w:t>
      </w:r>
      <w:r>
        <w:t xml:space="preserve"> </w:t>
      </w:r>
      <w:r>
        <w:t xml:space="preserve">36</w:t>
      </w:r>
      <w:r>
        <w:t xml:space="preserve"> </w:t>
      </w:r>
      <w:r>
        <w:t xml:space="preserve">Licencing could take place at every level of the value chain</w:t>
      </w:r>
      <w:r>
        <w:t xml:space="preserve"> </w:t>
      </w:r>
      <w:r>
        <w:t xml:space="preserve">51%</w:t>
      </w:r>
      <w:r>
        <w:t xml:space="preserve"> </w:t>
      </w:r>
      <w:r>
        <w:t xml:space="preserve">8%</w:t>
      </w:r>
      <w:r>
        <w:t xml:space="preserve"> </w:t>
      </w:r>
      <w:r>
        <w:t xml:space="preserve">41%</w:t>
      </w:r>
      <w:r>
        <w:t xml:space="preserve"> </w:t>
      </w:r>
      <w:r>
        <w:t xml:space="preserve">37</w:t>
      </w:r>
      <w:r>
        <w:t xml:space="preserve"> </w:t>
      </w:r>
      <w:r>
        <w:t xml:space="preserve">The implementers in a value chain should be able to determine the level of</w:t>
      </w:r>
      <w:r>
        <w:t xml:space="preserve"> </w:t>
      </w:r>
      <w:r>
        <w:t xml:space="preserve">licensing</w:t>
      </w:r>
      <w:r>
        <w:t xml:space="preserve"> </w:t>
      </w:r>
      <w:r>
        <w:t xml:space="preserve">49%</w:t>
      </w:r>
      <w:r>
        <w:t xml:space="preserve"> </w:t>
      </w:r>
      <w:r>
        <w:t xml:space="preserve">9%</w:t>
      </w:r>
      <w:r>
        <w:t xml:space="preserve"> </w:t>
      </w:r>
      <w:r>
        <w:t xml:space="preserve">43%</w:t>
      </w:r>
      <w:r>
        <w:t xml:space="preserve"> </w:t>
      </w:r>
      <w:r>
        <w:t xml:space="preserve">35</w:t>
      </w:r>
      <w:r>
        <w:t xml:space="preserve"> </w:t>
      </w:r>
      <w:r>
        <w:t xml:space="preserve">The SEP holder is the only one who should be able to determine the level of</w:t>
      </w:r>
      <w:r>
        <w:t xml:space="preserve"> </w:t>
      </w:r>
      <w:r>
        <w:t xml:space="preserve">licensing</w:t>
      </w:r>
      <w:r>
        <w:t xml:space="preserve"> </w:t>
      </w:r>
      <w:r>
        <w:t xml:space="preserve">31%</w:t>
      </w:r>
      <w:r>
        <w:t xml:space="preserve"> </w:t>
      </w:r>
      <w:r>
        <w:t xml:space="preserve">9%</w:t>
      </w:r>
      <w:r>
        <w:t xml:space="preserve"> </w:t>
      </w:r>
      <w:r>
        <w:t xml:space="preserve">60%</w:t>
      </w:r>
      <w:r>
        <w:t xml:space="preserve"> </w:t>
      </w:r>
      <w:r>
        <w:t xml:space="preserve">35</w:t>
      </w:r>
      <w:r>
        <w:t xml:space="preserve"> </w:t>
      </w:r>
      <w:r>
        <w:t xml:space="preserve">Both SEP holders and implementers should determine the level of licensing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71%</w:t>
      </w:r>
      <w:r>
        <w:t xml:space="preserve"> </w:t>
      </w:r>
      <w:r>
        <w:t xml:space="preserve">34</w:t>
      </w:r>
      <w:r>
        <w:t xml:space="preserve"> </w:t>
      </w:r>
      <w:r>
        <w:t xml:space="preserve">The level of licensing should be determined by the person who asks for a</w:t>
      </w:r>
      <w:r>
        <w:t xml:space="preserve"> </w:t>
      </w:r>
      <w:r>
        <w:t xml:space="preserve">licence first. If an implementer asks first, implementers determine the level of</w:t>
      </w:r>
      <w:r>
        <w:t xml:space="preserve"> </w:t>
      </w:r>
      <w:r>
        <w:t xml:space="preserve">licensing. If the SEP holder asks first, it determines the level of licensing.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94%</w:t>
      </w:r>
      <w:r>
        <w:t xml:space="preserve"> </w:t>
      </w:r>
      <w:r>
        <w:t xml:space="preserve">34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Q37. If licensing were taking place at one level of the value chain only, what could be some guiding</w:t>
      </w:r>
      <w:r>
        <w:t xml:space="preserve"> </w:t>
      </w:r>
      <w:r>
        <w:t xml:space="preserve">principles for the determination of that level of licensing?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</w:t>
      </w:r>
      <w:r>
        <w:t xml:space="preserve"> </w:t>
      </w:r>
      <w:r>
        <w:t xml:space="preserve">ations/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Licensing should take place at the level of the product which</w:t>
      </w:r>
      <w:r>
        <w:t xml:space="preserve"> </w:t>
      </w:r>
      <w:r>
        <w:t xml:space="preserve">main function is that of the standardised technology</w:t>
      </w:r>
      <w:r>
        <w:t xml:space="preserve"> </w:t>
      </w:r>
      <w:r>
        <w:t xml:space="preserve">49%</w:t>
      </w:r>
      <w:r>
        <w:t xml:space="preserve"> </w:t>
      </w:r>
      <w:r>
        <w:t xml:space="preserve">49%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57%</w:t>
      </w:r>
      <w:r>
        <w:t xml:space="preserve"> </w:t>
      </w:r>
      <w:r>
        <w:t xml:space="preserve">Licensing should take place at the most upstream level of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38%</w:t>
      </w:r>
      <w:r>
        <w:t xml:space="preserve"> </w:t>
      </w:r>
      <w:r>
        <w:t xml:space="preserve">39%</w:t>
      </w:r>
      <w:r>
        <w:t xml:space="preserve"> </w:t>
      </w:r>
      <w:r>
        <w:t xml:space="preserve">40%</w:t>
      </w:r>
      <w:r>
        <w:t xml:space="preserve"> </w:t>
      </w:r>
      <w:r>
        <w:t xml:space="preserve">13%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</w:t>
      </w:r>
      <w:r>
        <w:t xml:space="preserve"> </w:t>
      </w:r>
      <w:r>
        <w:t xml:space="preserve">ations/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Licensing should take place at the level of the product that</w:t>
      </w:r>
      <w:r>
        <w:t xml:space="preserve"> </w:t>
      </w:r>
      <w:r>
        <w:t xml:space="preserve">incorporates most functionalities of the standardised technology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Licensing should take place where the transaction costs are most</w:t>
      </w:r>
      <w:r>
        <w:t xml:space="preserve"> </w:t>
      </w:r>
      <w:r>
        <w:t xml:space="preserve">efficient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14%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Licensing should take place at the end level product of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34%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43%</w:t>
      </w:r>
      <w:r>
        <w:t xml:space="preserve"> </w:t>
      </w:r>
      <w:r>
        <w:t xml:space="preserve">Licensing should take place where the SEP holder is able to</w:t>
      </w:r>
      <w:r>
        <w:t xml:space="preserve"> </w:t>
      </w:r>
      <w:r>
        <w:t xml:space="preserve">monitor in which application the licenced technology is used</w:t>
      </w:r>
      <w:r>
        <w:t xml:space="preserve"> </w:t>
      </w:r>
      <w:r>
        <w:t xml:space="preserve">30%</w:t>
      </w:r>
      <w:r>
        <w:t xml:space="preserve"> </w:t>
      </w:r>
      <w:r>
        <w:t xml:space="preserve">31%</w:t>
      </w:r>
      <w:r>
        <w:t xml:space="preserve"> </w:t>
      </w:r>
      <w:r>
        <w:t xml:space="preserve">17%</w:t>
      </w:r>
      <w:r>
        <w:t xml:space="preserve"> </w:t>
      </w:r>
      <w:r>
        <w:t xml:space="preserve">44%</w:t>
      </w:r>
      <w:r>
        <w:t xml:space="preserve"> </w:t>
      </w:r>
      <w:r>
        <w:t xml:space="preserve">17%</w:t>
      </w:r>
      <w:r>
        <w:t xml:space="preserve"> </w:t>
      </w:r>
      <w:r>
        <w:t xml:space="preserve">Licensing should take place where the licensed technology</w:t>
      </w:r>
      <w:r>
        <w:t xml:space="preserve"> </w:t>
      </w:r>
      <w:r>
        <w:t xml:space="preserve">affects a significant proportion of the value-inducing</w:t>
      </w:r>
      <w:r>
        <w:t xml:space="preserve"> </w:t>
      </w:r>
      <w:r>
        <w:t xml:space="preserve">functionalities of the licensed product</w:t>
      </w:r>
      <w:r>
        <w:t xml:space="preserve"> </w:t>
      </w:r>
      <w:r>
        <w:t xml:space="preserve">26%</w:t>
      </w:r>
      <w:r>
        <w:t xml:space="preserve"> </w:t>
      </w:r>
      <w:r>
        <w:t xml:space="preserve">14%</w:t>
      </w:r>
      <w:r>
        <w:t xml:space="preserve"> </w:t>
      </w:r>
      <w:r>
        <w:t xml:space="preserve">25%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Licensing should take place at a component (intermediate) level</w:t>
      </w:r>
      <w:r>
        <w:t xml:space="preserve"> </w:t>
      </w:r>
      <w:r>
        <w:t xml:space="preserve">of the value chain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54-58</w:t>
      </w:r>
      <w:r>
        <w:t xml:space="preserve"> </w:t>
      </w:r>
      <w:r>
        <w:t xml:space="preserve">35-36</w:t>
      </w:r>
      <w:r>
        <w:t xml:space="preserve"> </w:t>
      </w:r>
      <w:r>
        <w:t xml:space="preserve">4-7</w:t>
      </w:r>
      <w:r>
        <w:t xml:space="preserve"> </w:t>
      </w:r>
      <w:r>
        <w:t xml:space="preserve">8-9</w:t>
      </w:r>
      <w:r>
        <w:t xml:space="preserve"> </w:t>
      </w:r>
      <w:r>
        <w:t xml:space="preserve">6-7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level of the product which main function is that of</w:t>
      </w:r>
      <w:r>
        <w:rPr>
          <w:i/>
          <w:iCs/>
        </w:rPr>
        <w:t xml:space="preserve"> </w:t>
      </w:r>
      <w:r>
        <w:rPr>
          <w:i/>
          <w:iCs/>
        </w:rPr>
        <w:t xml:space="preserve">the standardised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6%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most upstream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level of the product that incorporates most</w:t>
      </w:r>
      <w:r>
        <w:rPr>
          <w:i/>
          <w:iCs/>
        </w:rPr>
        <w:t xml:space="preserve"> </w:t>
      </w:r>
      <w:r>
        <w:rPr>
          <w:i/>
          <w:iCs/>
        </w:rPr>
        <w:t xml:space="preserve">functionalities of the standardised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24%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a component (intermediate)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31%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transaction costs are most efficient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licensed technology affects a significant</w:t>
      </w:r>
      <w:r>
        <w:rPr>
          <w:i/>
          <w:iCs/>
        </w:rPr>
        <w:t xml:space="preserve"> </w:t>
      </w:r>
      <w:r>
        <w:rPr>
          <w:i/>
          <w:iCs/>
        </w:rPr>
        <w:t xml:space="preserve">proportion of the value-inducing functionalities of the licensed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17%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SEP holder is able to monitor in which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 the licenced technology is used</w:t>
      </w:r>
      <w:r>
        <w:rPr>
          <w:i/>
          <w:iCs/>
        </w:rPr>
        <w:t xml:space="preserve"> </w:t>
      </w:r>
      <w:r>
        <w:rPr>
          <w:i/>
          <w:iCs/>
        </w:rPr>
        <w:t xml:space="preserve">7%</w:t>
      </w:r>
      <w:r>
        <w:rPr>
          <w:i/>
          <w:iCs/>
        </w:rPr>
        <w:t xml:space="preserve"> </w:t>
      </w:r>
      <w:r>
        <w:rPr>
          <w:i/>
          <w:iCs/>
        </w:rPr>
        <w:t xml:space="preserve">76%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end level product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88%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24-28</w:t>
      </w:r>
      <w:r>
        <w:t xml:space="preserve"> </w:t>
      </w:r>
      <w:r>
        <w:t xml:space="preserve">16-17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</w:t>
      </w:r>
      <w:r>
        <w:t xml:space="preserve"> </w:t>
      </w:r>
      <w:r>
        <w:t xml:space="preserve">opinion” 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level of the product which main function is that of</w:t>
      </w:r>
      <w:r>
        <w:rPr>
          <w:i/>
          <w:iCs/>
        </w:rPr>
        <w:t xml:space="preserve"> </w:t>
      </w:r>
      <w:r>
        <w:rPr>
          <w:i/>
          <w:iCs/>
        </w:rPr>
        <w:t xml:space="preserve">the standardised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end level product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SEP holder is able to monitor in which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 the licenced technology is used</w:t>
      </w:r>
      <w:r>
        <w:rPr>
          <w:i/>
          <w:iCs/>
        </w:rPr>
        <w:t xml:space="preserve"> </w:t>
      </w:r>
      <w:r>
        <w:rPr>
          <w:i/>
          <w:iCs/>
        </w:rPr>
        <w:t xml:space="preserve">34%</w:t>
      </w:r>
      <w:r>
        <w:rPr>
          <w:i/>
          <w:iCs/>
        </w:rPr>
        <w:t xml:space="preserve"> </w:t>
      </w:r>
      <w:r>
        <w:rPr>
          <w:i/>
          <w:iCs/>
        </w:rPr>
        <w:t xml:space="preserve">28%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transaction costs are most efficient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most upstream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30%</w:t>
      </w:r>
      <w:r>
        <w:rPr>
          <w:i/>
          <w:iCs/>
        </w:rPr>
        <w:t xml:space="preserve"> </w:t>
      </w:r>
      <w:r>
        <w:rPr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the level of the product that incorporates most</w:t>
      </w:r>
      <w:r>
        <w:rPr>
          <w:i/>
          <w:iCs/>
        </w:rPr>
        <w:t xml:space="preserve"> </w:t>
      </w:r>
      <w:r>
        <w:rPr>
          <w:i/>
          <w:iCs/>
        </w:rPr>
        <w:t xml:space="preserve">functionalities of the standardised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26%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where the licensed technology affects a significant</w:t>
      </w:r>
      <w:r>
        <w:rPr>
          <w:i/>
          <w:iCs/>
        </w:rPr>
        <w:t xml:space="preserve"> </w:t>
      </w:r>
      <w:r>
        <w:rPr>
          <w:i/>
          <w:iCs/>
        </w:rPr>
        <w:t xml:space="preserve">proportion of the value-inducing functionalities of the licensed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23%</w:t>
      </w:r>
      <w:r>
        <w:rPr>
          <w:i/>
          <w:iCs/>
        </w:rPr>
        <w:t xml:space="preserve"> </w:t>
      </w:r>
      <w:r>
        <w:rPr>
          <w:i/>
          <w:iCs/>
        </w:rPr>
        <w:t xml:space="preserve">22%</w:t>
      </w:r>
      <w:r>
        <w:rPr>
          <w:i/>
          <w:iCs/>
        </w:rPr>
        <w:t xml:space="preserve"> </w:t>
      </w:r>
      <w:r>
        <w:rPr>
          <w:i/>
          <w:iCs/>
        </w:rPr>
        <w:t xml:space="preserve">Licensing should take place at a component (intermediate) level of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37%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30-33</w:t>
      </w:r>
      <w:r>
        <w:t xml:space="preserve"> </w:t>
      </w:r>
      <w:r>
        <w:t xml:space="preserve">18-19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Licensing should take place at the level of the product which main function is</w:t>
      </w:r>
      <w:r>
        <w:t xml:space="preserve"> </w:t>
      </w:r>
      <w:r>
        <w:t xml:space="preserve">that of the standardised technology</w:t>
      </w:r>
      <w:r>
        <w:t xml:space="preserve"> </w:t>
      </w:r>
      <w:r>
        <w:t xml:space="preserve">49%</w:t>
      </w:r>
      <w:r>
        <w:t xml:space="preserve"> </w:t>
      </w:r>
      <w:r>
        <w:t xml:space="preserve">23%</w:t>
      </w:r>
      <w:r>
        <w:t xml:space="preserve"> </w:t>
      </w:r>
      <w:r>
        <w:t xml:space="preserve">28%</w:t>
      </w:r>
      <w:r>
        <w:t xml:space="preserve"> </w:t>
      </w:r>
      <w:r>
        <w:t xml:space="preserve">57</w:t>
      </w:r>
      <w:r>
        <w:t xml:space="preserve"> </w:t>
      </w:r>
      <w:r>
        <w:t xml:space="preserve">Licensing should take place at the most upstream level of the value chain</w:t>
      </w:r>
      <w:r>
        <w:t xml:space="preserve"> </w:t>
      </w:r>
      <w:r>
        <w:t xml:space="preserve">38%</w:t>
      </w:r>
      <w:r>
        <w:t xml:space="preserve"> </w:t>
      </w:r>
      <w:r>
        <w:t xml:space="preserve">18%</w:t>
      </w:r>
      <w:r>
        <w:t xml:space="preserve"> </w:t>
      </w:r>
      <w:r>
        <w:t xml:space="preserve">44%</w:t>
      </w:r>
      <w:r>
        <w:t xml:space="preserve"> </w:t>
      </w:r>
      <w:r>
        <w:t xml:space="preserve">55</w:t>
      </w:r>
      <w:r>
        <w:t xml:space="preserve"> </w:t>
      </w:r>
      <w:r>
        <w:t xml:space="preserve">Licensing should take place at the level of the product that incorporates most</w:t>
      </w:r>
      <w:r>
        <w:t xml:space="preserve"> </w:t>
      </w:r>
      <w:r>
        <w:t xml:space="preserve">functionalities of the standardised technology</w:t>
      </w:r>
      <w:r>
        <w:t xml:space="preserve"> </w:t>
      </w:r>
      <w:r>
        <w:t xml:space="preserve">36%</w:t>
      </w:r>
      <w:r>
        <w:t xml:space="preserve"> </w:t>
      </w:r>
      <w:r>
        <w:t xml:space="preserve">23%</w:t>
      </w:r>
      <w:r>
        <w:t xml:space="preserve"> </w:t>
      </w:r>
      <w:r>
        <w:t xml:space="preserve">41%</w:t>
      </w:r>
      <w:r>
        <w:t xml:space="preserve"> </w:t>
      </w:r>
      <w:r>
        <w:t xml:space="preserve">56</w:t>
      </w:r>
      <w:r>
        <w:t xml:space="preserve"> </w:t>
      </w:r>
      <w:r>
        <w:t xml:space="preserve">Licensing should take place where the transaction costs are most efficient</w:t>
      </w:r>
      <w:r>
        <w:t xml:space="preserve"> </w:t>
      </w:r>
      <w:r>
        <w:t xml:space="preserve">35%</w:t>
      </w:r>
      <w:r>
        <w:t xml:space="preserve"> </w:t>
      </w:r>
      <w:r>
        <w:t xml:space="preserve">44%</w:t>
      </w:r>
      <w:r>
        <w:t xml:space="preserve"> </w:t>
      </w:r>
      <w:r>
        <w:t xml:space="preserve">21%</w:t>
      </w:r>
      <w:r>
        <w:t xml:space="preserve"> </w:t>
      </w:r>
      <w:r>
        <w:t xml:space="preserve">57</w:t>
      </w:r>
      <w:r>
        <w:t xml:space="preserve"> </w:t>
      </w:r>
      <w:r>
        <w:t xml:space="preserve">Licensing should take place at the end level product of the value chain</w:t>
      </w:r>
      <w:r>
        <w:t xml:space="preserve"> </w:t>
      </w:r>
      <w:r>
        <w:t xml:space="preserve">34%</w:t>
      </w:r>
      <w:r>
        <w:t xml:space="preserve"> </w:t>
      </w:r>
      <w:r>
        <w:t xml:space="preserve">16%</w:t>
      </w:r>
      <w:r>
        <w:t xml:space="preserve"> </w:t>
      </w:r>
      <w:r>
        <w:t xml:space="preserve">50%</w:t>
      </w:r>
      <w:r>
        <w:t xml:space="preserve"> </w:t>
      </w:r>
      <w:r>
        <w:t xml:space="preserve">58</w:t>
      </w:r>
      <w:r>
        <w:t xml:space="preserve"> </w:t>
      </w:r>
      <w:r>
        <w:t xml:space="preserve">Licensing should take place where the SEP holder is able to monitor in which</w:t>
      </w:r>
      <w:r>
        <w:t xml:space="preserve"> </w:t>
      </w:r>
      <w:r>
        <w:t xml:space="preserve">application the licenced technology is used</w:t>
      </w:r>
      <w:r>
        <w:t xml:space="preserve"> </w:t>
      </w:r>
      <w:r>
        <w:t xml:space="preserve">30%</w:t>
      </w:r>
      <w:r>
        <w:t xml:space="preserve"> </w:t>
      </w:r>
      <w:r>
        <w:t xml:space="preserve">21%</w:t>
      </w:r>
      <w:r>
        <w:t xml:space="preserve"> </w:t>
      </w:r>
      <w:r>
        <w:t xml:space="preserve">48%</w:t>
      </w:r>
      <w:r>
        <w:t xml:space="preserve"> </w:t>
      </w:r>
      <w:r>
        <w:t xml:space="preserve">56</w:t>
      </w:r>
      <w:r>
        <w:t xml:space="preserve"> </w:t>
      </w:r>
      <w:r>
        <w:t xml:space="preserve">Licensing should take place where the licensed technology affects a significant</w:t>
      </w:r>
      <w:r>
        <w:t xml:space="preserve"> </w:t>
      </w:r>
      <w:r>
        <w:t xml:space="preserve">proportion of the value-inducing functionalities of the licensed product</w:t>
      </w:r>
      <w:r>
        <w:t xml:space="preserve"> </w:t>
      </w:r>
      <w:r>
        <w:t xml:space="preserve">26%</w:t>
      </w:r>
      <w:r>
        <w:t xml:space="preserve"> </w:t>
      </w:r>
      <w:r>
        <w:t xml:space="preserve">17%</w:t>
      </w:r>
      <w:r>
        <w:t xml:space="preserve"> </w:t>
      </w:r>
      <w:r>
        <w:t xml:space="preserve">57%</w:t>
      </w:r>
      <w:r>
        <w:t xml:space="preserve"> </w:t>
      </w:r>
      <w:r>
        <w:t xml:space="preserve">54</w:t>
      </w:r>
      <w:r>
        <w:t xml:space="preserve"> </w:t>
      </w:r>
      <w:r>
        <w:t xml:space="preserve">Licensing should take place at a component (intermediate) level of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20%</w:t>
      </w:r>
      <w:r>
        <w:t xml:space="preserve"> </w:t>
      </w:r>
      <w:r>
        <w:t xml:space="preserve">32%</w:t>
      </w:r>
      <w:r>
        <w:t xml:space="preserve"> </w:t>
      </w:r>
      <w:r>
        <w:t xml:space="preserve">48%</w:t>
      </w:r>
      <w:r>
        <w:t xml:space="preserve"> </w:t>
      </w:r>
      <w:r>
        <w:t xml:space="preserve">56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5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Licensing should take place at the level of the product which main function is</w:t>
      </w:r>
      <w:r>
        <w:t xml:space="preserve"> </w:t>
      </w:r>
      <w:r>
        <w:t xml:space="preserve">that of the standardised technology</w:t>
      </w:r>
      <w:r>
        <w:t xml:space="preserve"> </w:t>
      </w:r>
      <w:r>
        <w:t xml:space="preserve">49%</w:t>
      </w:r>
      <w:r>
        <w:t xml:space="preserve"> </w:t>
      </w:r>
      <w:r>
        <w:t xml:space="preserve">20%</w:t>
      </w:r>
      <w:r>
        <w:t xml:space="preserve"> </w:t>
      </w:r>
      <w:r>
        <w:t xml:space="preserve">31%</w:t>
      </w:r>
      <w:r>
        <w:t xml:space="preserve"> </w:t>
      </w:r>
      <w:r>
        <w:t xml:space="preserve">35</w:t>
      </w:r>
      <w:r>
        <w:t xml:space="preserve"> </w:t>
      </w:r>
      <w:r>
        <w:t xml:space="preserve">Licensing should take place at the most upstream level of the value chain</w:t>
      </w:r>
      <w:r>
        <w:t xml:space="preserve"> </w:t>
      </w:r>
      <w:r>
        <w:t xml:space="preserve">39%</w:t>
      </w:r>
      <w:r>
        <w:t xml:space="preserve"> </w:t>
      </w:r>
      <w:r>
        <w:t xml:space="preserve">19%</w:t>
      </w:r>
      <w:r>
        <w:t xml:space="preserve"> </w:t>
      </w:r>
      <w:r>
        <w:t xml:space="preserve">42%</w:t>
      </w:r>
      <w:r>
        <w:t xml:space="preserve"> </w:t>
      </w:r>
      <w:r>
        <w:t xml:space="preserve">36</w:t>
      </w:r>
      <w:r>
        <w:t xml:space="preserve"> </w:t>
      </w:r>
      <w:r>
        <w:t xml:space="preserve">Licensing should take place where the transaction costs are most efficient</w:t>
      </w:r>
      <w:r>
        <w:t xml:space="preserve"> </w:t>
      </w:r>
      <w:r>
        <w:t xml:space="preserve">37%</w:t>
      </w:r>
      <w:r>
        <w:t xml:space="preserve"> </w:t>
      </w:r>
      <w:r>
        <w:t xml:space="preserve">49%</w:t>
      </w:r>
      <w:r>
        <w:t xml:space="preserve"> </w:t>
      </w:r>
      <w:r>
        <w:t xml:space="preserve">14%</w:t>
      </w:r>
      <w:r>
        <w:t xml:space="preserve"> </w:t>
      </w:r>
      <w:r>
        <w:t xml:space="preserve">35</w:t>
      </w:r>
      <w:r>
        <w:t xml:space="preserve"> </w:t>
      </w:r>
      <w:r>
        <w:t xml:space="preserve">Licensing should take place at the end level product of the value chain</w:t>
      </w:r>
      <w:r>
        <w:t xml:space="preserve"> </w:t>
      </w:r>
      <w:r>
        <w:t xml:space="preserve">33%</w:t>
      </w:r>
      <w:r>
        <w:t xml:space="preserve"> </w:t>
      </w:r>
      <w:r>
        <w:t xml:space="preserve">14%</w:t>
      </w:r>
      <w:r>
        <w:t xml:space="preserve"> </w:t>
      </w:r>
      <w:r>
        <w:t xml:space="preserve">53%</w:t>
      </w:r>
      <w:r>
        <w:t xml:space="preserve"> </w:t>
      </w:r>
      <w:r>
        <w:t xml:space="preserve">36</w:t>
      </w:r>
      <w:r>
        <w:t xml:space="preserve"> </w:t>
      </w:r>
      <w:r>
        <w:t xml:space="preserve">Licensing should take place at the level of the product that incorporates most</w:t>
      </w:r>
      <w:r>
        <w:t xml:space="preserve"> </w:t>
      </w:r>
      <w:r>
        <w:t xml:space="preserve">functionalities of the standardised technology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44%</w:t>
      </w:r>
      <w:r>
        <w:t xml:space="preserve"> </w:t>
      </w:r>
      <w:r>
        <w:t xml:space="preserve">36</w:t>
      </w:r>
      <w:r>
        <w:t xml:space="preserve"> </w:t>
      </w:r>
      <w:r>
        <w:t xml:space="preserve">Licensing should take place where the SEP holder is able to monitor in which</w:t>
      </w:r>
      <w:r>
        <w:t xml:space="preserve"> </w:t>
      </w:r>
      <w:r>
        <w:t xml:space="preserve">application the licenced technology is used</w:t>
      </w:r>
      <w:r>
        <w:t xml:space="preserve"> </w:t>
      </w:r>
      <w:r>
        <w:t xml:space="preserve">31%</w:t>
      </w:r>
      <w:r>
        <w:t xml:space="preserve"> </w:t>
      </w:r>
      <w:r>
        <w:t xml:space="preserve">23%</w:t>
      </w:r>
      <w:r>
        <w:t xml:space="preserve"> </w:t>
      </w:r>
      <w:r>
        <w:t xml:space="preserve">46%</w:t>
      </w:r>
      <w:r>
        <w:t xml:space="preserve"> </w:t>
      </w:r>
      <w:r>
        <w:t xml:space="preserve">35</w:t>
      </w:r>
      <w:r>
        <w:t xml:space="preserve"> </w:t>
      </w:r>
      <w:r>
        <w:t xml:space="preserve">Licensing should take place at a component (intermediate) level of the value</w:t>
      </w:r>
      <w:r>
        <w:t xml:space="preserve"> </w:t>
      </w:r>
      <w:r>
        <w:t xml:space="preserve">chain</w:t>
      </w:r>
      <w:r>
        <w:t xml:space="preserve"> </w:t>
      </w:r>
      <w:r>
        <w:t xml:space="preserve">22%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36</w:t>
      </w:r>
      <w:r>
        <w:t xml:space="preserve"> </w:t>
      </w:r>
      <w:r>
        <w:t xml:space="preserve">Licensing should take place where the licensed technology affects a significant</w:t>
      </w:r>
      <w:r>
        <w:t xml:space="preserve"> </w:t>
      </w:r>
      <w:r>
        <w:t xml:space="preserve">proportion of the value-inducing functionalities of the licensed product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66%</w:t>
      </w:r>
      <w:r>
        <w:t xml:space="preserve"> </w:t>
      </w:r>
      <w:r>
        <w:t xml:space="preserve">35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Q40. How would you assess the following statements with regard to fair and reasonable terms and</w:t>
      </w:r>
      <w:r>
        <w:t xml:space="preserve"> </w:t>
      </w:r>
      <w:r>
        <w:t xml:space="preserve">conditions (“FR TC”)?</w:t>
      </w:r>
      <w:r>
        <w:br/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FR TC may depend on the functionalities of the standard that</w:t>
      </w:r>
      <w:r>
        <w:t xml:space="preserve"> </w:t>
      </w:r>
      <w:r>
        <w:t xml:space="preserve">are being implemented.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70%</w:t>
      </w:r>
      <w:r>
        <w:t xml:space="preserve"> </w:t>
      </w:r>
      <w:r>
        <w:t xml:space="preserve">The FR TC are independent of the level of licensing.</w:t>
      </w:r>
      <w:r>
        <w:t xml:space="preserve"> </w:t>
      </w:r>
      <w:r>
        <w:t xml:space="preserve">68%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70%</w:t>
      </w:r>
      <w:r>
        <w:t xml:space="preserve"> </w:t>
      </w:r>
      <w:r>
        <w:t xml:space="preserve">60%</w:t>
      </w:r>
      <w:r>
        <w:t xml:space="preserve"> </w:t>
      </w:r>
      <w:r>
        <w:t xml:space="preserve">Implementers upstream should be able to pass the cost of the</w:t>
      </w:r>
      <w:r>
        <w:t xml:space="preserve"> </w:t>
      </w:r>
      <w:r>
        <w:t xml:space="preserve">licence downstream.</w:t>
      </w:r>
      <w:r>
        <w:t xml:space="preserve"> </w:t>
      </w:r>
      <w:r>
        <w:t xml:space="preserve">67%</w:t>
      </w:r>
      <w:r>
        <w:t xml:space="preserve"> </w:t>
      </w:r>
      <w:r>
        <w:t xml:space="preserve">70%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78%</w:t>
      </w:r>
      <w:r>
        <w:t xml:space="preserve"> </w:t>
      </w:r>
      <w:r>
        <w:t xml:space="preserve">The FR TC may be different for the different applications of the</w:t>
      </w:r>
      <w:r>
        <w:t xml:space="preserve"> </w:t>
      </w:r>
      <w:r>
        <w:t xml:space="preserve">standard.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29%</w:t>
      </w:r>
      <w:r>
        <w:t xml:space="preserve"> </w:t>
      </w:r>
      <w:r>
        <w:t xml:space="preserve">80%</w:t>
      </w:r>
      <w:r>
        <w:t xml:space="preserve"> </w:t>
      </w:r>
      <w:r>
        <w:t xml:space="preserve">50%</w:t>
      </w:r>
      <w:r>
        <w:t xml:space="preserve"> </w:t>
      </w:r>
      <w:r>
        <w:t xml:space="preserve">The FR TC are determined based on the added value that the</w:t>
      </w:r>
      <w:r>
        <w:t xml:space="preserve"> </w:t>
      </w:r>
      <w:r>
        <w:t xml:space="preserve">patented technology brings to the product implementing the</w:t>
      </w:r>
      <w:r>
        <w:t xml:space="preserve"> </w:t>
      </w:r>
      <w:r>
        <w:t xml:space="preserve">standard.</w:t>
      </w:r>
      <w:r>
        <w:t xml:space="preserve"> </w:t>
      </w:r>
      <w:r>
        <w:t xml:space="preserve">48%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The FR TC should be the same irrespective of how the standard</w:t>
      </w:r>
      <w:r>
        <w:t xml:space="preserve"> </w:t>
      </w:r>
      <w:r>
        <w:t xml:space="preserve">is used.</w:t>
      </w:r>
      <w:r>
        <w:t xml:space="preserve"> </w:t>
      </w:r>
      <w:r>
        <w:t xml:space="preserve">34%</w:t>
      </w:r>
      <w:r>
        <w:t xml:space="preserve"> </w:t>
      </w:r>
      <w:r>
        <w:t xml:space="preserve">38%</w:t>
      </w:r>
      <w:r>
        <w:t xml:space="preserve"> </w:t>
      </w:r>
      <w:r>
        <w:t xml:space="preserve">43%</w:t>
      </w:r>
      <w:r>
        <w:t xml:space="preserve"> </w:t>
      </w:r>
      <w:r>
        <w:t xml:space="preserve">11%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52-61</w:t>
      </w:r>
      <w:r>
        <w:t xml:space="preserve"> </w:t>
      </w:r>
      <w:r>
        <w:t xml:space="preserve">27-34</w:t>
      </w:r>
      <w:r>
        <w:t xml:space="preserve"> </w:t>
      </w:r>
      <w:r>
        <w:t xml:space="preserve">6-7</w:t>
      </w:r>
      <w:r>
        <w:t xml:space="preserve"> </w:t>
      </w:r>
      <w:r>
        <w:t xml:space="preserve">9-10</w:t>
      </w:r>
      <w:r>
        <w:t xml:space="preserve"> </w:t>
      </w:r>
      <w:r>
        <w:t xml:space="preserve">9-10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The FR TC may depend on the functionalities of the standard that are being</w:t>
      </w:r>
      <w:r>
        <w:t xml:space="preserve"> </w:t>
      </w:r>
      <w:r>
        <w:t xml:space="preserve">implemented.</w:t>
      </w:r>
      <w:r>
        <w:t xml:space="preserve"> </w:t>
      </w:r>
      <w:r>
        <w:t xml:space="preserve">75%</w:t>
      </w:r>
      <w:r>
        <w:t xml:space="preserve"> </w:t>
      </w:r>
      <w:r>
        <w:t xml:space="preserve">93%</w:t>
      </w:r>
      <w:r>
        <w:t xml:space="preserve"> </w:t>
      </w:r>
      <w:r>
        <w:t xml:space="preserve">The FR TC are independent of the level of licensing.</w:t>
      </w:r>
      <w:r>
        <w:t xml:space="preserve"> </w:t>
      </w:r>
      <w:r>
        <w:t xml:space="preserve">74%</w:t>
      </w:r>
      <w:r>
        <w:t xml:space="preserve"> </w:t>
      </w:r>
      <w:r>
        <w:t xml:space="preserve">75%</w:t>
      </w:r>
      <w:r>
        <w:t xml:space="preserve"> </w:t>
      </w:r>
      <w:r>
        <w:t xml:space="preserve">The FR TC should be the same irrespective of how the standard is used.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Implementers upstream should be able to pass the cost of the licence downstream.</w:t>
      </w:r>
      <w:r>
        <w:t xml:space="preserve"> </w:t>
      </w:r>
      <w:r>
        <w:t xml:space="preserve">66%</w:t>
      </w:r>
      <w:r>
        <w:t xml:space="preserve"> </w:t>
      </w:r>
      <w:r>
        <w:t xml:space="preserve">89%</w:t>
      </w:r>
      <w:r>
        <w:t xml:space="preserve"> </w:t>
      </w:r>
      <w:r>
        <w:t xml:space="preserve">The FR TC are determined based on the added value that the patented technology</w:t>
      </w:r>
      <w:r>
        <w:t xml:space="preserve"> </w:t>
      </w:r>
      <w:r>
        <w:t xml:space="preserve">brings to the product implementing the standard.</w:t>
      </w:r>
      <w:r>
        <w:t xml:space="preserve"> </w:t>
      </w:r>
      <w:r>
        <w:t xml:space="preserve">37%</w:t>
      </w:r>
      <w:r>
        <w:t xml:space="preserve"> </w:t>
      </w:r>
      <w:r>
        <w:t xml:space="preserve">60%</w:t>
      </w:r>
      <w:r>
        <w:t xml:space="preserve"> </w:t>
      </w:r>
      <w:r>
        <w:t xml:space="preserve">The FR TC may be different for the different applications of the standard.</w:t>
      </w:r>
      <w:r>
        <w:t xml:space="preserve"> </w:t>
      </w:r>
      <w:r>
        <w:t xml:space="preserve">25%</w:t>
      </w:r>
      <w:r>
        <w:t xml:space="preserve"> </w:t>
      </w:r>
      <w:r>
        <w:t xml:space="preserve">100%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27-29</w:t>
      </w:r>
      <w:r>
        <w:t xml:space="preserve"> </w:t>
      </w:r>
      <w:r>
        <w:t xml:space="preserve">9-16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The FR TC may depend on the functionalities of the standard that are being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implemented.</w:t>
      </w:r>
      <w:r>
        <w:rPr>
          <w:i/>
          <w:iCs/>
        </w:rPr>
        <w:t xml:space="preserve"> </w:t>
      </w:r>
      <w:r>
        <w:rPr>
          <w:i/>
          <w:iCs/>
        </w:rPr>
        <w:t xml:space="preserve">81%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The FR TC are independent of the level of licensing.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 upstream should be able to pass the cost of the licence downstream.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The FR TC may be different for the different applications of the standard.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58%</w:t>
      </w:r>
      <w:r>
        <w:rPr>
          <w:i/>
          <w:iCs/>
        </w:rPr>
        <w:t xml:space="preserve"> </w:t>
      </w:r>
      <w:r>
        <w:rPr>
          <w:i/>
          <w:iCs/>
        </w:rPr>
        <w:t xml:space="preserve">The FR TC are determined based on the added value that the patented 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brings to the product implementing the standard.</w:t>
      </w:r>
      <w:r>
        <w:rPr>
          <w:i/>
          <w:iCs/>
        </w:rPr>
        <w:t xml:space="preserve"> </w:t>
      </w:r>
      <w:r>
        <w:rPr>
          <w:i/>
          <w:iCs/>
        </w:rPr>
        <w:t xml:space="preserve">40%</w:t>
      </w:r>
      <w:r>
        <w:rPr>
          <w:i/>
          <w:iCs/>
        </w:rPr>
        <w:t xml:space="preserve"> </w:t>
      </w:r>
      <w:r>
        <w:rPr>
          <w:i/>
          <w:iCs/>
        </w:rPr>
        <w:t xml:space="preserve">55%</w:t>
      </w:r>
      <w:r>
        <w:rPr>
          <w:i/>
          <w:iCs/>
        </w:rPr>
        <w:t xml:space="preserve"> </w:t>
      </w:r>
      <w:r>
        <w:rPr>
          <w:i/>
          <w:iCs/>
        </w:rPr>
        <w:t xml:space="preserve">The FR TC should be the same irrespective of how the standard is used.</w:t>
      </w:r>
      <w:r>
        <w:rPr>
          <w:i/>
          <w:iCs/>
        </w:rPr>
        <w:t xml:space="preserve"> </w:t>
      </w:r>
      <w:r>
        <w:rPr>
          <w:i/>
          <w:iCs/>
        </w:rPr>
        <w:t xml:space="preserve">31%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27-32</w:t>
      </w:r>
      <w:r>
        <w:t xml:space="preserve"> </w:t>
      </w:r>
      <w:r>
        <w:t xml:space="preserve">16-20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FR TC may depend on the functionalities of the standard that are being</w:t>
      </w:r>
      <w:r>
        <w:t xml:space="preserve"> </w:t>
      </w:r>
      <w:r>
        <w:t xml:space="preserve">implemented.</w:t>
      </w:r>
      <w:r>
        <w:t xml:space="preserve"> </w:t>
      </w:r>
      <w:r>
        <w:t xml:space="preserve">75%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60</w:t>
      </w:r>
      <w:r>
        <w:t xml:space="preserve"> </w:t>
      </w:r>
      <w:r>
        <w:t xml:space="preserve">The FR TC are independent of the level of licensing.</w:t>
      </w:r>
      <w:r>
        <w:t xml:space="preserve"> </w:t>
      </w:r>
      <w:r>
        <w:t xml:space="preserve">68%</w:t>
      </w:r>
      <w:r>
        <w:t xml:space="preserve"> </w:t>
      </w:r>
      <w:r>
        <w:t xml:space="preserve">12%</w:t>
      </w:r>
      <w:r>
        <w:t xml:space="preserve"> </w:t>
      </w:r>
      <w:r>
        <w:t xml:space="preserve">20%</w:t>
      </w:r>
      <w:r>
        <w:t xml:space="preserve"> </w:t>
      </w:r>
      <w:r>
        <w:t xml:space="preserve">59</w:t>
      </w:r>
      <w:r>
        <w:t xml:space="preserve"> </w:t>
      </w:r>
      <w:r>
        <w:t xml:space="preserve">Implementers upstream should be able to pass the cost of the licence</w:t>
      </w:r>
      <w:r>
        <w:t xml:space="preserve"> </w:t>
      </w:r>
      <w:r>
        <w:t xml:space="preserve">downstream.</w:t>
      </w:r>
      <w:r>
        <w:t xml:space="preserve"> </w:t>
      </w:r>
      <w:r>
        <w:t xml:space="preserve">67%</w:t>
      </w:r>
      <w:r>
        <w:t xml:space="preserve"> </w:t>
      </w:r>
      <w:r>
        <w:t xml:space="preserve">29%</w:t>
      </w:r>
      <w:r>
        <w:t xml:space="preserve"> </w:t>
      </w:r>
      <w:r>
        <w:t xml:space="preserve">4%</w:t>
      </w:r>
      <w:r>
        <w:t xml:space="preserve"> </w:t>
      </w:r>
      <w:r>
        <w:t xml:space="preserve">52</w:t>
      </w:r>
      <w:r>
        <w:t xml:space="preserve"> </w:t>
      </w:r>
      <w:r>
        <w:t xml:space="preserve">The FR TC may be different for the different applications of the standard.</w:t>
      </w:r>
      <w:r>
        <w:t xml:space="preserve"> </w:t>
      </w:r>
      <w:r>
        <w:t xml:space="preserve">56%</w:t>
      </w:r>
      <w:r>
        <w:t xml:space="preserve"> </w:t>
      </w:r>
      <w:r>
        <w:t xml:space="preserve">10%</w:t>
      </w:r>
      <w:r>
        <w:t xml:space="preserve"> </w:t>
      </w:r>
      <w:r>
        <w:t xml:space="preserve">34%</w:t>
      </w:r>
      <w:r>
        <w:t xml:space="preserve"> </w:t>
      </w:r>
      <w:r>
        <w:t xml:space="preserve">61</w:t>
      </w:r>
      <w:r>
        <w:t xml:space="preserve"> </w:t>
      </w:r>
      <w:r>
        <w:t xml:space="preserve">The FR TC are determined based on the added value that the patented</w:t>
      </w:r>
      <w:r>
        <w:t xml:space="preserve"> </w:t>
      </w:r>
      <w:r>
        <w:t xml:space="preserve">technology brings to the product implementing the standard.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32%</w:t>
      </w:r>
      <w:r>
        <w:t xml:space="preserve"> </w:t>
      </w:r>
      <w:r>
        <w:t xml:space="preserve">60</w:t>
      </w:r>
      <w:r>
        <w:t xml:space="preserve"> </w:t>
      </w:r>
      <w:r>
        <w:t xml:space="preserve">The FR TC should be the same irrespective of how the standard is used.</w:t>
      </w:r>
      <w:r>
        <w:t xml:space="preserve"> </w:t>
      </w:r>
      <w:r>
        <w:t xml:space="preserve">34%</w:t>
      </w:r>
      <w:r>
        <w:t xml:space="preserve"> </w:t>
      </w:r>
      <w:r>
        <w:t xml:space="preserve">14%</w:t>
      </w:r>
      <w:r>
        <w:t xml:space="preserve"> </w:t>
      </w:r>
      <w:r>
        <w:t xml:space="preserve">53%</w:t>
      </w:r>
      <w:r>
        <w:t xml:space="preserve"> </w:t>
      </w:r>
      <w:r>
        <w:t xml:space="preserve">59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FR TC may depend on the functionalities of the standard that are being</w:t>
      </w:r>
      <w:r>
        <w:t xml:space="preserve"> </w:t>
      </w:r>
      <w:r>
        <w:t xml:space="preserve">implemented.</w:t>
      </w:r>
      <w:r>
        <w:t xml:space="preserve"> </w:t>
      </w:r>
      <w:r>
        <w:t xml:space="preserve">74%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34</w:t>
      </w:r>
      <w:r>
        <w:t xml:space="preserve"> </w:t>
      </w:r>
      <w:r>
        <w:t xml:space="preserve">The FR TC are independent of the level of licensing.</w:t>
      </w:r>
      <w:r>
        <w:t xml:space="preserve"> </w:t>
      </w:r>
      <w:r>
        <w:t xml:space="preserve">70%</w:t>
      </w:r>
      <w:r>
        <w:t xml:space="preserve"> </w:t>
      </w: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33</w:t>
      </w:r>
      <w:r>
        <w:t xml:space="preserve"> </w:t>
      </w:r>
      <w:r>
        <w:t xml:space="preserve">Implementers upstream should be able to pass the cost of the licence</w:t>
      </w:r>
      <w:r>
        <w:t xml:space="preserve"> </w:t>
      </w:r>
      <w:r>
        <w:t xml:space="preserve">downstream.</w:t>
      </w:r>
      <w:r>
        <w:t xml:space="preserve"> </w:t>
      </w:r>
      <w:r>
        <w:t xml:space="preserve">70%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  <w:r>
        <w:t xml:space="preserve"> </w:t>
      </w:r>
      <w:r>
        <w:t xml:space="preserve">27</w:t>
      </w:r>
      <w:r>
        <w:t xml:space="preserve"> </w:t>
      </w:r>
      <w:r>
        <w:t xml:space="preserve">The FR TC may be different for the different applications of the standard.</w:t>
      </w:r>
      <w:r>
        <w:t xml:space="preserve"> </w:t>
      </w:r>
      <w:r>
        <w:t xml:space="preserve">56%</w:t>
      </w:r>
      <w:r>
        <w:t xml:space="preserve"> </w:t>
      </w:r>
      <w:r>
        <w:t xml:space="preserve">6%</w:t>
      </w:r>
      <w:r>
        <w:t xml:space="preserve"> </w:t>
      </w:r>
      <w:r>
        <w:t xml:space="preserve">38%</w:t>
      </w:r>
      <w:r>
        <w:t xml:space="preserve"> </w:t>
      </w:r>
      <w:r>
        <w:t xml:space="preserve">34</w:t>
      </w:r>
      <w:r>
        <w:t xml:space="preserve"> </w:t>
      </w:r>
      <w:r>
        <w:t xml:space="preserve">The FR TC are determined based on the added value that the patented</w:t>
      </w:r>
      <w:r>
        <w:t xml:space="preserve"> </w:t>
      </w:r>
      <w:r>
        <w:t xml:space="preserve">technology brings to the product implementing the standard.</w:t>
      </w:r>
      <w:r>
        <w:t xml:space="preserve"> </w:t>
      </w:r>
      <w:r>
        <w:t xml:space="preserve">44%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34</w:t>
      </w:r>
      <w:r>
        <w:t xml:space="preserve"> </w:t>
      </w:r>
      <w:r>
        <w:t xml:space="preserve">The FR TC should be the same irrespective of how the standard is used.</w:t>
      </w:r>
      <w:r>
        <w:t xml:space="preserve"> </w:t>
      </w:r>
      <w:r>
        <w:t xml:space="preserve">38%</w:t>
      </w:r>
      <w:r>
        <w:t xml:space="preserve"> </w:t>
      </w:r>
      <w:r>
        <w:t xml:space="preserve">9%</w:t>
      </w:r>
      <w:r>
        <w:t xml:space="preserve"> </w:t>
      </w:r>
      <w:r>
        <w:t xml:space="preserve">53%</w:t>
      </w:r>
      <w:r>
        <w:t xml:space="preserve"> </w:t>
      </w:r>
      <w:r>
        <w:t xml:space="preserve">34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Q41. How would you assess the following statements for the assessment of non-discrimination</w:t>
      </w:r>
      <w:r>
        <w:t xml:space="preserve"> </w:t>
      </w:r>
      <w:r>
        <w:t xml:space="preserve">(“ND”)?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For the ND assessment, it matters whether a similarly situated</w:t>
      </w:r>
      <w:r>
        <w:t xml:space="preserve"> </w:t>
      </w:r>
      <w:r>
        <w:t xml:space="preserve">entity is put at a competitive disadvantage</w:t>
      </w:r>
      <w:r>
        <w:t xml:space="preserve"> </w:t>
      </w:r>
      <w:r>
        <w:t xml:space="preserve">76%</w:t>
      </w:r>
      <w:r>
        <w:t xml:space="preserve"> </w:t>
      </w:r>
      <w:r>
        <w:t xml:space="preserve">74%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78%</w:t>
      </w:r>
      <w:r>
        <w:t xml:space="preserve"> </w:t>
      </w:r>
      <w:r>
        <w:t xml:space="preserve">Similarly situated entities are those that use the same</w:t>
      </w:r>
      <w:r>
        <w:t xml:space="preserve"> </w:t>
      </w:r>
      <w:r>
        <w:t xml:space="preserve">functionalities of a standard in similar or same applications</w:t>
      </w:r>
      <w:r>
        <w:t xml:space="preserve"> </w:t>
      </w:r>
      <w:r>
        <w:t xml:space="preserve">76%</w:t>
      </w:r>
      <w:r>
        <w:t xml:space="preserve"> </w:t>
      </w:r>
      <w:r>
        <w:t xml:space="preserve">74%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78%</w:t>
      </w:r>
      <w:r>
        <w:t xml:space="preserve"> </w:t>
      </w:r>
      <w:r>
        <w:t xml:space="preserve">Entities at a different level in the value chain may be similarly</w:t>
      </w:r>
      <w:r>
        <w:t xml:space="preserve"> </w:t>
      </w:r>
      <w:r>
        <w:t xml:space="preserve">situated if the FR TC are independent of the level of licensing</w:t>
      </w:r>
      <w:r>
        <w:t xml:space="preserve"> </w:t>
      </w:r>
      <w:r>
        <w:t xml:space="preserve">50%</w:t>
      </w:r>
      <w:r>
        <w:t xml:space="preserve"> </w:t>
      </w:r>
      <w:r>
        <w:t xml:space="preserve">57%</w:t>
      </w:r>
      <w:r>
        <w:t xml:space="preserve"> </w:t>
      </w: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44%</w:t>
      </w:r>
      <w:r>
        <w:t xml:space="preserve"> </w:t>
      </w:r>
      <w:r>
        <w:t xml:space="preserve">Similarly situated entities are those that use the standardised</w:t>
      </w:r>
      <w:r>
        <w:t xml:space="preserve"> </w:t>
      </w:r>
      <w:r>
        <w:t xml:space="preserve">technology in the same applications</w:t>
      </w:r>
      <w:r>
        <w:t xml:space="preserve"> </w:t>
      </w:r>
      <w:r>
        <w:t xml:space="preserve">43%</w:t>
      </w:r>
      <w:r>
        <w:t xml:space="preserve"> </w:t>
      </w:r>
      <w:r>
        <w:t xml:space="preserve">39%</w:t>
      </w:r>
      <w:r>
        <w:t xml:space="preserve"> </w:t>
      </w:r>
      <w:r>
        <w:t xml:space="preserve">29%</w:t>
      </w:r>
      <w:r>
        <w:t xml:space="preserve"> </w:t>
      </w:r>
      <w:r>
        <w:t xml:space="preserve">44%</w:t>
      </w:r>
      <w:r>
        <w:t xml:space="preserve"> </w:t>
      </w:r>
      <w:r>
        <w:t xml:space="preserve">67%</w:t>
      </w:r>
      <w:r>
        <w:t xml:space="preserve"> </w:t>
      </w:r>
      <w:r>
        <w:t xml:space="preserve">Similarly situated entities are those that are located at the same</w:t>
      </w:r>
      <w:r>
        <w:t xml:space="preserve"> </w:t>
      </w:r>
      <w:r>
        <w:t xml:space="preserve">level in the value chain</w:t>
      </w:r>
      <w:r>
        <w:t xml:space="preserve"> </w:t>
      </w:r>
      <w:r>
        <w:t xml:space="preserve">42%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For the ND assessment, it matters whether a licence was taken at</w:t>
      </w:r>
      <w:r>
        <w:t xml:space="preserve"> </w:t>
      </w:r>
      <w:r>
        <w:t xml:space="preserve">the same period of time</w:t>
      </w:r>
      <w:r>
        <w:t xml:space="preserve"> </w:t>
      </w:r>
      <w:r>
        <w:t xml:space="preserve">41%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Similarly situated entities are those that use the same</w:t>
      </w:r>
      <w:r>
        <w:t xml:space="preserve"> </w:t>
      </w:r>
      <w:r>
        <w:t xml:space="preserve">functionalities of a standard</w:t>
      </w:r>
      <w:r>
        <w:t xml:space="preserve"> </w:t>
      </w:r>
      <w:r>
        <w:t xml:space="preserve">41%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56%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52-59</w:t>
      </w:r>
      <w:r>
        <w:t xml:space="preserve"> </w:t>
      </w:r>
      <w:r>
        <w:t xml:space="preserve">30-34</w:t>
      </w:r>
      <w:r>
        <w:t xml:space="preserve"> </w:t>
      </w:r>
      <w:r>
        <w:t xml:space="preserve">5-7</w:t>
      </w:r>
      <w:r>
        <w:t xml:space="preserve"> </w:t>
      </w:r>
      <w:r>
        <w:t xml:space="preserve">8-10</w:t>
      </w:r>
      <w:r>
        <w:t xml:space="preserve"> </w:t>
      </w:r>
      <w:r>
        <w:t xml:space="preserve">8-9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For the ND assessment, it matters whether a similarly situated entity is put at a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competitive disadvantage</w:t>
      </w:r>
      <w:r>
        <w:rPr>
          <w:i/>
          <w:iCs/>
        </w:rPr>
        <w:t xml:space="preserve"> </w:t>
      </w:r>
      <w:r>
        <w:rPr>
          <w:i/>
          <w:iCs/>
        </w:rPr>
        <w:t xml:space="preserve">76%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same functionalities of a standard in</w:t>
      </w:r>
      <w:r>
        <w:rPr>
          <w:i/>
          <w:iCs/>
        </w:rPr>
        <w:t xml:space="preserve"> </w:t>
      </w:r>
      <w:r>
        <w:rPr>
          <w:i/>
          <w:iCs/>
        </w:rPr>
        <w:t xml:space="preserve">similar or same applications</w:t>
      </w:r>
      <w:r>
        <w:rPr>
          <w:i/>
          <w:iCs/>
        </w:rPr>
        <w:t xml:space="preserve"> </w:t>
      </w:r>
      <w:r>
        <w:rPr>
          <w:i/>
          <w:iCs/>
        </w:rPr>
        <w:t xml:space="preserve">76%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Entities at a different level in the value chain may be similarly situated if the FR TC</w:t>
      </w:r>
      <w:r>
        <w:rPr>
          <w:i/>
          <w:iCs/>
        </w:rPr>
        <w:t xml:space="preserve"> </w:t>
      </w:r>
      <w:r>
        <w:rPr>
          <w:i/>
          <w:iCs/>
        </w:rPr>
        <w:t xml:space="preserve">are independent of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standardised technology in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rPr>
          <w:i/>
          <w:iCs/>
        </w:rPr>
        <w:t xml:space="preserve"> </w:t>
      </w:r>
      <w:r>
        <w:rPr>
          <w:i/>
          <w:iCs/>
        </w:rPr>
        <w:t xml:space="preserve">57%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same functionalities of a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21%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are located at the same level in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48%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For the ND assessment, it matters whether a licence was taken at the same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time</w:t>
      </w:r>
      <w:r>
        <w:rPr>
          <w:i/>
          <w:iCs/>
        </w:rPr>
        <w:t xml:space="preserve"> </w:t>
      </w:r>
      <w:r>
        <w:rPr>
          <w:i/>
          <w:iCs/>
        </w:rPr>
        <w:t xml:space="preserve">16%</w:t>
      </w:r>
      <w:r>
        <w:rPr>
          <w:i/>
          <w:iCs/>
        </w:rPr>
        <w:t xml:space="preserve"> </w:t>
      </w:r>
      <w:r>
        <w:rPr>
          <w:i/>
          <w:iCs/>
        </w:rPr>
        <w:t xml:space="preserve">76%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25-28</w:t>
      </w:r>
      <w:r>
        <w:t xml:space="preserve"> </w:t>
      </w:r>
      <w:r>
        <w:t xml:space="preserve">11-17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For the ND assessment, it matters whether a similarly situated entity is put at a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competitive disadvantage</w:t>
      </w:r>
      <w:r>
        <w:rPr>
          <w:i/>
          <w:iCs/>
        </w:rPr>
        <w:t xml:space="preserve"> </w:t>
      </w:r>
      <w:r>
        <w:rPr>
          <w:i/>
          <w:iCs/>
        </w:rPr>
        <w:t xml:space="preserve">90%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same functionalities of a standard in</w:t>
      </w:r>
      <w:r>
        <w:rPr>
          <w:i/>
          <w:iCs/>
        </w:rPr>
        <w:t xml:space="preserve"> </w:t>
      </w:r>
      <w:r>
        <w:rPr>
          <w:i/>
          <w:iCs/>
        </w:rPr>
        <w:t xml:space="preserve">similar or same applications</w:t>
      </w:r>
      <w:r>
        <w:rPr>
          <w:i/>
          <w:iCs/>
        </w:rPr>
        <w:t xml:space="preserve"> </w:t>
      </w:r>
      <w:r>
        <w:rPr>
          <w:i/>
          <w:iCs/>
        </w:rPr>
        <w:t xml:space="preserve">90%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Entities at a different level in the value chain may be similarly situated if the FR TC</w:t>
      </w:r>
      <w:r>
        <w:rPr>
          <w:i/>
          <w:iCs/>
        </w:rPr>
        <w:t xml:space="preserve"> </w:t>
      </w:r>
      <w:r>
        <w:rPr>
          <w:i/>
          <w:iCs/>
        </w:rPr>
        <w:t xml:space="preserve">are independent of the level of licensing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60%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same functionalities of a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For the ND assessment, it matters whether a licence was taken at the same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time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35%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use the standardised technology in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Similarly situated entities are those that are located at the same level in the value chain</w:t>
      </w:r>
      <w:r>
        <w:rPr>
          <w:i/>
          <w:iCs/>
        </w:rPr>
        <w:t xml:space="preserve"> </w:t>
      </w:r>
      <w:r>
        <w:rPr>
          <w:i/>
          <w:iCs/>
        </w:rPr>
        <w:t xml:space="preserve">38%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28-33</w:t>
      </w:r>
      <w:r>
        <w:t xml:space="preserve"> </w:t>
      </w:r>
      <w:r>
        <w:t xml:space="preserve">15-17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For the ND assessment, it matters whether a similarly situated entity is put at a</w:t>
      </w:r>
      <w:r>
        <w:t xml:space="preserve"> </w:t>
      </w:r>
      <w:r>
        <w:t xml:space="preserve">competitive disadvantage</w:t>
      </w:r>
      <w:r>
        <w:t xml:space="preserve"> </w:t>
      </w:r>
      <w:r>
        <w:t xml:space="preserve">76%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55</w:t>
      </w:r>
      <w:r>
        <w:t xml:space="preserve"> </w:t>
      </w:r>
      <w:r>
        <w:t xml:space="preserve">Similarly situated entities are those that use the same functionalities of a</w:t>
      </w:r>
      <w:r>
        <w:t xml:space="preserve"> </w:t>
      </w:r>
      <w:r>
        <w:t xml:space="preserve">standard in similar or same applications</w:t>
      </w:r>
      <w:r>
        <w:t xml:space="preserve"> </w:t>
      </w:r>
      <w:r>
        <w:t xml:space="preserve">76%</w:t>
      </w:r>
      <w:r>
        <w:t xml:space="preserve"> </w:t>
      </w:r>
      <w:r>
        <w:t xml:space="preserve">22%</w:t>
      </w:r>
      <w:r>
        <w:t xml:space="preserve"> </w:t>
      </w:r>
      <w:r>
        <w:t xml:space="preserve">24%</w:t>
      </w:r>
      <w:r>
        <w:t xml:space="preserve"> </w:t>
      </w:r>
      <w:r>
        <w:t xml:space="preserve">59</w:t>
      </w:r>
      <w:r>
        <w:t xml:space="preserve"> </w:t>
      </w:r>
      <w:r>
        <w:t xml:space="preserve">Entities at a different level in the value chain may be similarly situated if the</w:t>
      </w:r>
      <w:r>
        <w:t xml:space="preserve"> </w:t>
      </w:r>
      <w:r>
        <w:t xml:space="preserve">FR TC are independent of the level of licensing</w:t>
      </w:r>
      <w:r>
        <w:t xml:space="preserve"> </w:t>
      </w:r>
      <w:r>
        <w:t xml:space="preserve">50%</w:t>
      </w:r>
      <w:r>
        <w:t xml:space="preserve"> </w:t>
      </w:r>
      <w:r>
        <w:t xml:space="preserve">19%</w:t>
      </w:r>
      <w:r>
        <w:t xml:space="preserve"> </w:t>
      </w:r>
      <w:r>
        <w:t xml:space="preserve">31%</w:t>
      </w:r>
      <w:r>
        <w:t xml:space="preserve"> </w:t>
      </w:r>
      <w:r>
        <w:t xml:space="preserve">52</w:t>
      </w:r>
      <w:r>
        <w:t xml:space="preserve"> </w:t>
      </w:r>
      <w:r>
        <w:t xml:space="preserve">Similarly situated entities are those that use the standardised technology in the</w:t>
      </w:r>
      <w:r>
        <w:t xml:space="preserve"> </w:t>
      </w:r>
      <w:r>
        <w:t xml:space="preserve">same applications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28%</w:t>
      </w:r>
      <w:r>
        <w:t xml:space="preserve"> </w:t>
      </w:r>
      <w:r>
        <w:t xml:space="preserve">58</w:t>
      </w:r>
      <w:r>
        <w:t xml:space="preserve"> </w:t>
      </w:r>
      <w:r>
        <w:t xml:space="preserve">Similarly situated entities are those that are located at the same level in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42%</w:t>
      </w:r>
      <w:r>
        <w:t xml:space="preserve"> </w:t>
      </w:r>
      <w:r>
        <w:t xml:space="preserve">23%</w:t>
      </w:r>
      <w:r>
        <w:t xml:space="preserve"> </w:t>
      </w:r>
      <w:r>
        <w:t xml:space="preserve">35%</w:t>
      </w:r>
      <w:r>
        <w:t xml:space="preserve"> </w:t>
      </w:r>
      <w:r>
        <w:t xml:space="preserve">57</w:t>
      </w:r>
      <w:r>
        <w:t xml:space="preserve"> </w:t>
      </w:r>
      <w:r>
        <w:t xml:space="preserve">Similarly situated entities are those that use the same functionalities of a</w:t>
      </w:r>
      <w:r>
        <w:t xml:space="preserve"> </w:t>
      </w:r>
      <w:r>
        <w:t xml:space="preserve">standard</w:t>
      </w:r>
      <w:r>
        <w:t xml:space="preserve"> </w:t>
      </w:r>
      <w:r>
        <w:t xml:space="preserve">41%</w:t>
      </w:r>
      <w:r>
        <w:t xml:space="preserve"> </w:t>
      </w:r>
      <w:r>
        <w:t xml:space="preserve">23%</w:t>
      </w:r>
      <w:r>
        <w:t xml:space="preserve"> </w:t>
      </w:r>
      <w:r>
        <w:t xml:space="preserve">36%</w:t>
      </w:r>
      <w:r>
        <w:t xml:space="preserve"> </w:t>
      </w:r>
      <w:r>
        <w:t xml:space="preserve">56</w:t>
      </w:r>
      <w:r>
        <w:t xml:space="preserve"> </w:t>
      </w:r>
      <w:r>
        <w:t xml:space="preserve">For the ND assessment, it matters whether a licence was taken at the same</w:t>
      </w:r>
      <w:r>
        <w:t xml:space="preserve"> </w:t>
      </w:r>
      <w:r>
        <w:t xml:space="preserve">period of time</w:t>
      </w:r>
      <w:r>
        <w:t xml:space="preserve"> </w:t>
      </w:r>
      <w:r>
        <w:t xml:space="preserve">41%</w:t>
      </w:r>
      <w:r>
        <w:t xml:space="preserve"> </w:t>
      </w:r>
      <w:r>
        <w:t xml:space="preserve">38%</w:t>
      </w:r>
      <w:r>
        <w:t xml:space="preserve"> </w:t>
      </w:r>
      <w:r>
        <w:t xml:space="preserve">21%</w:t>
      </w:r>
      <w:r>
        <w:t xml:space="preserve"> </w:t>
      </w:r>
      <w:r>
        <w:t xml:space="preserve">56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For the ND assessment, it matters whether a similarly situated entity is put at a</w:t>
      </w:r>
      <w:r>
        <w:t xml:space="preserve"> </w:t>
      </w:r>
      <w:r>
        <w:t xml:space="preserve">competitive disadvantage</w:t>
      </w:r>
      <w:r>
        <w:t xml:space="preserve"> </w:t>
      </w:r>
      <w:r>
        <w:t xml:space="preserve">74%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31</w:t>
      </w:r>
      <w:r>
        <w:t xml:space="preserve"> </w:t>
      </w:r>
      <w:r>
        <w:t xml:space="preserve">Similarly situated entities are those that use the same functionalities of a</w:t>
      </w:r>
      <w:r>
        <w:t xml:space="preserve"> </w:t>
      </w:r>
      <w:r>
        <w:t xml:space="preserve">standard in similar or same applications</w:t>
      </w:r>
      <w:r>
        <w:t xml:space="preserve"> </w:t>
      </w:r>
      <w:r>
        <w:t xml:space="preserve">74%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34</w:t>
      </w:r>
      <w:r>
        <w:t xml:space="preserve"> </w:t>
      </w:r>
      <w:r>
        <w:t xml:space="preserve">Entities at a different level in the value chain may be similarly situated if the</w:t>
      </w:r>
      <w:r>
        <w:t xml:space="preserve"> </w:t>
      </w:r>
      <w:r>
        <w:t xml:space="preserve">FR TC are independent of the level of licensing</w:t>
      </w:r>
      <w:r>
        <w:t xml:space="preserve"> </w:t>
      </w:r>
      <w:r>
        <w:t xml:space="preserve">57%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30</w:t>
      </w:r>
      <w:r>
        <w:t xml:space="preserve"> </w:t>
      </w:r>
      <w:r>
        <w:t xml:space="preserve">Similarly situated entities are those that use the standardised technology in the</w:t>
      </w:r>
      <w:r>
        <w:t xml:space="preserve"> </w:t>
      </w:r>
      <w:r>
        <w:t xml:space="preserve">same applications</w:t>
      </w:r>
      <w:r>
        <w:t xml:space="preserve"> </w:t>
      </w:r>
      <w:r>
        <w:t xml:space="preserve">39%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33</w:t>
      </w:r>
      <w:r>
        <w:t xml:space="preserve"> </w:t>
      </w:r>
      <w:r>
        <w:t xml:space="preserve">Similarly situated entities are those that are located at the same level in the</w:t>
      </w:r>
      <w:r>
        <w:t xml:space="preserve"> </w:t>
      </w:r>
      <w:r>
        <w:t xml:space="preserve">value chain</w:t>
      </w:r>
      <w:r>
        <w:t xml:space="preserve"> </w:t>
      </w:r>
      <w:r>
        <w:t xml:space="preserve">36%</w:t>
      </w:r>
      <w:r>
        <w:t xml:space="preserve"> </w:t>
      </w:r>
      <w:r>
        <w:t xml:space="preserve">27%</w:t>
      </w:r>
      <w:r>
        <w:t xml:space="preserve"> </w:t>
      </w:r>
      <w:r>
        <w:t xml:space="preserve">36%</w:t>
      </w:r>
      <w:r>
        <w:t xml:space="preserve"> </w:t>
      </w:r>
      <w:r>
        <w:t xml:space="preserve">33</w:t>
      </w:r>
      <w:r>
        <w:t xml:space="preserve"> </w:t>
      </w:r>
      <w:r>
        <w:t xml:space="preserve">For the ND assessment, it matters whether a licence was taken at the same</w:t>
      </w:r>
      <w:r>
        <w:t xml:space="preserve"> </w:t>
      </w:r>
      <w:r>
        <w:t xml:space="preserve">period of time</w:t>
      </w:r>
      <w:r>
        <w:t xml:space="preserve"> </w:t>
      </w:r>
      <w:r>
        <w:t xml:space="preserve">44%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32</w:t>
      </w:r>
      <w:r>
        <w:t xml:space="preserve"> </w:t>
      </w:r>
      <w:r>
        <w:t xml:space="preserve">Similarly situated entities are those that use the same functionalities of a</w:t>
      </w:r>
      <w:r>
        <w:t xml:space="preserve"> </w:t>
      </w:r>
      <w:r>
        <w:t xml:space="preserve">standard</w:t>
      </w:r>
      <w:r>
        <w:t xml:space="preserve"> </w:t>
      </w:r>
      <w:r>
        <w:t xml:space="preserve">38%</w:t>
      </w:r>
      <w:r>
        <w:t xml:space="preserve"> </w:t>
      </w:r>
      <w:r>
        <w:t xml:space="preserve">28%</w:t>
      </w:r>
      <w:r>
        <w:t xml:space="preserve"> </w:t>
      </w:r>
      <w:r>
        <w:t xml:space="preserve">34%</w:t>
      </w:r>
      <w:r>
        <w:t xml:space="preserve"> </w:t>
      </w:r>
      <w:r>
        <w:t xml:space="preserve">32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Q42. What is the reasonable range of discounts that would not cause discrimination in the context of</w:t>
      </w:r>
      <w:r>
        <w:t xml:space="preserve"> </w:t>
      </w:r>
      <w:r>
        <w:t xml:space="preserve">a licensing of a SEP?</w:t>
      </w:r>
      <w:r>
        <w:br/>
      </w:r>
      <w:r>
        <w:t xml:space="preserve">Discounts are “Always are discriminatory”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Annual Royalty Caps</w:t>
      </w:r>
      <w:r>
        <w:t xml:space="preserve"> </w:t>
      </w:r>
      <w:r>
        <w:t xml:space="preserve">38%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67%</w:t>
      </w:r>
      <w:r>
        <w:t xml:space="preserve"> </w:t>
      </w:r>
      <w:r>
        <w:t xml:space="preserve">Volume discount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67%</w:t>
      </w:r>
      <w:r>
        <w:t xml:space="preserve"> </w:t>
      </w:r>
      <w:r>
        <w:t xml:space="preserve">Early bird discount (taking a licence at the beginning of a</w:t>
      </w:r>
      <w:r>
        <w:t xml:space="preserve"> </w:t>
      </w:r>
      <w:r>
        <w:t xml:space="preserve">licensing programme)</w:t>
      </w:r>
      <w:r>
        <w:t xml:space="preserve"> </w:t>
      </w:r>
      <w:r>
        <w:t xml:space="preserve">29%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Early payment discount (making upfront payments of royalties)</w:t>
      </w:r>
      <w:r>
        <w:t xml:space="preserve"> </w:t>
      </w:r>
      <w:r>
        <w:t xml:space="preserve">29%</w:t>
      </w:r>
      <w:r>
        <w:t xml:space="preserve"> </w:t>
      </w:r>
      <w:r>
        <w:t xml:space="preserve">23%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21-24</w:t>
      </w:r>
      <w:r>
        <w:t xml:space="preserve"> </w:t>
      </w:r>
      <w:r>
        <w:t xml:space="preserve">11-13</w:t>
      </w:r>
      <w:r>
        <w:t xml:space="preserve"> </w:t>
      </w:r>
      <w:r>
        <w:t xml:space="preserve">1-2</w:t>
      </w:r>
      <w:r>
        <w:t xml:space="preserve"> </w:t>
      </w:r>
      <w:r>
        <w:t xml:space="preserve">1</w:t>
      </w:r>
      <w:r>
        <w:t xml:space="preserve"> </w:t>
      </w:r>
      <w:r>
        <w:t xml:space="preserve">6-8</w:t>
      </w:r>
      <w:r>
        <w:t xml:space="preserve"> </w:t>
      </w:r>
      <w:r>
        <w:t xml:space="preserve">Note: “Other (please specify)” not included in the table; “No opinion” answers not taken into account. The residual to 100% shows</w:t>
      </w:r>
      <w:r>
        <w:t xml:space="preserve"> </w:t>
      </w:r>
      <w:r>
        <w:t xml:space="preserve">those who choose rage between 1% and 50%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Discounts are “Always discriminatory” answers (column %)</w:t>
      </w:r>
      <w:r>
        <w:t xml:space="preserve"> </w:t>
      </w:r>
      <w:r>
        <w:t xml:space="preserve">and average reasonable discount (column Avg.)</w:t>
      </w:r>
      <w:r>
        <w:t xml:space="preserve"> </w:t>
      </w:r>
      <w:r>
        <w:t xml:space="preserve">Implementers</w:t>
      </w:r>
      <w:r>
        <w:t xml:space="preserve"> </w:t>
      </w:r>
      <w:r>
        <w:t xml:space="preserve">SEP Holders</w:t>
      </w:r>
      <w:r>
        <w:t xml:space="preserve"> </w:t>
      </w:r>
      <w:r>
        <w:t xml:space="preserve">%</w:t>
      </w:r>
      <w:r>
        <w:t xml:space="preserve"> </w:t>
      </w:r>
      <w:r>
        <w:t xml:space="preserve">Avg.*</w:t>
      </w:r>
      <w:r>
        <w:t xml:space="preserve"> </w:t>
      </w:r>
      <w:r>
        <w:t xml:space="preserve">%</w:t>
      </w:r>
      <w:r>
        <w:t xml:space="preserve"> </w:t>
      </w:r>
      <w:r>
        <w:t xml:space="preserve">Avg.*</w:t>
      </w:r>
      <w:r>
        <w:t xml:space="preserve"> </w:t>
      </w:r>
      <w:r>
        <w:t xml:space="preserve">Annual Royalty Caps</w:t>
      </w:r>
      <w:r>
        <w:t xml:space="preserve"> </w:t>
      </w:r>
      <w:r>
        <w:t xml:space="preserve">50%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Volume discount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32%</w:t>
      </w:r>
      <w:r>
        <w:t xml:space="preserve"> </w:t>
      </w:r>
      <w:r>
        <w:t xml:space="preserve">Early bird discount (taking a licence at the beginning of a licensing</w:t>
      </w:r>
      <w:r>
        <w:t xml:space="preserve"> </w:t>
      </w:r>
      <w:r>
        <w:t xml:space="preserve">programme)</w:t>
      </w:r>
      <w:r>
        <w:t xml:space="preserve"> </w:t>
      </w:r>
      <w:r>
        <w:t xml:space="preserve">43%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Early payment discount (making upfront payments of royalties)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  <w:r>
        <w:t xml:space="preserve"> </w:t>
      </w:r>
      <w:r>
        <w:t xml:space="preserve">No. of replies**</w:t>
      </w:r>
      <w:r>
        <w:t xml:space="preserve"> </w:t>
      </w:r>
      <w:r>
        <w:t xml:space="preserve">7-9</w:t>
      </w:r>
      <w:r>
        <w:t xml:space="preserve"> </w:t>
      </w:r>
      <w:r>
        <w:t xml:space="preserve">8-10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““Other (please specify)” not included in the table; “No</w:t>
      </w:r>
      <w:r>
        <w:t xml:space="preserve"> </w:t>
      </w:r>
      <w:r>
        <w:t xml:space="preserve">opinion” answers not taken into account. The residual to 100% shows those who choose rage between 1% and 50%</w:t>
      </w:r>
      <w:r>
        <w:t xml:space="preserve"> </w:t>
      </w:r>
      <w:r>
        <w:t xml:space="preserve">*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calculated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of</w:t>
      </w:r>
      <w:r>
        <w:t xml:space="preserve"> </w:t>
      </w:r>
      <w:r>
        <w:t xml:space="preserve">ranges,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0%</w:t>
      </w:r>
      <w:r>
        <w:t xml:space="preserve"> </w:t>
      </w:r>
      <w:r>
        <w:t xml:space="preserve">for</w:t>
      </w:r>
      <w:r>
        <w:t xml:space="preserve"> </w:t>
      </w:r>
      <w:r>
        <w:t xml:space="preserve">“Always</w:t>
      </w:r>
      <w:r>
        <w:t xml:space="preserve"> </w:t>
      </w:r>
      <w:r>
        <w:t xml:space="preserve">discriminatory”</w:t>
      </w:r>
      <w:r>
        <w:t xml:space="preserve"> </w:t>
      </w:r>
      <w:r>
        <w:rPr>
          <w:b/>
          <w:bCs/>
        </w:rPr>
        <w:t xml:space="preserve">range, different number of replies per question</w:t>
      </w:r>
      <w:r>
        <w:rPr>
          <w:b/>
          <w:bCs/>
        </w:rPr>
        <w:t xml:space="preserve"> </w:t>
      </w:r>
      <w:r>
        <w:rPr>
          <w:b/>
          <w:bCs/>
        </w:rPr>
        <w:t xml:space="preserve">Discounts are “Always discriminatory” answers (column %)</w:t>
      </w:r>
      <w:r>
        <w:rPr>
          <w:b/>
          <w:bCs/>
        </w:rPr>
        <w:t xml:space="preserve"> </w:t>
      </w:r>
      <w:r>
        <w:rPr>
          <w:b/>
          <w:bCs/>
        </w:rPr>
        <w:t xml:space="preserve">and average reasonable discount (column Avg.)</w:t>
      </w:r>
      <w:r>
        <w:rPr>
          <w:b/>
          <w:bCs/>
        </w:rPr>
        <w:t xml:space="preserve"> </w:t>
      </w:r>
      <w:r>
        <w:rPr>
          <w:b/>
          <w:bCs/>
        </w:rPr>
        <w:t xml:space="preserve">EU</w:t>
      </w:r>
      <w:r>
        <w:rPr>
          <w:b/>
          <w:bCs/>
        </w:rPr>
        <w:t xml:space="preserve"> </w:t>
      </w:r>
      <w:r>
        <w:rPr>
          <w:b/>
          <w:bCs/>
        </w:rPr>
        <w:t xml:space="preserve">non-EU</w:t>
      </w:r>
      <w:r>
        <w:rPr>
          <w:b/>
          <w:bCs/>
        </w:rPr>
        <w:t xml:space="preserve"> </w:t>
      </w:r>
      <w:r>
        <w:rPr>
          <w:b/>
          <w:bCs/>
        </w:rPr>
        <w:t xml:space="preserve">%</w:t>
      </w:r>
      <w:r>
        <w:rPr>
          <w:b/>
          <w:bCs/>
        </w:rPr>
        <w:t xml:space="preserve"> </w:t>
      </w:r>
      <w:r>
        <w:rPr>
          <w:b/>
          <w:bCs/>
        </w:rPr>
        <w:t xml:space="preserve">Avg.*</w:t>
      </w:r>
      <w:r>
        <w:rPr>
          <w:b/>
          <w:bCs/>
        </w:rPr>
        <w:t xml:space="preserve"> </w:t>
      </w:r>
      <w:r>
        <w:rPr>
          <w:b/>
          <w:bCs/>
        </w:rPr>
        <w:t xml:space="preserve">%</w:t>
      </w:r>
      <w:r>
        <w:rPr>
          <w:b/>
          <w:bCs/>
        </w:rPr>
        <w:t xml:space="preserve"> </w:t>
      </w:r>
      <w:r>
        <w:rPr>
          <w:b/>
          <w:bCs/>
        </w:rPr>
        <w:t xml:space="preserve">Avg.*</w:t>
      </w:r>
      <w:r>
        <w:rPr>
          <w:b/>
          <w:bCs/>
        </w:rPr>
        <w:t xml:space="preserve"> </w:t>
      </w:r>
      <w:r>
        <w:rPr>
          <w:b/>
          <w:bCs/>
        </w:rPr>
        <w:t xml:space="preserve">Annual Royalty Caps</w:t>
      </w:r>
      <w:r>
        <w:rPr>
          <w:b/>
          <w:bCs/>
        </w:rPr>
        <w:t xml:space="preserve"> </w:t>
      </w:r>
      <w:r>
        <w:rPr>
          <w:b/>
          <w:bCs/>
        </w:rPr>
        <w:t xml:space="preserve">27%</w:t>
      </w:r>
      <w:r>
        <w:rPr>
          <w:b/>
          <w:bCs/>
        </w:rPr>
        <w:t xml:space="preserve"> </w:t>
      </w:r>
      <w:r>
        <w:rPr>
          <w:b/>
          <w:bCs/>
        </w:rPr>
        <w:t xml:space="preserve">24%</w:t>
      </w:r>
      <w:r>
        <w:rPr>
          <w:b/>
          <w:bCs/>
        </w:rPr>
        <w:t xml:space="preserve"> </w:t>
      </w:r>
      <w:r>
        <w:rPr>
          <w:b/>
          <w:bCs/>
        </w:rPr>
        <w:t xml:space="preserve">50%</w:t>
      </w:r>
      <w:r>
        <w:rPr>
          <w:b/>
          <w:bCs/>
        </w:rPr>
        <w:t xml:space="preserve"> </w:t>
      </w:r>
      <w:r>
        <w:rPr>
          <w:b/>
          <w:bCs/>
        </w:rPr>
        <w:t xml:space="preserve">23%</w:t>
      </w:r>
      <w:r>
        <w:rPr>
          <w:b/>
          <w:bCs/>
        </w:rPr>
        <w:t xml:space="preserve"> </w:t>
      </w:r>
      <w:r>
        <w:rPr>
          <w:b/>
          <w:bCs/>
        </w:rPr>
        <w:t xml:space="preserve">Early bird discount (taking a licence at the beginning of a licensing</w:t>
      </w:r>
      <w:r>
        <w:rPr>
          <w:b/>
          <w:bCs/>
        </w:rPr>
        <w:t xml:space="preserve"> </w:t>
      </w:r>
      <w:r>
        <w:rPr>
          <w:b/>
          <w:bCs/>
        </w:rPr>
        <w:t xml:space="preserve">programme)</w:t>
      </w:r>
      <w:r>
        <w:rPr>
          <w:b/>
          <w:bCs/>
        </w:rPr>
        <w:t xml:space="preserve"> </w:t>
      </w:r>
      <w:r>
        <w:rPr>
          <w:b/>
          <w:bCs/>
        </w:rPr>
        <w:t xml:space="preserve">21%</w:t>
      </w:r>
      <w:r>
        <w:rPr>
          <w:b/>
          <w:bCs/>
        </w:rPr>
        <w:t xml:space="preserve"> </w:t>
      </w:r>
      <w:r>
        <w:rPr>
          <w:b/>
          <w:bCs/>
        </w:rPr>
        <w:t xml:space="preserve">23%</w:t>
      </w:r>
      <w:r>
        <w:rPr>
          <w:b/>
          <w:bCs/>
        </w:rPr>
        <w:t xml:space="preserve"> </w:t>
      </w:r>
      <w:r>
        <w:rPr>
          <w:b/>
          <w:bCs/>
        </w:rPr>
        <w:t xml:space="preserve">0%</w:t>
      </w:r>
      <w:r>
        <w:rPr>
          <w:b/>
          <w:bCs/>
        </w:rPr>
        <w:t xml:space="preserve"> </w:t>
      </w:r>
      <w:r>
        <w:rPr>
          <w:b/>
          <w:bCs/>
        </w:rPr>
        <w:t xml:space="preserve">45%</w:t>
      </w:r>
      <w:r>
        <w:rPr>
          <w:b/>
          <w:bCs/>
        </w:rPr>
        <w:t xml:space="preserve"> </w:t>
      </w:r>
      <w:r>
        <w:rPr>
          <w:b/>
          <w:bCs/>
        </w:rPr>
        <w:t xml:space="preserve">Early payment discount (making upfront payments of royalties)</w:t>
      </w:r>
      <w:r>
        <w:rPr>
          <w:b/>
          <w:bCs/>
        </w:rPr>
        <w:t xml:space="preserve"> </w:t>
      </w:r>
      <w:r>
        <w:rPr>
          <w:b/>
          <w:bCs/>
        </w:rPr>
        <w:t xml:space="preserve">21%</w:t>
      </w:r>
      <w:r>
        <w:rPr>
          <w:b/>
          <w:bCs/>
        </w:rPr>
        <w:t xml:space="preserve"> </w:t>
      </w:r>
      <w:r>
        <w:rPr>
          <w:b/>
          <w:bCs/>
        </w:rPr>
        <w:t xml:space="preserve">21%</w:t>
      </w:r>
      <w:r>
        <w:rPr>
          <w:b/>
          <w:bCs/>
        </w:rPr>
        <w:t xml:space="preserve"> </w:t>
      </w:r>
      <w:r>
        <w:rPr>
          <w:b/>
          <w:bCs/>
        </w:rPr>
        <w:t xml:space="preserve">0%</w:t>
      </w:r>
      <w:r>
        <w:rPr>
          <w:b/>
          <w:bCs/>
        </w:rPr>
        <w:t xml:space="preserve"> </w:t>
      </w:r>
      <w:r>
        <w:rPr>
          <w:b/>
          <w:bCs/>
        </w:rPr>
        <w:t xml:space="preserve">6%</w:t>
      </w:r>
      <w:r>
        <w:rPr>
          <w:b/>
          <w:bCs/>
        </w:rPr>
        <w:t xml:space="preserve"> </w:t>
      </w:r>
      <w:r>
        <w:rPr>
          <w:b/>
          <w:bCs/>
        </w:rPr>
        <w:t xml:space="preserve">Volume discount</w:t>
      </w:r>
      <w:r>
        <w:rPr>
          <w:b/>
          <w:bCs/>
        </w:rPr>
        <w:t xml:space="preserve"> </w:t>
      </w:r>
      <w:r>
        <w:rPr>
          <w:b/>
          <w:bCs/>
        </w:rPr>
        <w:t xml:space="preserve">15%</w:t>
      </w:r>
      <w:r>
        <w:rPr>
          <w:b/>
          <w:bCs/>
        </w:rPr>
        <w:t xml:space="preserve"> </w:t>
      </w:r>
      <w:r>
        <w:rPr>
          <w:b/>
          <w:bCs/>
        </w:rPr>
        <w:t xml:space="preserve">24%</w:t>
      </w:r>
      <w:r>
        <w:rPr>
          <w:b/>
          <w:bCs/>
        </w:rPr>
        <w:t xml:space="preserve"> </w:t>
      </w:r>
      <w:r>
        <w:rPr>
          <w:b/>
          <w:bCs/>
        </w:rPr>
        <w:t xml:space="preserve">50%</w:t>
      </w:r>
      <w:r>
        <w:rPr>
          <w:b/>
          <w:bCs/>
        </w:rPr>
        <w:t xml:space="preserve"> </w:t>
      </w:r>
      <w:r>
        <w:rPr>
          <w:b/>
          <w:bCs/>
        </w:rPr>
        <w:t xml:space="preserve">23%</w:t>
      </w:r>
      <w:r>
        <w:rPr>
          <w:b/>
          <w:bCs/>
        </w:rPr>
        <w:t xml:space="preserve"> </w:t>
      </w:r>
      <w:r>
        <w:rPr>
          <w:b/>
          <w:bCs/>
        </w:rPr>
        <w:t xml:space="preserve">No. of replies</w:t>
      </w:r>
      <w:r>
        <w:t xml:space="preserve"> </w:t>
      </w:r>
      <w:r>
        <w:t xml:space="preserve">11-14</w:t>
      </w:r>
      <w:r>
        <w:t xml:space="preserve"> </w:t>
      </w:r>
      <w:r>
        <w:t xml:space="preserve">1-2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account. The residual to 100% shows those who choose rage between 1% and 50%</w:t>
      </w:r>
      <w:r>
        <w:t xml:space="preserve"> </w:t>
      </w:r>
      <w:r>
        <w:t xml:space="preserve">*</w:t>
      </w:r>
      <w:r>
        <w:t xml:space="preserve"> </w:t>
      </w:r>
      <w:r>
        <w:t xml:space="preserve">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calculated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of</w:t>
      </w:r>
      <w:r>
        <w:t xml:space="preserve"> </w:t>
      </w:r>
      <w:r>
        <w:t xml:space="preserve">ranges,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0%</w:t>
      </w:r>
      <w:r>
        <w:t xml:space="preserve"> </w:t>
      </w:r>
      <w:r>
        <w:t xml:space="preserve">for</w:t>
      </w:r>
      <w:r>
        <w:t xml:space="preserve"> </w:t>
      </w:r>
      <w:r>
        <w:t xml:space="preserve">“Always</w:t>
      </w:r>
      <w:r>
        <w:t xml:space="preserve"> </w:t>
      </w:r>
      <w:r>
        <w:t xml:space="preserve">discriminatory”</w:t>
      </w:r>
      <w:r>
        <w:t xml:space="preserve"> </w:t>
      </w:r>
      <w:r>
        <w:t xml:space="preserve">**range,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Always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1 to</w:t>
      </w:r>
      <w:r>
        <w:t xml:space="preserve"> </w:t>
      </w:r>
      <w:r>
        <w:t xml:space="preserve">10%</w:t>
      </w:r>
      <w:r>
        <w:t xml:space="preserve"> </w:t>
      </w:r>
      <w:r>
        <w:t xml:space="preserve">10 to</w:t>
      </w:r>
      <w:r>
        <w:t xml:space="preserve"> </w:t>
      </w:r>
      <w:r>
        <w:t xml:space="preserve">20%</w:t>
      </w:r>
      <w:r>
        <w:t xml:space="preserve"> </w:t>
      </w:r>
      <w:r>
        <w:t xml:space="preserve">20 to</w:t>
      </w:r>
      <w:r>
        <w:t xml:space="preserve"> </w:t>
      </w:r>
      <w:r>
        <w:t xml:space="preserve">30 %</w:t>
      </w:r>
      <w:r>
        <w:t xml:space="preserve"> </w:t>
      </w:r>
      <w:r>
        <w:t xml:space="preserve">30 to</w:t>
      </w:r>
      <w:r>
        <w:t xml:space="preserve"> </w:t>
      </w:r>
      <w:r>
        <w:t xml:space="preserve">40%</w:t>
      </w:r>
      <w:r>
        <w:t xml:space="preserve"> </w:t>
      </w:r>
      <w:r>
        <w:t xml:space="preserve">40 to</w:t>
      </w:r>
      <w:r>
        <w:t xml:space="preserve"> </w:t>
      </w:r>
      <w:r>
        <w:t xml:space="preserve">50 %</w:t>
      </w:r>
      <w:r>
        <w:t xml:space="preserve"> </w:t>
      </w:r>
      <w:r>
        <w:t xml:space="preserve">No. </w:t>
      </w:r>
      <w:r>
        <w:t xml:space="preserve"> </w:t>
      </w:r>
      <w:r>
        <w:t xml:space="preserve">Avg.</w:t>
      </w:r>
      <w:r>
        <w:t xml:space="preserve"> </w:t>
      </w:r>
      <w:r>
        <w:t xml:space="preserve">*</w:t>
      </w:r>
      <w:r>
        <w:t xml:space="preserve"> </w:t>
      </w:r>
      <w:r>
        <w:t xml:space="preserve">Annual Royalty Caps</w:t>
      </w:r>
      <w:r>
        <w:t xml:space="preserve"> </w:t>
      </w:r>
      <w:r>
        <w:t xml:space="preserve">38%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21</w:t>
      </w:r>
      <w:r>
        <w:t xml:space="preserve"> </w:t>
      </w:r>
      <w:r>
        <w:t xml:space="preserve">17%</w:t>
      </w:r>
      <w:r>
        <w:t xml:space="preserve"> </w:t>
      </w:r>
      <w:r>
        <w:t xml:space="preserve">Volume discount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26%</w:t>
      </w:r>
      <w:r>
        <w:t xml:space="preserve"> </w:t>
      </w:r>
      <w:r>
        <w:t xml:space="preserve">4%</w:t>
      </w:r>
      <w:r>
        <w:t xml:space="preserve"> </w:t>
      </w:r>
      <w:r>
        <w:t xml:space="preserve">17%</w:t>
      </w:r>
      <w:r>
        <w:t xml:space="preserve"> </w:t>
      </w:r>
      <w:r>
        <w:t xml:space="preserve">23</w:t>
      </w:r>
      <w:r>
        <w:t xml:space="preserve"> </w:t>
      </w:r>
      <w:r>
        <w:t xml:space="preserve">18%</w:t>
      </w:r>
      <w:r>
        <w:t xml:space="preserve"> </w:t>
      </w:r>
      <w:r>
        <w:t xml:space="preserve">Early bird discount (taking a licence at the</w:t>
      </w:r>
      <w:r>
        <w:t xml:space="preserve"> </w:t>
      </w:r>
      <w:r>
        <w:t xml:space="preserve">beginning of a licensing programme)</w:t>
      </w:r>
      <w:r>
        <w:t xml:space="preserve"> </w:t>
      </w:r>
      <w:r>
        <w:t xml:space="preserve">29%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24%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21</w:t>
      </w:r>
      <w:r>
        <w:t xml:space="preserve"> </w:t>
      </w:r>
      <w:r>
        <w:t xml:space="preserve">20%</w:t>
      </w:r>
      <w:r>
        <w:t xml:space="preserve"> </w:t>
      </w:r>
      <w:r>
        <w:t xml:space="preserve">Early payment discount (making upfront</w:t>
      </w:r>
      <w:r>
        <w:t xml:space="preserve"> </w:t>
      </w:r>
      <w:r>
        <w:t xml:space="preserve">payments of royalties)</w:t>
      </w:r>
      <w:r>
        <w:t xml:space="preserve"> </w:t>
      </w:r>
      <w:r>
        <w:t xml:space="preserve">25%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24</w:t>
      </w:r>
      <w:r>
        <w:t xml:space="preserve"> </w:t>
      </w:r>
      <w:r>
        <w:t xml:space="preserve">16%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6</w:t>
      </w:r>
      <w:r>
        <w:t xml:space="preserve"> </w:t>
      </w:r>
      <w:r>
        <w:t xml:space="preserve">19%</w:t>
      </w:r>
      <w:r>
        <w:t xml:space="preserve"> </w:t>
      </w:r>
      <w:r>
        <w:t xml:space="preserve">Note: “No opinion” answers not taken into account</w:t>
      </w:r>
      <w:r>
        <w:t xml:space="preserve"> </w:t>
      </w:r>
      <w:r>
        <w:t xml:space="preserve">* Weighted average calculated using the middle of ranges, value of 0% for “Always discriminatory”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Always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1 to</w:t>
      </w:r>
      <w:r>
        <w:t xml:space="preserve"> </w:t>
      </w:r>
      <w:r>
        <w:t xml:space="preserve">10%</w:t>
      </w:r>
      <w:r>
        <w:t xml:space="preserve"> </w:t>
      </w:r>
      <w:r>
        <w:t xml:space="preserve">10 to</w:t>
      </w:r>
      <w:r>
        <w:t xml:space="preserve"> </w:t>
      </w:r>
      <w:r>
        <w:t xml:space="preserve">20%</w:t>
      </w:r>
      <w:r>
        <w:t xml:space="preserve"> </w:t>
      </w:r>
      <w:r>
        <w:t xml:space="preserve">20 to</w:t>
      </w:r>
      <w:r>
        <w:t xml:space="preserve"> </w:t>
      </w:r>
      <w:r>
        <w:t xml:space="preserve">30 %</w:t>
      </w:r>
      <w:r>
        <w:t xml:space="preserve"> </w:t>
      </w:r>
      <w:r>
        <w:t xml:space="preserve">30 to</w:t>
      </w:r>
      <w:r>
        <w:t xml:space="preserve"> </w:t>
      </w:r>
      <w:r>
        <w:t xml:space="preserve">40%</w:t>
      </w:r>
      <w:r>
        <w:t xml:space="preserve"> </w:t>
      </w:r>
      <w:r>
        <w:t xml:space="preserve">40 to</w:t>
      </w:r>
      <w:r>
        <w:t xml:space="preserve"> </w:t>
      </w:r>
      <w:r>
        <w:t xml:space="preserve">50 %</w:t>
      </w:r>
      <w:r>
        <w:t xml:space="preserve"> </w:t>
      </w:r>
      <w:r>
        <w:t xml:space="preserve">No. </w:t>
      </w:r>
      <w:r>
        <w:t xml:space="preserve"> </w:t>
      </w:r>
      <w:r>
        <w:t xml:space="preserve">Avg.</w:t>
      </w:r>
      <w:r>
        <w:t xml:space="preserve"> </w:t>
      </w:r>
      <w:r>
        <w:t xml:space="preserve">*</w:t>
      </w:r>
      <w:r>
        <w:t xml:space="preserve"> </w:t>
      </w:r>
      <w:r>
        <w:t xml:space="preserve">Annual Royalty Caps</w:t>
      </w:r>
      <w:r>
        <w:t xml:space="preserve"> </w:t>
      </w:r>
      <w:r>
        <w:t xml:space="preserve">36%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11</w:t>
      </w:r>
      <w:r>
        <w:t xml:space="preserve"> </w:t>
      </w:r>
      <w:r>
        <w:t xml:space="preserve">20%</w:t>
      </w:r>
      <w:r>
        <w:t xml:space="preserve"> </w:t>
      </w:r>
      <w:r>
        <w:t xml:space="preserve">Volume discount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42%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12</w:t>
      </w:r>
      <w:r>
        <w:t xml:space="preserve"> </w:t>
      </w:r>
      <w:r>
        <w:t xml:space="preserve">20%</w:t>
      </w:r>
      <w:r>
        <w:t xml:space="preserve"> </w:t>
      </w:r>
      <w:r>
        <w:t xml:space="preserve">Early bird discount (taking a licence at the</w:t>
      </w:r>
      <w:r>
        <w:t xml:space="preserve"> </w:t>
      </w:r>
      <w:r>
        <w:t xml:space="preserve">beginning of a licensing programme)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42%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12</w:t>
      </w:r>
      <w:r>
        <w:t xml:space="preserve"> </w:t>
      </w:r>
      <w:r>
        <w:t xml:space="preserve">22%</w:t>
      </w:r>
      <w:r>
        <w:t xml:space="preserve"> </w:t>
      </w:r>
      <w:r>
        <w:t xml:space="preserve">Early payment discount (making upfront</w:t>
      </w:r>
      <w:r>
        <w:t xml:space="preserve"> </w:t>
      </w:r>
      <w:r>
        <w:t xml:space="preserve">payments of royalties)</w:t>
      </w:r>
      <w:r>
        <w:t xml:space="preserve"> </w:t>
      </w:r>
      <w:r>
        <w:t xml:space="preserve">23%</w:t>
      </w:r>
      <w:r>
        <w:t xml:space="preserve"> </w:t>
      </w:r>
      <w:r>
        <w:t xml:space="preserve">31%</w:t>
      </w:r>
      <w:r>
        <w:t xml:space="preserve"> </w:t>
      </w:r>
      <w:r>
        <w:t xml:space="preserve">0%</w:t>
      </w:r>
      <w:r>
        <w:t xml:space="preserve"> </w:t>
      </w:r>
      <w:r>
        <w:t xml:space="preserve">23%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13</w:t>
      </w:r>
      <w:r>
        <w:t xml:space="preserve"> </w:t>
      </w:r>
      <w:r>
        <w:t xml:space="preserve">16%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67%</w:t>
      </w:r>
      <w:r>
        <w:t xml:space="preserve"> </w:t>
      </w:r>
      <w:r>
        <w:t xml:space="preserve">3</w:t>
      </w:r>
      <w:r>
        <w:t xml:space="preserve"> </w:t>
      </w:r>
      <w:r>
        <w:t xml:space="preserve">30%</w:t>
      </w:r>
      <w:r>
        <w:t xml:space="preserve"> </w:t>
      </w:r>
      <w:r>
        <w:t xml:space="preserve">Note: “No opinion” answers not taken into account</w:t>
      </w:r>
      <w:r>
        <w:t xml:space="preserve"> </w:t>
      </w:r>
      <w:r>
        <w:t xml:space="preserve">* Weighted average calculated using the middle of ranges, value of 0% for “Always discriminatory”</w:t>
      </w:r>
    </w:p>
    <w:p>
      <w:pPr>
        <w:pStyle w:val="BodyText"/>
      </w:pPr>
      <w:r>
        <w:t xml:space="preserve">Q43. Which of the following aspects of the licence terms and conditions are more likely to impact the</w:t>
      </w:r>
      <w:r>
        <w:t xml:space="preserve"> </w:t>
      </w:r>
      <w:r>
        <w:t xml:space="preserve">non-discrimination part of FRAND? Please indicate their (relative) impact in the overall ND</w:t>
      </w:r>
      <w:r>
        <w:t xml:space="preserve"> </w:t>
      </w:r>
      <w:r>
        <w:t xml:space="preserve">assessment below. The proposed rating below should describe the relative impact in the overall ND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“High” and ”Very high”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Royalty rate</w:t>
      </w:r>
      <w:r>
        <w:t xml:space="preserve"> </w:t>
      </w:r>
      <w:r>
        <w:t xml:space="preserve">82%</w:t>
      </w:r>
      <w:r>
        <w:t xml:space="preserve"> </w:t>
      </w:r>
      <w:r>
        <w:t xml:space="preserve">76%</w:t>
      </w:r>
      <w:r>
        <w:t xml:space="preserve"> </w:t>
      </w:r>
      <w:r>
        <w:t xml:space="preserve">60%</w:t>
      </w:r>
      <w:r>
        <w:t xml:space="preserve"> </w:t>
      </w:r>
      <w:r>
        <w:t xml:space="preserve">100%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Territorial scope of the licence</w:t>
      </w:r>
      <w:r>
        <w:t xml:space="preserve"> </w:t>
      </w:r>
      <w:r>
        <w:t xml:space="preserve">54%</w:t>
      </w:r>
      <w:r>
        <w:t xml:space="preserve"> </w:t>
      </w:r>
      <w:r>
        <w:t xml:space="preserve">48%</w:t>
      </w:r>
      <w:r>
        <w:t xml:space="preserve"> </w:t>
      </w:r>
      <w:r>
        <w:t xml:space="preserve">60%</w:t>
      </w:r>
      <w:r>
        <w:t xml:space="preserve"> </w:t>
      </w:r>
      <w:r>
        <w:t xml:space="preserve">71%</w:t>
      </w:r>
      <w:r>
        <w:t xml:space="preserve"> </w:t>
      </w:r>
      <w:r>
        <w:t xml:space="preserve">56%</w:t>
      </w:r>
      <w:r>
        <w:t xml:space="preserve"> </w:t>
      </w:r>
      <w:r>
        <w:t xml:space="preserve">Product scope of the licence (narrow or broad, end-product</w:t>
      </w:r>
      <w:r>
        <w:t xml:space="preserve"> </w:t>
      </w:r>
      <w:r>
        <w:t xml:space="preserve">and/or modules)</w:t>
      </w:r>
      <w:r>
        <w:t xml:space="preserve"> </w:t>
      </w:r>
      <w:r>
        <w:t xml:space="preserve">54%</w:t>
      </w:r>
      <w:r>
        <w:t xml:space="preserve"> </w:t>
      </w:r>
      <w:r>
        <w:t xml:space="preserve">52%</w:t>
      </w:r>
      <w:r>
        <w:t xml:space="preserve"> </w:t>
      </w:r>
      <w:r>
        <w:t xml:space="preserve">60%</w:t>
      </w:r>
      <w:r>
        <w:t xml:space="preserve"> </w:t>
      </w:r>
      <w:r>
        <w:t xml:space="preserve">75%</w:t>
      </w:r>
      <w:r>
        <w:t xml:space="preserve"> </w:t>
      </w:r>
      <w:r>
        <w:t xml:space="preserve">40%</w:t>
      </w:r>
      <w:r>
        <w:t xml:space="preserve"> </w:t>
      </w:r>
      <w:r>
        <w:t xml:space="preserve">Payment conditions (term, interest for late payments, discounts)</w:t>
      </w:r>
      <w:r>
        <w:t xml:space="preserve"> </w:t>
      </w:r>
      <w:r>
        <w:t xml:space="preserve">49%</w:t>
      </w:r>
      <w:r>
        <w:t xml:space="preserve"> </w:t>
      </w:r>
      <w:r>
        <w:t xml:space="preserve">38%</w:t>
      </w:r>
      <w:r>
        <w:t xml:space="preserve"> </w:t>
      </w:r>
      <w:r>
        <w:t xml:space="preserve">60%</w:t>
      </w:r>
      <w:r>
        <w:t xml:space="preserve"> </w:t>
      </w:r>
      <w:r>
        <w:t xml:space="preserve">86%</w:t>
      </w:r>
      <w:r>
        <w:t xml:space="preserve"> </w:t>
      </w:r>
      <w:r>
        <w:t xml:space="preserve">50%</w:t>
      </w:r>
      <w:r>
        <w:t xml:space="preserve"> </w:t>
      </w:r>
      <w:r>
        <w:t xml:space="preserve">Patent related issues (validity)</w:t>
      </w:r>
      <w:r>
        <w:t xml:space="preserve"> </w:t>
      </w:r>
      <w:r>
        <w:t xml:space="preserve">45%</w:t>
      </w:r>
      <w:r>
        <w:t xml:space="preserve"> </w:t>
      </w:r>
      <w:r>
        <w:t xml:space="preserve">44%</w:t>
      </w:r>
      <w:r>
        <w:t xml:space="preserve"> </w:t>
      </w:r>
      <w:r>
        <w:t xml:space="preserve">40%</w:t>
      </w:r>
      <w:r>
        <w:t xml:space="preserve"> </w:t>
      </w:r>
      <w:r>
        <w:t xml:space="preserve">57%</w:t>
      </w:r>
      <w:r>
        <w:t xml:space="preserve"> </w:t>
      </w:r>
      <w:r>
        <w:t xml:space="preserve">40%</w:t>
      </w:r>
      <w:r>
        <w:t xml:space="preserve"> </w:t>
      </w:r>
      <w:r>
        <w:t xml:space="preserve">Term of the license (e.g. a particular time-period)</w:t>
      </w:r>
      <w:r>
        <w:t xml:space="preserve"> </w:t>
      </w:r>
      <w:r>
        <w:t xml:space="preserve">34%</w:t>
      </w:r>
      <w:r>
        <w:t xml:space="preserve"> </w:t>
      </w:r>
      <w:r>
        <w:t xml:space="preserve">32%</w:t>
      </w:r>
      <w:r>
        <w:t xml:space="preserve"> </w:t>
      </w:r>
      <w:r>
        <w:t xml:space="preserve">40%</w:t>
      </w:r>
      <w:r>
        <w:t xml:space="preserve"> </w:t>
      </w:r>
      <w:r>
        <w:t xml:space="preserve">63%</w:t>
      </w:r>
      <w:r>
        <w:t xml:space="preserve"> </w:t>
      </w:r>
      <w:r>
        <w:t xml:space="preserve">11%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33%</w:t>
      </w:r>
      <w:r>
        <w:t xml:space="preserve"> </w:t>
      </w:r>
      <w:r>
        <w:t xml:space="preserve">24%</w:t>
      </w:r>
      <w:r>
        <w:t xml:space="preserve"> </w:t>
      </w:r>
      <w:r>
        <w:t xml:space="preserve">40%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40%</w:t>
      </w:r>
      <w:r>
        <w:t xml:space="preserve"> </w:t>
      </w:r>
      <w:r>
        <w:t xml:space="preserve">13%</w:t>
      </w:r>
      <w:r>
        <w:t xml:space="preserve"> </w:t>
      </w:r>
      <w:r>
        <w:t xml:space="preserve">50%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47-53</w:t>
      </w:r>
      <w:r>
        <w:t xml:space="preserve"> </w:t>
      </w:r>
      <w:r>
        <w:t xml:space="preserve">25-30</w:t>
      </w:r>
      <w:r>
        <w:t xml:space="preserve"> </w:t>
      </w:r>
      <w:r>
        <w:t xml:space="preserve">5</w:t>
      </w:r>
      <w:r>
        <w:t xml:space="preserve"> </w:t>
      </w:r>
      <w:r>
        <w:t xml:space="preserve">7-8</w:t>
      </w:r>
      <w:r>
        <w:t xml:space="preserve"> </w:t>
      </w:r>
      <w:r>
        <w:t xml:space="preserve">9-10</w:t>
      </w:r>
      <w:r>
        <w:t xml:space="preserve"> </w:t>
      </w:r>
      <w:r>
        <w:t xml:space="preserve">Note: “Other (please specify)” not included in the table; “No opinion” 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“High” and ”Very high”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Royalty rate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 scope of the licence</w:t>
      </w:r>
      <w:r>
        <w:rPr>
          <w:i/>
          <w:iCs/>
        </w:rPr>
        <w:t xml:space="preserve"> </w:t>
      </w:r>
      <w:r>
        <w:rPr>
          <w:i/>
          <w:iCs/>
        </w:rPr>
        <w:t xml:space="preserve">72%</w:t>
      </w:r>
      <w:r>
        <w:rPr>
          <w:i/>
          <w:iCs/>
        </w:rPr>
        <w:t xml:space="preserve"> </w:t>
      </w:r>
      <w:r>
        <w:rPr>
          <w:i/>
          <w:iCs/>
        </w:rPr>
        <w:t xml:space="preserve">8%</w:t>
      </w:r>
      <w:r>
        <w:rPr>
          <w:i/>
          <w:iCs/>
        </w:rPr>
        <w:t xml:space="preserve"> </w:t>
      </w:r>
      <w:r>
        <w:rPr>
          <w:i/>
          <w:iCs/>
        </w:rPr>
        <w:t xml:space="preserve">Product scope of the licence (narrow or broad, end-product and/or modules)</w:t>
      </w:r>
      <w:r>
        <w:rPr>
          <w:i/>
          <w:iCs/>
        </w:rPr>
        <w:t xml:space="preserve"> </w:t>
      </w:r>
      <w:r>
        <w:rPr>
          <w:i/>
          <w:iCs/>
        </w:rPr>
        <w:t xml:space="preserve">68%</w:t>
      </w:r>
      <w:r>
        <w:rPr>
          <w:i/>
          <w:iCs/>
        </w:rPr>
        <w:t xml:space="preserve"> </w:t>
      </w:r>
      <w:r>
        <w:rPr>
          <w:i/>
          <w:iCs/>
        </w:rPr>
        <w:t xml:space="preserve">15%</w:t>
      </w:r>
      <w:r>
        <w:rPr>
          <w:i/>
          <w:iCs/>
        </w:rPr>
        <w:t xml:space="preserve"> </w:t>
      </w:r>
      <w:r>
        <w:rPr>
          <w:i/>
          <w:iCs/>
        </w:rPr>
        <w:t xml:space="preserve">Patent related issues (validity)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9%</w:t>
      </w:r>
      <w:r>
        <w:rPr>
          <w:i/>
          <w:iCs/>
        </w:rPr>
        <w:t xml:space="preserve"> </w:t>
      </w:r>
      <w:r>
        <w:rPr>
          <w:i/>
          <w:iCs/>
        </w:rPr>
        <w:t xml:space="preserve">Payment conditions (term, interest for late payments, discounts)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Non-disclosure requirements</w:t>
      </w:r>
      <w:r>
        <w:rPr>
          <w:i/>
          <w:iCs/>
        </w:rPr>
        <w:t xml:space="preserve"> </w:t>
      </w:r>
      <w:r>
        <w:rPr>
          <w:i/>
          <w:iCs/>
        </w:rPr>
        <w:t xml:space="preserve">48%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Term of the license (e.g. a particular time-period)</w:t>
      </w:r>
      <w:r>
        <w:rPr>
          <w:i/>
          <w:iCs/>
        </w:rPr>
        <w:t xml:space="preserve"> </w:t>
      </w:r>
      <w:r>
        <w:rPr>
          <w:i/>
          <w:iCs/>
        </w:rPr>
        <w:t xml:space="preserve">43%</w:t>
      </w:r>
      <w:r>
        <w:rPr>
          <w:i/>
          <w:iCs/>
        </w:rPr>
        <w:t xml:space="preserve"> </w:t>
      </w:r>
      <w:r>
        <w:rPr>
          <w:i/>
          <w:iCs/>
        </w:rPr>
        <w:t xml:space="preserve">8%</w:t>
      </w:r>
      <w:r>
        <w:rPr>
          <w:i/>
          <w:iCs/>
        </w:rPr>
        <w:t xml:space="preserve"> </w:t>
      </w:r>
      <w:r>
        <w:rPr>
          <w:i/>
          <w:iCs/>
        </w:rPr>
        <w:t xml:space="preserve">Legal (applicable law, competent forum/court)</w:t>
      </w:r>
      <w:r>
        <w:rPr>
          <w:i/>
          <w:iCs/>
        </w:rPr>
        <w:t xml:space="preserve"> </w:t>
      </w:r>
      <w:r>
        <w:rPr>
          <w:i/>
          <w:iCs/>
        </w:rPr>
        <w:t xml:space="preserve">32%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Compliance (reporting obligations and auditing conditions)</w:t>
      </w:r>
      <w:r>
        <w:rPr>
          <w:i/>
          <w:iCs/>
        </w:rPr>
        <w:t xml:space="preserve"> </w:t>
      </w:r>
      <w:r>
        <w:rPr>
          <w:i/>
          <w:iCs/>
        </w:rPr>
        <w:t xml:space="preserve">32%</w:t>
      </w:r>
      <w:r>
        <w:rPr>
          <w:i/>
          <w:iCs/>
        </w:rPr>
        <w:t xml:space="preserve"> </w:t>
      </w:r>
      <w:r>
        <w:rPr>
          <w:i/>
          <w:iCs/>
        </w:rPr>
        <w:t xml:space="preserve">0%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23-25</w:t>
      </w:r>
      <w:r>
        <w:t xml:space="preserve"> </w:t>
      </w:r>
      <w:r>
        <w:t xml:space="preserve">11-13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“High” and ”Very high”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Royalty rate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87%</w:t>
      </w:r>
      <w:r>
        <w:rPr>
          <w:i/>
          <w:iCs/>
        </w:rPr>
        <w:t xml:space="preserve"> </w:t>
      </w:r>
      <w:r>
        <w:rPr>
          <w:i/>
          <w:iCs/>
        </w:rPr>
        <w:t xml:space="preserve">Territorial scope of the licence</w:t>
      </w:r>
      <w:r>
        <w:rPr>
          <w:i/>
          <w:iCs/>
        </w:rPr>
        <w:t xml:space="preserve"> </w:t>
      </w:r>
      <w:r>
        <w:rPr>
          <w:i/>
          <w:iCs/>
        </w:rPr>
        <w:t xml:space="preserve">58%</w:t>
      </w:r>
      <w:r>
        <w:rPr>
          <w:i/>
          <w:iCs/>
        </w:rPr>
        <w:t xml:space="preserve"> </w:t>
      </w:r>
      <w:r>
        <w:rPr>
          <w:i/>
          <w:iCs/>
        </w:rPr>
        <w:t xml:space="preserve">47%</w:t>
      </w:r>
      <w:r>
        <w:rPr>
          <w:i/>
          <w:iCs/>
        </w:rPr>
        <w:t xml:space="preserve"> </w:t>
      </w:r>
      <w:r>
        <w:rPr>
          <w:i/>
          <w:iCs/>
        </w:rPr>
        <w:t xml:space="preserve">Product scope of the licence (narrow or broad, end-product and/or modules)</w:t>
      </w:r>
      <w:r>
        <w:rPr>
          <w:i/>
          <w:iCs/>
        </w:rPr>
        <w:t xml:space="preserve"> </w:t>
      </w:r>
      <w:r>
        <w:rPr>
          <w:i/>
          <w:iCs/>
        </w:rPr>
        <w:t xml:space="preserve">48%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Payment conditions (term, interest for late payments, discounts)</w:t>
      </w:r>
      <w:r>
        <w:rPr>
          <w:i/>
          <w:iCs/>
        </w:rPr>
        <w:t xml:space="preserve"> </w:t>
      </w:r>
      <w:r>
        <w:rPr>
          <w:i/>
          <w:iCs/>
        </w:rPr>
        <w:t xml:space="preserve">46%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Patent related issues (validity)</w:t>
      </w:r>
      <w:r>
        <w:rPr>
          <w:i/>
          <w:iCs/>
        </w:rPr>
        <w:t xml:space="preserve"> </w:t>
      </w:r>
      <w:r>
        <w:rPr>
          <w:i/>
          <w:iCs/>
        </w:rPr>
        <w:t xml:space="preserve">44%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Term of the license (e.g. a particular time-period)</w:t>
      </w:r>
      <w:r>
        <w:rPr>
          <w:i/>
          <w:iCs/>
        </w:rPr>
        <w:t xml:space="preserve"> </w:t>
      </w:r>
      <w:r>
        <w:rPr>
          <w:i/>
          <w:iCs/>
        </w:rPr>
        <w:t xml:space="preserve">37%</w:t>
      </w:r>
      <w:r>
        <w:rPr>
          <w:i/>
          <w:iCs/>
        </w:rPr>
        <w:t xml:space="preserve"> </w:t>
      </w:r>
      <w:r>
        <w:rPr>
          <w:i/>
          <w:iCs/>
        </w:rPr>
        <w:t xml:space="preserve">43%</w:t>
      </w:r>
      <w:r>
        <w:rPr>
          <w:i/>
          <w:iCs/>
        </w:rPr>
        <w:t xml:space="preserve"> </w:t>
      </w:r>
      <w:r>
        <w:rPr>
          <w:i/>
          <w:iCs/>
        </w:rPr>
        <w:t xml:space="preserve">Non-disclosure requirements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Legal (applicable law, competent forum/court)</w:t>
      </w:r>
      <w:r>
        <w:rPr>
          <w:i/>
          <w:iCs/>
        </w:rPr>
        <w:t xml:space="preserve"> </w:t>
      </w:r>
      <w:r>
        <w:rPr>
          <w:i/>
          <w:iCs/>
        </w:rPr>
        <w:t xml:space="preserve">19%</w:t>
      </w:r>
      <w:r>
        <w:rPr>
          <w:i/>
          <w:iCs/>
        </w:rPr>
        <w:t xml:space="preserve"> </w:t>
      </w:r>
      <w:r>
        <w:rPr>
          <w:i/>
          <w:iCs/>
        </w:rPr>
        <w:t xml:space="preserve">7%</w:t>
      </w:r>
      <w:r>
        <w:rPr>
          <w:i/>
          <w:iCs/>
        </w:rPr>
        <w:t xml:space="preserve"> </w:t>
      </w:r>
      <w:r>
        <w:rPr>
          <w:i/>
          <w:iCs/>
        </w:rPr>
        <w:t xml:space="preserve">Compliance (reporting obligations and auditing conditions)</w:t>
      </w:r>
      <w:r>
        <w:rPr>
          <w:i/>
          <w:iCs/>
        </w:rPr>
        <w:t xml:space="preserve"> </w:t>
      </w:r>
      <w:r>
        <w:rPr>
          <w:i/>
          <w:iCs/>
        </w:rPr>
        <w:t xml:space="preserve">7%</w:t>
      </w:r>
      <w:r>
        <w:rPr>
          <w:i/>
          <w:iCs/>
        </w:rPr>
        <w:t xml:space="preserve"> </w:t>
      </w:r>
      <w:r>
        <w:rPr>
          <w:i/>
          <w:iCs/>
        </w:rPr>
        <w:t xml:space="preserve">19%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25-27</w:t>
      </w:r>
      <w:r>
        <w:t xml:space="preserve"> </w:t>
      </w:r>
      <w:r>
        <w:t xml:space="preserve">12-16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High</w:t>
      </w:r>
      <w:r>
        <w:t xml:space="preserve"> </w:t>
      </w:r>
      <w:r>
        <w:t xml:space="preserve">Some</w:t>
      </w:r>
      <w:r>
        <w:t xml:space="preserve"> </w:t>
      </w:r>
      <w:r>
        <w:t xml:space="preserve">Low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Royalty rate</w:t>
      </w:r>
      <w:r>
        <w:t xml:space="preserve"> </w:t>
      </w:r>
      <w:r>
        <w:t xml:space="preserve">82%</w:t>
      </w:r>
      <w:r>
        <w:t xml:space="preserve"> </w:t>
      </w:r>
      <w:r>
        <w:t xml:space="preserve">16%</w:t>
      </w:r>
      <w:r>
        <w:t xml:space="preserve"> </w:t>
      </w:r>
      <w:r>
        <w:t xml:space="preserve">2%</w:t>
      </w:r>
      <w:r>
        <w:t xml:space="preserve"> </w:t>
      </w:r>
      <w:r>
        <w:t xml:space="preserve">51</w:t>
      </w:r>
      <w:r>
        <w:t xml:space="preserve"> </w:t>
      </w:r>
      <w:r>
        <w:t xml:space="preserve">Territorial scope of the licence</w:t>
      </w:r>
      <w:r>
        <w:t xml:space="preserve"> </w:t>
      </w:r>
      <w:r>
        <w:t xml:space="preserve">54%</w:t>
      </w:r>
      <w:r>
        <w:t xml:space="preserve"> </w:t>
      </w:r>
      <w:r>
        <w:t xml:space="preserve">30%</w:t>
      </w:r>
      <w:r>
        <w:t xml:space="preserve"> </w:t>
      </w:r>
      <w:r>
        <w:t xml:space="preserve">16%</w:t>
      </w:r>
      <w:r>
        <w:t xml:space="preserve"> </w:t>
      </w:r>
      <w:r>
        <w:t xml:space="preserve">50</w:t>
      </w:r>
      <w:r>
        <w:t xml:space="preserve"> </w:t>
      </w:r>
      <w:r>
        <w:t xml:space="preserve">Product scope of the licence (narrow or broad, end-product and/or modules)</w:t>
      </w:r>
      <w:r>
        <w:t xml:space="preserve"> </w:t>
      </w:r>
      <w:r>
        <w:t xml:space="preserve">54%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52</w:t>
      </w:r>
      <w:r>
        <w:t xml:space="preserve"> </w:t>
      </w:r>
      <w:r>
        <w:t xml:space="preserve">Payment conditions (term, interest for late payments, discounts)</w:t>
      </w:r>
      <w:r>
        <w:t xml:space="preserve"> </w:t>
      </w:r>
      <w:r>
        <w:t xml:space="preserve">49%</w:t>
      </w:r>
      <w:r>
        <w:t xml:space="preserve"> </w:t>
      </w:r>
      <w:r>
        <w:t xml:space="preserve">35%</w:t>
      </w:r>
      <w:r>
        <w:t xml:space="preserve"> </w:t>
      </w:r>
      <w:r>
        <w:t xml:space="preserve">16%</w:t>
      </w:r>
      <w:r>
        <w:t xml:space="preserve"> </w:t>
      </w:r>
      <w:r>
        <w:t xml:space="preserve">51</w:t>
      </w:r>
      <w:r>
        <w:t xml:space="preserve"> </w:t>
      </w:r>
      <w:r>
        <w:t xml:space="preserve">Patent related issues (validity)</w:t>
      </w:r>
      <w:r>
        <w:t xml:space="preserve"> </w:t>
      </w:r>
      <w:r>
        <w:t xml:space="preserve">45%</w:t>
      </w:r>
      <w:r>
        <w:t xml:space="preserve"> </w:t>
      </w:r>
      <w:r>
        <w:t xml:space="preserve">23%</w:t>
      </w:r>
      <w:r>
        <w:t xml:space="preserve"> </w:t>
      </w:r>
      <w:r>
        <w:t xml:space="preserve">32%</w:t>
      </w:r>
      <w:r>
        <w:t xml:space="preserve"> </w:t>
      </w:r>
      <w:r>
        <w:t xml:space="preserve">47</w:t>
      </w:r>
      <w:r>
        <w:t xml:space="preserve"> </w:t>
      </w:r>
      <w:r>
        <w:t xml:space="preserve">Term of the license (e.g. a particular time-period)</w:t>
      </w:r>
      <w:r>
        <w:t xml:space="preserve"> </w:t>
      </w:r>
      <w:r>
        <w:t xml:space="preserve">34%</w:t>
      </w:r>
      <w:r>
        <w:t xml:space="preserve"> </w:t>
      </w:r>
      <w:r>
        <w:t xml:space="preserve">44%</w:t>
      </w:r>
      <w:r>
        <w:t xml:space="preserve"> </w:t>
      </w:r>
      <w:r>
        <w:t xml:space="preserve">22%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High</w:t>
      </w:r>
      <w:r>
        <w:t xml:space="preserve"> </w:t>
      </w:r>
      <w:r>
        <w:t xml:space="preserve">Some</w:t>
      </w:r>
      <w:r>
        <w:t xml:space="preserve"> </w:t>
      </w:r>
      <w:r>
        <w:t xml:space="preserve">Low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33%</w:t>
      </w:r>
      <w:r>
        <w:t xml:space="preserve"> </w:t>
      </w:r>
      <w:r>
        <w:t xml:space="preserve">16%</w:t>
      </w:r>
      <w:r>
        <w:t xml:space="preserve"> </w:t>
      </w:r>
      <w:r>
        <w:t xml:space="preserve">51%</w:t>
      </w:r>
      <w:r>
        <w:t xml:space="preserve"> </w:t>
      </w:r>
      <w:r>
        <w:t xml:space="preserve">51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21%</w:t>
      </w:r>
      <w:r>
        <w:t xml:space="preserve"> </w:t>
      </w:r>
      <w:r>
        <w:t xml:space="preserve">29%</w:t>
      </w:r>
      <w:r>
        <w:t xml:space="preserve"> </w:t>
      </w:r>
      <w:r>
        <w:t xml:space="preserve">50%</w:t>
      </w:r>
      <w:r>
        <w:t xml:space="preserve"> </w:t>
      </w:r>
      <w:r>
        <w:t xml:space="preserve">52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57%</w:t>
      </w:r>
      <w:r>
        <w:t xml:space="preserve"> </w:t>
      </w:r>
      <w:r>
        <w:t xml:space="preserve">53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</w:t>
      </w:r>
      <w:r>
        <w:t xml:space="preserve"> </w:t>
      </w:r>
      <w:r>
        <w:t xml:space="preserve">Note: High composes of “High” and “Very high”; “Low or no” composes of “Low”, “Very low” and “No impact”;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High</w:t>
      </w:r>
      <w:r>
        <w:t xml:space="preserve"> </w:t>
      </w:r>
      <w:r>
        <w:t xml:space="preserve">Some</w:t>
      </w:r>
      <w:r>
        <w:t xml:space="preserve"> </w:t>
      </w:r>
      <w:r>
        <w:t xml:space="preserve">Low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No. </w:t>
      </w:r>
      <w:r>
        <w:t xml:space="preserve"> </w:t>
      </w:r>
      <w:r>
        <w:t xml:space="preserve">Royalty rate</w:t>
      </w:r>
      <w:r>
        <w:t xml:space="preserve"> </w:t>
      </w:r>
      <w:r>
        <w:t xml:space="preserve">76%</w:t>
      </w:r>
      <w:r>
        <w:t xml:space="preserve"> </w:t>
      </w:r>
      <w:r>
        <w:t xml:space="preserve">21%</w:t>
      </w:r>
      <w:r>
        <w:t xml:space="preserve"> </w:t>
      </w:r>
      <w:r>
        <w:t xml:space="preserve">3%</w:t>
      </w:r>
      <w:r>
        <w:t xml:space="preserve"> </w:t>
      </w:r>
      <w:r>
        <w:t xml:space="preserve">29</w:t>
      </w:r>
      <w:r>
        <w:t xml:space="preserve"> </w:t>
      </w:r>
      <w:r>
        <w:t xml:space="preserve">Product scope of the licence (narrow or broad, end-product and/or modules)</w:t>
      </w:r>
      <w:r>
        <w:t xml:space="preserve"> </w:t>
      </w:r>
      <w:r>
        <w:t xml:space="preserve">52%</w:t>
      </w:r>
      <w:r>
        <w:t xml:space="preserve"> </w:t>
      </w:r>
      <w:r>
        <w:t xml:space="preserve">38%</w:t>
      </w:r>
      <w:r>
        <w:t xml:space="preserve"> </w:t>
      </w:r>
      <w:r>
        <w:t xml:space="preserve">10%</w:t>
      </w:r>
      <w:r>
        <w:t xml:space="preserve"> </w:t>
      </w:r>
      <w:r>
        <w:t xml:space="preserve">29</w:t>
      </w:r>
      <w:r>
        <w:t xml:space="preserve"> </w:t>
      </w:r>
      <w:r>
        <w:t xml:space="preserve">Territorial scope of the licence</w:t>
      </w:r>
      <w:r>
        <w:t xml:space="preserve"> </w:t>
      </w:r>
      <w:r>
        <w:t xml:space="preserve">48%</w:t>
      </w:r>
      <w:r>
        <w:t xml:space="preserve"> </w:t>
      </w:r>
      <w:r>
        <w:t xml:space="preserve">41%</w:t>
      </w:r>
      <w:r>
        <w:t xml:space="preserve"> </w:t>
      </w:r>
      <w:r>
        <w:t xml:space="preserve">10%</w:t>
      </w:r>
      <w:r>
        <w:t xml:space="preserve"> </w:t>
      </w:r>
      <w:r>
        <w:t xml:space="preserve">29</w:t>
      </w:r>
      <w:r>
        <w:t xml:space="preserve"> </w:t>
      </w:r>
      <w:r>
        <w:t xml:space="preserve">Patent related issues (validity)</w:t>
      </w:r>
      <w:r>
        <w:t xml:space="preserve"> </w:t>
      </w:r>
      <w:r>
        <w:t xml:space="preserve">44%</w:t>
      </w:r>
      <w:r>
        <w:t xml:space="preserve"> </w:t>
      </w:r>
      <w:r>
        <w:t xml:space="preserve">32%</w:t>
      </w:r>
      <w:r>
        <w:t xml:space="preserve"> </w:t>
      </w:r>
      <w:r>
        <w:t xml:space="preserve">24%</w:t>
      </w:r>
      <w:r>
        <w:t xml:space="preserve"> </w:t>
      </w:r>
      <w:r>
        <w:t xml:space="preserve">25</w:t>
      </w:r>
      <w:r>
        <w:t xml:space="preserve"> </w:t>
      </w:r>
      <w:r>
        <w:t xml:space="preserve">Payment conditions (term, interest for late payments, discounts)</w:t>
      </w:r>
      <w:r>
        <w:t xml:space="preserve"> </w:t>
      </w:r>
      <w:r>
        <w:t xml:space="preserve">38%</w:t>
      </w:r>
      <w:r>
        <w:t xml:space="preserve"> </w:t>
      </w:r>
      <w:r>
        <w:t xml:space="preserve">48%</w:t>
      </w:r>
      <w:r>
        <w:t xml:space="preserve"> </w:t>
      </w:r>
      <w:r>
        <w:t xml:space="preserve">14%</w:t>
      </w:r>
      <w:r>
        <w:t xml:space="preserve"> </w:t>
      </w:r>
      <w:r>
        <w:t xml:space="preserve">29</w:t>
      </w:r>
      <w:r>
        <w:t xml:space="preserve"> </w:t>
      </w:r>
      <w:r>
        <w:t xml:space="preserve">Term of the license (e.g. a particular time-period)</w:t>
      </w:r>
      <w:r>
        <w:t xml:space="preserve"> </w:t>
      </w:r>
      <w:r>
        <w:t xml:space="preserve">32%</w:t>
      </w:r>
      <w:r>
        <w:t xml:space="preserve"> </w:t>
      </w:r>
      <w:r>
        <w:t xml:space="preserve">46%</w:t>
      </w:r>
      <w:r>
        <w:t xml:space="preserve"> </w:t>
      </w:r>
      <w:r>
        <w:t xml:space="preserve">21%</w:t>
      </w:r>
      <w:r>
        <w:t xml:space="preserve"> </w:t>
      </w:r>
      <w:r>
        <w:t xml:space="preserve">28</w:t>
      </w:r>
      <w:r>
        <w:t xml:space="preserve"> </w:t>
      </w:r>
      <w:r>
        <w:t xml:space="preserve">Non-disclosure requirements</w:t>
      </w:r>
      <w:r>
        <w:t xml:space="preserve"> </w:t>
      </w:r>
      <w:r>
        <w:t xml:space="preserve">24%</w:t>
      </w:r>
      <w:r>
        <w:t xml:space="preserve"> </w:t>
      </w:r>
      <w:r>
        <w:t xml:space="preserve">17%</w:t>
      </w:r>
      <w:r>
        <w:t xml:space="preserve"> </w:t>
      </w:r>
      <w:r>
        <w:t xml:space="preserve">59%</w:t>
      </w:r>
      <w:r>
        <w:t xml:space="preserve"> </w:t>
      </w:r>
      <w:r>
        <w:t xml:space="preserve">29</w:t>
      </w:r>
      <w:r>
        <w:t xml:space="preserve"> </w:t>
      </w:r>
      <w:r>
        <w:t xml:space="preserve">Legal (applicable law, competent forum/court)</w:t>
      </w:r>
      <w:r>
        <w:t xml:space="preserve"> </w:t>
      </w:r>
      <w:r>
        <w:t xml:space="preserve">10%</w:t>
      </w:r>
      <w:r>
        <w:t xml:space="preserve"> </w:t>
      </w:r>
      <w:r>
        <w:t xml:space="preserve">38%</w:t>
      </w:r>
      <w:r>
        <w:t xml:space="preserve"> </w:t>
      </w:r>
      <w:r>
        <w:t xml:space="preserve">52%</w:t>
      </w:r>
      <w:r>
        <w:t xml:space="preserve"> </w:t>
      </w:r>
      <w:r>
        <w:t xml:space="preserve">29</w:t>
      </w:r>
      <w:r>
        <w:t xml:space="preserve"> </w:t>
      </w:r>
      <w:r>
        <w:t xml:space="preserve">Compliance (reporting obligations and auditing conditions)</w:t>
      </w:r>
      <w:r>
        <w:t xml:space="preserve"> </w:t>
      </w:r>
      <w:r>
        <w:t xml:space="preserve">7%</w:t>
      </w:r>
      <w:r>
        <w:t xml:space="preserve"> </w:t>
      </w:r>
      <w:r>
        <w:t xml:space="preserve">23%</w:t>
      </w:r>
      <w:r>
        <w:t xml:space="preserve"> </w:t>
      </w:r>
      <w:r>
        <w:t xml:space="preserve">70%</w:t>
      </w:r>
      <w:r>
        <w:t xml:space="preserve"> </w:t>
      </w:r>
      <w:r>
        <w:t xml:space="preserve">30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</w:t>
      </w:r>
      <w:r>
        <w:t xml:space="preserve"> </w:t>
      </w:r>
      <w:r>
        <w:t xml:space="preserve">Note: High composes of “High” and “Very high”; “Low or no” composes of “Low”, “Very low” and “No impact”;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Q44. How important is it to know the reasonable aggregate royalty for all SEPs relevant to a</w:t>
      </w:r>
      <w:r>
        <w:t xml:space="preserve"> </w:t>
      </w:r>
      <w:r>
        <w:t xml:space="preserve">potentially licensed product?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Important</w:t>
      </w:r>
      <w:r>
        <w:t xml:space="preserve"> </w:t>
      </w:r>
      <w:r>
        <w:t xml:space="preserve">70%</w:t>
      </w:r>
      <w:r>
        <w:t xml:space="preserve"> </w:t>
      </w:r>
      <w:r>
        <w:t xml:space="preserve">61%</w:t>
      </w:r>
      <w:r>
        <w:t xml:space="preserve"> </w:t>
      </w:r>
      <w:r>
        <w:t xml:space="preserve">86%</w:t>
      </w:r>
      <w:r>
        <w:t xml:space="preserve"> </w:t>
      </w:r>
      <w:r>
        <w:t xml:space="preserve">73%</w:t>
      </w:r>
      <w:r>
        <w:t xml:space="preserve"> </w:t>
      </w:r>
      <w:r>
        <w:t xml:space="preserve">89%</w:t>
      </w:r>
      <w:r>
        <w:t xml:space="preserve"> </w:t>
      </w:r>
      <w:r>
        <w:t xml:space="preserve">Neutral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11%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13%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63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9</w:t>
      </w:r>
      <w:r>
        <w:t xml:space="preserve"> </w:t>
      </w:r>
      <w:r>
        <w:t xml:space="preserve">Note: Important composes of “Important” and “Very important”; “Not important” composes of “Not so important” and “Not</w:t>
      </w:r>
      <w:r>
        <w:t xml:space="preserve"> </w:t>
      </w:r>
      <w:r>
        <w:t xml:space="preserve">important”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Important</w:t>
      </w:r>
      <w:r>
        <w:t xml:space="preserve"> </w:t>
      </w:r>
      <w:r>
        <w:t xml:space="preserve">100%</w:t>
      </w:r>
      <w:r>
        <w:t xml:space="preserve"> </w:t>
      </w:r>
      <w:r>
        <w:t xml:space="preserve">20%</w:t>
      </w:r>
      <w:r>
        <w:t xml:space="preserve"> </w:t>
      </w:r>
      <w:r>
        <w:t xml:space="preserve">Neutral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29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Important composes of “Important” and “Very important”;</w:t>
      </w:r>
      <w:r>
        <w:t xml:space="preserve"> </w:t>
      </w:r>
      <w:r>
        <w:t xml:space="preserve">“Not important” composes of “Not so important” and “Not important”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Important</w:t>
      </w:r>
      <w:r>
        <w:t xml:space="preserve"> </w:t>
      </w:r>
      <w:r>
        <w:t xml:space="preserve">67%</w:t>
      </w:r>
      <w:r>
        <w:t xml:space="preserve"> </w:t>
      </w:r>
      <w:r>
        <w:t xml:space="preserve">67%</w:t>
      </w:r>
      <w:r>
        <w:t xml:space="preserve"> </w:t>
      </w:r>
      <w:r>
        <w:t xml:space="preserve">Neutral</w:t>
      </w:r>
      <w:r>
        <w:t xml:space="preserve"> </w:t>
      </w:r>
      <w:r>
        <w:t xml:space="preserve">19%</w:t>
      </w:r>
      <w:r>
        <w:t xml:space="preserve"> </w:t>
      </w:r>
      <w:r>
        <w:t xml:space="preserve">17%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Important composes of “Important” and “Very</w:t>
      </w:r>
      <w:r>
        <w:t xml:space="preserve"> </w:t>
      </w:r>
      <w:r>
        <w:t xml:space="preserve">important”; “Not important” composes of “Not so important” and “Not important”</w:t>
      </w:r>
    </w:p>
    <w:p>
      <w:pPr>
        <w:pStyle w:val="BodyText"/>
      </w:pPr>
      <w:r>
        <w:t xml:space="preserve">Q45. How important is it to have a fair process for the determination of a reasonable aggregate</w:t>
      </w:r>
      <w:r>
        <w:t xml:space="preserve"> </w:t>
      </w:r>
      <w:r>
        <w:t xml:space="preserve">royalty for all SEPs relevant to a licensed product?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Important</w:t>
      </w:r>
      <w:r>
        <w:t xml:space="preserve"> </w:t>
      </w:r>
      <w:r>
        <w:t xml:space="preserve">69%</w:t>
      </w:r>
      <w:r>
        <w:t xml:space="preserve"> </w:t>
      </w:r>
      <w:r>
        <w:t xml:space="preserve">61%</w:t>
      </w:r>
      <w:r>
        <w:t xml:space="preserve"> </w:t>
      </w:r>
      <w:r>
        <w:t xml:space="preserve">71%</w:t>
      </w:r>
      <w:r>
        <w:t xml:space="preserve"> </w:t>
      </w:r>
      <w:r>
        <w:t xml:space="preserve">73%</w:t>
      </w:r>
      <w:r>
        <w:t xml:space="preserve"> </w:t>
      </w:r>
      <w:r>
        <w:t xml:space="preserve">90%</w:t>
      </w:r>
      <w:r>
        <w:t xml:space="preserve"> </w:t>
      </w:r>
      <w:r>
        <w:t xml:space="preserve">Neutral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29%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18%</w:t>
      </w:r>
      <w:r>
        <w:t xml:space="preserve"> </w:t>
      </w:r>
      <w:r>
        <w:t xml:space="preserve">10%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64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Note: Important composes of “Important” and “Very important”; “Not important” composes of “Not so important” and “Not</w:t>
      </w:r>
      <w:r>
        <w:t xml:space="preserve"> </w:t>
      </w:r>
      <w:r>
        <w:t xml:space="preserve">important”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Important</w:t>
      </w:r>
      <w:r>
        <w:t xml:space="preserve"> </w:t>
      </w:r>
      <w:r>
        <w:t xml:space="preserve">93%</w:t>
      </w:r>
      <w:r>
        <w:t xml:space="preserve"> </w:t>
      </w:r>
      <w:r>
        <w:t xml:space="preserve">25%</w:t>
      </w:r>
      <w:r>
        <w:t xml:space="preserve"> </w:t>
      </w:r>
      <w:r>
        <w:t xml:space="preserve">Neutral</w:t>
      </w:r>
      <w:r>
        <w:t xml:space="preserve"> </w:t>
      </w:r>
      <w:r>
        <w:t xml:space="preserve">3%</w:t>
      </w:r>
      <w:r>
        <w:t xml:space="preserve"> </w:t>
      </w:r>
      <w:r>
        <w:t xml:space="preserve">38%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3%</w:t>
      </w:r>
      <w:r>
        <w:t xml:space="preserve"> </w:t>
      </w:r>
      <w:r>
        <w:t xml:space="preserve">38%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29</w:t>
      </w:r>
      <w:r>
        <w:t xml:space="preserve"> </w:t>
      </w:r>
      <w:r>
        <w:t xml:space="preserve">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Important composes of “Important” and “Very important”;</w:t>
      </w:r>
      <w:r>
        <w:t xml:space="preserve"> </w:t>
      </w:r>
      <w:r>
        <w:t xml:space="preserve">“Not important” composes of “Not so important” and “Not important”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Important</w:t>
      </w:r>
      <w:r>
        <w:t xml:space="preserve"> </w:t>
      </w:r>
      <w:r>
        <w:t xml:space="preserve">67%</w:t>
      </w:r>
      <w:r>
        <w:t xml:space="preserve"> </w:t>
      </w:r>
      <w:r>
        <w:t xml:space="preserve">61%</w:t>
      </w:r>
      <w:r>
        <w:t xml:space="preserve"> </w:t>
      </w:r>
      <w:r>
        <w:t xml:space="preserve">Neutral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11%</w:t>
      </w:r>
      <w:r>
        <w:t xml:space="preserve"> </w:t>
      </w:r>
      <w:r>
        <w:t xml:space="preserve">22%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36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Important composes of “Important” and “Very</w:t>
      </w:r>
      <w:r>
        <w:t xml:space="preserve"> </w:t>
      </w:r>
      <w:r>
        <w:t xml:space="preserve">important”; “Not important” composes of “Not so important” and “Not important”</w:t>
      </w:r>
    </w:p>
    <w:p>
      <w:pPr>
        <w:pStyle w:val="BodyText"/>
      </w:pPr>
      <w:r>
        <w:t xml:space="preserve">Q46. The aggregate royalty may be apportioned among the various SEPs or SEP portfolios based</w:t>
      </w:r>
      <w:r>
        <w:t xml:space="preserve"> </w:t>
      </w:r>
      <w:r>
        <w:t xml:space="preserve">on an estimate of the declared SEP that are actually essential (“true SEPs”). What could be an</w:t>
      </w:r>
      <w:r>
        <w:t xml:space="preserve"> </w:t>
      </w:r>
      <w:r>
        <w:t xml:space="preserve">appropriate additional criterion for the apportionment of the aggregate royalty among the various</w:t>
      </w:r>
      <w:r>
        <w:t xml:space="preserve"> </w:t>
      </w:r>
      <w:r>
        <w:t xml:space="preserve">SEPs or SEP portfolios?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Number of “true” SEPs belonging to sections of the</w:t>
      </w:r>
      <w:r>
        <w:t xml:space="preserve"> </w:t>
      </w:r>
      <w:r>
        <w:t xml:space="preserve">standard identified as of significant value</w:t>
      </w:r>
      <w:r>
        <w:t xml:space="preserve"> </w:t>
      </w:r>
      <w:r>
        <w:t xml:space="preserve">65%</w:t>
      </w:r>
      <w:r>
        <w:t xml:space="preserve"> </w:t>
      </w:r>
      <w:r>
        <w:t xml:space="preserve">62%</w:t>
      </w:r>
      <w:r>
        <w:t xml:space="preserve"> </w:t>
      </w:r>
      <w:r>
        <w:t xml:space="preserve">71%</w:t>
      </w:r>
      <w:r>
        <w:t xml:space="preserve"> </w:t>
      </w:r>
      <w:r>
        <w:t xml:space="preserve">44%</w:t>
      </w:r>
      <w:r>
        <w:t xml:space="preserve"> </w:t>
      </w:r>
      <w:r>
        <w:t xml:space="preserve">89%</w:t>
      </w:r>
      <w:r>
        <w:t xml:space="preserve"> </w:t>
      </w:r>
      <w:r>
        <w:t xml:space="preserve">Number of jurisdictions in which “true” SEPs are</w:t>
      </w:r>
      <w:r>
        <w:t xml:space="preserve"> </w:t>
      </w:r>
      <w:r>
        <w:t xml:space="preserve">protected</w:t>
      </w:r>
      <w:r>
        <w:t xml:space="preserve"> </w:t>
      </w:r>
      <w:r>
        <w:t xml:space="preserve">47%</w:t>
      </w:r>
      <w:r>
        <w:t xml:space="preserve"> </w:t>
      </w:r>
      <w:r>
        <w:t xml:space="preserve">38%</w:t>
      </w:r>
      <w:r>
        <w:t xml:space="preserve"> </w:t>
      </w:r>
      <w:r>
        <w:t xml:space="preserve">43%</w:t>
      </w:r>
      <w:r>
        <w:t xml:space="preserve"> </w:t>
      </w:r>
      <w:r>
        <w:t xml:space="preserve">56%</w:t>
      </w:r>
      <w:r>
        <w:t xml:space="preserve"> </w:t>
      </w:r>
      <w:r>
        <w:t xml:space="preserve">78%</w:t>
      </w:r>
      <w:r>
        <w:t xml:space="preserve"> </w:t>
      </w:r>
      <w:r>
        <w:t xml:space="preserve">Number of significantly different claims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29%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Number of sections of the standard covered by “true”</w:t>
      </w:r>
      <w:r>
        <w:t xml:space="preserve"> </w:t>
      </w:r>
      <w:r>
        <w:t xml:space="preserve">SEPs</w:t>
      </w:r>
      <w:r>
        <w:t xml:space="preserve"> </w:t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22%</w:t>
      </w:r>
      <w:r>
        <w:t xml:space="preserve"> </w:t>
      </w:r>
      <w:r>
        <w:t xml:space="preserve">11%</w:t>
      </w:r>
      <w:r>
        <w:t xml:space="preserve"> </w:t>
      </w:r>
      <w:r>
        <w:t xml:space="preserve">Man hours spent in contributing in the development of the</w:t>
      </w:r>
      <w:r>
        <w:t xml:space="preserve"> </w:t>
      </w:r>
      <w:r>
        <w:t xml:space="preserve">standard at the SDO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Forward citations360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0%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29%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62</w:t>
      </w:r>
      <w:r>
        <w:t xml:space="preserve"> </w:t>
      </w:r>
      <w:r>
        <w:t xml:space="preserve">37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Number of “true” SEPs belonging to sections of the standard identified as of</w:t>
      </w:r>
      <w:r>
        <w:t xml:space="preserve"> </w:t>
      </w:r>
      <w:r>
        <w:t xml:space="preserve">significant value</w:t>
      </w:r>
      <w:r>
        <w:t xml:space="preserve"> </w:t>
      </w:r>
      <w:r>
        <w:t xml:space="preserve">89%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360 A citation is a reference to a previous work (prior art) that is considered relevant to a current patent application.</w:t>
      </w:r>
      <w:r>
        <w:t xml:space="preserve"> </w:t>
      </w:r>
      <w:r>
        <w:t xml:space="preserve">Forward citations are patents that cite a specific patent.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Number of jurisdictions in which “true” SEPs are protected</w:t>
      </w:r>
      <w:r>
        <w:t xml:space="preserve"> </w:t>
      </w:r>
      <w:r>
        <w:t xml:space="preserve">52%</w:t>
      </w:r>
      <w:r>
        <w:t xml:space="preserve"> </w:t>
      </w:r>
      <w:r>
        <w:t xml:space="preserve">40%</w:t>
      </w:r>
      <w:r>
        <w:t xml:space="preserve"> </w:t>
      </w:r>
      <w:r>
        <w:t xml:space="preserve">Number of significantly different claims</w:t>
      </w:r>
      <w:r>
        <w:t xml:space="preserve"> </w:t>
      </w:r>
      <w:r>
        <w:t xml:space="preserve">33%</w:t>
      </w:r>
      <w:r>
        <w:t xml:space="preserve"> </w:t>
      </w:r>
      <w:r>
        <w:t xml:space="preserve">20%</w:t>
      </w:r>
      <w:r>
        <w:t xml:space="preserve"> </w:t>
      </w:r>
      <w:r>
        <w:t xml:space="preserve">Number of sections of the standard covered by “true” SEPs</w:t>
      </w:r>
      <w:r>
        <w:t xml:space="preserve"> </w:t>
      </w:r>
      <w:r>
        <w:t xml:space="preserve">22%</w:t>
      </w:r>
      <w:r>
        <w:t xml:space="preserve"> </w:t>
      </w:r>
      <w:r>
        <w:t xml:space="preserve">20%</w:t>
      </w:r>
      <w:r>
        <w:t xml:space="preserve"> </w:t>
      </w:r>
      <w:r>
        <w:t xml:space="preserve">Man hours spent in contributing in the development of the standard at the SDO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Forward citations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15%</w:t>
      </w:r>
      <w:r>
        <w:t xml:space="preserve"> </w:t>
      </w:r>
      <w:r>
        <w:t xml:space="preserve">53%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Number of “true” SEPs belonging to sections of the standard identified as of</w:t>
      </w:r>
      <w:r>
        <w:t xml:space="preserve"> </w:t>
      </w:r>
      <w:r>
        <w:t xml:space="preserve">significant value</w:t>
      </w:r>
      <w:r>
        <w:t xml:space="preserve"> </w:t>
      </w:r>
      <w:r>
        <w:t xml:space="preserve">62%</w:t>
      </w:r>
      <w:r>
        <w:t xml:space="preserve"> </w:t>
      </w:r>
      <w:r>
        <w:t xml:space="preserve">58%</w:t>
      </w:r>
      <w:r>
        <w:t xml:space="preserve"> </w:t>
      </w:r>
      <w:r>
        <w:t xml:space="preserve">Number of jurisdictions in which “true” SEPs are protected</w:t>
      </w:r>
      <w:r>
        <w:t xml:space="preserve"> </w:t>
      </w:r>
      <w:r>
        <w:t xml:space="preserve">44%</w:t>
      </w:r>
      <w:r>
        <w:t xml:space="preserve"> </w:t>
      </w:r>
      <w:r>
        <w:t xml:space="preserve">37%</w:t>
      </w:r>
      <w:r>
        <w:t xml:space="preserve"> </w:t>
      </w:r>
      <w:r>
        <w:t xml:space="preserve">Number of significantly different claims</w:t>
      </w:r>
      <w:r>
        <w:t xml:space="preserve"> </w:t>
      </w:r>
      <w:r>
        <w:t xml:space="preserve">32%</w:t>
      </w:r>
      <w:r>
        <w:t xml:space="preserve"> </w:t>
      </w:r>
      <w:r>
        <w:t xml:space="preserve">21%</w:t>
      </w:r>
      <w:r>
        <w:t xml:space="preserve"> </w:t>
      </w:r>
      <w:r>
        <w:t xml:space="preserve">Number of sections of the standard covered by “true” SEPs</w:t>
      </w:r>
      <w:r>
        <w:t xml:space="preserve"> </w:t>
      </w:r>
      <w:r>
        <w:t xml:space="preserve">21%</w:t>
      </w:r>
      <w:r>
        <w:t xml:space="preserve"> </w:t>
      </w:r>
      <w:r>
        <w:t xml:space="preserve">16%</w:t>
      </w:r>
      <w:r>
        <w:t xml:space="preserve"> </w:t>
      </w:r>
      <w:r>
        <w:t xml:space="preserve">Man hours spent in contributing in the development of the standard at the SDO</w:t>
      </w:r>
      <w:r>
        <w:t xml:space="preserve"> </w:t>
      </w:r>
      <w:r>
        <w:t xml:space="preserve">9%</w:t>
      </w:r>
      <w:r>
        <w:t xml:space="preserve"> </w:t>
      </w:r>
      <w:r>
        <w:t xml:space="preserve">5%</w:t>
      </w:r>
      <w:r>
        <w:t xml:space="preserve"> </w:t>
      </w:r>
      <w:r>
        <w:t xml:space="preserve">Forward citations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32%</w:t>
      </w:r>
      <w:r>
        <w:t xml:space="preserve"> </w:t>
      </w:r>
      <w:r>
        <w:t xml:space="preserve">42%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34</w:t>
      </w:r>
      <w:r>
        <w:t xml:space="preserve"> </w:t>
      </w:r>
      <w:r>
        <w:t xml:space="preserve">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possible.</w:t>
      </w:r>
    </w:p>
    <w:p>
      <w:pPr>
        <w:pStyle w:val="BodyText"/>
      </w:pPr>
      <w:r>
        <w:t xml:space="preserve">Q47361. If there were an obligation to complete the “steps” provided in the Judgment of the Court of</w:t>
      </w:r>
      <w:r>
        <w:t xml:space="preserve"> </w:t>
      </w:r>
      <w:r>
        <w:t xml:space="preserve">Justice of the European Union (“CJEU”) of 16 July 2015, Huawei v. ZTE362 within certain time</w:t>
      </w:r>
      <w:r>
        <w:t xml:space="preserve"> </w:t>
      </w:r>
      <w:r>
        <w:t xml:space="preserve">limits, which period would be reasonable? Please note that we ask for average reasonable time limits</w:t>
      </w:r>
      <w:r>
        <w:t xml:space="preserve"> </w:t>
      </w:r>
      <w:r>
        <w:t xml:space="preserve">with due account taken of the fact that the analysis would have to be conducted on a case-by-case</w:t>
      </w:r>
      <w:r>
        <w:t xml:space="preserve"> </w:t>
      </w:r>
      <w:r>
        <w:t xml:space="preserve">basis363.</w:t>
      </w:r>
      <w:r>
        <w:t xml:space="preserve"> </w:t>
      </w:r>
      <w:r>
        <w:t xml:space="preserve">“Fixed time limits are not desirable”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</w:t>
      </w:r>
      <w:r>
        <w:t xml:space="preserve"> </w:t>
      </w:r>
      <w:r>
        <w:t xml:space="preserve">ations/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</w:t>
      </w:r>
      <w:r>
        <w:t xml:space="preserve"> </w:t>
      </w:r>
      <w:r>
        <w:t xml:space="preserve">s/NGO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</w:t>
      </w:r>
      <w:r>
        <w:t xml:space="preserve"> </w:t>
      </w:r>
      <w:r>
        <w:t xml:space="preserve">ens</w:t>
      </w:r>
      <w:r>
        <w:t xml:space="preserve"> </w:t>
      </w:r>
      <w:r>
        <w:t xml:space="preserve">The implementer expresses its willingness to conclude a</w:t>
      </w:r>
      <w:r>
        <w:t xml:space="preserve"> </w:t>
      </w:r>
      <w:r>
        <w:t xml:space="preserve">licensing agreement on FRAND terms</w:t>
      </w:r>
      <w:r>
        <w:t xml:space="preserve"> </w:t>
      </w:r>
      <w:r>
        <w:t xml:space="preserve">46%</w:t>
      </w:r>
      <w:r>
        <w:t xml:space="preserve"> </w:t>
      </w:r>
      <w:r>
        <w:t xml:space="preserve">52%</w:t>
      </w:r>
      <w:r>
        <w:t xml:space="preserve"> </w:t>
      </w:r>
      <w:r>
        <w:t xml:space="preserve">86%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The SEP holder presents to the implementer a specific, written</w:t>
      </w:r>
      <w:r>
        <w:t xml:space="preserve"> </w:t>
      </w:r>
      <w:r>
        <w:t xml:space="preserve">offer for a licence on FRAND terms</w:t>
      </w:r>
      <w:r>
        <w:t xml:space="preserve"> </w:t>
      </w:r>
      <w:r>
        <w:t xml:space="preserve">44%</w:t>
      </w:r>
      <w:r>
        <w:t xml:space="preserve"> </w:t>
      </w:r>
      <w:r>
        <w:t xml:space="preserve">45%</w:t>
      </w:r>
      <w:r>
        <w:t xml:space="preserve"> </w:t>
      </w:r>
      <w:r>
        <w:t xml:space="preserve">86%</w:t>
      </w:r>
      <w:r>
        <w:t xml:space="preserve"> </w:t>
      </w:r>
      <w:r>
        <w:t xml:space="preserve">44%</w:t>
      </w:r>
      <w:r>
        <w:t xml:space="preserve"> </w:t>
      </w:r>
      <w:r>
        <w:t xml:space="preserve">0%</w:t>
      </w:r>
      <w:r>
        <w:t xml:space="preserve"> </w:t>
      </w:r>
      <w:r>
        <w:t xml:space="preserve">The implementer responds to that offer (potentially with a</w:t>
      </w:r>
      <w:r>
        <w:t xml:space="preserve"> </w:t>
      </w:r>
      <w:r>
        <w:t xml:space="preserve">counter offer)</w:t>
      </w:r>
      <w:r>
        <w:t xml:space="preserve"> </w:t>
      </w:r>
      <w:r>
        <w:t xml:space="preserve">45%</w:t>
      </w:r>
      <w:r>
        <w:t xml:space="preserve"> </w:t>
      </w:r>
      <w:r>
        <w:t xml:space="preserve">50%</w:t>
      </w:r>
      <w:r>
        <w:t xml:space="preserve"> </w:t>
      </w:r>
      <w:r>
        <w:t xml:space="preserve">86%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If applicable, the SEP holder rejects the counter offer</w:t>
      </w:r>
      <w:r>
        <w:t xml:space="preserve"> </w:t>
      </w:r>
      <w:r>
        <w:t xml:space="preserve">41%</w:t>
      </w:r>
      <w:r>
        <w:t xml:space="preserve"> </w:t>
      </w:r>
      <w:r>
        <w:t xml:space="preserve">42%</w:t>
      </w:r>
      <w:r>
        <w:t xml:space="preserve"> </w:t>
      </w:r>
      <w:r>
        <w:t xml:space="preserve">86%</w:t>
      </w:r>
      <w:r>
        <w:t xml:space="preserve"> </w:t>
      </w:r>
      <w:r>
        <w:t xml:space="preserve">44%</w:t>
      </w:r>
      <w:r>
        <w:t xml:space="preserve"> </w:t>
      </w:r>
      <w:r>
        <w:t xml:space="preserve">0%</w:t>
      </w:r>
      <w:r>
        <w:t xml:space="preserve"> </w:t>
      </w:r>
      <w:r>
        <w:t xml:space="preserve">If applicable, the implementer provides appropriate security</w:t>
      </w:r>
      <w:r>
        <w:t xml:space="preserve"> </w:t>
      </w:r>
      <w:r>
        <w:t xml:space="preserve">42%</w:t>
      </w:r>
      <w:r>
        <w:t xml:space="preserve"> </w:t>
      </w:r>
      <w:r>
        <w:t xml:space="preserve">45%</w:t>
      </w:r>
      <w:r>
        <w:t xml:space="preserve"> </w:t>
      </w:r>
      <w:r>
        <w:t xml:space="preserve">86%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42%</w:t>
      </w:r>
      <w:r>
        <w:t xml:space="preserve"> </w:t>
      </w:r>
      <w:r>
        <w:t xml:space="preserve">47%</w:t>
      </w:r>
      <w:r>
        <w:t xml:space="preserve"> </w:t>
      </w:r>
      <w:r>
        <w:t xml:space="preserve">86%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44%</w:t>
      </w:r>
      <w:r>
        <w:t xml:space="preserve"> </w:t>
      </w:r>
      <w:r>
        <w:t xml:space="preserve">43%</w:t>
      </w:r>
      <w:r>
        <w:t xml:space="preserve"> </w:t>
      </w:r>
      <w:r>
        <w:t xml:space="preserve">100%</w:t>
      </w:r>
      <w:r>
        <w:t xml:space="preserve"> </w:t>
      </w:r>
      <w:r>
        <w:t xml:space="preserve">44%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57-66</w:t>
      </w:r>
      <w:r>
        <w:t xml:space="preserve"> </w:t>
      </w:r>
      <w:r>
        <w:t xml:space="preserve">33-42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8-10</w:t>
      </w:r>
    </w:p>
    <w:p>
      <w:pPr>
        <w:pStyle w:val="BodyText"/>
      </w:pPr>
      <w:r>
        <w:t xml:space="preserve">361 Please note that there was an error in encoding this question into the EUSurvey system. The answers “3 to 5 months</w:t>
      </w:r>
      <w:r>
        <w:t xml:space="preserve"> </w:t>
      </w:r>
      <w:r>
        <w:t xml:space="preserve">after the prior step”, “5 to 7 months after the prior step” and ““more than 7 months after the prior step” appeared in two</w:t>
      </w:r>
      <w:r>
        <w:t xml:space="preserve"> </w:t>
      </w:r>
      <w:r>
        <w:t xml:space="preserve">columns each instead of one. That is e.g. there was a separate column allowing for answering “3 to 5 months” followed</w:t>
      </w:r>
      <w:r>
        <w:t xml:space="preserve"> </w:t>
      </w:r>
      <w:r>
        <w:t xml:space="preserve">by column “after the prior step”. For the purpose of numerical analysis, these two columns were added together.</w:t>
      </w:r>
      <w:r>
        <w:t xml:space="preserve"> </w:t>
      </w:r>
      <w:r>
        <w:t xml:space="preserve">362 Judgment of the Court of Justice of 16 July 2015, Huawei Technologies Co. Ltd v ZTE Corp. and ZTE Deutschland</w:t>
      </w:r>
      <w:r>
        <w:t xml:space="preserve"> </w:t>
      </w:r>
      <w:r>
        <w:t xml:space="preserve">GmbH, C-170/13, ECLI:EU:C:2015:477, https://e-justice.europa.eu/ecli/ECLI:EU:C:2015:477.</w:t>
      </w:r>
      <w:r>
        <w:t xml:space="preserve"> </w:t>
      </w:r>
      <w:r>
        <w:t xml:space="preserve">363 The reasonable amount of time needed for the implementer to express its willingness to obtain a license may vary</w:t>
      </w:r>
      <w:r>
        <w:t xml:space="preserve"> </w:t>
      </w:r>
      <w:r>
        <w:t xml:space="preserve">depending on a number of factors, such as the number of patents at issue, the complexity of the technology, the level of</w:t>
      </w:r>
      <w:r>
        <w:t xml:space="preserve"> </w:t>
      </w:r>
      <w:r>
        <w:t xml:space="preserve">knowledge the implementer may have about the technology and other.: The implementer expresses its willingness to</w:t>
      </w:r>
      <w:r>
        <w:t xml:space="preserve"> </w:t>
      </w:r>
      <w:r>
        <w:t xml:space="preserve">conclude a licensing agreement on FRAND terms.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account.</w:t>
      </w:r>
      <w:r>
        <w:br/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Fixed time</w:t>
      </w:r>
      <w:r>
        <w:rPr>
          <w:i/>
          <w:iCs/>
        </w:rPr>
        <w:t xml:space="preserve"> </w:t>
      </w:r>
      <w:r>
        <w:rPr>
          <w:i/>
          <w:iCs/>
        </w:rPr>
        <w:t xml:space="preserve">limits</w:t>
      </w:r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desirable</w:t>
      </w:r>
      <w:r>
        <w:rPr>
          <w:i/>
          <w:iCs/>
        </w:rPr>
        <w:t xml:space="preserve"> </w:t>
      </w:r>
      <w:r>
        <w:rPr>
          <w:i/>
          <w:iCs/>
        </w:rPr>
        <w:t xml:space="preserve">Months after the prior step</w:t>
      </w:r>
      <w:r>
        <w:rPr>
          <w:i/>
          <w:iCs/>
        </w:rPr>
        <w:t xml:space="preserve"> </w:t>
      </w:r>
      <w:r>
        <w:rPr>
          <w:i/>
          <w:iCs/>
        </w:rPr>
        <w:t xml:space="preserve">Other No. Avg.</w:t>
      </w:r>
      <w:r>
        <w:rPr>
          <w:i/>
          <w:iCs/>
        </w:rPr>
        <w:t xml:space="preserve"> </w:t>
      </w:r>
      <w:r>
        <w:rPr>
          <w:i/>
          <w:iCs/>
        </w:rPr>
        <w:t xml:space="preserve">months</w:t>
      </w:r>
      <w:r>
        <w:rPr>
          <w:i/>
          <w:iCs/>
        </w:rPr>
        <w:t xml:space="preserve"> </w:t>
      </w:r>
      <w:r>
        <w:t xml:space="preserve"> </w:t>
      </w:r>
      <w:r>
        <w:t xml:space="preserve">1 to 3 3 to 5 5 to 7 &gt; 7</w:t>
      </w:r>
      <w:r>
        <w:br/>
      </w:r>
      <w:r>
        <w:t xml:space="preserve">The implementer expresses its willingness to conclude</w:t>
      </w:r>
      <w:r>
        <w:t xml:space="preserve"> </w:t>
      </w:r>
      <w:r>
        <w:t xml:space="preserve">a licensing agreement on FRAND terms</w:t>
      </w:r>
      <w:r>
        <w:t xml:space="preserve"> </w:t>
      </w:r>
      <w:r>
        <w:t xml:space="preserve">67%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27 1.0</w:t>
      </w:r>
      <w:r>
        <w:t xml:space="preserve"> </w:t>
      </w:r>
      <w:r>
        <w:t xml:space="preserve">The SEP holder presents to the implementer a specific,</w:t>
      </w:r>
      <w:r>
        <w:t xml:space="preserve"> </w:t>
      </w:r>
      <w:r>
        <w:t xml:space="preserve">written offer for a licence on FRAND terms</w:t>
      </w:r>
      <w:r>
        <w:t xml:space="preserve"> </w:t>
      </w:r>
      <w:r>
        <w:t xml:space="preserve">64%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28 1.2</w:t>
      </w:r>
      <w:r>
        <w:t xml:space="preserve"> </w:t>
      </w:r>
      <w:r>
        <w:t xml:space="preserve">The implementer responds to that offer (potentially</w:t>
      </w:r>
      <w:r>
        <w:t xml:space="preserve"> </w:t>
      </w:r>
      <w:r>
        <w:t xml:space="preserve">with a counter offer)</w:t>
      </w:r>
      <w:r>
        <w:t xml:space="preserve"> </w:t>
      </w:r>
      <w:r>
        <w:t xml:space="preserve">68%</w:t>
      </w:r>
      <w:r>
        <w:t xml:space="preserve"> </w:t>
      </w:r>
      <w:r>
        <w:t xml:space="preserve">11%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28 1.4</w:t>
      </w:r>
      <w:r>
        <w:t xml:space="preserve"> </w:t>
      </w:r>
      <w:r>
        <w:t xml:space="preserve">If applicable, the SEP holder rejects the counter offer 57%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30 1.8</w:t>
      </w:r>
      <w:r>
        <w:t xml:space="preserve"> </w:t>
      </w:r>
      <w:r>
        <w:t xml:space="preserve">If applicable, the implementer provides appropriate</w:t>
      </w:r>
      <w:r>
        <w:t xml:space="preserve"> </w:t>
      </w:r>
      <w:r>
        <w:t xml:space="preserve">security</w:t>
      </w:r>
      <w:r>
        <w:t xml:space="preserve"> </w:t>
      </w:r>
      <w:r>
        <w:t xml:space="preserve">57%</w:t>
      </w:r>
      <w:r>
        <w:t xml:space="preserve"> </w:t>
      </w:r>
      <w:r>
        <w:t xml:space="preserve">3%</w:t>
      </w:r>
      <w:r>
        <w:t xml:space="preserve"> </w:t>
      </w:r>
      <w:r>
        <w:t xml:space="preserve">23%</w:t>
      </w:r>
      <w:r>
        <w:t xml:space="preserve"> </w:t>
      </w:r>
      <w:r>
        <w:t xml:space="preserve">10% 7%</w:t>
      </w:r>
      <w:r>
        <w:t xml:space="preserve"> </w:t>
      </w:r>
      <w:r>
        <w:t xml:space="preserve">0%</w:t>
      </w:r>
      <w:r>
        <w:t xml:space="preserve"> </w:t>
      </w:r>
      <w:r>
        <w:t xml:space="preserve">30 2.1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64%</w:t>
      </w:r>
      <w:r>
        <w:t xml:space="preserve"> </w:t>
      </w:r>
      <w:r>
        <w:t xml:space="preserve">7%</w:t>
      </w:r>
      <w:r>
        <w:t xml:space="preserve"> </w:t>
      </w:r>
      <w:r>
        <w:t xml:space="preserve">18%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28 1.5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64%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11% 28 1.6</w:t>
      </w:r>
      <w:r>
        <w:t xml:space="preserve"> </w:t>
      </w:r>
      <w:r>
        <w:t xml:space="preserve">Note: Implementer: those who agreed with Q2 and disagreed, were neutral or had no opinion on Q3;“No opinion” answers not taken</w:t>
      </w:r>
      <w:r>
        <w:t xml:space="preserve"> </w:t>
      </w:r>
      <w:r>
        <w:t xml:space="preserve">into account</w:t>
      </w:r>
      <w:r>
        <w:t xml:space="preserve"> </w:t>
      </w:r>
      <w:r>
        <w:t xml:space="preserve">* Weighted average calculated using the middle of ranges, for the “Fixed time limits are not desirable” value of 0, for the last open</w:t>
      </w:r>
      <w:r>
        <w:t xml:space="preserve"> </w:t>
      </w:r>
      <w:r>
        <w:t xml:space="preserve">range value of 8 assumed; “Other” column not taken into account for average calculation.</w:t>
      </w:r>
      <w:r>
        <w:t xml:space="preserve"> </w:t>
      </w:r>
      <w:r>
        <w:t xml:space="preserve">SEP Holders</w:t>
      </w:r>
      <w:r>
        <w:t xml:space="preserve"> </w:t>
      </w:r>
      <w:r>
        <w:t xml:space="preserve">Fixed</w:t>
      </w:r>
      <w:r>
        <w:t xml:space="preserve"> </w:t>
      </w:r>
      <w:r>
        <w:t xml:space="preserve">time</w:t>
      </w:r>
      <w:r>
        <w:t xml:space="preserve"> </w:t>
      </w:r>
      <w:r>
        <w:t xml:space="preserve">limits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desirable</w:t>
      </w:r>
      <w:r>
        <w:t xml:space="preserve"> </w:t>
      </w:r>
      <w:r>
        <w:t xml:space="preserve">Months after the prior step</w:t>
      </w:r>
      <w:r>
        <w:t xml:space="preserve"> </w:t>
      </w:r>
      <w:r>
        <w:t xml:space="preserve">Other No. Avg.</w:t>
      </w:r>
      <w:r>
        <w:t xml:space="preserve"> </w:t>
      </w:r>
      <w:r>
        <w:t xml:space="preserve">months</w:t>
      </w:r>
      <w:r>
        <w:t xml:space="preserve"> </w:t>
      </w:r>
      <w:r>
        <w:t xml:space="preserve">*</w:t>
      </w:r>
      <w:r>
        <w:t xml:space="preserve"> </w:t>
      </w:r>
      <w:r>
        <w:t xml:space="preserve">1 to 3 3 to 5 5 to 7 &gt; 7</w:t>
      </w:r>
      <w:r>
        <w:br/>
      </w:r>
      <w:r>
        <w:t xml:space="preserve">The implementer expresses its willingness to conclude</w:t>
      </w:r>
      <w:r>
        <w:t xml:space="preserve"> </w:t>
      </w:r>
      <w:r>
        <w:t xml:space="preserve">a licensing agreement on FRAND terms</w:t>
      </w:r>
      <w:r>
        <w:t xml:space="preserve"> </w:t>
      </w:r>
      <w:r>
        <w:t xml:space="preserve">31%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13% 16 1.1</w:t>
      </w:r>
      <w:r>
        <w:t xml:space="preserve"> </w:t>
      </w:r>
      <w:r>
        <w:t xml:space="preserve">The SEP holder presents to the implementer a specific,</w:t>
      </w:r>
      <w:r>
        <w:t xml:space="preserve"> </w:t>
      </w:r>
      <w:r>
        <w:t xml:space="preserve">written offer for a licence on FRAND terms</w:t>
      </w:r>
      <w:r>
        <w:t xml:space="preserve"> </w:t>
      </w:r>
      <w:r>
        <w:t xml:space="preserve">38%</w:t>
      </w:r>
      <w:r>
        <w:t xml:space="preserve"> </w:t>
      </w:r>
      <w:r>
        <w:t xml:space="preserve">44%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16 1.2</w:t>
      </w:r>
      <w:r>
        <w:t xml:space="preserve"> </w:t>
      </w:r>
      <w:r>
        <w:t xml:space="preserve">The implementer responds to that offer (potentially</w:t>
      </w:r>
      <w:r>
        <w:t xml:space="preserve"> </w:t>
      </w:r>
      <w:r>
        <w:t xml:space="preserve">with a counter offer)</w:t>
      </w:r>
      <w:r>
        <w:t xml:space="preserve"> </w:t>
      </w:r>
      <w:r>
        <w:t xml:space="preserve">31%</w:t>
      </w:r>
      <w:r>
        <w:t xml:space="preserve"> </w:t>
      </w:r>
      <w:r>
        <w:t xml:space="preserve">38%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13% 16 1.6</w:t>
      </w:r>
      <w:r>
        <w:t xml:space="preserve"> </w:t>
      </w:r>
      <w:r>
        <w:t xml:space="preserve">If applicable, the SEP holder rejects the counter offer 33%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18 2.1</w:t>
      </w:r>
      <w:r>
        <w:t xml:space="preserve"> </w:t>
      </w:r>
      <w:r>
        <w:t xml:space="preserve">If applicable, the implementer provides appropriate</w:t>
      </w:r>
      <w:r>
        <w:t xml:space="preserve"> </w:t>
      </w:r>
      <w:r>
        <w:t xml:space="preserve">security</w:t>
      </w:r>
      <w:r>
        <w:t xml:space="preserve"> </w:t>
      </w:r>
      <w:r>
        <w:t xml:space="preserve">39%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18 2.1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15% 10% 5%</w:t>
      </w:r>
      <w:r>
        <w:t xml:space="preserve"> </w:t>
      </w:r>
      <w:r>
        <w:t xml:space="preserve">20 3.2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40%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 10% 5%</w:t>
      </w:r>
      <w:r>
        <w:t xml:space="preserve"> </w:t>
      </w:r>
      <w:r>
        <w:t xml:space="preserve">20 2.9</w:t>
      </w:r>
      <w:r>
        <w:t xml:space="preserve"> </w:t>
      </w:r>
      <w:r>
        <w:t xml:space="preserve">Note: Holder: those who disagreed, were neutral or had no opinion on Q2 and agreed with Q3; “No opinion” answers not taken into</w:t>
      </w:r>
      <w:r>
        <w:t xml:space="preserve"> </w:t>
      </w:r>
      <w:r>
        <w:t xml:space="preserve">account</w:t>
      </w:r>
      <w:r>
        <w:t xml:space="preserve"> </w:t>
      </w:r>
      <w:r>
        <w:t xml:space="preserve">* Weighted average calculated using the middle of ranges, for the “Fixed time limits are not desirable” value of 0, for the last open</w:t>
      </w:r>
      <w:r>
        <w:t xml:space="preserve"> </w:t>
      </w:r>
      <w:r>
        <w:t xml:space="preserve">range value of 8 assumed; “Other” column not taken into account for average calculation.</w:t>
      </w:r>
      <w:r>
        <w:t xml:space="preserve"> </w:t>
      </w:r>
      <w:r>
        <w:t xml:space="preserve">“Fixed time limits are not desirable” answers (column %)</w:t>
      </w:r>
      <w:r>
        <w:t xml:space="preserve"> </w:t>
      </w:r>
      <w:r>
        <w:t xml:space="preserve">and average reasonable period in months (column Avg.)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%</w:t>
      </w:r>
      <w:r>
        <w:t xml:space="preserve"> </w:t>
      </w:r>
      <w:r>
        <w:t xml:space="preserve">Avg.*</w:t>
      </w:r>
      <w:r>
        <w:t xml:space="preserve"> </w:t>
      </w:r>
      <w:r>
        <w:t xml:space="preserve">%</w:t>
      </w:r>
      <w:r>
        <w:t xml:space="preserve"> </w:t>
      </w:r>
      <w:r>
        <w:t xml:space="preserve">Avg.*</w:t>
      </w:r>
      <w:r>
        <w:t xml:space="preserve"> </w:t>
      </w:r>
      <w:r>
        <w:t xml:space="preserve">The implementer expresses its willingness to conclude a licensing</w:t>
      </w:r>
      <w:r>
        <w:t xml:space="preserve"> </w:t>
      </w:r>
      <w:r>
        <w:t xml:space="preserve">agreement on FRAND terms</w:t>
      </w:r>
      <w:r>
        <w:t xml:space="preserve"> </w:t>
      </w:r>
      <w:r>
        <w:t xml:space="preserve">47%</w:t>
      </w:r>
      <w:r>
        <w:t xml:space="preserve"> </w:t>
      </w:r>
      <w:r>
        <w:t xml:space="preserve">1.4</w:t>
      </w:r>
      <w:r>
        <w:t xml:space="preserve"> </w:t>
      </w:r>
      <w:r>
        <w:t xml:space="preserve">65%</w:t>
      </w:r>
      <w:r>
        <w:t xml:space="preserve"> </w:t>
      </w:r>
      <w:r>
        <w:t xml:space="preserve">0.7</w:t>
      </w:r>
      <w:r>
        <w:t xml:space="preserve"> </w:t>
      </w:r>
      <w:r>
        <w:t xml:space="preserve">The SEP holder presents to the implementer a specific, written offer</w:t>
      </w:r>
      <w:r>
        <w:t xml:space="preserve"> </w:t>
      </w:r>
      <w:r>
        <w:t xml:space="preserve">for a licence on FRAND terms</w:t>
      </w:r>
      <w:r>
        <w:t xml:space="preserve"> </w:t>
      </w:r>
      <w:r>
        <w:t xml:space="preserve">46%</w:t>
      </w:r>
      <w:r>
        <w:t xml:space="preserve"> </w:t>
      </w:r>
      <w:r>
        <w:t xml:space="preserve">1.9</w:t>
      </w:r>
      <w:r>
        <w:t xml:space="preserve"> </w:t>
      </w:r>
      <w:r>
        <w:t xml:space="preserve">58%</w:t>
      </w:r>
      <w:r>
        <w:t xml:space="preserve"> </w:t>
      </w:r>
      <w:r>
        <w:t xml:space="preserve">1.6</w:t>
      </w:r>
      <w:r>
        <w:t xml:space="preserve"> </w:t>
      </w:r>
      <w:r>
        <w:t xml:space="preserve">The implementer responds to that offer (potentially with a counter</w:t>
      </w:r>
      <w:r>
        <w:t xml:space="preserve"> </w:t>
      </w:r>
      <w:r>
        <w:t xml:space="preserve">offer)</w:t>
      </w:r>
      <w:r>
        <w:t xml:space="preserve"> </w:t>
      </w:r>
      <w:r>
        <w:t xml:space="preserve">48%</w:t>
      </w:r>
      <w:r>
        <w:t xml:space="preserve"> </w:t>
      </w:r>
      <w:r>
        <w:t xml:space="preserve">1.6</w:t>
      </w:r>
      <w:r>
        <w:t xml:space="preserve"> </w:t>
      </w:r>
      <w:r>
        <w:t xml:space="preserve">58%</w:t>
      </w:r>
      <w:r>
        <w:t xml:space="preserve"> </w:t>
      </w:r>
      <w:r>
        <w:t xml:space="preserve">1.3</w:t>
      </w:r>
      <w:r>
        <w:t xml:space="preserve"> </w:t>
      </w:r>
      <w:r>
        <w:t xml:space="preserve">If applicable, the SEP holder rejects the counter offer</w:t>
      </w:r>
      <w:r>
        <w:t xml:space="preserve"> </w:t>
      </w:r>
      <w:r>
        <w:t xml:space="preserve">43%</w:t>
      </w:r>
      <w:r>
        <w:t xml:space="preserve"> </w:t>
      </w:r>
      <w:r>
        <w:t xml:space="preserve">1.9</w:t>
      </w:r>
      <w:r>
        <w:t xml:space="preserve"> </w:t>
      </w:r>
      <w:r>
        <w:t xml:space="preserve">58%</w:t>
      </w:r>
      <w:r>
        <w:t xml:space="preserve"> </w:t>
      </w:r>
      <w:r>
        <w:t xml:space="preserve">1.5</w:t>
      </w:r>
      <w:r>
        <w:t xml:space="preserve"> </w:t>
      </w:r>
      <w:r>
        <w:t xml:space="preserve">If applicable, the implementer provides appropriate security</w:t>
      </w:r>
      <w:r>
        <w:t xml:space="preserve"> </w:t>
      </w:r>
      <w:r>
        <w:t xml:space="preserve">43%</w:t>
      </w:r>
      <w:r>
        <w:t xml:space="preserve"> </w:t>
      </w:r>
      <w:r>
        <w:t xml:space="preserve">2.3</w:t>
      </w:r>
      <w:r>
        <w:t xml:space="preserve"> </w:t>
      </w:r>
      <w:r>
        <w:t xml:space="preserve">57%</w:t>
      </w:r>
      <w:r>
        <w:t xml:space="preserve"> </w:t>
      </w:r>
      <w:r>
        <w:t xml:space="preserve">1.9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52%</w:t>
      </w:r>
      <w:r>
        <w:t xml:space="preserve"> </w:t>
      </w:r>
      <w:r>
        <w:t xml:space="preserve">1.8</w:t>
      </w:r>
      <w:r>
        <w:t xml:space="preserve"> </w:t>
      </w:r>
      <w:r>
        <w:t xml:space="preserve">48%</w:t>
      </w:r>
      <w:r>
        <w:t xml:space="preserve"> </w:t>
      </w:r>
      <w:r>
        <w:t xml:space="preserve">2.5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54%</w:t>
      </w:r>
      <w:r>
        <w:t xml:space="preserve"> </w:t>
      </w:r>
      <w:r>
        <w:t xml:space="preserve">1.8</w:t>
      </w:r>
      <w:r>
        <w:t xml:space="preserve"> </w:t>
      </w:r>
      <w:r>
        <w:t xml:space="preserve">43%</w:t>
      </w:r>
      <w:r>
        <w:t xml:space="preserve"> </w:t>
      </w:r>
      <w:r>
        <w:t xml:space="preserve">3.0</w:t>
      </w:r>
      <w:r>
        <w:t xml:space="preserve"> </w:t>
      </w:r>
      <w:r>
        <w:t xml:space="preserve">No. of replies**</w:t>
      </w:r>
      <w:r>
        <w:t xml:space="preserve"> </w:t>
      </w:r>
      <w:r>
        <w:t xml:space="preserve">32-35</w:t>
      </w:r>
      <w:r>
        <w:t xml:space="preserve"> </w:t>
      </w:r>
      <w:r>
        <w:t xml:space="preserve">17-23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account. The residual to 100% shows those who choose rage between 1% and 50%</w:t>
      </w:r>
      <w:r>
        <w:t xml:space="preserve"> </w:t>
      </w:r>
      <w:r>
        <w:t xml:space="preserve">* Weighted average calculated using the middle of ranges, for the “Fixed time limits are not desirable” value of 0, for the last open</w:t>
      </w:r>
      <w:r>
        <w:t xml:space="preserve"> </w:t>
      </w:r>
      <w:r>
        <w:t xml:space="preserve">range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8</w:t>
      </w:r>
      <w:r>
        <w:t xml:space="preserve"> </w:t>
      </w:r>
      <w:r>
        <w:t xml:space="preserve">assumed;</w:t>
      </w:r>
      <w:r>
        <w:t xml:space="preserve"> </w:t>
      </w:r>
      <w:r>
        <w:t xml:space="preserve">“Other”</w:t>
      </w:r>
      <w:r>
        <w:t xml:space="preserve"> </w:t>
      </w:r>
      <w:r>
        <w:t xml:space="preserve">column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average</w:t>
      </w:r>
      <w:r>
        <w:t xml:space="preserve"> </w:t>
      </w:r>
      <w:r>
        <w:t xml:space="preserve">calculation.</w:t>
      </w:r>
      <w:r>
        <w:t xml:space="preserve"> </w:t>
      </w:r>
      <w:r>
        <w:t xml:space="preserve">**range, different number of replies per question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Fixed</w:t>
      </w:r>
      <w:r>
        <w:t xml:space="preserve"> </w:t>
      </w:r>
      <w:r>
        <w:t xml:space="preserve">time</w:t>
      </w:r>
      <w:r>
        <w:t xml:space="preserve"> </w:t>
      </w:r>
      <w:r>
        <w:t xml:space="preserve">limits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desirable</w:t>
      </w:r>
      <w:r>
        <w:t xml:space="preserve"> </w:t>
      </w:r>
      <w:r>
        <w:t xml:space="preserve">Months after the prior step</w:t>
      </w:r>
      <w:r>
        <w:t xml:space="preserve"> </w:t>
      </w:r>
      <w:r>
        <w:t xml:space="preserve">Other No. Avg.</w:t>
      </w:r>
      <w:r>
        <w:t xml:space="preserve"> </w:t>
      </w:r>
      <w:r>
        <w:t xml:space="preserve">months</w:t>
      </w:r>
      <w:r>
        <w:t xml:space="preserve"> </w:t>
      </w:r>
      <w:r>
        <w:t xml:space="preserve">*</w:t>
      </w:r>
      <w:r>
        <w:t xml:space="preserve"> </w:t>
      </w:r>
      <w:r>
        <w:t xml:space="preserve">1 to 3 3 to 5 5 to 7 &gt; 7</w:t>
      </w:r>
      <w:r>
        <w:br/>
      </w:r>
      <w:r>
        <w:t xml:space="preserve">The implementer expresses its willingness to conclude</w:t>
      </w:r>
      <w:r>
        <w:t xml:space="preserve"> </w:t>
      </w:r>
      <w:r>
        <w:t xml:space="preserve">a licensing agreement on FRAND terms</w:t>
      </w:r>
      <w:r>
        <w:t xml:space="preserve"> </w:t>
      </w:r>
      <w:r>
        <w:t xml:space="preserve">46%</w:t>
      </w:r>
      <w:r>
        <w:t xml:space="preserve"> </w:t>
      </w:r>
      <w:r>
        <w:t xml:space="preserve">30%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9%</w:t>
      </w:r>
      <w:r>
        <w:t xml:space="preserve"> </w:t>
      </w:r>
      <w:r>
        <w:t xml:space="preserve">57 1.3</w:t>
      </w:r>
      <w:r>
        <w:t xml:space="preserve"> </w:t>
      </w:r>
      <w:r>
        <w:t xml:space="preserve">The SEP holder presents to the implementer a specific,</w:t>
      </w:r>
      <w:r>
        <w:t xml:space="preserve"> </w:t>
      </w:r>
      <w:r>
        <w:t xml:space="preserve">written offer for a licence on FRAND terms</w:t>
      </w:r>
      <w:r>
        <w:t xml:space="preserve"> </w:t>
      </w:r>
      <w:r>
        <w:t xml:space="preserve">44%</w:t>
      </w:r>
      <w:r>
        <w:t xml:space="preserve"> </w:t>
      </w:r>
      <w:r>
        <w:t xml:space="preserve">24%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62 1.8</w:t>
      </w:r>
      <w:r>
        <w:t xml:space="preserve"> </w:t>
      </w:r>
      <w:r>
        <w:t xml:space="preserve">The implementer responds to that offer (potentially</w:t>
      </w:r>
      <w:r>
        <w:t xml:space="preserve"> </w:t>
      </w:r>
      <w:r>
        <w:t xml:space="preserve">with a counter offer)</w:t>
      </w:r>
      <w:r>
        <w:t xml:space="preserve"> </w:t>
      </w:r>
      <w:r>
        <w:t xml:space="preserve">45%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10% 60 1.8</w:t>
      </w:r>
      <w:r>
        <w:t xml:space="preserve"> </w:t>
      </w:r>
      <w:r>
        <w:t xml:space="preserve">If applicable, the SEP holder rejects the counter offer 41%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64 2.1</w:t>
      </w:r>
      <w:r>
        <w:t xml:space="preserve"> </w:t>
      </w:r>
      <w:r>
        <w:t xml:space="preserve">If applicable, the implementer provides appropriate</w:t>
      </w:r>
      <w:r>
        <w:t xml:space="preserve"> </w:t>
      </w:r>
      <w:r>
        <w:t xml:space="preserve">security</w:t>
      </w:r>
      <w:r>
        <w:t xml:space="preserve"> </w:t>
      </w:r>
      <w:r>
        <w:t xml:space="preserve">42%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64 2.3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42%</w:t>
      </w:r>
      <w:r>
        <w:t xml:space="preserve"> </w:t>
      </w:r>
      <w:r>
        <w:t xml:space="preserve">11%</w:t>
      </w:r>
      <w:r>
        <w:t xml:space="preserve"> </w:t>
      </w:r>
      <w:r>
        <w:t xml:space="preserve">25%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64 2.5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44%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14% 11% 12% 66 2.6</w:t>
      </w:r>
      <w:r>
        <w:t xml:space="preserve"> </w:t>
      </w:r>
      <w:r>
        <w:t xml:space="preserve">Note: “No opinion” answers not taken into account</w:t>
      </w:r>
      <w:r>
        <w:t xml:space="preserve"> </w:t>
      </w:r>
      <w:r>
        <w:t xml:space="preserve">* Weighted average calculated using the middle of ranges, for the “Fixed time limits are not desirable” value of 0, for the last open</w:t>
      </w:r>
      <w:r>
        <w:t xml:space="preserve"> </w:t>
      </w:r>
      <w:r>
        <w:t xml:space="preserve">range value of 8 assumed; “Other” column not taken into account for average calculation.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Fixed</w:t>
      </w:r>
      <w:r>
        <w:t xml:space="preserve"> </w:t>
      </w:r>
      <w:r>
        <w:t xml:space="preserve">time</w:t>
      </w:r>
      <w:r>
        <w:t xml:space="preserve"> </w:t>
      </w:r>
      <w:r>
        <w:t xml:space="preserve">limits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desirable</w:t>
      </w:r>
      <w:r>
        <w:t xml:space="preserve"> </w:t>
      </w:r>
      <w:r>
        <w:t xml:space="preserve">Months after the prior step</w:t>
      </w:r>
      <w:r>
        <w:t xml:space="preserve"> </w:t>
      </w:r>
      <w:r>
        <w:t xml:space="preserve">Other No. Avg.</w:t>
      </w:r>
      <w:r>
        <w:t xml:space="preserve"> </w:t>
      </w:r>
      <w:r>
        <w:t xml:space="preserve">months</w:t>
      </w:r>
      <w:r>
        <w:t xml:space="preserve"> </w:t>
      </w:r>
      <w:r>
        <w:t xml:space="preserve">*</w:t>
      </w:r>
      <w:r>
        <w:t xml:space="preserve"> </w:t>
      </w:r>
      <w:r>
        <w:t xml:space="preserve">1 to 3 3 to 5 5 to 7 &gt; 7</w:t>
      </w:r>
      <w:r>
        <w:br/>
      </w:r>
      <w:r>
        <w:t xml:space="preserve">The implementer expresses its willingness to conclude</w:t>
      </w:r>
      <w:r>
        <w:t xml:space="preserve"> </w:t>
      </w:r>
      <w:r>
        <w:t xml:space="preserve">a licensing agreement on FRAND terms</w:t>
      </w:r>
      <w:r>
        <w:t xml:space="preserve"> </w:t>
      </w:r>
      <w:r>
        <w:t xml:space="preserve">52%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33 1.4</w:t>
      </w:r>
      <w:r>
        <w:t xml:space="preserve"> </w:t>
      </w:r>
      <w:r>
        <w:t xml:space="preserve">The SEP holder presents to the implementer a specific,</w:t>
      </w:r>
      <w:r>
        <w:t xml:space="preserve"> </w:t>
      </w:r>
      <w:r>
        <w:t xml:space="preserve">written offer for a licence on FRAND terms</w:t>
      </w:r>
      <w:r>
        <w:t xml:space="preserve"> </w:t>
      </w:r>
      <w:r>
        <w:t xml:space="preserve">45%</w:t>
      </w:r>
      <w:r>
        <w:t xml:space="preserve"> </w:t>
      </w:r>
      <w:r>
        <w:t xml:space="preserve">18%</w:t>
      </w:r>
      <w:r>
        <w:t xml:space="preserve"> </w:t>
      </w:r>
      <w:r>
        <w:t xml:space="preserve">16%</w:t>
      </w:r>
      <w:r>
        <w:t xml:space="preserve"> </w:t>
      </w:r>
      <w:r>
        <w:t xml:space="preserve">11% 8%</w:t>
      </w:r>
      <w:r>
        <w:t xml:space="preserve"> </w:t>
      </w:r>
      <w:r>
        <w:t xml:space="preserve">3%</w:t>
      </w:r>
      <w:r>
        <w:t xml:space="preserve"> </w:t>
      </w:r>
      <w:r>
        <w:t xml:space="preserve">38 2.2</w:t>
      </w:r>
      <w:r>
        <w:t xml:space="preserve"> </w:t>
      </w:r>
      <w:r>
        <w:t xml:space="preserve">The implementer responds to that offer (potentially</w:t>
      </w:r>
      <w:r>
        <w:t xml:space="preserve"> </w:t>
      </w:r>
      <w:r>
        <w:t xml:space="preserve">with a counter offer)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11%</w:t>
      </w:r>
      <w:r>
        <w:t xml:space="preserve"> </w:t>
      </w:r>
      <w:r>
        <w:t xml:space="preserve">11% 6%</w:t>
      </w:r>
      <w:r>
        <w:t xml:space="preserve"> </w:t>
      </w:r>
      <w:r>
        <w:t xml:space="preserve">6%</w:t>
      </w:r>
      <w:r>
        <w:t xml:space="preserve"> </w:t>
      </w:r>
      <w:r>
        <w:t xml:space="preserve">36 1.9</w:t>
      </w:r>
      <w:r>
        <w:t xml:space="preserve"> </w:t>
      </w:r>
      <w:r>
        <w:t xml:space="preserve">If applicable, the SEP holder rejects the counter offer 42%</w:t>
      </w:r>
      <w:r>
        <w:t xml:space="preserve"> </w:t>
      </w:r>
      <w:r>
        <w:t xml:space="preserve">18%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38 2.3</w:t>
      </w:r>
      <w:r>
        <w:t xml:space="preserve"> </w:t>
      </w:r>
      <w:r>
        <w:t xml:space="preserve">If applicable, the implementer provides appropriate</w:t>
      </w:r>
      <w:r>
        <w:t xml:space="preserve"> </w:t>
      </w:r>
      <w:r>
        <w:t xml:space="preserve">security</w:t>
      </w:r>
      <w:r>
        <w:t xml:space="preserve"> </w:t>
      </w:r>
      <w:r>
        <w:t xml:space="preserve">45%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15% 10% 3%</w:t>
      </w:r>
      <w:r>
        <w:t xml:space="preserve"> </w:t>
      </w:r>
      <w:r>
        <w:t xml:space="preserve">40 2.7</w:t>
      </w:r>
      <w:r>
        <w:t xml:space="preserve"> </w:t>
      </w:r>
      <w:r>
        <w:t xml:space="preserve">If applicable, parties may agree on arbitration</w:t>
      </w:r>
      <w:r>
        <w:t xml:space="preserve"> </w:t>
      </w:r>
      <w:r>
        <w:t xml:space="preserve">47%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11% 3%</w:t>
      </w:r>
      <w:r>
        <w:t xml:space="preserve"> </w:t>
      </w:r>
      <w:r>
        <w:t xml:space="preserve">38 2.4</w:t>
      </w:r>
      <w:r>
        <w:t xml:space="preserve"> </w:t>
      </w:r>
      <w:r>
        <w:t xml:space="preserve">If applicable, the SEP holder requests an injunction</w:t>
      </w:r>
      <w:r>
        <w:t xml:space="preserve"> </w:t>
      </w:r>
      <w:r>
        <w:t xml:space="preserve">43%</w:t>
      </w:r>
      <w:r>
        <w:t xml:space="preserve"> </w:t>
      </w:r>
      <w:r>
        <w:t xml:space="preserve">5%</w:t>
      </w:r>
      <w:r>
        <w:t xml:space="preserve"> </w:t>
      </w:r>
      <w:r>
        <w:t xml:space="preserve">17%</w:t>
      </w:r>
      <w:r>
        <w:t xml:space="preserve"> </w:t>
      </w:r>
      <w:r>
        <w:t xml:space="preserve">12% 14% 10% 42 2.9</w:t>
      </w:r>
      <w:r>
        <w:t xml:space="preserve"> </w:t>
      </w:r>
      <w:r>
        <w:t xml:space="preserve">Note: “No opinion” answers not taken into account</w:t>
      </w:r>
      <w:r>
        <w:t xml:space="preserve"> </w:t>
      </w:r>
      <w:r>
        <w:t xml:space="preserve">* Weighted average calculated using the middle of ranges, for the “Fixed time limits are not desirable” value of 0, for the last open</w:t>
      </w:r>
      <w:r>
        <w:t xml:space="preserve"> </w:t>
      </w:r>
      <w:r>
        <w:t xml:space="preserve">range value of 8 assumed; “Other” column not taken into account for average calculation.</w:t>
      </w:r>
    </w:p>
    <w:p>
      <w:pPr>
        <w:pStyle w:val="BodyText"/>
      </w:pPr>
      <w:r>
        <w:t xml:space="preserve">Q48364. Do you consider that the scope of the obligations imposed on both the SEP holder and</w:t>
      </w:r>
      <w:r>
        <w:t xml:space="preserve"> </w:t>
      </w:r>
      <w:r>
        <w:t xml:space="preserve">implementers by CJEU Huawei v. ZTE is clear or needs to be clarified with regard to the following</w:t>
      </w:r>
      <w:r>
        <w:t xml:space="preserve"> </w:t>
      </w:r>
      <w:r>
        <w:t xml:space="preserve">aspects?: The initial offer of the SEP holder must be FRAND</w:t>
      </w:r>
      <w:r>
        <w:t xml:space="preserve"> </w:t>
      </w:r>
      <w:r>
        <w:t xml:space="preserve">“Unclear”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initial offer of the SEP holder must be FRAND</w:t>
      </w:r>
      <w:r>
        <w:t xml:space="preserve"> </w:t>
      </w:r>
      <w:r>
        <w:t xml:space="preserve">43%</w:t>
      </w:r>
      <w:r>
        <w:t xml:space="preserve"> </w:t>
      </w:r>
      <w:r>
        <w:t xml:space="preserve">39%</w:t>
      </w:r>
      <w:r>
        <w:t xml:space="preserve"> </w:t>
      </w:r>
      <w:r>
        <w:t xml:space="preserve">71%</w:t>
      </w:r>
      <w:r>
        <w:t xml:space="preserve"> </w:t>
      </w:r>
      <w:r>
        <w:t xml:space="preserve">20%</w:t>
      </w:r>
      <w:r>
        <w:t xml:space="preserve"> </w:t>
      </w:r>
      <w:r>
        <w:t xml:space="preserve">63%</w:t>
      </w:r>
      <w:r>
        <w:t xml:space="preserve"> </w:t>
      </w:r>
      <w:r>
        <w:t xml:space="preserve">The amount of the security should be fair and reasonable</w:t>
      </w:r>
      <w:r>
        <w:t xml:space="preserve"> </w:t>
      </w:r>
      <w:r>
        <w:t xml:space="preserve">36%</w:t>
      </w:r>
      <w:r>
        <w:t xml:space="preserve"> </w:t>
      </w:r>
      <w:r>
        <w:t xml:space="preserve">42%</w:t>
      </w:r>
      <w:r>
        <w:t xml:space="preserve"> </w:t>
      </w:r>
      <w:r>
        <w:t xml:space="preserve">57%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The counter offer of the implementer must be FRAND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57%</w:t>
      </w:r>
      <w:r>
        <w:t xml:space="preserve"> </w:t>
      </w:r>
      <w:r>
        <w:t xml:space="preserve">0%</w:t>
      </w:r>
      <w:r>
        <w:t xml:space="preserve"> </w:t>
      </w:r>
      <w:r>
        <w:t xml:space="preserve">63%</w:t>
      </w:r>
      <w:r>
        <w:t xml:space="preserve"> </w:t>
      </w:r>
      <w:r>
        <w:t xml:space="preserve">A SEP holder cannot request an injunction before making a</w:t>
      </w:r>
      <w:r>
        <w:t xml:space="preserve"> </w:t>
      </w:r>
      <w:r>
        <w:t xml:space="preserve">FRAND offer, even if the implementer has not expressed its</w:t>
      </w:r>
      <w:r>
        <w:t xml:space="preserve"> </w:t>
      </w:r>
      <w:r>
        <w:t xml:space="preserve">willingness to take a licence</w:t>
      </w:r>
      <w:r>
        <w:t xml:space="preserve"> </w:t>
      </w:r>
      <w:r>
        <w:t xml:space="preserve">31%</w:t>
      </w:r>
      <w:r>
        <w:t xml:space="preserve"> </w:t>
      </w:r>
      <w:r>
        <w:t xml:space="preserve">31%</w:t>
      </w:r>
      <w:r>
        <w:t xml:space="preserve"> </w:t>
      </w:r>
      <w:r>
        <w:t xml:space="preserve">40%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51-56</w:t>
      </w:r>
      <w:r>
        <w:t xml:space="preserve"> </w:t>
      </w:r>
      <w:r>
        <w:t xml:space="preserve">29-31</w:t>
      </w:r>
      <w:r>
        <w:t xml:space="preserve"> </w:t>
      </w:r>
      <w:r>
        <w:t xml:space="preserve">5-7</w:t>
      </w:r>
      <w:r>
        <w:t xml:space="preserve"> </w:t>
      </w:r>
      <w:r>
        <w:t xml:space="preserve">9-10</w:t>
      </w:r>
      <w:r>
        <w:t xml:space="preserve"> </w:t>
      </w:r>
      <w:r>
        <w:t xml:space="preserve">8</w:t>
      </w:r>
      <w:r>
        <w:t xml:space="preserve"> </w:t>
      </w:r>
      <w:r>
        <w:t xml:space="preserve">Note: “Other (please specify)” not included in the table; “No opinion” answers not taken into account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364 Please note that there was an error in encoding this question into the EUSurvey system. It was not possible to select</w:t>
      </w:r>
      <w:r>
        <w:t xml:space="preserve"> </w:t>
      </w:r>
      <w:r>
        <w:t xml:space="preserve">answer “Not clear”. The tables below present thus only those who chose “Somewhat unclear” responses.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“Unclear” answers only</w:t>
      </w:r>
      <w:r>
        <w:t xml:space="preserve"> </w:t>
      </w:r>
      <w:r>
        <w:t xml:space="preserve">Implementer</w:t>
      </w:r>
      <w:r>
        <w:t xml:space="preserve"> </w:t>
      </w:r>
      <w:r>
        <w:t xml:space="preserve">Holder</w:t>
      </w:r>
      <w:r>
        <w:t xml:space="preserve"> </w:t>
      </w:r>
      <w:r>
        <w:t xml:space="preserve">The initial offer of the SEP holder must be FRAND</w:t>
      </w:r>
      <w:r>
        <w:t xml:space="preserve"> </w:t>
      </w:r>
      <w:r>
        <w:t xml:space="preserve">78%</w:t>
      </w:r>
      <w:r>
        <w:t xml:space="preserve"> </w:t>
      </w:r>
      <w:r>
        <w:t xml:space="preserve">13%</w:t>
      </w:r>
      <w:r>
        <w:t xml:space="preserve"> </w:t>
      </w:r>
      <w:r>
        <w:t xml:space="preserve">The counter offer of the implementer must be FRAND</w:t>
      </w:r>
      <w:r>
        <w:t xml:space="preserve"> </w:t>
      </w:r>
      <w:r>
        <w:t xml:space="preserve">67%</w:t>
      </w:r>
      <w:r>
        <w:t xml:space="preserve"> </w:t>
      </w:r>
      <w:r>
        <w:t xml:space="preserve">7%</w:t>
      </w:r>
      <w:r>
        <w:t xml:space="preserve"> </w:t>
      </w:r>
      <w:r>
        <w:t xml:space="preserve">The amount of the security should be fair and reasonable</w:t>
      </w:r>
      <w:r>
        <w:t xml:space="preserve"> </w:t>
      </w:r>
      <w:r>
        <w:t xml:space="preserve">63%</w:t>
      </w:r>
      <w:r>
        <w:t xml:space="preserve"> </w:t>
      </w:r>
      <w:r>
        <w:t xml:space="preserve">7%</w:t>
      </w:r>
      <w:r>
        <w:t xml:space="preserve"> </w:t>
      </w:r>
      <w:r>
        <w:t xml:space="preserve">A SEP holder cannot request an injunction before making a FRAND offer, even if the</w:t>
      </w:r>
      <w:r>
        <w:t xml:space="preserve"> </w:t>
      </w:r>
      <w:r>
        <w:t xml:space="preserve">implementer has not expressed its willingness to take a licence</w:t>
      </w:r>
      <w:r>
        <w:t xml:space="preserve"> </w:t>
      </w:r>
      <w:r>
        <w:t xml:space="preserve">48%</w:t>
      </w:r>
      <w:r>
        <w:t xml:space="preserve"> </w:t>
      </w:r>
      <w:r>
        <w:t xml:space="preserve">27%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23-27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“Unclear”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The initial offer of the SEP holder must be FRAND</w:t>
      </w:r>
      <w:r>
        <w:rPr>
          <w:i/>
          <w:iCs/>
        </w:rPr>
        <w:t xml:space="preserve"> </w:t>
      </w:r>
      <w:r>
        <w:rPr>
          <w:i/>
          <w:iCs/>
        </w:rPr>
        <w:t xml:space="preserve">42%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The counter offer of the implementer must be FRAND</w:t>
      </w:r>
      <w:r>
        <w:rPr>
          <w:i/>
          <w:iCs/>
        </w:rPr>
        <w:t xml:space="preserve"> </w:t>
      </w:r>
      <w:r>
        <w:rPr>
          <w:i/>
          <w:iCs/>
        </w:rPr>
        <w:t xml:space="preserve">36%</w:t>
      </w:r>
      <w:r>
        <w:rPr>
          <w:i/>
          <w:iCs/>
        </w:rPr>
        <w:t xml:space="preserve"> </w:t>
      </w:r>
      <w:r>
        <w:rPr>
          <w:i/>
          <w:iCs/>
        </w:rPr>
        <w:t xml:space="preserve">20%</w:t>
      </w:r>
      <w:r>
        <w:rPr>
          <w:i/>
          <w:iCs/>
        </w:rPr>
        <w:t xml:space="preserve"> </w:t>
      </w:r>
      <w:r>
        <w:rPr>
          <w:i/>
          <w:iCs/>
        </w:rPr>
        <w:t xml:space="preserve">The amount of the security should be fair and reasonable</w:t>
      </w:r>
      <w:r>
        <w:rPr>
          <w:i/>
          <w:iCs/>
        </w:rPr>
        <w:t xml:space="preserve"> </w:t>
      </w:r>
      <w:r>
        <w:rPr>
          <w:i/>
          <w:iCs/>
        </w:rPr>
        <w:t xml:space="preserve">36%</w:t>
      </w:r>
      <w:r>
        <w:rPr>
          <w:i/>
          <w:iCs/>
        </w:rPr>
        <w:t xml:space="preserve"> </w:t>
      </w:r>
      <w:r>
        <w:rPr>
          <w:i/>
          <w:iCs/>
        </w:rPr>
        <w:t xml:space="preserve">36%</w:t>
      </w:r>
      <w:r>
        <w:rPr>
          <w:i/>
          <w:iCs/>
        </w:rPr>
        <w:t xml:space="preserve"> </w:t>
      </w:r>
      <w:r>
        <w:rPr>
          <w:i/>
          <w:iCs/>
        </w:rPr>
        <w:t xml:space="preserve">A SEP holder cannot request an injunction before making a FRAND offer, even if the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 has not expressed its willingness to take a licence</w:t>
      </w:r>
      <w:r>
        <w:rPr>
          <w:i/>
          <w:iCs/>
        </w:rPr>
        <w:t xml:space="preserve"> </w:t>
      </w:r>
      <w:r>
        <w:rPr>
          <w:i/>
          <w:iCs/>
        </w:rPr>
        <w:t xml:space="preserve">39%</w:t>
      </w:r>
      <w:r>
        <w:rPr>
          <w:i/>
          <w:iCs/>
        </w:rPr>
        <w:t xml:space="preserve"> </w:t>
      </w:r>
      <w:r>
        <w:rPr>
          <w:i/>
          <w:iCs/>
        </w:rPr>
        <w:t xml:space="preserve">17%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31-33</w:t>
      </w:r>
      <w:r>
        <w:t xml:space="preserve"> </w:t>
      </w:r>
      <w:r>
        <w:t xml:space="preserve">12-15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Unclear</w:t>
      </w:r>
      <w:r>
        <w:t xml:space="preserve"> </w:t>
      </w:r>
      <w:r>
        <w:t xml:space="preserve">Neutral</w:t>
      </w:r>
      <w:r>
        <w:t xml:space="preserve"> </w:t>
      </w:r>
      <w:r>
        <w:t xml:space="preserve">Clear</w:t>
      </w:r>
      <w:r>
        <w:t xml:space="preserve"> </w:t>
      </w:r>
      <w:r>
        <w:t xml:space="preserve">No. </w:t>
      </w:r>
      <w:r>
        <w:t xml:space="preserve"> </w:t>
      </w:r>
      <w:r>
        <w:t xml:space="preserve">The initial offer of the SEP holder must be FRAND</w:t>
      </w:r>
      <w:r>
        <w:t xml:space="preserve"> </w:t>
      </w:r>
      <w:r>
        <w:t xml:space="preserve">43%</w:t>
      </w:r>
      <w:r>
        <w:t xml:space="preserve"> </w:t>
      </w:r>
      <w:r>
        <w:t xml:space="preserve">16%</w:t>
      </w:r>
      <w:r>
        <w:t xml:space="preserve"> </w:t>
      </w:r>
      <w:r>
        <w:t xml:space="preserve">41%</w:t>
      </w:r>
      <w:r>
        <w:t xml:space="preserve"> </w:t>
      </w:r>
      <w:r>
        <w:t xml:space="preserve">56</w:t>
      </w:r>
      <w:r>
        <w:t xml:space="preserve"> </w:t>
      </w:r>
      <w:r>
        <w:t xml:space="preserve">The amount of the security should be fair and reasonable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31%</w:t>
      </w:r>
      <w:r>
        <w:t xml:space="preserve"> </w:t>
      </w:r>
      <w:r>
        <w:t xml:space="preserve">55</w:t>
      </w:r>
      <w:r>
        <w:t xml:space="preserve"> </w:t>
      </w:r>
      <w:r>
        <w:t xml:space="preserve">The counter offer of the implementer must be FRAND</w:t>
      </w:r>
      <w:r>
        <w:t xml:space="preserve"> </w:t>
      </w:r>
      <w:r>
        <w:t xml:space="preserve">36%</w:t>
      </w:r>
      <w:r>
        <w:t xml:space="preserve"> </w:t>
      </w:r>
      <w:r>
        <w:t xml:space="preserve">18%</w:t>
      </w:r>
      <w:r>
        <w:t xml:space="preserve"> </w:t>
      </w:r>
      <w:r>
        <w:t xml:space="preserve">46%</w:t>
      </w:r>
      <w:r>
        <w:t xml:space="preserve"> </w:t>
      </w:r>
      <w:r>
        <w:t xml:space="preserve">56</w:t>
      </w:r>
      <w:r>
        <w:t xml:space="preserve"> </w:t>
      </w:r>
      <w:r>
        <w:t xml:space="preserve">A SEP holder cannot request an injunction before making a FRAND offer, even</w:t>
      </w:r>
      <w:r>
        <w:t xml:space="preserve"> </w:t>
      </w:r>
      <w:r>
        <w:t xml:space="preserve">if the implementer has not expressed its willingness to take a licence</w:t>
      </w:r>
      <w:r>
        <w:t xml:space="preserve"> </w:t>
      </w:r>
      <w:r>
        <w:t xml:space="preserve">31%</w:t>
      </w:r>
      <w:r>
        <w:t xml:space="preserve"> </w:t>
      </w:r>
      <w:r>
        <w:t xml:space="preserve">24%</w:t>
      </w:r>
      <w:r>
        <w:t xml:space="preserve"> </w:t>
      </w:r>
      <w:r>
        <w:t xml:space="preserve">45%</w:t>
      </w:r>
      <w:r>
        <w:t xml:space="preserve"> </w:t>
      </w:r>
      <w:r>
        <w:t xml:space="preserve">51</w:t>
      </w:r>
      <w:r>
        <w:t xml:space="preserve"> </w:t>
      </w:r>
      <w:r>
        <w:t xml:space="preserve">Note: Unclear composes of “Not clear” and “Somewhat unclear”; Clear composes of “Clear” and “Somewhat clear”;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Unclear</w:t>
      </w:r>
      <w:r>
        <w:t xml:space="preserve"> </w:t>
      </w:r>
      <w:r>
        <w:t xml:space="preserve">Neutral</w:t>
      </w:r>
      <w:r>
        <w:t xml:space="preserve"> </w:t>
      </w:r>
      <w:r>
        <w:t xml:space="preserve">Clear</w:t>
      </w:r>
      <w:r>
        <w:t xml:space="preserve"> </w:t>
      </w:r>
      <w:r>
        <w:t xml:space="preserve">No. </w:t>
      </w:r>
      <w:r>
        <w:t xml:space="preserve"> </w:t>
      </w:r>
      <w:r>
        <w:t xml:space="preserve">The amount of the security should be fair and reasonable</w:t>
      </w:r>
      <w:r>
        <w:t xml:space="preserve"> </w:t>
      </w:r>
      <w:r>
        <w:t xml:space="preserve">42%</w:t>
      </w:r>
      <w:r>
        <w:t xml:space="preserve"> </w:t>
      </w:r>
      <w:r>
        <w:t xml:space="preserve">35%</w:t>
      </w:r>
      <w:r>
        <w:t xml:space="preserve"> </w:t>
      </w:r>
      <w:r>
        <w:t xml:space="preserve">23%</w:t>
      </w:r>
      <w:r>
        <w:t xml:space="preserve"> </w:t>
      </w:r>
      <w:r>
        <w:t xml:space="preserve">31</w:t>
      </w:r>
      <w:r>
        <w:t xml:space="preserve"> </w:t>
      </w:r>
      <w:r>
        <w:t xml:space="preserve">The initial offer of the SEP holder must be FRAND</w:t>
      </w:r>
      <w:r>
        <w:t xml:space="preserve"> </w:t>
      </w:r>
      <w:r>
        <w:t xml:space="preserve">39%</w:t>
      </w:r>
      <w:r>
        <w:t xml:space="preserve"> </w:t>
      </w:r>
      <w:r>
        <w:t xml:space="preserve">19%</w:t>
      </w:r>
      <w:r>
        <w:t xml:space="preserve"> </w:t>
      </w:r>
      <w:r>
        <w:t xml:space="preserve">42%</w:t>
      </w:r>
      <w:r>
        <w:t xml:space="preserve"> </w:t>
      </w:r>
      <w:r>
        <w:t xml:space="preserve">31</w:t>
      </w:r>
      <w:r>
        <w:t xml:space="preserve"> </w:t>
      </w:r>
      <w:r>
        <w:t xml:space="preserve">The counter offer of the implementer must be FRAND</w:t>
      </w:r>
      <w:r>
        <w:t xml:space="preserve"> </w:t>
      </w:r>
      <w:r>
        <w:t xml:space="preserve">35%</w:t>
      </w:r>
      <w:r>
        <w:t xml:space="preserve"> </w:t>
      </w:r>
      <w:r>
        <w:t xml:space="preserve">23%</w:t>
      </w:r>
      <w:r>
        <w:t xml:space="preserve"> </w:t>
      </w:r>
      <w:r>
        <w:t xml:space="preserve">42%</w:t>
      </w:r>
      <w:r>
        <w:t xml:space="preserve"> </w:t>
      </w:r>
      <w:r>
        <w:t xml:space="preserve">31</w:t>
      </w:r>
      <w:r>
        <w:t xml:space="preserve"> </w:t>
      </w:r>
      <w:r>
        <w:t xml:space="preserve">A SEP holder cannot request an injunction before making a FRAND offer, even</w:t>
      </w:r>
      <w:r>
        <w:t xml:space="preserve"> </w:t>
      </w:r>
      <w:r>
        <w:t xml:space="preserve">if the implementer has not expressed its willingness to take a licence</w:t>
      </w:r>
      <w:r>
        <w:t xml:space="preserve"> </w:t>
      </w:r>
      <w:r>
        <w:t xml:space="preserve">31%</w:t>
      </w:r>
      <w:r>
        <w:t xml:space="preserve"> </w:t>
      </w:r>
      <w:r>
        <w:t xml:space="preserve">21%</w:t>
      </w:r>
      <w:r>
        <w:t xml:space="preserve"> </w:t>
      </w:r>
      <w:r>
        <w:t xml:space="preserve">48%</w:t>
      </w:r>
      <w:r>
        <w:t xml:space="preserve"> </w:t>
      </w:r>
      <w:r>
        <w:t xml:space="preserve">29</w:t>
      </w:r>
      <w:r>
        <w:t xml:space="preserve"> </w:t>
      </w:r>
      <w:r>
        <w:t xml:space="preserve">Note: Unclear composes of “Not clear” and “Somewhat unclear”; Clear composes of “Clear” and “Somewhat clear”; “No opinion”</w:t>
      </w:r>
      <w:r>
        <w:t xml:space="preserve"> </w:t>
      </w:r>
      <w:r>
        <w:t xml:space="preserve">answers not taken into account</w:t>
      </w:r>
    </w:p>
    <w:p>
      <w:pPr>
        <w:pStyle w:val="BodyText"/>
      </w:pPr>
      <w:r>
        <w:t xml:space="preserve">Q49. Which of the behaviours of an implementer listed below could indicate “willingness” to take a</w:t>
      </w:r>
      <w:r>
        <w:t xml:space="preserve"> </w:t>
      </w:r>
      <w:r>
        <w:t xml:space="preserve">licence, and to what extent is that behaviour relevant?</w:t>
      </w:r>
      <w:r>
        <w:t xml:space="preserve"> </w:t>
      </w:r>
      <w:r>
        <w:t xml:space="preserve">“Somewhat relevant”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Submits a FRAND counter-offer</w:t>
      </w:r>
      <w:r>
        <w:t xml:space="preserve"> </w:t>
      </w:r>
      <w:r>
        <w:t xml:space="preserve">93%</w:t>
      </w:r>
      <w:r>
        <w:t xml:space="preserve"> </w:t>
      </w:r>
      <w:r>
        <w:t xml:space="preserve">94%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  <w:r>
        <w:t xml:space="preserve"> </w:t>
      </w:r>
      <w:r>
        <w:t xml:space="preserve">88%</w:t>
      </w:r>
      <w:r>
        <w:t xml:space="preserve"> </w:t>
      </w:r>
      <w:r>
        <w:t xml:space="preserve">Agrees in writing to be willing to take a licence on FRAND terms</w:t>
      </w:r>
      <w:r>
        <w:t xml:space="preserve"> </w:t>
      </w:r>
      <w:r>
        <w:t xml:space="preserve">and conditions, while reserving the right to challenge</w:t>
      </w:r>
      <w:r>
        <w:t xml:space="preserve"> </w:t>
      </w:r>
      <w:r>
        <w:t xml:space="preserve">essentiality, validity, and infringement in Court</w:t>
      </w:r>
      <w:r>
        <w:t xml:space="preserve"> </w:t>
      </w:r>
      <w:r>
        <w:t xml:space="preserve">88%</w:t>
      </w:r>
      <w:r>
        <w:t xml:space="preserve"> </w:t>
      </w:r>
      <w:r>
        <w:t xml:space="preserve">91%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  <w:r>
        <w:t xml:space="preserve"> </w:t>
      </w:r>
      <w:r>
        <w:t xml:space="preserve">67%</w:t>
      </w:r>
      <w:r>
        <w:t xml:space="preserve"> </w:t>
      </w:r>
      <w:r>
        <w:t xml:space="preserve">Provides a security at a fair and reasonable amount</w:t>
      </w:r>
      <w:r>
        <w:t xml:space="preserve"> </w:t>
      </w:r>
      <w:r>
        <w:t xml:space="preserve">75%</w:t>
      </w:r>
      <w:r>
        <w:t xml:space="preserve"> </w:t>
      </w:r>
      <w:r>
        <w:t xml:space="preserve">77%</w:t>
      </w:r>
      <w:r>
        <w:t xml:space="preserve"> </w:t>
      </w:r>
      <w:r>
        <w:t xml:space="preserve">86%</w:t>
      </w:r>
      <w:r>
        <w:t xml:space="preserve"> </w:t>
      </w:r>
      <w:r>
        <w:t xml:space="preserve">91%</w:t>
      </w:r>
      <w:r>
        <w:t xml:space="preserve"> </w:t>
      </w:r>
      <w:r>
        <w:t xml:space="preserve">38%</w:t>
      </w:r>
      <w:r>
        <w:t xml:space="preserve"> </w:t>
      </w:r>
      <w:r>
        <w:t xml:space="preserve">When reference materials provided by SEP holder are not</w:t>
      </w:r>
      <w:r>
        <w:t xml:space="preserve"> </w:t>
      </w:r>
      <w:r>
        <w:t xml:space="preserve">sufficient, such as not identifying the SEPs or not including claim</w:t>
      </w:r>
      <w:r>
        <w:t xml:space="preserve"> </w:t>
      </w:r>
      <w:r>
        <w:t xml:space="preserve">charts, promptly requests the SEP holders to provide such</w:t>
      </w:r>
      <w:r>
        <w:t xml:space="preserve"> </w:t>
      </w:r>
      <w:r>
        <w:t xml:space="preserve">materials</w:t>
      </w:r>
      <w:r>
        <w:t xml:space="preserve"> </w:t>
      </w:r>
      <w:r>
        <w:t xml:space="preserve">70%</w:t>
      </w:r>
      <w:r>
        <w:t xml:space="preserve"> </w:t>
      </w:r>
      <w:r>
        <w:t xml:space="preserve">63%</w:t>
      </w:r>
      <w:r>
        <w:t xml:space="preserve"> </w:t>
      </w:r>
      <w:r>
        <w:t xml:space="preserve">67%</w:t>
      </w:r>
      <w:r>
        <w:t xml:space="preserve"> </w:t>
      </w:r>
      <w:r>
        <w:t xml:space="preserve">89%</w:t>
      </w:r>
      <w:r>
        <w:t xml:space="preserve"> </w:t>
      </w:r>
      <w:r>
        <w:t xml:space="preserve">78%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51%</w:t>
      </w:r>
      <w:r>
        <w:t xml:space="preserve"> </w:t>
      </w:r>
      <w:r>
        <w:t xml:space="preserve">50%</w:t>
      </w:r>
      <w:r>
        <w:t xml:space="preserve"> </w:t>
      </w:r>
      <w:r>
        <w:t xml:space="preserve">29%</w:t>
      </w:r>
      <w:r>
        <w:t xml:space="preserve"> </w:t>
      </w:r>
      <w:r>
        <w:t xml:space="preserve">80%</w:t>
      </w:r>
      <w:r>
        <w:t xml:space="preserve"> </w:t>
      </w:r>
      <w:r>
        <w:t xml:space="preserve">38%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“Somewhat relevant”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Informs the relevant SDO that it uses the standard, version,</w:t>
      </w:r>
      <w:r>
        <w:t xml:space="preserve"> </w:t>
      </w:r>
      <w:r>
        <w:t xml:space="preserve">section and product category</w:t>
      </w:r>
      <w:r>
        <w:t xml:space="preserve"> </w:t>
      </w:r>
      <w:r>
        <w:t xml:space="preserve">33%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67%</w:t>
      </w:r>
      <w:r>
        <w:t xml:space="preserve"> </w:t>
      </w:r>
      <w:r>
        <w:t xml:space="preserve">44%</w:t>
      </w:r>
      <w:r>
        <w:t xml:space="preserve"> </w:t>
      </w:r>
      <w:r>
        <w:t xml:space="preserve">If it disagrees with the scope of the licence (in particular the</w:t>
      </w:r>
      <w:r>
        <w:t xml:space="preserve"> </w:t>
      </w:r>
      <w:r>
        <w:t xml:space="preserve">validity and essentiality of the patents), it files relevant court</w:t>
      </w:r>
      <w:r>
        <w:t xml:space="preserve"> </w:t>
      </w:r>
      <w:r>
        <w:t xml:space="preserve">proceedings in a timely manner</w:t>
      </w:r>
      <w:r>
        <w:t xml:space="preserve"> </w:t>
      </w:r>
      <w:r>
        <w:t xml:space="preserve">20%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14%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55-59</w:t>
      </w:r>
      <w:r>
        <w:t xml:space="preserve"> </w:t>
      </w:r>
      <w:r>
        <w:t xml:space="preserve">30-33</w:t>
      </w:r>
      <w:r>
        <w:t xml:space="preserve"> </w:t>
      </w:r>
      <w:r>
        <w:t xml:space="preserve">6-7</w:t>
      </w:r>
      <w:r>
        <w:t xml:space="preserve"> </w:t>
      </w:r>
      <w:r>
        <w:t xml:space="preserve">9-11</w:t>
      </w:r>
      <w:r>
        <w:t xml:space="preserve"> </w:t>
      </w:r>
      <w:r>
        <w:t xml:space="preserve">7-9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“Somewhat relevant”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Agrees in writing to be willing to take a licence on FRAND terms and conditions,</w:t>
      </w:r>
      <w:r>
        <w:rPr>
          <w:i/>
          <w:iCs/>
        </w:rPr>
        <w:t xml:space="preserve"> </w:t>
      </w:r>
      <w:r>
        <w:rPr>
          <w:i/>
          <w:iCs/>
        </w:rPr>
        <w:t xml:space="preserve">while reserving the right to challenge essentiality, validity, and infringement in Court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71%</w:t>
      </w:r>
      <w:r>
        <w:rPr>
          <w:i/>
          <w:iCs/>
        </w:rPr>
        <w:t xml:space="preserve"> </w:t>
      </w:r>
      <w:r>
        <w:rPr>
          <w:i/>
          <w:iCs/>
        </w:rPr>
        <w:t xml:space="preserve">Submits a FRAND counter-offer</w:t>
      </w:r>
      <w:r>
        <w:rPr>
          <w:i/>
          <w:iCs/>
        </w:rPr>
        <w:t xml:space="preserve"> </w:t>
      </w:r>
      <w:r>
        <w:rPr>
          <w:i/>
          <w:iCs/>
        </w:rPr>
        <w:t xml:space="preserve">92%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security at a fair and reasonable amount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88%</w:t>
      </w:r>
      <w:r>
        <w:rPr>
          <w:i/>
          <w:iCs/>
        </w:rPr>
        <w:t xml:space="preserve"> </w:t>
      </w:r>
      <w:r>
        <w:rPr>
          <w:i/>
          <w:iCs/>
        </w:rPr>
        <w:t xml:space="preserve">When reference materials provided by SEP holder are not sufficient, such as not</w:t>
      </w:r>
      <w:r>
        <w:rPr>
          <w:i/>
          <w:iCs/>
        </w:rPr>
        <w:t xml:space="preserve"> </w:t>
      </w:r>
      <w:r>
        <w:rPr>
          <w:i/>
          <w:iCs/>
        </w:rPr>
        <w:t xml:space="preserve">identifying the SEPs or not including claim charts, promptly requests the SEP holders</w:t>
      </w:r>
      <w:r>
        <w:rPr>
          <w:i/>
          <w:iCs/>
        </w:rPr>
        <w:t xml:space="preserve"> </w:t>
      </w:r>
      <w:r>
        <w:rPr>
          <w:i/>
          <w:iCs/>
        </w:rPr>
        <w:t xml:space="preserve">to provide such 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Agrees on arbitration of the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69%</w:t>
      </w:r>
      <w:r>
        <w:rPr>
          <w:i/>
          <w:iCs/>
        </w:rPr>
        <w:t xml:space="preserve"> </w:t>
      </w:r>
      <w:r>
        <w:rPr>
          <w:i/>
          <w:iCs/>
        </w:rPr>
        <w:t xml:space="preserve">Informs the relevant SDO that it uses the standard, version, section and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category</w:t>
      </w:r>
      <w:r>
        <w:rPr>
          <w:i/>
          <w:iCs/>
        </w:rPr>
        <w:t xml:space="preserve"> </w:t>
      </w:r>
      <w:r>
        <w:rPr>
          <w:i/>
          <w:iCs/>
        </w:rPr>
        <w:t xml:space="preserve">27%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If it disagrees with the scope of the licence (in particular the validity and essentiality</w:t>
      </w:r>
      <w:r>
        <w:rPr>
          <w:i/>
          <w:iCs/>
        </w:rPr>
        <w:t xml:space="preserve"> </w:t>
      </w:r>
      <w:r>
        <w:rPr>
          <w:i/>
          <w:iCs/>
        </w:rPr>
        <w:t xml:space="preserve">of the patents), it files relevant court proceedings in a timely manner</w:t>
      </w:r>
      <w:r>
        <w:rPr>
          <w:i/>
          <w:iCs/>
        </w:rPr>
        <w:t xml:space="preserve"> </w:t>
      </w:r>
      <w:r>
        <w:rPr>
          <w:i/>
          <w:iCs/>
        </w:rPr>
        <w:t xml:space="preserve">15%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26-27</w:t>
      </w:r>
      <w:r>
        <w:t xml:space="preserve"> </w:t>
      </w:r>
      <w:r>
        <w:t xml:space="preserve">14-16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“Somewhat relevant”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Agrees in writing to be willing to take a licence on FRAND terms and conditions,</w:t>
      </w:r>
      <w:r>
        <w:rPr>
          <w:i/>
          <w:iCs/>
        </w:rPr>
        <w:t xml:space="preserve"> </w:t>
      </w:r>
      <w:r>
        <w:rPr>
          <w:i/>
          <w:iCs/>
        </w:rPr>
        <w:t xml:space="preserve">while reserving the right to challenge essentiality, validity, and infringement in Court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89%</w:t>
      </w:r>
      <w:r>
        <w:rPr>
          <w:i/>
          <w:iCs/>
        </w:rPr>
        <w:t xml:space="preserve"> </w:t>
      </w:r>
      <w:r>
        <w:rPr>
          <w:i/>
          <w:iCs/>
        </w:rPr>
        <w:t xml:space="preserve">Submits a FRAND counter-offer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95%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security at a fair and reasonable amount</w:t>
      </w:r>
      <w:r>
        <w:rPr>
          <w:i/>
          <w:iCs/>
        </w:rPr>
        <w:t xml:space="preserve"> </w:t>
      </w:r>
      <w:r>
        <w:rPr>
          <w:i/>
          <w:iCs/>
        </w:rPr>
        <w:t xml:space="preserve">84%</w:t>
      </w:r>
      <w:r>
        <w:rPr>
          <w:i/>
          <w:iCs/>
        </w:rPr>
        <w:t xml:space="preserve"> </w:t>
      </w:r>
      <w:r>
        <w:rPr>
          <w:i/>
          <w:iCs/>
        </w:rPr>
        <w:t xml:space="preserve">76%</w:t>
      </w:r>
      <w:r>
        <w:rPr>
          <w:i/>
          <w:iCs/>
        </w:rPr>
        <w:t xml:space="preserve"> </w:t>
      </w:r>
      <w:r>
        <w:rPr>
          <w:i/>
          <w:iCs/>
        </w:rPr>
        <w:t xml:space="preserve">When reference materials provided by SEP holder are not sufficient, such as not</w:t>
      </w:r>
      <w:r>
        <w:rPr>
          <w:i/>
          <w:iCs/>
        </w:rPr>
        <w:t xml:space="preserve"> </w:t>
      </w:r>
      <w:r>
        <w:rPr>
          <w:i/>
          <w:iCs/>
        </w:rPr>
        <w:t xml:space="preserve">identifying the SEPs or not including claim charts, promptly requests the SEP holders</w:t>
      </w:r>
      <w:r>
        <w:rPr>
          <w:i/>
          <w:iCs/>
        </w:rPr>
        <w:t xml:space="preserve"> </w:t>
      </w:r>
      <w:r>
        <w:rPr>
          <w:i/>
          <w:iCs/>
        </w:rPr>
        <w:t xml:space="preserve">to provide such materials</w:t>
      </w:r>
      <w:r>
        <w:rPr>
          <w:i/>
          <w:iCs/>
        </w:rPr>
        <w:t xml:space="preserve"> </w:t>
      </w:r>
      <w:r>
        <w:rPr>
          <w:i/>
          <w:iCs/>
        </w:rPr>
        <w:t xml:space="preserve">61%</w:t>
      </w:r>
      <w:r>
        <w:rPr>
          <w:i/>
          <w:iCs/>
        </w:rPr>
        <w:t xml:space="preserve"> </w:t>
      </w:r>
      <w:r>
        <w:rPr>
          <w:i/>
          <w:iCs/>
        </w:rPr>
        <w:t xml:space="preserve">79%</w:t>
      </w:r>
      <w:r>
        <w:rPr>
          <w:i/>
          <w:iCs/>
        </w:rPr>
        <w:t xml:space="preserve"> </w:t>
      </w:r>
      <w:r>
        <w:rPr>
          <w:i/>
          <w:iCs/>
        </w:rPr>
        <w:t xml:space="preserve">Agrees on arbitration of the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45%</w:t>
      </w:r>
      <w:r>
        <w:rPr>
          <w:i/>
          <w:iCs/>
        </w:rPr>
        <w:t xml:space="preserve"> </w:t>
      </w:r>
      <w:r>
        <w:rPr>
          <w:i/>
          <w:iCs/>
        </w:rPr>
        <w:t xml:space="preserve">67%</w:t>
      </w:r>
      <w:r>
        <w:rPr>
          <w:i/>
          <w:iCs/>
        </w:rPr>
        <w:t xml:space="preserve"> </w:t>
      </w:r>
      <w:r>
        <w:rPr>
          <w:i/>
          <w:iCs/>
        </w:rPr>
        <w:t xml:space="preserve">Informs the relevant SDO that it uses the standard, version, section and product</w:t>
      </w:r>
      <w:r>
        <w:rPr>
          <w:i/>
          <w:iCs/>
        </w:rPr>
        <w:t xml:space="preserve"> </w:t>
      </w:r>
      <w:r>
        <w:rPr>
          <w:i/>
          <w:iCs/>
        </w:rPr>
        <w:t xml:space="preserve">category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If it disagrees with the scope of the licence (in particular the validity and essentiality</w:t>
      </w:r>
      <w:r>
        <w:rPr>
          <w:i/>
          <w:iCs/>
        </w:rPr>
        <w:t xml:space="preserve"> </w:t>
      </w:r>
      <w:r>
        <w:rPr>
          <w:i/>
          <w:iCs/>
        </w:rPr>
        <w:t xml:space="preserve">of the patents), it files relevant court proceedings in a timely manner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33%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28-32</w:t>
      </w:r>
      <w:r>
        <w:t xml:space="preserve"> </w:t>
      </w:r>
      <w:r>
        <w:t xml:space="preserve">16-19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Somewhat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Submits a FRAND counter-offer</w:t>
      </w:r>
      <w:r>
        <w:t xml:space="preserve"> </w:t>
      </w:r>
      <w:r>
        <w:t xml:space="preserve">93%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59</w:t>
      </w:r>
      <w:r>
        <w:t xml:space="preserve"> </w:t>
      </w:r>
      <w:r>
        <w:t xml:space="preserve">Agrees in writing to be willing to take a licence on FRAND terms and</w:t>
      </w:r>
      <w:r>
        <w:t xml:space="preserve"> </w:t>
      </w:r>
      <w:r>
        <w:t xml:space="preserve">conditions, while reserving the right to challenge essentiality, validity, and</w:t>
      </w:r>
      <w:r>
        <w:t xml:space="preserve"> </w:t>
      </w:r>
      <w:r>
        <w:t xml:space="preserve">infringement in Court</w:t>
      </w:r>
      <w:r>
        <w:t xml:space="preserve"> </w:t>
      </w:r>
      <w:r>
        <w:t xml:space="preserve">88%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58</w:t>
      </w:r>
      <w:r>
        <w:t xml:space="preserve"> </w:t>
      </w:r>
      <w:r>
        <w:t xml:space="preserve">Provides a security at a fair and reasonable amount</w:t>
      </w:r>
      <w:r>
        <w:t xml:space="preserve"> </w:t>
      </w:r>
      <w:r>
        <w:t xml:space="preserve">75%</w:t>
      </w:r>
      <w:r>
        <w:t xml:space="preserve"> </w:t>
      </w:r>
      <w:r>
        <w:t xml:space="preserve">21%</w:t>
      </w:r>
      <w:r>
        <w:t xml:space="preserve"> </w:t>
      </w:r>
      <w:r>
        <w:t xml:space="preserve">4%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Somewhat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When reference materials provided by SEP holder are not sufficient, such as</w:t>
      </w:r>
      <w:r>
        <w:t xml:space="preserve"> </w:t>
      </w:r>
      <w:r>
        <w:t xml:space="preserve">not identifying the SEPs or not including claim charts, promptly requests the</w:t>
      </w:r>
      <w:r>
        <w:t xml:space="preserve"> </w:t>
      </w:r>
      <w:r>
        <w:t xml:space="preserve">SEP holders to provide such materials</w:t>
      </w:r>
      <w:r>
        <w:t xml:space="preserve"> </w:t>
      </w:r>
      <w:r>
        <w:t xml:space="preserve">70%</w:t>
      </w:r>
      <w:r>
        <w:t xml:space="preserve"> </w:t>
      </w:r>
      <w:r>
        <w:t xml:space="preserve">23%</w:t>
      </w:r>
      <w:r>
        <w:t xml:space="preserve"> </w:t>
      </w:r>
      <w:r>
        <w:t xml:space="preserve">7%</w:t>
      </w:r>
      <w:r>
        <w:t xml:space="preserve"> </w:t>
      </w:r>
      <w:r>
        <w:t xml:space="preserve">56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51%</w:t>
      </w:r>
      <w:r>
        <w:t xml:space="preserve"> </w:t>
      </w:r>
      <w:r>
        <w:t xml:space="preserve">39%</w:t>
      </w:r>
      <w:r>
        <w:t xml:space="preserve"> </w:t>
      </w:r>
      <w:r>
        <w:t xml:space="preserve">11%</w:t>
      </w:r>
      <w:r>
        <w:t xml:space="preserve"> </w:t>
      </w:r>
      <w:r>
        <w:t xml:space="preserve">57</w:t>
      </w:r>
      <w:r>
        <w:t xml:space="preserve"> </w:t>
      </w:r>
      <w:r>
        <w:t xml:space="preserve">Informs the relevant SDO that it uses the standard, version, section and</w:t>
      </w:r>
      <w:r>
        <w:t xml:space="preserve"> </w:t>
      </w:r>
      <w:r>
        <w:t xml:space="preserve">product category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55</w:t>
      </w:r>
      <w:r>
        <w:t xml:space="preserve"> </w:t>
      </w:r>
      <w:r>
        <w:t xml:space="preserve">If it disagrees with the scope of the licence (in particular the validity and</w:t>
      </w:r>
      <w:r>
        <w:t xml:space="preserve"> </w:t>
      </w:r>
      <w:r>
        <w:t xml:space="preserve">essentiality of the patents), it files relevant court proceedings in a timely</w:t>
      </w:r>
      <w:r>
        <w:t xml:space="preserve"> </w:t>
      </w:r>
      <w:r>
        <w:t xml:space="preserve">manner</w:t>
      </w:r>
      <w:r>
        <w:t xml:space="preserve"> </w:t>
      </w:r>
      <w:r>
        <w:t xml:space="preserve">20%</w:t>
      </w:r>
      <w:r>
        <w:t xml:space="preserve"> </w:t>
      </w:r>
      <w:r>
        <w:t xml:space="preserve">60%</w:t>
      </w:r>
      <w:r>
        <w:t xml:space="preserve"> </w:t>
      </w:r>
      <w:r>
        <w:t xml:space="preserve">20%</w:t>
      </w:r>
      <w:r>
        <w:t xml:space="preserve"> </w:t>
      </w:r>
      <w:r>
        <w:t xml:space="preserve">55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</w:t>
      </w:r>
      <w:r>
        <w:t xml:space="preserve"> </w:t>
      </w:r>
      <w:r>
        <w:t xml:space="preserve">Note Not relevant composes of “Rather not relevant” and “Not relevant”; “No opinion” 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Somewhat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Submits a FRAND counter-offer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33</w:t>
      </w:r>
      <w:r>
        <w:t xml:space="preserve"> </w:t>
      </w:r>
      <w:r>
        <w:t xml:space="preserve">Agrees in writing to be willing to take a licence on FRAND terms and</w:t>
      </w:r>
      <w:r>
        <w:t xml:space="preserve"> </w:t>
      </w:r>
      <w:r>
        <w:t xml:space="preserve">conditions, while reserving the right to challenge essentiality, validity, and</w:t>
      </w:r>
      <w:r>
        <w:t xml:space="preserve"> </w:t>
      </w:r>
      <w:r>
        <w:t xml:space="preserve">infringement in Court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32</w:t>
      </w:r>
      <w:r>
        <w:t xml:space="preserve"> </w:t>
      </w:r>
      <w:r>
        <w:t xml:space="preserve">Provides a security at a fair and reasonable amount</w:t>
      </w:r>
      <w:r>
        <w:t xml:space="preserve"> </w:t>
      </w:r>
      <w:r>
        <w:t xml:space="preserve">77%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31</w:t>
      </w:r>
      <w:r>
        <w:t xml:space="preserve"> </w:t>
      </w:r>
      <w:r>
        <w:t xml:space="preserve">When reference materials provided by SEP holder are not sufficient, such as</w:t>
      </w:r>
      <w:r>
        <w:t xml:space="preserve"> </w:t>
      </w:r>
      <w:r>
        <w:t xml:space="preserve">not identifying the SEPs or not including claim charts, promptly requests the</w:t>
      </w:r>
      <w:r>
        <w:t xml:space="preserve"> </w:t>
      </w:r>
      <w:r>
        <w:t xml:space="preserve">SEP holders to provide such materials</w:t>
      </w:r>
      <w:r>
        <w:t xml:space="preserve"> </w:t>
      </w:r>
      <w:r>
        <w:t xml:space="preserve">63%</w:t>
      </w:r>
      <w:r>
        <w:t xml:space="preserve"> </w:t>
      </w:r>
      <w:r>
        <w:t xml:space="preserve">31%</w:t>
      </w:r>
      <w:r>
        <w:t xml:space="preserve"> </w:t>
      </w:r>
      <w:r>
        <w:t xml:space="preserve">6%</w:t>
      </w:r>
      <w:r>
        <w:t xml:space="preserve"> </w:t>
      </w:r>
      <w:r>
        <w:t xml:space="preserve">32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50%</w:t>
      </w:r>
      <w:r>
        <w:t xml:space="preserve"> </w:t>
      </w:r>
      <w:r>
        <w:t xml:space="preserve">41%</w:t>
      </w:r>
      <w:r>
        <w:t xml:space="preserve"> </w:t>
      </w:r>
      <w:r>
        <w:t xml:space="preserve">9%</w:t>
      </w:r>
      <w:r>
        <w:t xml:space="preserve"> </w:t>
      </w:r>
      <w:r>
        <w:t xml:space="preserve">32</w:t>
      </w:r>
      <w:r>
        <w:t xml:space="preserve"> </w:t>
      </w:r>
      <w:r>
        <w:t xml:space="preserve">Informs the relevant SDO that it uses the standard, version, section and</w:t>
      </w:r>
      <w:r>
        <w:t xml:space="preserve"> </w:t>
      </w:r>
      <w:r>
        <w:t xml:space="preserve">product category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  <w:r>
        <w:t xml:space="preserve"> </w:t>
      </w:r>
      <w:r>
        <w:t xml:space="preserve">43%</w:t>
      </w:r>
      <w:r>
        <w:t xml:space="preserve"> </w:t>
      </w:r>
      <w:r>
        <w:t xml:space="preserve">30</w:t>
      </w:r>
      <w:r>
        <w:t xml:space="preserve"> </w:t>
      </w:r>
      <w:r>
        <w:t xml:space="preserve">If it disagrees with the scope of the licence (in particular the validity and</w:t>
      </w:r>
      <w:r>
        <w:t xml:space="preserve"> </w:t>
      </w:r>
      <w:r>
        <w:t xml:space="preserve">essentiality of the patents), it files relevant court proceedings in a timely</w:t>
      </w:r>
      <w:r>
        <w:t xml:space="preserve"> </w:t>
      </w:r>
      <w:r>
        <w:t xml:space="preserve">manner</w:t>
      </w:r>
      <w:r>
        <w:t xml:space="preserve"> </w:t>
      </w:r>
      <w:r>
        <w:t xml:space="preserve">19%</w:t>
      </w:r>
      <w:r>
        <w:t xml:space="preserve"> </w:t>
      </w:r>
      <w:r>
        <w:t xml:space="preserve">59%</w:t>
      </w:r>
      <w:r>
        <w:t xml:space="preserve"> </w:t>
      </w:r>
      <w:r>
        <w:t xml:space="preserve">22%</w:t>
      </w:r>
      <w:r>
        <w:t xml:space="preserve"> </w:t>
      </w:r>
      <w:r>
        <w:t xml:space="preserve">32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</w:t>
      </w:r>
      <w:r>
        <w:t xml:space="preserve"> </w:t>
      </w:r>
      <w:r>
        <w:t xml:space="preserve">Note Not relevant composes of “Rather not relevant” and “Not relevant”; “No opinion” answers not taken into account</w:t>
      </w:r>
    </w:p>
    <w:p>
      <w:pPr>
        <w:pStyle w:val="BodyText"/>
      </w:pPr>
      <w:r>
        <w:t xml:space="preserve">Q50. Which of the behaviours of a SEP holder listed below could indicate “willingness” to grant a</w:t>
      </w:r>
      <w:r>
        <w:t xml:space="preserve"> </w:t>
      </w:r>
      <w:r>
        <w:t xml:space="preserve">licence on FRAND terms and conditions, and to what extent is that behaviour relevant?</w:t>
      </w:r>
      <w:r>
        <w:br/>
      </w:r>
      <w:r>
        <w:t xml:space="preserve">“Very and somewhat relevant”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Provides a FRAND offer that (i) sets a time limit allowing for a</w:t>
      </w:r>
      <w:r>
        <w:t xml:space="preserve"> </w:t>
      </w:r>
      <w:r>
        <w:t xml:space="preserve">reasonable period of time for consideration and (ii) explains how</w:t>
      </w:r>
      <w:r>
        <w:t xml:space="preserve"> </w:t>
      </w:r>
      <w:r>
        <w:t xml:space="preserve">the royalty is calculated or (iii) alternatively, demonstrates that</w:t>
      </w:r>
      <w:r>
        <w:t xml:space="preserve"> </w:t>
      </w:r>
      <w:r>
        <w:t xml:space="preserve">the licence offer is on FRAND terms and conditions.</w:t>
      </w:r>
      <w:r>
        <w:t xml:space="preserve"> </w:t>
      </w:r>
      <w:r>
        <w:t xml:space="preserve">97%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Provides a list of the SEPs (patent numbers, the names of the</w:t>
      </w:r>
      <w:r>
        <w:t xml:space="preserve"> </w:t>
      </w:r>
      <w:r>
        <w:t xml:space="preserve">standards at issue, the geographical scope of the patents) together</w:t>
      </w:r>
      <w:r>
        <w:t xml:space="preserve"> </w:t>
      </w:r>
      <w:r>
        <w:t xml:space="preserve">with a high level claim chart to indicate the correlation between</w:t>
      </w:r>
      <w:r>
        <w:t xml:space="preserve"> </w:t>
      </w:r>
      <w:r>
        <w:t xml:space="preserve">products that are actually manufactured and patent claims,</w:t>
      </w:r>
      <w:r>
        <w:t xml:space="preserve"> </w:t>
      </w:r>
      <w:r>
        <w:t xml:space="preserve">specifying the way in which the SEPs have been infringed</w:t>
      </w:r>
      <w:r>
        <w:t xml:space="preserve"> </w:t>
      </w:r>
      <w:r>
        <w:t xml:space="preserve">85%</w:t>
      </w:r>
      <w:r>
        <w:t xml:space="preserve"> </w:t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89%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Provides a list of the SEPs (patent numbers, the names of the</w:t>
      </w:r>
      <w:r>
        <w:t xml:space="preserve"> </w:t>
      </w:r>
      <w:r>
        <w:t xml:space="preserve">standards at issue, the geographical scope of the patents) together</w:t>
      </w:r>
      <w:r>
        <w:t xml:space="preserve"> </w:t>
      </w:r>
      <w:r>
        <w:t xml:space="preserve">with information to which section of the standard they refer to,</w:t>
      </w:r>
      <w:r>
        <w:t xml:space="preserve"> </w:t>
      </w:r>
      <w:r>
        <w:t xml:space="preserve">specifying the way in which the SEPs have been infringed</w:t>
      </w:r>
      <w:r>
        <w:t xml:space="preserve"> </w:t>
      </w:r>
      <w:r>
        <w:t xml:space="preserve">83%</w:t>
      </w:r>
      <w:r>
        <w:t xml:space="preserve"> </w:t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90%</w:t>
      </w:r>
      <w:r>
        <w:t xml:space="preserve"> </w:t>
      </w:r>
      <w:r>
        <w:t xml:space="preserve">88%</w:t>
      </w:r>
      <w:r>
        <w:t xml:space="preserve"> </w:t>
      </w:r>
      <w:r>
        <w:t xml:space="preserve">Provides its standard FRAND terms and conditions (not subject</w:t>
      </w:r>
      <w:r>
        <w:t xml:space="preserve"> </w:t>
      </w:r>
      <w:r>
        <w:t xml:space="preserve">to non-disclosure requirements)</w:t>
      </w:r>
      <w:r>
        <w:t xml:space="preserve"> </w:t>
      </w:r>
      <w:r>
        <w:t xml:space="preserve">76%</w:t>
      </w:r>
      <w:r>
        <w:t xml:space="preserve"> </w:t>
      </w:r>
      <w:r>
        <w:t xml:space="preserve">74%</w:t>
      </w:r>
      <w:r>
        <w:t xml:space="preserve"> </w:t>
      </w:r>
      <w:r>
        <w:t xml:space="preserve">43%</w:t>
      </w:r>
      <w:r>
        <w:t xml:space="preserve"> </w:t>
      </w:r>
      <w:r>
        <w:t xml:space="preserve">89%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Provides a list of the SEP (patent numbers) with certificate from</w:t>
      </w:r>
      <w:r>
        <w:t xml:space="preserve"> </w:t>
      </w:r>
      <w:r>
        <w:t xml:space="preserve">an independent third party confirming their essentiality,</w:t>
      </w:r>
      <w:r>
        <w:t xml:space="preserve"> </w:t>
      </w:r>
      <w:r>
        <w:t xml:space="preserve">specifying the way in which the SEPs have been infringed</w:t>
      </w:r>
      <w:r>
        <w:t xml:space="preserve"> </w:t>
      </w:r>
      <w:r>
        <w:t xml:space="preserve">68%</w:t>
      </w:r>
      <w:r>
        <w:t xml:space="preserve"> </w:t>
      </w:r>
      <w:r>
        <w:t xml:space="preserve">63%</w:t>
      </w:r>
      <w:r>
        <w:t xml:space="preserve"> </w:t>
      </w:r>
      <w:r>
        <w:t xml:space="preserve">71%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55%</w:t>
      </w:r>
      <w:r>
        <w:t xml:space="preserve"> </w:t>
      </w:r>
      <w:r>
        <w:t xml:space="preserve">57%</w:t>
      </w:r>
      <w:r>
        <w:t xml:space="preserve"> </w:t>
      </w:r>
      <w:r>
        <w:t xml:space="preserve">29%</w:t>
      </w:r>
      <w:r>
        <w:t xml:space="preserve"> </w:t>
      </w:r>
      <w:r>
        <w:t xml:space="preserve">75%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“Very and somewhat relevant”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58-60</w:t>
      </w:r>
      <w:r>
        <w:t xml:space="preserve"> </w:t>
      </w:r>
      <w:r>
        <w:t xml:space="preserve">34-35</w:t>
      </w:r>
      <w:r>
        <w:t xml:space="preserve"> </w:t>
      </w:r>
      <w:r>
        <w:t xml:space="preserve">7</w:t>
      </w:r>
      <w:r>
        <w:t xml:space="preserve"> </w:t>
      </w:r>
      <w:r>
        <w:t xml:space="preserve">8-10</w:t>
      </w:r>
      <w:r>
        <w:t xml:space="preserve"> </w:t>
      </w:r>
      <w:r>
        <w:t xml:space="preserve">8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“Very and somewhat relevant”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FRAND offer that (i) sets a time limit allowing for a reasonable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time for consideration and (ii) explains how the royalty is calculated or (iii)</w:t>
      </w:r>
      <w:r>
        <w:rPr>
          <w:i/>
          <w:iCs/>
        </w:rPr>
        <w:t xml:space="preserve"> </w:t>
      </w:r>
      <w:r>
        <w:rPr>
          <w:i/>
          <w:iCs/>
        </w:rPr>
        <w:t xml:space="preserve">alternatively, demonstrates that the licence offer is on FRAND terms and conditions.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SEPs (patent numbers, the names of the standards at issue, the</w:t>
      </w:r>
      <w:r>
        <w:rPr>
          <w:i/>
          <w:iCs/>
        </w:rPr>
        <w:t xml:space="preserve"> </w:t>
      </w:r>
      <w:r>
        <w:rPr>
          <w:i/>
          <w:iCs/>
        </w:rPr>
        <w:t xml:space="preserve">geographical scope of the patents) together with a high level claim chart to indicate</w:t>
      </w:r>
      <w:r>
        <w:rPr>
          <w:i/>
          <w:iCs/>
        </w:rPr>
        <w:t xml:space="preserve"> </w:t>
      </w:r>
      <w:r>
        <w:rPr>
          <w:i/>
          <w:iCs/>
        </w:rPr>
        <w:t xml:space="preserve">the correlation between products that are actually manufactured and patent claims,</w:t>
      </w:r>
      <w:r>
        <w:rPr>
          <w:i/>
          <w:iCs/>
        </w:rPr>
        <w:t xml:space="preserve"> </w:t>
      </w:r>
      <w:r>
        <w:rPr>
          <w:i/>
          <w:iCs/>
        </w:rPr>
        <w:t xml:space="preserve">specifying the way in which the SEPs have been 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96%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SEPs (patent numbers, the names of the standards at issue, the</w:t>
      </w:r>
      <w:r>
        <w:rPr>
          <w:i/>
          <w:iCs/>
        </w:rPr>
        <w:t xml:space="preserve"> </w:t>
      </w:r>
      <w:r>
        <w:rPr>
          <w:i/>
          <w:iCs/>
        </w:rPr>
        <w:t xml:space="preserve">geographical scope of the patents) together with information to which section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they refer to, specifying the way in which the SEPs have been 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 (patent numbers) with certificate from an independent third</w:t>
      </w:r>
      <w:r>
        <w:rPr>
          <w:i/>
          <w:iCs/>
        </w:rPr>
        <w:t xml:space="preserve"> </w:t>
      </w:r>
      <w:r>
        <w:rPr>
          <w:i/>
          <w:iCs/>
        </w:rPr>
        <w:t xml:space="preserve">party confirming their essentiality, specifying the way in which the SEPs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93%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its standard FRAND terms and conditions (not subject to non-disclosure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requirements)</w:t>
      </w:r>
      <w:r>
        <w:rPr>
          <w:i/>
          <w:iCs/>
        </w:rPr>
        <w:t xml:space="preserve"> </w:t>
      </w:r>
      <w:r>
        <w:rPr>
          <w:i/>
          <w:iCs/>
        </w:rPr>
        <w:t xml:space="preserve">85%</w:t>
      </w:r>
      <w:r>
        <w:rPr>
          <w:i/>
          <w:iCs/>
        </w:rPr>
        <w:t xml:space="preserve"> </w:t>
      </w:r>
      <w:r>
        <w:rPr>
          <w:i/>
          <w:iCs/>
        </w:rPr>
        <w:t xml:space="preserve">56%</w:t>
      </w:r>
      <w:r>
        <w:rPr>
          <w:i/>
          <w:iCs/>
        </w:rPr>
        <w:t xml:space="preserve"> </w:t>
      </w:r>
      <w:r>
        <w:rPr>
          <w:i/>
          <w:iCs/>
        </w:rPr>
        <w:t xml:space="preserve">Agrees on arbitration of the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41%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“Very and somewhat relevant”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FRAND offer that (i) sets a time limit allowing for a reasonable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time for consideration and (ii) explains how the royalty is calculated or (iii)</w:t>
      </w:r>
      <w:r>
        <w:rPr>
          <w:i/>
          <w:iCs/>
        </w:rPr>
        <w:t xml:space="preserve"> </w:t>
      </w:r>
      <w:r>
        <w:rPr>
          <w:i/>
          <w:iCs/>
        </w:rPr>
        <w:t xml:space="preserve">alternatively, demonstrates that the licence offer is on FRAND terms and conditions.</w:t>
      </w:r>
      <w:r>
        <w:rPr>
          <w:i/>
          <w:iCs/>
        </w:rPr>
        <w:t xml:space="preserve"> </w:t>
      </w:r>
      <w:r>
        <w:rPr>
          <w:i/>
          <w:iCs/>
        </w:rPr>
        <w:t xml:space="preserve">94%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SEPs (patent numbers, the names of the standards at issue, the</w:t>
      </w:r>
      <w:r>
        <w:rPr>
          <w:i/>
          <w:iCs/>
        </w:rPr>
        <w:t xml:space="preserve"> </w:t>
      </w:r>
      <w:r>
        <w:rPr>
          <w:i/>
          <w:iCs/>
        </w:rPr>
        <w:t xml:space="preserve">geographical scope of the patents) together with information to which section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they refer to, specifying the way in which the SEPs have been 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85%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SEPs (patent numbers, the names of the standards at issue, the</w:t>
      </w:r>
      <w:r>
        <w:rPr>
          <w:i/>
          <w:iCs/>
        </w:rPr>
        <w:t xml:space="preserve"> </w:t>
      </w:r>
      <w:r>
        <w:rPr>
          <w:i/>
          <w:iCs/>
        </w:rPr>
        <w:t xml:space="preserve">geographical scope of the patents) together with a high level claim chart to indicate</w:t>
      </w:r>
      <w:r>
        <w:rPr>
          <w:i/>
          <w:iCs/>
        </w:rPr>
        <w:t xml:space="preserve"> </w:t>
      </w:r>
      <w:r>
        <w:rPr>
          <w:i/>
          <w:iCs/>
        </w:rPr>
        <w:t xml:space="preserve">the correlation between products that are actually manufactured and patent claims,</w:t>
      </w:r>
      <w:r>
        <w:rPr>
          <w:i/>
          <w:iCs/>
        </w:rPr>
        <w:t xml:space="preserve"> </w:t>
      </w:r>
      <w:r>
        <w:rPr>
          <w:i/>
          <w:iCs/>
        </w:rPr>
        <w:t xml:space="preserve">specifying the way in which the SEPs have been 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85%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its standard FRAND terms and conditions (not subject to non-disclosure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requirements)</w:t>
      </w:r>
      <w:r>
        <w:rPr>
          <w:i/>
          <w:iCs/>
        </w:rPr>
        <w:t xml:space="preserve"> </w:t>
      </w:r>
      <w:r>
        <w:rPr>
          <w:i/>
          <w:iCs/>
        </w:rPr>
        <w:t xml:space="preserve">70%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a list of the SEP (patent numbers) with certificate from an independent third</w:t>
      </w:r>
      <w:r>
        <w:rPr>
          <w:i/>
          <w:iCs/>
        </w:rPr>
        <w:t xml:space="preserve"> </w:t>
      </w:r>
      <w:r>
        <w:rPr>
          <w:i/>
          <w:iCs/>
        </w:rPr>
        <w:t xml:space="preserve">party confirming their essentiality, specifying the way in which the SEPs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infringed</w:t>
      </w:r>
      <w:r>
        <w:rPr>
          <w:i/>
          <w:iCs/>
        </w:rPr>
        <w:t xml:space="preserve"> </w:t>
      </w:r>
      <w:r>
        <w:rPr>
          <w:i/>
          <w:iCs/>
        </w:rPr>
        <w:t xml:space="preserve">61%</w:t>
      </w:r>
      <w:r>
        <w:rPr>
          <w:i/>
          <w:iCs/>
        </w:rPr>
        <w:t xml:space="preserve"> </w:t>
      </w:r>
      <w:r>
        <w:rPr>
          <w:i/>
          <w:iCs/>
        </w:rPr>
        <w:t xml:space="preserve">78%</w:t>
      </w:r>
      <w:r>
        <w:rPr>
          <w:i/>
          <w:iCs/>
        </w:rPr>
        <w:t xml:space="preserve"> </w:t>
      </w:r>
      <w:r>
        <w:rPr>
          <w:i/>
          <w:iCs/>
        </w:rPr>
        <w:t xml:space="preserve">Agrees on arbitration of the FRAND terms and conditions</w:t>
      </w:r>
      <w:r>
        <w:rPr>
          <w:i/>
          <w:iCs/>
        </w:rPr>
        <w:t xml:space="preserve"> </w:t>
      </w:r>
      <w:r>
        <w:rPr>
          <w:i/>
          <w:iCs/>
        </w:rPr>
        <w:t xml:space="preserve">53%</w:t>
      </w:r>
      <w:r>
        <w:rPr>
          <w:i/>
          <w:iCs/>
        </w:rPr>
        <w:t xml:space="preserve"> </w:t>
      </w:r>
      <w:r>
        <w:rPr>
          <w:i/>
          <w:iCs/>
        </w:rPr>
        <w:t xml:space="preserve">61%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32-34</w:t>
      </w:r>
      <w:r>
        <w:t xml:space="preserve"> </w:t>
      </w:r>
      <w:r>
        <w:t xml:space="preserve">17-18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Provides a FRAND offer that (i) sets a time limit allowing for a reasonable</w:t>
      </w:r>
      <w:r>
        <w:t xml:space="preserve"> </w:t>
      </w:r>
      <w:r>
        <w:t xml:space="preserve">period of time for consideration and (ii) explains how the royalty is calculated</w:t>
      </w:r>
      <w:r>
        <w:t xml:space="preserve"> </w:t>
      </w:r>
      <w:r>
        <w:t xml:space="preserve">or (iii) alternatively, demonstrates that the licence offer is on FRAND terms</w:t>
      </w:r>
      <w:r>
        <w:t xml:space="preserve"> </w:t>
      </w:r>
      <w:r>
        <w:t xml:space="preserve">and conditions.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59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Provides a list of the SEPs (patent numbers, the names of the standards at</w:t>
      </w:r>
      <w:r>
        <w:t xml:space="preserve"> </w:t>
      </w:r>
      <w:r>
        <w:t xml:space="preserve">issue, the geographical scope of the patents) together with a high level claim</w:t>
      </w:r>
      <w:r>
        <w:t xml:space="preserve"> </w:t>
      </w:r>
      <w:r>
        <w:t xml:space="preserve">chart to indicate the correlation between products that are actually</w:t>
      </w:r>
      <w:r>
        <w:t xml:space="preserve"> </w:t>
      </w:r>
      <w:r>
        <w:t xml:space="preserve">manufactured and patent claims, specifying the way in which the SEPs have</w:t>
      </w:r>
      <w:r>
        <w:t xml:space="preserve"> </w:t>
      </w:r>
      <w:r>
        <w:t xml:space="preserve">been infringed</w:t>
      </w:r>
      <w:r>
        <w:t xml:space="preserve"> </w:t>
      </w:r>
      <w:r>
        <w:t xml:space="preserve">85%</w:t>
      </w:r>
      <w:r>
        <w:t xml:space="preserve"> </w:t>
      </w:r>
      <w:r>
        <w:t xml:space="preserve">14%</w:t>
      </w:r>
      <w:r>
        <w:t xml:space="preserve"> </w:t>
      </w:r>
      <w:r>
        <w:t xml:space="preserve">2%</w:t>
      </w:r>
      <w:r>
        <w:t xml:space="preserve"> </w:t>
      </w:r>
      <w:r>
        <w:t xml:space="preserve">59</w:t>
      </w:r>
      <w:r>
        <w:t xml:space="preserve"> </w:t>
      </w:r>
      <w:r>
        <w:t xml:space="preserve">Provides a list of the SEPs (patent numbers, the names of the standards at</w:t>
      </w:r>
      <w:r>
        <w:t xml:space="preserve"> </w:t>
      </w:r>
      <w:r>
        <w:t xml:space="preserve">issue, the geographical scope of the patents) together with information to</w:t>
      </w:r>
      <w:r>
        <w:t xml:space="preserve"> </w:t>
      </w:r>
      <w:r>
        <w:t xml:space="preserve">which section of the standard they refer to, specifying the way in which the</w:t>
      </w:r>
      <w:r>
        <w:t xml:space="preserve"> </w:t>
      </w:r>
      <w:r>
        <w:t xml:space="preserve">SEPs have been infringed</w:t>
      </w:r>
      <w:r>
        <w:t xml:space="preserve"> </w:t>
      </w:r>
      <w:r>
        <w:t xml:space="preserve">83%</w:t>
      </w:r>
      <w:r>
        <w:t xml:space="preserve"> </w:t>
      </w:r>
      <w:r>
        <w:t xml:space="preserve">15%</w:t>
      </w:r>
      <w:r>
        <w:t xml:space="preserve"> </w:t>
      </w:r>
      <w:r>
        <w:t xml:space="preserve">2%</w:t>
      </w:r>
      <w:r>
        <w:t xml:space="preserve"> </w:t>
      </w:r>
      <w:r>
        <w:t xml:space="preserve">60</w:t>
      </w:r>
      <w:r>
        <w:t xml:space="preserve"> </w:t>
      </w:r>
      <w:r>
        <w:t xml:space="preserve">Provides its standard FRAND terms and conditions (not subject to non-</w:t>
      </w:r>
      <w:r>
        <w:t xml:space="preserve"> </w:t>
      </w:r>
      <w:r>
        <w:t xml:space="preserve">disclosure requirements)</w:t>
      </w:r>
      <w:r>
        <w:t xml:space="preserve"> </w:t>
      </w:r>
      <w:r>
        <w:t xml:space="preserve">76%</w:t>
      </w:r>
      <w:r>
        <w:t xml:space="preserve"> </w:t>
      </w:r>
      <w:r>
        <w:t xml:space="preserve">20%</w:t>
      </w:r>
      <w:r>
        <w:t xml:space="preserve"> </w:t>
      </w:r>
      <w:r>
        <w:t xml:space="preserve">3%</w:t>
      </w:r>
      <w:r>
        <w:t xml:space="preserve"> </w:t>
      </w:r>
      <w:r>
        <w:t xml:space="preserve">59</w:t>
      </w:r>
      <w:r>
        <w:t xml:space="preserve"> </w:t>
      </w:r>
      <w:r>
        <w:t xml:space="preserve">Provides a list of the SEP (patent numbers) with certificate from an</w:t>
      </w:r>
      <w:r>
        <w:t xml:space="preserve"> </w:t>
      </w:r>
      <w:r>
        <w:t xml:space="preserve">independent third party confirming their essentiality, specifying the way in</w:t>
      </w:r>
      <w:r>
        <w:t xml:space="preserve"> </w:t>
      </w:r>
      <w:r>
        <w:t xml:space="preserve">which the SEPs have been infringed</w:t>
      </w:r>
      <w:r>
        <w:t xml:space="preserve"> </w:t>
      </w:r>
      <w:r>
        <w:t xml:space="preserve">68%</w:t>
      </w:r>
      <w:r>
        <w:t xml:space="preserve"> </w:t>
      </w:r>
      <w:r>
        <w:t xml:space="preserve">32%</w:t>
      </w:r>
      <w:r>
        <w:t xml:space="preserve"> </w:t>
      </w:r>
      <w:r>
        <w:t xml:space="preserve">0%</w:t>
      </w:r>
      <w:r>
        <w:t xml:space="preserve"> </w:t>
      </w:r>
      <w:r>
        <w:t xml:space="preserve">59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55%</w:t>
      </w:r>
      <w:r>
        <w:t xml:space="preserve"> </w:t>
      </w:r>
      <w:r>
        <w:t xml:space="preserve">31%</w:t>
      </w:r>
      <w:r>
        <w:t xml:space="preserve"> </w:t>
      </w:r>
      <w:r>
        <w:t xml:space="preserve">14%</w:t>
      </w:r>
      <w:r>
        <w:t xml:space="preserve"> </w:t>
      </w:r>
      <w:r>
        <w:t xml:space="preserve">58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</w:t>
      </w:r>
      <w:r>
        <w:t xml:space="preserve"> </w:t>
      </w:r>
      <w:r>
        <w:t xml:space="preserve">Note Relevant composes of “Very relevant” and “Somewhat relevant”; Not relevant composes of “Rather not relevant” and “Not</w:t>
      </w:r>
      <w:r>
        <w:t xml:space="preserve"> </w:t>
      </w:r>
      <w:r>
        <w:t xml:space="preserve">relevant”;</w:t>
      </w:r>
      <w:r>
        <w:br/>
      </w:r>
      <w:r>
        <w:t xml:space="preserve">“No opinion” 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Unrela-</w:t>
      </w:r>
      <w:r>
        <w:t xml:space="preserve"> </w:t>
      </w:r>
      <w:r>
        <w:t xml:space="preserve">ted</w:t>
      </w:r>
      <w:r>
        <w:t xml:space="preserve"> </w:t>
      </w:r>
      <w:r>
        <w:t xml:space="preserve">No. </w:t>
      </w:r>
      <w:r>
        <w:t xml:space="preserve"> </w:t>
      </w:r>
      <w:r>
        <w:t xml:space="preserve">Provides a FRAND offer that (i) sets a time limit allowing for a reasonable</w:t>
      </w:r>
      <w:r>
        <w:t xml:space="preserve"> </w:t>
      </w:r>
      <w:r>
        <w:t xml:space="preserve">period of time for consideration and (ii) explains how the royalty is calculated</w:t>
      </w:r>
      <w:r>
        <w:t xml:space="preserve"> </w:t>
      </w:r>
      <w:r>
        <w:t xml:space="preserve">or (iii) alternatively, demonstrates that the licence offer is on FRAND terms</w:t>
      </w:r>
      <w:r>
        <w:t xml:space="preserve"> </w:t>
      </w:r>
      <w:r>
        <w:t xml:space="preserve">and conditions.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34</w:t>
      </w:r>
      <w:r>
        <w:t xml:space="preserve"> </w:t>
      </w:r>
      <w:r>
        <w:t xml:space="preserve">Provides a list of the SEPs (patent numbers, the names of the standards at</w:t>
      </w:r>
      <w:r>
        <w:t xml:space="preserve"> </w:t>
      </w:r>
      <w:r>
        <w:t xml:space="preserve">issue, the geographical scope of the patents) together with a high level claim</w:t>
      </w:r>
      <w:r>
        <w:t xml:space="preserve"> </w:t>
      </w:r>
      <w:r>
        <w:t xml:space="preserve">chart to indicate the correlation between products that are actually</w:t>
      </w:r>
      <w:r>
        <w:t xml:space="preserve"> </w:t>
      </w:r>
      <w:r>
        <w:t xml:space="preserve">manufactured and patent claims, specifying the way in which the SEPs have</w:t>
      </w:r>
      <w:r>
        <w:t xml:space="preserve"> </w:t>
      </w:r>
      <w:r>
        <w:t xml:space="preserve">been infringed</w:t>
      </w:r>
      <w:r>
        <w:t xml:space="preserve"> </w:t>
      </w:r>
      <w:r>
        <w:t xml:space="preserve">80%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35</w:t>
      </w:r>
      <w:r>
        <w:t xml:space="preserve"> </w:t>
      </w:r>
      <w:r>
        <w:t xml:space="preserve">Provides a list of the SEPs (patent numbers, the names of the standards at</w:t>
      </w:r>
      <w:r>
        <w:t xml:space="preserve"> </w:t>
      </w:r>
      <w:r>
        <w:t xml:space="preserve">issue, the geographical scope of the patents) together with information to</w:t>
      </w:r>
      <w:r>
        <w:t xml:space="preserve"> </w:t>
      </w:r>
      <w:r>
        <w:t xml:space="preserve">which section of the standard they refer to, specifying the way in which the</w:t>
      </w:r>
      <w:r>
        <w:t xml:space="preserve"> </w:t>
      </w:r>
      <w:r>
        <w:t xml:space="preserve">SEPs have been infringed</w:t>
      </w:r>
      <w:r>
        <w:t xml:space="preserve"> </w:t>
      </w:r>
      <w:r>
        <w:t xml:space="preserve">80%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35</w:t>
      </w:r>
      <w:r>
        <w:t xml:space="preserve"> </w:t>
      </w:r>
      <w:r>
        <w:t xml:space="preserve">Provides its standard FRAND terms and conditions (not subject to non-</w:t>
      </w:r>
      <w:r>
        <w:t xml:space="preserve"> </w:t>
      </w:r>
      <w:r>
        <w:t xml:space="preserve">disclosure requirements)</w:t>
      </w:r>
      <w:r>
        <w:t xml:space="preserve"> </w:t>
      </w:r>
      <w:r>
        <w:t xml:space="preserve">74%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35</w:t>
      </w:r>
      <w:r>
        <w:t xml:space="preserve"> </w:t>
      </w:r>
      <w:r>
        <w:t xml:space="preserve">Provides a list of the SEP (patent numbers) with certificate from an</w:t>
      </w:r>
      <w:r>
        <w:t xml:space="preserve"> </w:t>
      </w:r>
      <w:r>
        <w:t xml:space="preserve">independent third party confirming their essentiality, specifying the way in</w:t>
      </w:r>
      <w:r>
        <w:t xml:space="preserve"> </w:t>
      </w:r>
      <w:r>
        <w:t xml:space="preserve">which the SEPs have been infringed</w:t>
      </w:r>
      <w:r>
        <w:t xml:space="preserve"> </w:t>
      </w:r>
      <w:r>
        <w:t xml:space="preserve">63%</w:t>
      </w:r>
      <w:r>
        <w:t xml:space="preserve"> </w:t>
      </w:r>
      <w:r>
        <w:t xml:space="preserve">37%</w:t>
      </w:r>
      <w:r>
        <w:t xml:space="preserve"> </w:t>
      </w:r>
      <w:r>
        <w:t xml:space="preserve">0%</w:t>
      </w:r>
      <w:r>
        <w:t xml:space="preserve"> </w:t>
      </w:r>
      <w:r>
        <w:t xml:space="preserve">35</w:t>
      </w:r>
      <w:r>
        <w:t xml:space="preserve"> </w:t>
      </w:r>
      <w:r>
        <w:t xml:space="preserve">Agrees on arbitration of the FRAND terms and conditions</w:t>
      </w:r>
      <w:r>
        <w:t xml:space="preserve"> </w:t>
      </w:r>
      <w:r>
        <w:t xml:space="preserve">57%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35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</w:t>
      </w:r>
      <w:r>
        <w:t xml:space="preserve"> </w:t>
      </w:r>
      <w:r>
        <w:t xml:space="preserve">Note Relevant composes of “Very relevant” and “Somewhat relevant”; Not relevant composes of “Rather not relevant” and “Not</w:t>
      </w:r>
      <w:r>
        <w:t xml:space="preserve"> </w:t>
      </w:r>
      <w:r>
        <w:t xml:space="preserve">relevant”;</w:t>
      </w:r>
      <w:r>
        <w:br/>
      </w:r>
      <w:r>
        <w:t xml:space="preserve">“No opinion” answers not taken into account</w:t>
      </w:r>
    </w:p>
    <w:p>
      <w:pPr>
        <w:pStyle w:val="BodyText"/>
      </w:pPr>
      <w:r>
        <w:t xml:space="preserve">Questions on enforcement</w:t>
      </w:r>
      <w:r>
        <w:t xml:space="preserve"> </w:t>
      </w:r>
      <w:r>
        <w:t xml:space="preserve">Quantitative summary</w:t>
      </w:r>
      <w:r>
        <w:t xml:space="preserve"> </w:t>
      </w:r>
      <w:r>
        <w:t xml:space="preserve">Respondents estimated that court costs could range from approximately EUR 2.1 million for</w:t>
      </w:r>
      <w:r>
        <w:t xml:space="preserve"> </w:t>
      </w:r>
      <w:r>
        <w:t xml:space="preserve">essentiality, EUR 6.6 million for injunction and EUR 7.1 million for FRAND disputes.</w:t>
      </w:r>
      <w:r>
        <w:t xml:space="preserve"> </w:t>
      </w:r>
      <w:r>
        <w:t xml:space="preserve">Arbitration (53% of all answers) was deemed more useful than mediation (35%) for FRAND</w:t>
      </w:r>
      <w:r>
        <w:t xml:space="preserve"> </w:t>
      </w:r>
      <w:r>
        <w:t xml:space="preserve">assessment, especially by SEP Holders and academia/authorities/NGOs.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Two thirds of respondents were of the opinion that efficient SEP licencing would foster innovation</w:t>
      </w:r>
      <w:r>
        <w:t xml:space="preserve"> </w:t>
      </w:r>
      <w:r>
        <w:t xml:space="preserve">by implementers, increase employment and allow for keeping high level of competence in the EU as</w:t>
      </w:r>
      <w:r>
        <w:t xml:space="preserve"> </w:t>
      </w:r>
      <w:r>
        <w:t xml:space="preserve">well as foster transition to green economy.</w:t>
      </w:r>
    </w:p>
    <w:p>
      <w:pPr>
        <w:pStyle w:val="BodyText"/>
      </w:pPr>
      <w:r>
        <w:t xml:space="preserve">Tables with replies per question</w:t>
      </w:r>
      <w:r>
        <w:t xml:space="preserve"> </w:t>
      </w:r>
      <w:r>
        <w:t xml:space="preserve">Q51. What is the average cost for you of a dispute (advice and litigation costs) in court, excluding</w:t>
      </w:r>
      <w:r>
        <w:t xml:space="preserve"> </w:t>
      </w:r>
      <w:r>
        <w:t xml:space="preserve">the value of the SEPs licenses and any damages?</w:t>
      </w:r>
      <w:r>
        <w:t xml:space="preserve"> </w:t>
      </w:r>
      <w:r>
        <w:t xml:space="preserve">Average*</w:t>
      </w:r>
      <w:r>
        <w:t xml:space="preserve"> </w:t>
      </w:r>
      <w:r>
        <w:t xml:space="preserve">EUR millions</w:t>
      </w:r>
      <w:r>
        <w:t xml:space="preserve"> </w:t>
      </w: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6.6</w:t>
      </w:r>
      <w:r>
        <w:t xml:space="preserve"> </w:t>
      </w:r>
      <w:r>
        <w:t xml:space="preserve">6.4</w:t>
      </w:r>
      <w:r>
        <w:t xml:space="preserve"> </w:t>
      </w:r>
      <w:r>
        <w:t xml:space="preserve">0.8</w:t>
      </w:r>
      <w:r>
        <w:t xml:space="preserve"> </w:t>
      </w:r>
      <w:r>
        <w:t xml:space="preserve">1.5</w:t>
      </w:r>
      <w:r>
        <w:t xml:space="preserve"> </w:t>
      </w:r>
      <w:r>
        <w:t xml:space="preserve">9.9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7.1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0.8</w:t>
      </w:r>
      <w:r>
        <w:t xml:space="preserve"> </w:t>
      </w:r>
      <w:r>
        <w:t xml:space="preserve">7.9</w:t>
      </w:r>
      <w:r>
        <w:t xml:space="preserve"> </w:t>
      </w:r>
      <w:r>
        <w:t xml:space="preserve">Related to Essentiality</w:t>
      </w:r>
      <w:r>
        <w:t xml:space="preserve"> </w:t>
      </w:r>
      <w:r>
        <w:t xml:space="preserve">2.1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2.9</w:t>
      </w:r>
      <w:r>
        <w:t xml:space="preserve"> </w:t>
      </w:r>
      <w:r>
        <w:t xml:space="preserve">No. of replies**</w:t>
      </w:r>
      <w:r>
        <w:t xml:space="preserve"> </w:t>
      </w:r>
      <w:r>
        <w:t xml:space="preserve">11-26</w:t>
      </w:r>
      <w:r>
        <w:t xml:space="preserve"> </w:t>
      </w:r>
      <w:r>
        <w:t xml:space="preserve">5-12</w:t>
      </w:r>
      <w:r>
        <w:t xml:space="preserve"> </w:t>
      </w:r>
      <w:r>
        <w:t xml:space="preserve">0-9</w:t>
      </w:r>
      <w:r>
        <w:t xml:space="preserve"> </w:t>
      </w:r>
      <w:r>
        <w:t xml:space="preserve">1-3</w:t>
      </w:r>
      <w:r>
        <w:t xml:space="preserve"> </w:t>
      </w:r>
      <w:r>
        <w:t xml:space="preserve">2-5</w:t>
      </w:r>
      <w:r>
        <w:t xml:space="preserve"> </w:t>
      </w:r>
      <w:r>
        <w:t xml:space="preserve">Note: “Other (please specify)” not included in the table and calculations.</w:t>
      </w:r>
      <w:r>
        <w:t xml:space="preserve"> </w:t>
      </w:r>
      <w:r>
        <w:t xml:space="preserve">* Weighted average calculated using the middle of ranges, for the last open range value of EUR 30 million assumed.</w:t>
      </w:r>
      <w:r>
        <w:t xml:space="preserve"> </w:t>
      </w:r>
      <w:r>
        <w:t xml:space="preserve">**range, different number of replies per question</w:t>
      </w:r>
      <w:r>
        <w:t xml:space="preserve"> </w:t>
      </w:r>
      <w:r>
        <w:t xml:space="preserve">Implementers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Essentiality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22%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11%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60%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20%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</w:t>
      </w:r>
      <w:r>
        <w:t xml:space="preserve"> </w:t>
      </w:r>
      <w:r>
        <w:t xml:space="preserve">Euro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Above 20,000,000 Euro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Other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5.1</w:t>
      </w:r>
      <w:r>
        <w:t xml:space="preserve"> </w:t>
      </w:r>
      <w:r>
        <w:t xml:space="preserve">7.2</w:t>
      </w:r>
      <w:r>
        <w:t xml:space="preserve"> </w:t>
      </w:r>
      <w:r>
        <w:t xml:space="preserve">1.6</w:t>
      </w:r>
      <w:r>
        <w:t xml:space="preserve"> </w:t>
      </w:r>
      <w:r>
        <w:t xml:space="preserve">Note:</w:t>
      </w:r>
      <w:r>
        <w:t xml:space="preserve"> </w:t>
      </w:r>
      <w:r>
        <w:t xml:space="preserve">Implementer: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agreed</w:t>
      </w:r>
      <w:r>
        <w:t xml:space="preserve"> </w:t>
      </w:r>
      <w:r>
        <w:t xml:space="preserve">with</w:t>
      </w:r>
      <w:r>
        <w:t xml:space="preserve"> </w:t>
      </w:r>
      <w:r>
        <w:t xml:space="preserve">Q2</w:t>
      </w:r>
      <w:r>
        <w:t xml:space="preserve"> </w:t>
      </w:r>
      <w:r>
        <w:t xml:space="preserve">and</w:t>
      </w:r>
      <w:r>
        <w:t xml:space="preserve"> </w:t>
      </w:r>
      <w:r>
        <w:t xml:space="preserve">disagreed,</w:t>
      </w:r>
      <w:r>
        <w:t xml:space="preserve"> </w:t>
      </w:r>
      <w:r>
        <w:t xml:space="preserve">were</w:t>
      </w:r>
      <w:r>
        <w:t xml:space="preserve"> </w:t>
      </w:r>
      <w:r>
        <w:t xml:space="preserve">neutral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opinion</w:t>
      </w:r>
      <w:r>
        <w:t xml:space="preserve"> </w:t>
      </w:r>
      <w:r>
        <w:t xml:space="preserve">on</w:t>
      </w:r>
      <w:r>
        <w:t xml:space="preserve"> </w:t>
      </w:r>
      <w:r>
        <w:t xml:space="preserve">Q3</w:t>
      </w:r>
      <w:r>
        <w:br/>
      </w:r>
      <w:r>
        <w:t xml:space="preserve">* Weighted average calculated using the middle of ranges, for the last open range value of EUR 30 million assumed, “Other (please</w:t>
      </w:r>
      <w:r>
        <w:t xml:space="preserve"> </w:t>
      </w:r>
      <w:r>
        <w:t xml:space="preserve">specify)” not included in average calculations</w:t>
      </w:r>
      <w:r>
        <w:t xml:space="preserve"> </w:t>
      </w:r>
      <w:r>
        <w:t xml:space="preserve">SEP Holders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Essentiality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</w:t>
      </w:r>
      <w:r>
        <w:t xml:space="preserve"> </w:t>
      </w:r>
      <w:r>
        <w:t xml:space="preserve">Euro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25%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Above 20,000,000 Euro</w:t>
      </w:r>
      <w:r>
        <w:t xml:space="preserve"> </w:t>
      </w:r>
      <w:r>
        <w:t xml:space="preserve">40%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Other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</w:t>
      </w:r>
      <w:r>
        <w:t xml:space="preserve"> </w:t>
      </w:r>
      <w:r>
        <w:t xml:space="preserve">16</w:t>
      </w:r>
      <w:r>
        <w:t xml:space="preserve"> </w:t>
      </w:r>
      <w:r>
        <w:t xml:space="preserve">4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13</w:t>
      </w:r>
      <w:r>
        <w:t xml:space="preserve"> </w:t>
      </w:r>
      <w:r>
        <w:t xml:space="preserve">7.6</w:t>
      </w:r>
      <w:r>
        <w:t xml:space="preserve"> </w:t>
      </w:r>
      <w:r>
        <w:t xml:space="preserve">3.4</w:t>
      </w:r>
      <w:r>
        <w:t xml:space="preserve"> </w:t>
      </w:r>
      <w:r>
        <w:t xml:space="preserve">Note:</w:t>
      </w:r>
      <w:r>
        <w:t xml:space="preserve"> </w:t>
      </w:r>
      <w:r>
        <w:t xml:space="preserve">Holder: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disagreed,</w:t>
      </w:r>
      <w:r>
        <w:t xml:space="preserve"> </w:t>
      </w:r>
      <w:r>
        <w:t xml:space="preserve">were</w:t>
      </w:r>
      <w:r>
        <w:t xml:space="preserve"> </w:t>
      </w:r>
      <w:r>
        <w:t xml:space="preserve">neutral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opinion</w:t>
      </w:r>
      <w:r>
        <w:t xml:space="preserve"> </w:t>
      </w:r>
      <w:r>
        <w:t xml:space="preserve">on</w:t>
      </w:r>
      <w:r>
        <w:t xml:space="preserve"> </w:t>
      </w:r>
      <w:r>
        <w:t xml:space="preserve">Q2</w:t>
      </w:r>
      <w:r>
        <w:t xml:space="preserve"> </w:t>
      </w:r>
      <w:r>
        <w:t xml:space="preserve">and</w:t>
      </w:r>
      <w:r>
        <w:t xml:space="preserve"> </w:t>
      </w:r>
      <w:r>
        <w:t xml:space="preserve">agreed</w:t>
      </w:r>
      <w:r>
        <w:t xml:space="preserve"> </w:t>
      </w:r>
      <w:r>
        <w:t xml:space="preserve">with</w:t>
      </w:r>
      <w:r>
        <w:t xml:space="preserve"> </w:t>
      </w:r>
      <w:r>
        <w:t xml:space="preserve">Q3</w:t>
      </w:r>
      <w:r>
        <w:t xml:space="preserve"> </w:t>
      </w:r>
      <w:r>
        <w:t xml:space="preserve">* Weighted average calculated using the middle of ranges, for the last open range value of EUR 30 million assumed, “Other (please</w:t>
      </w:r>
      <w:r>
        <w:t xml:space="preserve"> </w:t>
      </w:r>
      <w:r>
        <w:t xml:space="preserve">specify)” not included in average calculations</w:t>
      </w:r>
      <w:r>
        <w:t xml:space="preserve"> </w:t>
      </w:r>
      <w:r>
        <w:t xml:space="preserve">Average* (EUR millions)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Related to an Injunction</w:t>
      </w:r>
      <w:r>
        <w:t xml:space="preserve"> </w:t>
      </w:r>
      <w:r>
        <w:t xml:space="preserve">4.1</w:t>
      </w:r>
      <w:r>
        <w:t xml:space="preserve"> </w:t>
      </w:r>
      <w:r>
        <w:t xml:space="preserve">10.8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Average* (EUR millions)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6.4</w:t>
      </w:r>
      <w:r>
        <w:t xml:space="preserve"> </w:t>
      </w:r>
      <w:r>
        <w:t xml:space="preserve">9.4</w:t>
      </w:r>
      <w:r>
        <w:t xml:space="preserve"> </w:t>
      </w:r>
      <w:r>
        <w:t xml:space="preserve">Related to Essentiality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No. of replies**</w:t>
      </w:r>
      <w:r>
        <w:t xml:space="preserve"> </w:t>
      </w:r>
      <w:r>
        <w:t xml:space="preserve">6-19</w:t>
      </w:r>
      <w:r>
        <w:t xml:space="preserve"> </w:t>
      </w:r>
      <w:r>
        <w:t xml:space="preserve">0-5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 table</w:t>
      </w:r>
      <w:r>
        <w:t xml:space="preserve"> </w:t>
      </w:r>
      <w:r>
        <w:t xml:space="preserve">and calculations.</w:t>
      </w:r>
      <w:r>
        <w:t xml:space="preserve"> </w:t>
      </w:r>
      <w:r>
        <w:t xml:space="preserve">* Weighted average calculated using the middle of ranges, for the last open range value of EUR 30 million assumed.</w:t>
      </w:r>
      <w:r>
        <w:t xml:space="preserve"> </w:t>
      </w:r>
      <w:r>
        <w:t xml:space="preserve">**range,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Essentiality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18%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36%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18%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</w:t>
      </w:r>
      <w:r>
        <w:t xml:space="preserve"> </w:t>
      </w:r>
      <w:r>
        <w:t xml:space="preserve">Euro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9%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Above 20,000,000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Other please specify</w:t>
      </w:r>
      <w:r>
        <w:t xml:space="preserve"> </w:t>
      </w:r>
      <w:r>
        <w:t xml:space="preserve">6%</w:t>
      </w:r>
      <w:r>
        <w:t xml:space="preserve"> </w:t>
      </w:r>
      <w:r>
        <w:t xml:space="preserve">23%</w:t>
      </w:r>
      <w:r>
        <w:t xml:space="preserve"> </w:t>
      </w:r>
      <w:r>
        <w:t xml:space="preserve">9%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18</w:t>
      </w:r>
      <w:r>
        <w:t xml:space="preserve"> </w:t>
      </w:r>
      <w:r>
        <w:t xml:space="preserve">26</w:t>
      </w:r>
      <w:r>
        <w:t xml:space="preserve"> </w:t>
      </w:r>
      <w:r>
        <w:t xml:space="preserve">11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6.6</w:t>
      </w:r>
      <w:r>
        <w:t xml:space="preserve"> </w:t>
      </w:r>
      <w:r>
        <w:t xml:space="preserve">7.1</w:t>
      </w:r>
      <w:r>
        <w:t xml:space="preserve"> </w:t>
      </w:r>
      <w:r>
        <w:t xml:space="preserve">2.1</w:t>
      </w:r>
      <w:r>
        <w:t xml:space="preserve"> </w:t>
      </w:r>
      <w:r>
        <w:t xml:space="preserve">* Weighted average calculated using the middle of ranges, for the last open range value of EUR 30 million assumed, “Other (please</w:t>
      </w:r>
      <w:r>
        <w:t xml:space="preserve"> </w:t>
      </w:r>
      <w:r>
        <w:t xml:space="preserve">specify)” not included in average calculations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Related to FRAND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Essentiality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40%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</w:t>
      </w:r>
      <w:r>
        <w:t xml:space="preserve"> </w:t>
      </w:r>
      <w:r>
        <w:t xml:space="preserve">Euro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Above 20,000,000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Other please specify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6.4</w:t>
      </w:r>
      <w:r>
        <w:t xml:space="preserve"> </w:t>
      </w:r>
      <w:r>
        <w:t xml:space="preserve">7.8</w:t>
      </w:r>
      <w:r>
        <w:t xml:space="preserve"> </w:t>
      </w:r>
      <w:r>
        <w:t xml:space="preserve">1.3</w:t>
      </w:r>
      <w:r>
        <w:t xml:space="preserve"> </w:t>
      </w:r>
      <w:r>
        <w:t xml:space="preserve">* Weighted average calculated using the middle of ranges, for the last open range value of EUR 30 million assumed, “Other (please</w:t>
      </w:r>
      <w:r>
        <w:t xml:space="preserve"> </w:t>
      </w:r>
      <w:r>
        <w:t xml:space="preserve">specify)” not included in average calculations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Most respondents replied that the costs vary depending on the complexity of the specific case (e.g. </w:t>
      </w:r>
      <w:r>
        <w:t xml:space="preserve"> </w:t>
      </w:r>
      <w:r>
        <w:t xml:space="preserve">the number of patents at issue, the number of jurisdictions where enforcement actions are taking place</w:t>
      </w:r>
      <w:r>
        <w:t xml:space="preserve"> </w:t>
      </w:r>
      <w:r>
        <w:t xml:space="preserve">etc.), but in general SEP litigation costs are high. One respondent stated that if it is a global FRAND</w:t>
      </w:r>
      <w:r>
        <w:t xml:space="preserve"> </w:t>
      </w:r>
      <w:r>
        <w:t xml:space="preserve">“war” costs can exceed 75 million dollars. Furthermore, most respondents believe that it is hard (if</w:t>
      </w:r>
      <w:r>
        <w:t xml:space="preserve"> </w:t>
      </w:r>
      <w:r>
        <w:t xml:space="preserve">not impossible) to determine a response to this question, as companies typically do not maintain data</w:t>
      </w:r>
      <w:r>
        <w:t xml:space="preserve"> </w:t>
      </w:r>
      <w:r>
        <w:t xml:space="preserve">based on the proposed categorizations (separating costs related to injunctions vs. FRAND vs. </w:t>
      </w:r>
      <w:r>
        <w:t xml:space="preserve"> </w:t>
      </w:r>
      <w:r>
        <w:t xml:space="preserve">essentiality).</w:t>
      </w:r>
      <w:r>
        <w:t xml:space="preserve"> </w:t>
      </w:r>
      <w:r>
        <w:t xml:space="preserve">In general, some respondents have acknowledged that the costs are higher in the UK and US than in</w:t>
      </w:r>
      <w:r>
        <w:t xml:space="preserve"> </w:t>
      </w:r>
      <w:r>
        <w:t xml:space="preserve">Europe.</w:t>
      </w:r>
    </w:p>
    <w:p>
      <w:pPr>
        <w:pStyle w:val="BodyText"/>
      </w:pPr>
      <w:r>
        <w:t xml:space="preserve">Q52. What is the average cost of the dispute (advice and litigation costs) in arbitration, excluding</w:t>
      </w:r>
      <w:r>
        <w:t xml:space="preserve"> </w:t>
      </w:r>
      <w:r>
        <w:t xml:space="preserve">the value of the SEPs licenses and any damages?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Average*</w:t>
      </w:r>
      <w:r>
        <w:t xml:space="preserve"> </w:t>
      </w:r>
      <w:r>
        <w:t xml:space="preserve">EUR millions</w:t>
      </w:r>
      <w:r>
        <w:t xml:space="preserve"> </w:t>
      </w: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</w:t>
      </w:r>
      <w:r>
        <w:t xml:space="preserve"> </w:t>
      </w:r>
      <w:r>
        <w:t xml:space="preserve">s/trade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11%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22%</w:t>
      </w:r>
      <w:r>
        <w:t xml:space="preserve"> </w:t>
      </w:r>
      <w:r>
        <w:t xml:space="preserve">9%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40%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</w:t>
      </w:r>
      <w:r>
        <w:t xml:space="preserve"> </w:t>
      </w:r>
      <w:r>
        <w:t xml:space="preserve">Euro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22%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Above 20,000,000 Euro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18</w:t>
      </w:r>
      <w:r>
        <w:t xml:space="preserve"> </w:t>
      </w: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4.9</w:t>
      </w:r>
      <w:r>
        <w:t xml:space="preserve"> </w:t>
      </w:r>
      <w:r>
        <w:t xml:space="preserve">3.8</w:t>
      </w:r>
    </w:p>
    <w:p>
      <w:pPr>
        <w:pStyle w:val="BodyText"/>
      </w:pPr>
      <w:r>
        <w:t xml:space="preserve">3.0</w:t>
      </w:r>
      <w:r>
        <w:t xml:space="preserve"> </w:t>
      </w:r>
      <w:r>
        <w:t xml:space="preserve">8.2</w:t>
      </w:r>
      <w:r>
        <w:t xml:space="preserve"> </w:t>
      </w:r>
      <w:r>
        <w:t xml:space="preserve">* Weighted average calculated using the middle of ranges, for the last open range value of EUR 30 million assumed</w:t>
      </w:r>
    </w:p>
    <w:p>
      <w:pPr>
        <w:pStyle w:val="BodyText"/>
      </w:pPr>
      <w:r>
        <w:t xml:space="preserve">Implementer</w:t>
      </w:r>
      <w:r>
        <w:t xml:space="preserve"> </w:t>
      </w:r>
      <w:r>
        <w:t xml:space="preserve">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13%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40%</w:t>
      </w:r>
      <w:r>
        <w:t xml:space="preserve"> </w:t>
      </w:r>
      <w:r>
        <w:t xml:space="preserve">25%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40%</w:t>
      </w:r>
      <w:r>
        <w:t xml:space="preserve"> </w:t>
      </w:r>
      <w:r>
        <w:t xml:space="preserve">13%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13%</w:t>
      </w:r>
      <w:r>
        <w:t xml:space="preserve"> </w:t>
      </w:r>
      <w:r>
        <w:t xml:space="preserve">From 6,000,000 euro to 10,000,000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Above 20,000,000 Euro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1.8</w:t>
      </w:r>
      <w:r>
        <w:t xml:space="preserve"> </w:t>
      </w:r>
      <w:r>
        <w:t xml:space="preserve">7.0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  <w:r>
        <w:br/>
      </w:r>
      <w:r>
        <w:t xml:space="preserve">* Weighted average calculated using the middle of ranges, for the last open range value of EUR 30 million assumed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Up to 500,000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From 500,000 euro to 1,000,000 Euro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  <w:r>
        <w:t xml:space="preserve"> </w:t>
      </w:r>
      <w:r>
        <w:t xml:space="preserve">From 1,000,000 euro to 2,000,000 Euro</w:t>
      </w:r>
      <w:r>
        <w:t xml:space="preserve"> </w:t>
      </w:r>
      <w:r>
        <w:t xml:space="preserve">10%</w:t>
      </w:r>
      <w:r>
        <w:t xml:space="preserve"> </w:t>
      </w:r>
      <w:r>
        <w:t xml:space="preserve">33%</w:t>
      </w:r>
      <w:r>
        <w:t xml:space="preserve"> </w:t>
      </w:r>
      <w:r>
        <w:t xml:space="preserve">From 2,000,000 euro to 3,000,000 Euro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  <w:r>
        <w:t xml:space="preserve"> </w:t>
      </w:r>
      <w:r>
        <w:t xml:space="preserve">From 3,000,000 euro to 6,000,000 Euro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From 6,000,000 euro to 10,000,000 Euro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From 10,000,000 to 20,000,000 Euro</w:t>
      </w:r>
      <w:r>
        <w:t xml:space="preserve"> </w:t>
      </w:r>
      <w:r>
        <w:t xml:space="preserve">10%</w:t>
      </w:r>
      <w:r>
        <w:t xml:space="preserve"> </w:t>
      </w:r>
      <w:r>
        <w:t xml:space="preserve">33%</w:t>
      </w:r>
      <w:r>
        <w:t xml:space="preserve"> </w:t>
      </w:r>
      <w:r>
        <w:t xml:space="preserve">Above 20,000,000 Euro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Average (EUR millions)*</w:t>
      </w:r>
      <w:r>
        <w:t xml:space="preserve"> </w:t>
      </w:r>
      <w:r>
        <w:t xml:space="preserve">3.1</w:t>
      </w:r>
      <w:r>
        <w:t xml:space="preserve"> </w:t>
      </w:r>
      <w:r>
        <w:t xml:space="preserve">5.8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headquarters</w:t>
      </w:r>
      <w:r>
        <w:t xml:space="preserve"> </w:t>
      </w:r>
      <w:r>
        <w:t xml:space="preserve">location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respondent.</w:t>
      </w:r>
      <w:r>
        <w:br/>
      </w:r>
      <w:r>
        <w:t xml:space="preserve">* Weighted average calculated using the middle of ranges, for the last open range value of EUR 30 million assumed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Most respondents replied that the costs vary depending on the case. Some respondents explain that</w:t>
      </w:r>
      <w:r>
        <w:t xml:space="preserve"> </w:t>
      </w:r>
      <w:r>
        <w:t xml:space="preserve">arbitration is not necessarily cheaper than court proceedings. Other respondents argue that when the</w:t>
      </w:r>
      <w:r>
        <w:t xml:space="preserve"> </w:t>
      </w:r>
      <w:r>
        <w:t xml:space="preserve">parties agree to arbitration, they narrow the scope of what is actually in dispute. This reduces the cost</w:t>
      </w:r>
      <w:r>
        <w:t xml:space="preserve"> </w:t>
      </w:r>
      <w:r>
        <w:t xml:space="preserve">and the time.</w:t>
      </w:r>
      <w:r>
        <w:br/>
      </w:r>
      <w:r>
        <w:t xml:space="preserve">One respondent took the opportunity to comment that arbitration or mediation is not an effective</w:t>
      </w:r>
      <w:r>
        <w:t xml:space="preserve"> </w:t>
      </w:r>
      <w:r>
        <w:t xml:space="preserve">resolution mechanism in SEP disputes. First, arbitration lacks the formal scaffolding of rules that</w:t>
      </w:r>
      <w:r>
        <w:t xml:space="preserve"> </w:t>
      </w:r>
      <w:r>
        <w:t xml:space="preserve">apply in court, allowing for a wide range of effectively ad hoc judgments. Second, arbitrations do</w:t>
      </w:r>
      <w:r>
        <w:t xml:space="preserve"> </w:t>
      </w:r>
      <w:r>
        <w:t xml:space="preserve">not generate transcripts or publicly available opinions, so therefore provide little guidance for future</w:t>
      </w:r>
      <w:r>
        <w:t xml:space="preserve"> </w:t>
      </w:r>
      <w:r>
        <w:t xml:space="preserve">disputes.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Q53. How would you assess the use of mediation for FRAND assessments?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Not useful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33%</w:t>
      </w:r>
      <w:r>
        <w:t xml:space="preserve"> </w:t>
      </w:r>
      <w:r>
        <w:t xml:space="preserve">Neutral</w:t>
      </w:r>
      <w:r>
        <w:t xml:space="preserve"> </w:t>
      </w:r>
      <w:r>
        <w:t xml:space="preserve">38%</w:t>
      </w:r>
      <w:r>
        <w:t xml:space="preserve"> </w:t>
      </w:r>
      <w:r>
        <w:t xml:space="preserve">35%</w:t>
      </w:r>
      <w:r>
        <w:t xml:space="preserve"> </w:t>
      </w:r>
      <w:r>
        <w:t xml:space="preserve">50%</w:t>
      </w:r>
      <w:r>
        <w:t xml:space="preserve"> </w:t>
      </w:r>
      <w:r>
        <w:t xml:space="preserve">44%</w:t>
      </w:r>
      <w:r>
        <w:t xml:space="preserve"> </w:t>
      </w:r>
      <w:r>
        <w:t xml:space="preserve">33%</w:t>
      </w:r>
      <w:r>
        <w:t xml:space="preserve"> </w:t>
      </w:r>
      <w:r>
        <w:t xml:space="preserve">Useful</w:t>
      </w:r>
      <w:r>
        <w:t xml:space="preserve"> </w:t>
      </w:r>
      <w:r>
        <w:t xml:space="preserve">35%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56%</w:t>
      </w:r>
      <w:r>
        <w:t xml:space="preserve"> </w:t>
      </w:r>
      <w:r>
        <w:t xml:space="preserve">17%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17%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55</w:t>
      </w:r>
      <w:r>
        <w:t xml:space="preserve"> </w:t>
      </w:r>
      <w:r>
        <w:t xml:space="preserve">34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Not useful</w:t>
      </w:r>
      <w:r>
        <w:t xml:space="preserve"> </w:t>
      </w:r>
      <w:r>
        <w:t xml:space="preserve">13%</w:t>
      </w:r>
      <w:r>
        <w:t xml:space="preserve"> </w:t>
      </w:r>
      <w:r>
        <w:t xml:space="preserve">27%</w:t>
      </w:r>
      <w:r>
        <w:t xml:space="preserve"> </w:t>
      </w:r>
      <w:r>
        <w:t xml:space="preserve">Neutral</w:t>
      </w:r>
      <w:r>
        <w:t xml:space="preserve"> </w:t>
      </w:r>
      <w:r>
        <w:t xml:space="preserve">50%</w:t>
      </w:r>
      <w:r>
        <w:t xml:space="preserve"> </w:t>
      </w:r>
      <w:r>
        <w:t xml:space="preserve">27%</w:t>
      </w:r>
      <w:r>
        <w:t xml:space="preserve"> </w:t>
      </w:r>
      <w:r>
        <w:t xml:space="preserve">Useful</w:t>
      </w:r>
      <w:r>
        <w:t xml:space="preserve"> </w:t>
      </w:r>
      <w:r>
        <w:t xml:space="preserve">17%</w:t>
      </w:r>
      <w:r>
        <w:t xml:space="preserve"> </w:t>
      </w:r>
      <w:r>
        <w:t xml:space="preserve">47%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21%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Not useful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Neutral</w:t>
      </w:r>
      <w:r>
        <w:t xml:space="preserve"> </w:t>
      </w:r>
      <w:r>
        <w:t xml:space="preserve">39%</w:t>
      </w:r>
      <w:r>
        <w:t xml:space="preserve"> </w:t>
      </w:r>
      <w:r>
        <w:t xml:space="preserve">39%</w:t>
      </w:r>
      <w:r>
        <w:t xml:space="preserve"> </w:t>
      </w:r>
      <w:r>
        <w:t xml:space="preserve">Useful</w:t>
      </w:r>
      <w:r>
        <w:t xml:space="preserve"> </w:t>
      </w:r>
      <w:r>
        <w:t xml:space="preserve">42%</w:t>
      </w:r>
      <w:r>
        <w:t xml:space="preserve"> </w:t>
      </w:r>
      <w:r>
        <w:t xml:space="preserve">28%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31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br/>
      </w:r>
      <w:r>
        <w:t xml:space="preserve">Summary of comments</w:t>
      </w:r>
      <w:r>
        <w:t xml:space="preserve"> </w:t>
      </w:r>
      <w:r>
        <w:t xml:space="preserve">Mediation can help to limit the number of issues for later adjudication if the parties cannot resolve</w:t>
      </w:r>
      <w:r>
        <w:t xml:space="preserve"> </w:t>
      </w:r>
      <w:r>
        <w:t xml:space="preserve">the dispute consensually and can be seen as a sign of good faith in negotiations. Many respondents</w:t>
      </w:r>
      <w:r>
        <w:t xml:space="preserve"> </w:t>
      </w:r>
      <w:r>
        <w:t xml:space="preserve">find that mediation can be a useful tool only in a situation where both parties are acting in good faith</w:t>
      </w:r>
      <w:r>
        <w:t xml:space="preserve"> </w:t>
      </w:r>
      <w:r>
        <w:t xml:space="preserve">and are willing to conclude a FRAND licence, and where only FRAND terms are subject of the</w:t>
      </w:r>
      <w:r>
        <w:t xml:space="preserve"> </w:t>
      </w:r>
      <w:r>
        <w:t xml:space="preserve">mediation process and no other or few other issues are in dispute.</w:t>
      </w:r>
      <w:r>
        <w:t xml:space="preserve"> </w:t>
      </w:r>
      <w:r>
        <w:t xml:space="preserve">Some respondents underline that mediation can be useful if it is conducted by an experienced</w:t>
      </w:r>
      <w:r>
        <w:t xml:space="preserve"> </w:t>
      </w:r>
      <w:r>
        <w:t xml:space="preserve">mediator who would be able to identify each party’s strengths and weaknesses or in cases whether</w:t>
      </w:r>
      <w:r>
        <w:t xml:space="preserve"> </w:t>
      </w:r>
      <w:r>
        <w:t xml:space="preserve">one or both parties do not have the required expertise to assess licensing conditions appropriately. To</w:t>
      </w:r>
      <w:r>
        <w:t xml:space="preserve"> </w:t>
      </w:r>
      <w:r>
        <w:t xml:space="preserve">make mediation more effective, some respondents consider providing the mediator with a more active</w:t>
      </w:r>
      <w:r>
        <w:t xml:space="preserve"> </w:t>
      </w:r>
      <w:r>
        <w:t xml:space="preserve">role (e.g., the possibility to review and assess comparable licenses) or potentially attaching certain</w:t>
      </w:r>
      <w:r>
        <w:t xml:space="preserve"> </w:t>
      </w:r>
      <w:r>
        <w:t xml:space="preserve">effects to the outcome of the mediation on the further negotiations or litigation between the parties.</w:t>
      </w:r>
      <w:r>
        <w:t xml:space="preserve"> </w:t>
      </w:r>
      <w:r>
        <w:t xml:space="preserve">However, it has been also held that the non-binding nature of mediation might affect the effectiveness</w:t>
      </w:r>
      <w:r>
        <w:t xml:space="preserve"> </w:t>
      </w:r>
      <w:r>
        <w:t xml:space="preserve">of this procedure, as well as the fact that due to the complexity of SEP disputes, mediation can be a</w:t>
      </w:r>
      <w:r>
        <w:t xml:space="preserve"> </w:t>
      </w:r>
      <w:r>
        <w:t xml:space="preserve">process with a low likelihood of a conclusive outcome. Transparency, predictability and creditability</w:t>
      </w:r>
      <w:r>
        <w:t xml:space="preserve"> </w:t>
      </w:r>
      <w:r>
        <w:t xml:space="preserve">of mediation might be lower than the court’s decisions that can deal with SEPs.</w:t>
      </w:r>
      <w:r>
        <w:t xml:space="preserve"> </w:t>
      </w:r>
      <w:r>
        <w:t xml:space="preserve">Almost all respondents agree that the use of mediation should be voluntary and not imposed upon the</w:t>
      </w:r>
      <w:r>
        <w:t xml:space="preserve"> </w:t>
      </w:r>
      <w:r>
        <w:t xml:space="preserve">parties. Moreover, a respondent finds that a party that chooses not to participate in ADR should not</w:t>
      </w:r>
      <w:r>
        <w:t xml:space="preserve"> </w:t>
      </w:r>
      <w:r>
        <w:t xml:space="preserve">be considered ‘unwilling’ on that basis.</w:t>
      </w:r>
      <w:r>
        <w:br/>
      </w:r>
      <w:r>
        <w:t xml:space="preserve">A few respondents with mediation experience in FRAND cases report that none of them was</w:t>
      </w:r>
      <w:r>
        <w:t xml:space="preserve"> </w:t>
      </w:r>
      <w:r>
        <w:t xml:space="preserve">successful or led to a resolution of the dispute. In their view, larger entities tend to prefer litigation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in their negotiation process. In general, mediation is perceived as useful that helps to clarify each</w:t>
      </w:r>
      <w:r>
        <w:t xml:space="preserve"> </w:t>
      </w:r>
      <w:r>
        <w:t xml:space="preserve">party’s position because mediation allows parties to put aside some negotiation posturing.</w:t>
      </w:r>
      <w:r>
        <w:br/>
      </w:r>
      <w:r>
        <w:t xml:space="preserve">Some respondents argue that ADR would only prolong the negotiations.</w:t>
      </w:r>
    </w:p>
    <w:p>
      <w:pPr>
        <w:pStyle w:val="BodyText"/>
      </w:pPr>
      <w:r>
        <w:t xml:space="preserve">Q54. How would you assess the use of arbitration for FRAND assessments?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Not useful</w:t>
      </w:r>
      <w:r>
        <w:t xml:space="preserve"> </w:t>
      </w:r>
      <w:r>
        <w:t xml:space="preserve">14%</w:t>
      </w:r>
      <w:r>
        <w:t xml:space="preserve"> </w:t>
      </w:r>
      <w:r>
        <w:t xml:space="preserve">18%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Neutral</w:t>
      </w:r>
      <w:r>
        <w:t xml:space="preserve"> </w:t>
      </w:r>
      <w:r>
        <w:t xml:space="preserve">33%</w:t>
      </w:r>
      <w:r>
        <w:t xml:space="preserve"> </w:t>
      </w:r>
      <w:r>
        <w:t xml:space="preserve">39%</w:t>
      </w:r>
      <w:r>
        <w:t xml:space="preserve"> </w:t>
      </w:r>
      <w:r>
        <w:t xml:space="preserve">25%</w:t>
      </w:r>
      <w:r>
        <w:t xml:space="preserve"> </w:t>
      </w:r>
      <w:r>
        <w:t xml:space="preserve">13%</w:t>
      </w:r>
      <w:r>
        <w:t xml:space="preserve"> </w:t>
      </w:r>
      <w:r>
        <w:t xml:space="preserve">33%</w:t>
      </w:r>
      <w:r>
        <w:t xml:space="preserve"> </w:t>
      </w:r>
      <w:r>
        <w:t xml:space="preserve">Useful</w:t>
      </w:r>
      <w:r>
        <w:t xml:space="preserve"> </w:t>
      </w:r>
      <w:r>
        <w:t xml:space="preserve">53%</w:t>
      </w:r>
      <w:r>
        <w:t xml:space="preserve"> </w:t>
      </w:r>
      <w:r>
        <w:t xml:space="preserve">43%</w:t>
      </w:r>
      <w:r>
        <w:t xml:space="preserve"> </w:t>
      </w:r>
      <w:r>
        <w:t xml:space="preserve">50%</w:t>
      </w:r>
      <w:r>
        <w:t xml:space="preserve"> </w:t>
      </w:r>
      <w:r>
        <w:t xml:space="preserve">88%</w:t>
      </w:r>
      <w:r>
        <w:t xml:space="preserve"> </w:t>
      </w:r>
      <w:r>
        <w:t xml:space="preserve">67%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43</w:t>
      </w:r>
      <w:r>
        <w:t xml:space="preserve"> </w:t>
      </w:r>
      <w:r>
        <w:t xml:space="preserve">28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Not useful</w:t>
      </w:r>
      <w:r>
        <w:t xml:space="preserve"> </w:t>
      </w:r>
      <w:r>
        <w:t xml:space="preserve">31%</w:t>
      </w:r>
      <w:r>
        <w:t xml:space="preserve"> </w:t>
      </w:r>
      <w:r>
        <w:t xml:space="preserve">8%</w:t>
      </w:r>
      <w:r>
        <w:t xml:space="preserve"> </w:t>
      </w:r>
      <w:r>
        <w:t xml:space="preserve">Neutral</w:t>
      </w:r>
      <w:r>
        <w:t xml:space="preserve"> </w:t>
      </w:r>
      <w:r>
        <w:t xml:space="preserve">38%</w:t>
      </w:r>
      <w:r>
        <w:t xml:space="preserve"> </w:t>
      </w:r>
      <w:r>
        <w:t xml:space="preserve">15%</w:t>
      </w:r>
      <w:r>
        <w:t xml:space="preserve"> </w:t>
      </w:r>
      <w:r>
        <w:t xml:space="preserve">Useful</w:t>
      </w:r>
      <w:r>
        <w:t xml:space="preserve"> </w:t>
      </w:r>
      <w:r>
        <w:t xml:space="preserve">31%</w:t>
      </w:r>
      <w:r>
        <w:t xml:space="preserve"> </w:t>
      </w:r>
      <w:r>
        <w:t xml:space="preserve">77%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16</w:t>
      </w:r>
      <w:r>
        <w:t xml:space="preserve"> </w:t>
      </w:r>
      <w:r>
        <w:t xml:space="preserve">13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Not useful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Neutral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Useful</w:t>
      </w:r>
      <w:r>
        <w:t xml:space="preserve"> </w:t>
      </w:r>
      <w:r>
        <w:t xml:space="preserve">59%</w:t>
      </w:r>
      <w:r>
        <w:t xml:space="preserve"> </w:t>
      </w:r>
      <w:r>
        <w:t xml:space="preserve">44%</w:t>
      </w:r>
      <w:r>
        <w:t xml:space="preserve"> </w:t>
      </w:r>
      <w:r>
        <w:t xml:space="preserve">Other, please specify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22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br/>
      </w:r>
      <w:r>
        <w:t xml:space="preserve">Summary of comments</w:t>
      </w:r>
      <w:r>
        <w:t xml:space="preserve"> </w:t>
      </w:r>
      <w:r>
        <w:t xml:space="preserve">For almost all respondents, arbitration (or for some respondents ADR in general) may be appropriate</w:t>
      </w:r>
      <w:r>
        <w:t xml:space="preserve"> </w:t>
      </w:r>
      <w:r>
        <w:t xml:space="preserve">albeit only in situations where both parties are voluntarily interested in solving the dispute or limit</w:t>
      </w:r>
      <w:r>
        <w:t xml:space="preserve"> </w:t>
      </w:r>
      <w:r>
        <w:t xml:space="preserve">the contested issues between them and are able to agree on an appropriate process. It is clear for all</w:t>
      </w:r>
      <w:r>
        <w:t xml:space="preserve"> </w:t>
      </w:r>
      <w:r>
        <w:t xml:space="preserve">respondents that arbitration should not be mandated, some respondents find that the decision to enter</w:t>
      </w:r>
      <w:r>
        <w:t xml:space="preserve"> </w:t>
      </w:r>
      <w:r>
        <w:t xml:space="preserve">into arbitration or not should not be used as an indication of willingness or reasonableness because</w:t>
      </w:r>
      <w:r>
        <w:t xml:space="preserve"> </w:t>
      </w:r>
      <w:r>
        <w:t xml:space="preserve">parties should always have the option to resolve a dispute in the competent court. It has been stressed</w:t>
      </w:r>
      <w:r>
        <w:t xml:space="preserve"> </w:t>
      </w:r>
      <w:r>
        <w:t xml:space="preserve">that there is no one-size-fits-all approach appropriate in all circumstances. Some respondents point</w:t>
      </w:r>
      <w:r>
        <w:t xml:space="preserve"> </w:t>
      </w:r>
      <w:r>
        <w:t xml:space="preserve">to the fact that arbitration is also not necessarily faster or less costly than litigation. Some respondents</w:t>
      </w:r>
      <w:r>
        <w:t xml:space="preserve"> </w:t>
      </w:r>
      <w:r>
        <w:t xml:space="preserve">even see limited value in arbitration as it can be used to create further delay in negotiations, while</w:t>
      </w:r>
      <w:r>
        <w:t xml:space="preserve"> </w:t>
      </w:r>
      <w:r>
        <w:t xml:space="preserve">portraying to be “willing”. It may for example be used for hold-out purposes.</w:t>
      </w:r>
      <w:r>
        <w:t xml:space="preserve"> </w:t>
      </w:r>
      <w:r>
        <w:t xml:space="preserve">Some respondents observe that since arbitration requires both parties to agree to it, it is unfortunately</w:t>
      </w:r>
      <w:r>
        <w:t xml:space="preserve"> </w:t>
      </w:r>
      <w:r>
        <w:t xml:space="preserve">rarely used to settle FRAND disputes as it is often difficult to agree to the terms under which it will</w:t>
      </w:r>
      <w:r>
        <w:t xml:space="preserve"> </w:t>
      </w:r>
      <w:r>
        <w:t xml:space="preserve">be conducted. Also, respondents find that due to the complexity of SEP disputes it is important that</w:t>
      </w:r>
      <w:r>
        <w:t xml:space="preserve"> </w:t>
      </w:r>
      <w:r>
        <w:t xml:space="preserve">the arbitrators and institutes appointed have experience in dealing with these types of disputes, as</w:t>
      </w:r>
      <w:r>
        <w:t xml:space="preserve"> </w:t>
      </w:r>
      <w:r>
        <w:t xml:space="preserve">well as handling technical issues.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Arbitration is also seen as unfit to contributing to a wider understanding of FRAND, including</w:t>
      </w:r>
      <w:r>
        <w:t xml:space="preserve"> </w:t>
      </w:r>
      <w:r>
        <w:t xml:space="preserve">because the proceedings are confidential. Arbitration may not compel discovery of third parties.</w:t>
      </w:r>
      <w:r>
        <w:t xml:space="preserve"> </w:t>
      </w:r>
      <w:r>
        <w:t xml:space="preserve">Arbitrators are faced with the absence of clear rules, which will result in unsatisfactory decisions that</w:t>
      </w:r>
      <w:r>
        <w:t xml:space="preserve"> </w:t>
      </w:r>
      <w:r>
        <w:t xml:space="preserve">are not subject to appeal.</w:t>
      </w:r>
      <w:r>
        <w:t xml:space="preserve"> </w:t>
      </w:r>
      <w:r>
        <w:t xml:space="preserve">Other respondents find that the ‘portfolio component’ of SEP negotiation renders arbitration</w:t>
      </w:r>
      <w:r>
        <w:t xml:space="preserve"> </w:t>
      </w:r>
      <w:r>
        <w:t xml:space="preserve">particularly helpful as proceedings can be shaped in a way to address these disputes at once, thus</w:t>
      </w:r>
      <w:r>
        <w:t xml:space="preserve"> </w:t>
      </w:r>
      <w:r>
        <w:t xml:space="preserve">avoiding parallel litigation. Arbitration would also allow the parties to resolve FRAND value without</w:t>
      </w:r>
      <w:r>
        <w:t xml:space="preserve"> </w:t>
      </w:r>
      <w:r>
        <w:t xml:space="preserve">having to deal with issues such as infringement, validity, or essentiality of individual patents.</w:t>
      </w:r>
      <w:r>
        <w:br/>
      </w:r>
      <w:r>
        <w:t xml:space="preserve">However, respondents report that lack of transparency and no right to appellate review would affect</w:t>
      </w:r>
      <w:r>
        <w:t xml:space="preserve"> </w:t>
      </w:r>
      <w:r>
        <w:t xml:space="preserve">confidence in the usefulness of arbitration. Moreover, arbitration might advantage large market</w:t>
      </w:r>
      <w:r>
        <w:t xml:space="preserve"> </w:t>
      </w:r>
      <w:r>
        <w:t xml:space="preserve">players as they have the financial and knowledge resources. Some respondents even suggest that it is</w:t>
      </w:r>
      <w:r>
        <w:t xml:space="preserve"> </w:t>
      </w:r>
      <w:r>
        <w:t xml:space="preserve">almost impossible to find good arbitrators in patent matters. One respondent argued that arbitrating</w:t>
      </w:r>
      <w:r>
        <w:t xml:space="preserve"> </w:t>
      </w:r>
      <w:r>
        <w:t xml:space="preserve">SEP licensing disputes requires a high level of expertise in a variety of fields, including patent</w:t>
      </w:r>
      <w:r>
        <w:t xml:space="preserve"> </w:t>
      </w:r>
      <w:r>
        <w:t xml:space="preserve">technology, patent law, and commercial (non-SEP) licensing.</w:t>
      </w:r>
    </w:p>
    <w:p>
      <w:pPr>
        <w:pStyle w:val="BodyText"/>
      </w:pPr>
      <w:r>
        <w:t xml:space="preserve">Q55. What would be a credible independent arbitration body for making FRAND assessments?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WIPO Arbitration and Mediation Center</w:t>
      </w:r>
      <w:r>
        <w:t xml:space="preserve"> </w:t>
      </w:r>
      <w:r>
        <w:t xml:space="preserve">57%</w:t>
      </w:r>
      <w:r>
        <w:t xml:space="preserve"> </w:t>
      </w:r>
      <w:r>
        <w:t xml:space="preserve">54%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63%</w:t>
      </w:r>
      <w:r>
        <w:t xml:space="preserve"> </w:t>
      </w:r>
      <w:r>
        <w:t xml:space="preserve">(the future) Patent Mediation and Arbitration Centre of</w:t>
      </w:r>
      <w:r>
        <w:t xml:space="preserve"> </w:t>
      </w:r>
      <w:r>
        <w:t xml:space="preserve">the Unified Patent Court</w:t>
      </w:r>
      <w:r>
        <w:t xml:space="preserve"> </w:t>
      </w:r>
      <w:r>
        <w:t xml:space="preserve">45%</w:t>
      </w:r>
      <w:r>
        <w:t xml:space="preserve"> </w:t>
      </w:r>
      <w:r>
        <w:t xml:space="preserve">46%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50%</w:t>
      </w:r>
      <w:r>
        <w:t xml:space="preserve"> </w:t>
      </w:r>
      <w:r>
        <w:t xml:space="preserve">The International Court of Arbitration of the</w:t>
      </w:r>
      <w:r>
        <w:t xml:space="preserve"> </w:t>
      </w:r>
      <w:r>
        <w:t xml:space="preserve">International Chamber of Commerce (“ICC”)</w:t>
      </w:r>
      <w:r>
        <w:t xml:space="preserve"> </w:t>
      </w:r>
      <w:r>
        <w:t xml:space="preserve">43%</w:t>
      </w:r>
      <w:r>
        <w:t xml:space="preserve"> </w:t>
      </w:r>
      <w:r>
        <w:t xml:space="preserve">46%</w:t>
      </w:r>
      <w:r>
        <w:t xml:space="preserve"> </w:t>
      </w:r>
      <w:r>
        <w:t xml:space="preserve">33%</w:t>
      </w:r>
      <w:r>
        <w:t xml:space="preserve"> </w:t>
      </w:r>
      <w:r>
        <w:t xml:space="preserve">56%</w:t>
      </w:r>
      <w:r>
        <w:t xml:space="preserve"> </w:t>
      </w:r>
      <w:r>
        <w:t xml:space="preserve">25%</w:t>
      </w:r>
      <w:r>
        <w:t xml:space="preserve"> </w:t>
      </w:r>
      <w:r>
        <w:t xml:space="preserve">An independent EU body designated to conduct this</w:t>
      </w:r>
      <w:r>
        <w:t xml:space="preserve"> </w:t>
      </w:r>
      <w:r>
        <w:t xml:space="preserve">function</w:t>
      </w:r>
      <w:r>
        <w:t xml:space="preserve"> </w:t>
      </w:r>
      <w:r>
        <w:t xml:space="preserve">39%</w:t>
      </w:r>
      <w:r>
        <w:t xml:space="preserve"> </w:t>
      </w:r>
      <w:r>
        <w:t xml:space="preserve">46%</w:t>
      </w:r>
      <w:r>
        <w:t xml:space="preserve"> </w:t>
      </w:r>
      <w:r>
        <w:t xml:space="preserve">0%</w:t>
      </w:r>
      <w:r>
        <w:t xml:space="preserve"> </w:t>
      </w:r>
      <w:r>
        <w:t xml:space="preserve">22%</w:t>
      </w:r>
      <w:r>
        <w:t xml:space="preserve"> </w:t>
      </w:r>
      <w:r>
        <w:t xml:space="preserve">50%</w:t>
      </w:r>
      <w:r>
        <w:t xml:space="preserve"> </w:t>
      </w:r>
      <w:r>
        <w:t xml:space="preserve">The London Court of International Arbitration</w:t>
      </w:r>
      <w:r>
        <w:t xml:space="preserve"> </w:t>
      </w:r>
      <w:r>
        <w:t xml:space="preserve">(“LCIA”)</w:t>
      </w:r>
      <w:r>
        <w:t xml:space="preserve"> </w:t>
      </w:r>
      <w:r>
        <w:t xml:space="preserve">27%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An ad hoc arbitration from a list of impartial arbitrators</w:t>
      </w:r>
      <w:r>
        <w:t xml:space="preserve"> </w:t>
      </w:r>
      <w:r>
        <w:t xml:space="preserve">endorsed by a public authority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23%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44</w:t>
      </w:r>
      <w:r>
        <w:t xml:space="preserve"> </w:t>
      </w:r>
      <w:r>
        <w:t xml:space="preserve">24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WIPO Arbitration and Mediation Center</w:t>
      </w:r>
      <w:r>
        <w:t xml:space="preserve"> </w:t>
      </w:r>
      <w:r>
        <w:t xml:space="preserve">69%</w:t>
      </w:r>
      <w:r>
        <w:t xml:space="preserve"> </w:t>
      </w:r>
      <w:r>
        <w:t xml:space="preserve">43%</w:t>
      </w:r>
      <w:r>
        <w:t xml:space="preserve"> </w:t>
      </w:r>
      <w:r>
        <w:t xml:space="preserve">An independent EU body designated to conduct this function</w:t>
      </w:r>
      <w:r>
        <w:t xml:space="preserve"> </w:t>
      </w:r>
      <w:r>
        <w:t xml:space="preserve">56%</w:t>
      </w:r>
      <w:r>
        <w:t xml:space="preserve"> </w:t>
      </w:r>
      <w:r>
        <w:t xml:space="preserve">21%</w:t>
      </w:r>
      <w:r>
        <w:t xml:space="preserve"> </w:t>
      </w:r>
      <w:r>
        <w:t xml:space="preserve">(the future) Patent Mediation and Arbitration Centre of the Unified Patent Court</w:t>
      </w:r>
      <w:r>
        <w:t xml:space="preserve"> </w:t>
      </w:r>
      <w:r>
        <w:t xml:space="preserve">44%</w:t>
      </w:r>
      <w:r>
        <w:t xml:space="preserve"> </w:t>
      </w:r>
      <w:r>
        <w:t xml:space="preserve">43%</w:t>
      </w:r>
      <w:r>
        <w:t xml:space="preserve"> </w:t>
      </w:r>
      <w:r>
        <w:t xml:space="preserve">The International Court of Arbitration of the International Chamber of Commerce</w:t>
      </w:r>
      <w:r>
        <w:t xml:space="preserve"> </w:t>
      </w:r>
      <w:r>
        <w:t xml:space="preserve">(“ICC”)</w:t>
      </w:r>
      <w:r>
        <w:t xml:space="preserve"> </w:t>
      </w:r>
      <w:r>
        <w:t xml:space="preserve">31%</w:t>
      </w:r>
      <w:r>
        <w:t xml:space="preserve"> </w:t>
      </w:r>
      <w:r>
        <w:t xml:space="preserve">64%</w:t>
      </w:r>
      <w:r>
        <w:t xml:space="preserve"> </w:t>
      </w:r>
      <w:r>
        <w:t xml:space="preserve">An ad hoc arbitration from a list of impartial arbitrators endorsed by a public authority</w:t>
      </w:r>
      <w:r>
        <w:t xml:space="preserve"> </w:t>
      </w:r>
      <w:r>
        <w:t xml:space="preserve">25%</w:t>
      </w:r>
      <w:r>
        <w:t xml:space="preserve"> </w:t>
      </w:r>
      <w:r>
        <w:t xml:space="preserve">7%</w:t>
      </w:r>
      <w:r>
        <w:t xml:space="preserve"> </w:t>
      </w:r>
      <w:r>
        <w:t xml:space="preserve">The London Court of International Arbitration (“LCIA”)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25%</w:t>
      </w:r>
      <w:r>
        <w:t xml:space="preserve"> </w:t>
      </w:r>
      <w:r>
        <w:t xml:space="preserve">14%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WIPO Arbitration and Mediation Center</w:t>
      </w:r>
      <w:r>
        <w:t xml:space="preserve"> </w:t>
      </w:r>
      <w:r>
        <w:t xml:space="preserve">63%</w:t>
      </w:r>
      <w:r>
        <w:t xml:space="preserve"> </w:t>
      </w:r>
      <w:r>
        <w:t xml:space="preserve">42%</w:t>
      </w:r>
      <w:r>
        <w:t xml:space="preserve"> </w:t>
      </w:r>
      <w:r>
        <w:t xml:space="preserve">(the future) Patent Mediation and Arbitration Centre of the Unified Patent Court</w:t>
      </w:r>
      <w:r>
        <w:t xml:space="preserve"> </w:t>
      </w:r>
      <w:r>
        <w:t xml:space="preserve">54%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The International Court of Arbitration of the International Chamber of Commerce</w:t>
      </w:r>
      <w:r>
        <w:t xml:space="preserve"> </w:t>
      </w:r>
      <w:r>
        <w:t xml:space="preserve">(“ICC”)</w:t>
      </w:r>
      <w:r>
        <w:t xml:space="preserve"> </w:t>
      </w:r>
      <w:r>
        <w:t xml:space="preserve">50%</w:t>
      </w:r>
      <w:r>
        <w:t xml:space="preserve"> </w:t>
      </w:r>
      <w:r>
        <w:t xml:space="preserve">42%</w:t>
      </w:r>
      <w:r>
        <w:t xml:space="preserve"> </w:t>
      </w:r>
      <w:r>
        <w:t xml:space="preserve">An independent EU body designated to conduct this function</w:t>
      </w:r>
      <w:r>
        <w:t xml:space="preserve"> </w:t>
      </w:r>
      <w:r>
        <w:t xml:space="preserve">46%</w:t>
      </w:r>
      <w:r>
        <w:t xml:space="preserve"> </w:t>
      </w:r>
      <w:r>
        <w:t xml:space="preserve">17%</w:t>
      </w:r>
      <w:r>
        <w:t xml:space="preserve"> </w:t>
      </w:r>
      <w:r>
        <w:t xml:space="preserve">The London Court of International Arbitration (“LCIA”)</w:t>
      </w:r>
      <w:r>
        <w:t xml:space="preserve"> </w:t>
      </w:r>
      <w:r>
        <w:t xml:space="preserve">21%</w:t>
      </w:r>
      <w:r>
        <w:t xml:space="preserve"> </w:t>
      </w:r>
      <w:r>
        <w:t xml:space="preserve">42%</w:t>
      </w:r>
      <w:r>
        <w:t xml:space="preserve"> </w:t>
      </w:r>
      <w:r>
        <w:t xml:space="preserve">An ad hoc arbitration from a list of impartial arbitrators endorsed by a public authority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8%</w:t>
      </w:r>
      <w:r>
        <w:t xml:space="preserve"> </w:t>
      </w:r>
      <w:r>
        <w:t xml:space="preserve">50%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12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respondents find that any existing arbitration body agreed to by both parties should</w:t>
      </w:r>
      <w:r>
        <w:t xml:space="preserve"> </w:t>
      </w:r>
      <w:r>
        <w:t xml:space="preserve">provide a credible FRAND assessment. A credible independent arbitration body for making FRAND</w:t>
      </w:r>
      <w:r>
        <w:t xml:space="preserve"> </w:t>
      </w:r>
      <w:r>
        <w:t xml:space="preserve">assessments should have substantial experience handling large, complex, international disputes. In</w:t>
      </w:r>
      <w:r>
        <w:t xml:space="preserve"> </w:t>
      </w:r>
      <w:r>
        <w:t xml:space="preserve">general, to maintain equity in the process, arbitration bodies that are independent and non-</w:t>
      </w:r>
      <w:r>
        <w:t xml:space="preserve"> </w:t>
      </w:r>
      <w:r>
        <w:t xml:space="preserve">governmental will generally be preferable to bodies that are affiliated with national or multi-national</w:t>
      </w:r>
      <w:r>
        <w:t xml:space="preserve"> </w:t>
      </w:r>
      <w:r>
        <w:t xml:space="preserve">governmental bodies. Costs should be affordable to SMEs. Some respondents caution against</w:t>
      </w:r>
      <w:r>
        <w:t xml:space="preserve"> </w:t>
      </w:r>
      <w:r>
        <w:t xml:space="preserve">recommending or designating any particular arbitration body as one that must be used for SEP</w:t>
      </w:r>
      <w:r>
        <w:t xml:space="preserve"> </w:t>
      </w:r>
      <w:r>
        <w:t xml:space="preserve">licensing disputes. Parties should be able to voluntarily choose arbitration bodies based on their needs</w:t>
      </w:r>
      <w:r>
        <w:t xml:space="preserve"> </w:t>
      </w:r>
      <w:r>
        <w:t xml:space="preserve">and common agreement.</w:t>
      </w:r>
      <w:r>
        <w:br/>
      </w:r>
      <w:r>
        <w:t xml:space="preserve">For most respondents ICC and LCIA meet the important qualifications. The ICC and LCIA have</w:t>
      </w:r>
      <w:r>
        <w:t xml:space="preserve"> </w:t>
      </w:r>
      <w:r>
        <w:t xml:space="preserve">extensive experience in dealing with large, complex, commercial disputes. As such, they presently</w:t>
      </w:r>
      <w:r>
        <w:t xml:space="preserve"> </w:t>
      </w:r>
      <w:r>
        <w:t xml:space="preserve">stand as the most credible bodies (in the above list) for FRAND disputes, which are functionally</w:t>
      </w:r>
      <w:r>
        <w:t xml:space="preserve"> </w:t>
      </w:r>
      <w:r>
        <w:t xml:space="preserve">commercial in nature. Depending on the parties and issues, these potentially could include WIPO,</w:t>
      </w:r>
      <w:r>
        <w:t xml:space="preserve"> </w:t>
      </w:r>
      <w:r>
        <w:t xml:space="preserve">and others, such as JAMS or ICDR. Some respondents show preference for WIPO as it is specialized</w:t>
      </w:r>
      <w:r>
        <w:t xml:space="preserve"> </w:t>
      </w:r>
      <w:r>
        <w:t xml:space="preserve">in IP and technology disputes. The Singapore International Arbitration Centre (“SIAC”), the Hong</w:t>
      </w:r>
      <w:r>
        <w:t xml:space="preserve"> </w:t>
      </w:r>
      <w:r>
        <w:t xml:space="preserve">Kong International Arbitration Centre (“HKIAC”), and the International Arbitration Center in Tokyo</w:t>
      </w:r>
      <w:r>
        <w:t xml:space="preserve"> </w:t>
      </w:r>
      <w:r>
        <w:t xml:space="preserve">(“IACT”) have also been mentioned. The qualities of the arbitrators are highly critical for addressing</w:t>
      </w:r>
      <w:r>
        <w:t xml:space="preserve"> </w:t>
      </w:r>
      <w:r>
        <w:t xml:space="preserve">SEP licensing disputes through arbitration.</w:t>
      </w:r>
      <w:r>
        <w:br/>
      </w:r>
      <w:r>
        <w:t xml:space="preserve">One respondent indicated that the WIPO Arbitration and Mediation Centre would offer a platform</w:t>
      </w:r>
      <w:r>
        <w:t xml:space="preserve"> </w:t>
      </w:r>
      <w:r>
        <w:t xml:space="preserve">specifically tailored for FRAND disputes giving parties leeway to shape the procedure and even</w:t>
      </w:r>
      <w:r>
        <w:t xml:space="preserve"> </w:t>
      </w:r>
      <w:r>
        <w:t xml:space="preserve">avails a database of more than 2000 neutral experts for parties to choose from. Regarding</w:t>
      </w:r>
      <w:r>
        <w:t xml:space="preserve"> </w:t>
      </w:r>
      <w:r>
        <w:t xml:space="preserve">incentivising arbitration, there would be a government-led initiative in the US i.e. Protecting</w:t>
      </w:r>
      <w:r>
        <w:t xml:space="preserve"> </w:t>
      </w:r>
      <w:r>
        <w:t xml:space="preserve">American Innovation and Development Bill of 2021, seeking to formalise an approach where a</w:t>
      </w:r>
      <w:r>
        <w:t xml:space="preserve"> </w:t>
      </w:r>
      <w:r>
        <w:t xml:space="preserve">refusal to arbitrate could be regarded as unwillingness.</w:t>
      </w:r>
      <w:r>
        <w:t xml:space="preserve"> </w:t>
      </w:r>
      <w:r>
        <w:t xml:space="preserve">One respondent argues that members of SDOs, either in disputes between themselves or in disputes</w:t>
      </w:r>
      <w:r>
        <w:t xml:space="preserve"> </w:t>
      </w:r>
      <w:r>
        <w:t xml:space="preserve">with third parties like implementers, should be required to resort to ADR mechanisms prior to any</w:t>
      </w:r>
      <w:r>
        <w:t xml:space="preserve"> </w:t>
      </w:r>
      <w:r>
        <w:t xml:space="preserve">court litigation. For example, a “board of experts” could be established at the SDO level. Some SDOs</w:t>
      </w:r>
      <w:r>
        <w:t xml:space="preserve"> </w:t>
      </w:r>
      <w:r>
        <w:t xml:space="preserve">have introduced an obligation to use arbitration in their IPR policies. The Geneva based DVB (Digital</w:t>
      </w:r>
      <w:r>
        <w:t xml:space="preserve"> </w:t>
      </w:r>
      <w:r>
        <w:t xml:space="preserve">Video Broadcasting Group) has had such a policy in place for close to 30 years. To date it has never</w:t>
      </w:r>
      <w:r>
        <w:t xml:space="preserve"> </w:t>
      </w:r>
      <w:r>
        <w:t xml:space="preserve">been used.</w:t>
      </w:r>
      <w:r>
        <w:br/>
      </w:r>
      <w:r>
        <w:t xml:space="preserve">Other respondents do not consider SDOs as a suitable body to resolve this kind of commercial</w:t>
      </w:r>
      <w:r>
        <w:t xml:space="preserve"> </w:t>
      </w:r>
      <w:r>
        <w:t xml:space="preserve">disputes. Not all parties to a licensing negotiation are members of SDOs. Furthermore, access to</w:t>
      </w:r>
      <w:r>
        <w:t xml:space="preserve"> </w:t>
      </w:r>
      <w:r>
        <w:t xml:space="preserve">courts is a fundamental right (Article 47 EU Charter) and needs to remain available.</w:t>
      </w:r>
      <w:r>
        <w:br/>
      </w:r>
      <w:r>
        <w:t xml:space="preserve">Some respondents argue that expert boards may be better positioned to evaluate a FRAND value for</w:t>
      </w:r>
      <w:r>
        <w:t xml:space="preserve"> </w:t>
      </w:r>
      <w:r>
        <w:t xml:space="preserve">a licence than courts since finding a FRAND value for a licence is an economic rather than a legal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matter. Such expert panels can quickly and effectively provide a reasoned assessment without being</w:t>
      </w:r>
      <w:r>
        <w:t xml:space="preserve"> </w:t>
      </w:r>
      <w:r>
        <w:t xml:space="preserve">bound by requests for evidence.</w:t>
      </w:r>
      <w:r>
        <w:br/>
      </w:r>
      <w:r>
        <w:t xml:space="preserve">Other respondents note that ad hoc arbitration is unrealistic given the already existing difficulty of</w:t>
      </w:r>
      <w:r>
        <w:t xml:space="preserve"> </w:t>
      </w:r>
      <w:r>
        <w:t xml:space="preserve">parties agreeing the terms of arbitration under the rules of a recognized arbitration institute.</w:t>
      </w:r>
      <w:r>
        <w:t xml:space="preserve"> </w:t>
      </w:r>
      <w:r>
        <w:t xml:space="preserve">Nevertheless, a public list of impartial arbitrators with experience in FRAND disputes would be</w:t>
      </w:r>
      <w:r>
        <w:t xml:space="preserve"> </w:t>
      </w:r>
      <w:r>
        <w:t xml:space="preserve">useful and could be used for selecting arbitrators by existing arbitration institutes or the parties to the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Q56. What would be appropriate procedural rules for arbitration of FRAND disputes?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Associations</w:t>
      </w:r>
      <w:r>
        <w:t xml:space="preserve"> </w:t>
      </w:r>
      <w:r>
        <w:t xml:space="preserve">/trade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ICC Rules of Arbitration of the International Court of</w:t>
      </w:r>
      <w:r>
        <w:t xml:space="preserve"> </w:t>
      </w:r>
      <w:r>
        <w:t xml:space="preserve">Arbitration</w:t>
      </w:r>
      <w:r>
        <w:t xml:space="preserve"> </w:t>
      </w:r>
      <w:r>
        <w:t xml:space="preserve">47%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38%</w:t>
      </w:r>
      <w:r>
        <w:t xml:space="preserve"> </w:t>
      </w:r>
      <w:r>
        <w:t xml:space="preserve">50%</w:t>
      </w:r>
      <w:r>
        <w:t xml:space="preserve"> </w:t>
      </w:r>
      <w:r>
        <w:t xml:space="preserve">The rules of the WIPO Arbitration and Mediation Center</w:t>
      </w:r>
      <w:r>
        <w:t xml:space="preserve"> </w:t>
      </w:r>
      <w:r>
        <w:t xml:space="preserve">47%</w:t>
      </w:r>
      <w:r>
        <w:t xml:space="preserve"> </w:t>
      </w:r>
      <w:r>
        <w:t xml:space="preserve">48%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The rules agreed by the parties ad hoc</w:t>
      </w:r>
      <w:r>
        <w:t xml:space="preserve"> </w:t>
      </w:r>
      <w:r>
        <w:t xml:space="preserve">37%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The FRAND ADR case management guidelines proposed</w:t>
      </w:r>
      <w:r>
        <w:t xml:space="preserve"> </w:t>
      </w:r>
      <w:r>
        <w:t xml:space="preserve">by the Munich IP Dispute Resolution Forum</w:t>
      </w:r>
      <w:r>
        <w:t xml:space="preserve"> </w:t>
      </w:r>
      <w:r>
        <w:t xml:space="preserve">21%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17%</w:t>
      </w:r>
      <w:r>
        <w:t xml:space="preserve"> </w:t>
      </w:r>
      <w:r>
        <w:t xml:space="preserve">United Nations Commission on International Trade Law</w:t>
      </w:r>
      <w:r>
        <w:t xml:space="preserve"> </w:t>
      </w:r>
      <w:r>
        <w:t xml:space="preserve">(“UNCITRAL”) Arbitration Rules</w:t>
      </w:r>
      <w:r>
        <w:t xml:space="preserve"> </w:t>
      </w:r>
      <w:r>
        <w:t xml:space="preserve">16%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33%</w:t>
      </w:r>
      <w:r>
        <w:t xml:space="preserve"> </w:t>
      </w:r>
      <w:r>
        <w:t xml:space="preserve">32%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43</w:t>
      </w:r>
      <w:r>
        <w:t xml:space="preserve"> </w:t>
      </w:r>
      <w:r>
        <w:t xml:space="preserve">25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Note: multiple answers possible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The rules agreed by the parties ad hoc</w:t>
      </w:r>
      <w:r>
        <w:t xml:space="preserve"> </w:t>
      </w:r>
      <w:r>
        <w:t xml:space="preserve">63%</w:t>
      </w:r>
      <w:r>
        <w:t xml:space="preserve"> </w:t>
      </w:r>
      <w:r>
        <w:t xml:space="preserve">33%</w:t>
      </w:r>
      <w:r>
        <w:t xml:space="preserve"> </w:t>
      </w:r>
      <w:r>
        <w:t xml:space="preserve">The rules of the WIPO Arbitration and Mediation Center</w:t>
      </w:r>
      <w:r>
        <w:t xml:space="preserve"> </w:t>
      </w:r>
      <w:r>
        <w:t xml:space="preserve">47%</w:t>
      </w:r>
      <w:r>
        <w:t xml:space="preserve"> </w:t>
      </w:r>
      <w:r>
        <w:t xml:space="preserve">25%</w:t>
      </w:r>
      <w:r>
        <w:t xml:space="preserve"> </w:t>
      </w:r>
      <w:r>
        <w:t xml:space="preserve">ICC Rules of Arbitration of the International Court of Arbitration</w:t>
      </w:r>
      <w:r>
        <w:t xml:space="preserve"> </w:t>
      </w:r>
      <w:r>
        <w:t xml:space="preserve">37%</w:t>
      </w:r>
      <w:r>
        <w:t xml:space="preserve"> </w:t>
      </w:r>
      <w:r>
        <w:t xml:space="preserve">58%</w:t>
      </w:r>
      <w:r>
        <w:t xml:space="preserve"> </w:t>
      </w:r>
      <w:r>
        <w:t xml:space="preserve">The FRAND ADR case management guidelines proposed by the Munich IP Dispute</w:t>
      </w:r>
      <w:r>
        <w:t xml:space="preserve"> </w:t>
      </w:r>
      <w:r>
        <w:t xml:space="preserve">Resolution Forum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United Nations Commission on International Trade Law (“UNCITRAL”) Arbitration</w:t>
      </w:r>
      <w:r>
        <w:t xml:space="preserve"> </w:t>
      </w:r>
      <w:r>
        <w:t xml:space="preserve">Rules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32%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19</w:t>
      </w:r>
      <w:r>
        <w:t xml:space="preserve"> </w:t>
      </w:r>
      <w:r>
        <w:t xml:space="preserve">12</w:t>
      </w:r>
      <w:r>
        <w:t xml:space="preserve"> </w:t>
      </w:r>
      <w:r>
        <w:t xml:space="preserve">Note: Implementer: those who agreed with Q2 and disagreed, were neutral or had no opinion on Q3; Holder: those who disagreed,</w:t>
      </w:r>
      <w:r>
        <w:t xml:space="preserve"> </w:t>
      </w:r>
      <w:r>
        <w:t xml:space="preserve">were neutral or had no opinion on Q2 and agreed with Q3; multiple answers possible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The rules of the WIPO Arbitration and Mediation Center</w:t>
      </w:r>
      <w:r>
        <w:t xml:space="preserve"> </w:t>
      </w:r>
      <w:r>
        <w:t xml:space="preserve">50%</w:t>
      </w:r>
      <w:r>
        <w:t xml:space="preserve"> </w:t>
      </w:r>
      <w:r>
        <w:t xml:space="preserve">38%</w:t>
      </w:r>
      <w:r>
        <w:t xml:space="preserve"> </w:t>
      </w:r>
      <w:r>
        <w:t xml:space="preserve">ICC Rules of Arbitration of the International Court of Arbitration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The rules agreed by the parties ad hoc</w:t>
      </w:r>
      <w:r>
        <w:t xml:space="preserve"> </w:t>
      </w:r>
      <w:r>
        <w:t xml:space="preserve">42%</w:t>
      </w:r>
      <w:r>
        <w:t xml:space="preserve"> </w:t>
      </w:r>
      <w:r>
        <w:t xml:space="preserve">31%</w:t>
      </w:r>
      <w:r>
        <w:t xml:space="preserve"> </w:t>
      </w:r>
      <w:r>
        <w:t xml:space="preserve">The FRAND ADR case management guidelines proposed by the Munich IP Dispute</w:t>
      </w:r>
      <w:r>
        <w:t xml:space="preserve"> </w:t>
      </w:r>
      <w:r>
        <w:t xml:space="preserve">Resolution Forum</w:t>
      </w:r>
      <w:r>
        <w:t xml:space="preserve"> </w:t>
      </w:r>
      <w:r>
        <w:t xml:space="preserve">25%</w:t>
      </w:r>
      <w:r>
        <w:t xml:space="preserve"> </w:t>
      </w:r>
      <w:r>
        <w:t xml:space="preserve">15%</w:t>
      </w:r>
      <w:r>
        <w:t xml:space="preserve"> </w:t>
      </w:r>
      <w:r>
        <w:t xml:space="preserve">United Nations Commission on International Trade Law (“UNCITRAL”) Arbitration</w:t>
      </w:r>
      <w:r>
        <w:t xml:space="preserve"> </w:t>
      </w:r>
      <w:r>
        <w:t xml:space="preserve">Rules</w:t>
      </w:r>
      <w:r>
        <w:t xml:space="preserve"> </w:t>
      </w:r>
      <w:r>
        <w:t xml:space="preserve">8%</w:t>
      </w:r>
      <w:r>
        <w:t xml:space="preserve"> </w:t>
      </w:r>
      <w:r>
        <w:t xml:space="preserve">23%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21%</w:t>
      </w:r>
      <w:r>
        <w:t xml:space="preserve"> </w:t>
      </w:r>
      <w:r>
        <w:t xml:space="preserve">62%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13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multiple answers possible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Many respondents suggested ICC or LCIA (even though it was not included in the list) as preferred</w:t>
      </w:r>
      <w:r>
        <w:t xml:space="preserve"> </w:t>
      </w:r>
      <w:r>
        <w:t xml:space="preserve">rules in this type of context (and WIPO, if WIPO is used). Some respondents even suggested that the</w:t>
      </w:r>
      <w:r>
        <w:t xml:space="preserve"> </w:t>
      </w:r>
      <w:r>
        <w:t xml:space="preserve">Commission should make guidelines for these types of litigations. Also, one respondent highlighted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that as SEPs are more widely used within vertical markets new arbitration bodies with particular</w:t>
      </w:r>
      <w:r>
        <w:t xml:space="preserve"> </w:t>
      </w:r>
      <w:r>
        <w:t xml:space="preserve">sector expertise and appropriate procedural rules may come into being. Another respondent replied</w:t>
      </w:r>
      <w:r>
        <w:t xml:space="preserve"> </w:t>
      </w:r>
      <w:r>
        <w:t xml:space="preserve">that if the Commission decides to have independent expert boards they should be hosted by existing</w:t>
      </w:r>
      <w:r>
        <w:t xml:space="preserve"> </w:t>
      </w:r>
      <w:r>
        <w:t xml:space="preserve">institutions (like WIPO, EUIPO etc.) and the experts appointed in such cases should preferably be</w:t>
      </w:r>
      <w:r>
        <w:t xml:space="preserve"> </w:t>
      </w:r>
      <w:r>
        <w:t xml:space="preserve">licensing experts and economists.</w:t>
      </w:r>
      <w:r>
        <w:t xml:space="preserve"> </w:t>
      </w:r>
      <w:r>
        <w:t xml:space="preserve">Other respondents mean that the biggest freedom possible should be allowed for the parties. When</w:t>
      </w:r>
      <w:r>
        <w:t xml:space="preserve"> </w:t>
      </w:r>
      <w:r>
        <w:t xml:space="preserve">both parties agree to make use of arbitration, they should remain free to agree between themselves</w:t>
      </w:r>
      <w:r>
        <w:t xml:space="preserve"> </w:t>
      </w:r>
      <w:r>
        <w:t xml:space="preserve">on the most appropriate arbitration body and also related procedural rules for their purpose. Still, it</w:t>
      </w:r>
      <w:r>
        <w:t xml:space="preserve"> </w:t>
      </w:r>
      <w:r>
        <w:t xml:space="preserve">would be important for those rules not to shortcut validity or essentiality assessments.</w:t>
      </w:r>
      <w:r>
        <w:t xml:space="preserve"> </w:t>
      </w:r>
      <w:r>
        <w:t xml:space="preserve">Most respondents deem it crucial that whatever arbitration rules are used (WIPO, ICC, LCIA,</w:t>
      </w:r>
      <w:r>
        <w:t xml:space="preserve"> </w:t>
      </w:r>
      <w:r>
        <w:t xml:space="preserve">UNCITRAL etc.), the procedures established by the tribunal for the specific FRAND dispute at hand</w:t>
      </w:r>
      <w:r>
        <w:t xml:space="preserve"> </w:t>
      </w:r>
      <w:r>
        <w:t xml:space="preserve">allow for detailed consideration of the merits of the IP at issue, provide sufficient opportunity for</w:t>
      </w:r>
      <w:r>
        <w:t xml:space="preserve"> </w:t>
      </w:r>
      <w:r>
        <w:t xml:space="preserve">discovery, and allow each party a reasonable opportunity to present the arguments and evidence it</w:t>
      </w:r>
      <w:r>
        <w:t xml:space="preserve"> </w:t>
      </w:r>
      <w:r>
        <w:t xml:space="preserve">deems relevant to the tribunal’s assessment.</w:t>
      </w:r>
    </w:p>
    <w:p>
      <w:pPr>
        <w:pStyle w:val="BodyText"/>
      </w:pPr>
      <w:r>
        <w:t xml:space="preserve">Q57. How could arbitration be incentivised for making a FRAND assessment?</w:t>
      </w:r>
      <w:r>
        <w:br/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</w:t>
      </w:r>
      <w:r>
        <w:t xml:space="preserve"> </w:t>
      </w:r>
      <w:r>
        <w:t xml:space="preserve">/NGO</w:t>
      </w:r>
      <w:r>
        <w:t xml:space="preserve"> </w:t>
      </w:r>
      <w:r>
        <w:t xml:space="preserve">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Create a list of trusted arbitrators</w:t>
      </w:r>
      <w:r>
        <w:t xml:space="preserve"> </w:t>
      </w:r>
      <w:r>
        <w:t xml:space="preserve">48%</w:t>
      </w:r>
      <w:r>
        <w:t xml:space="preserve"> </w:t>
      </w:r>
      <w:r>
        <w:t xml:space="preserve">46%</w:t>
      </w:r>
      <w:r>
        <w:t xml:space="preserve"> </w:t>
      </w:r>
      <w:r>
        <w:t xml:space="preserve">33%</w:t>
      </w:r>
      <w:r>
        <w:t xml:space="preserve"> </w:t>
      </w:r>
      <w:r>
        <w:t xml:space="preserve">44%</w:t>
      </w:r>
      <w:r>
        <w:t xml:space="preserve"> </w:t>
      </w:r>
      <w:r>
        <w:t xml:space="preserve">71%</w:t>
      </w:r>
      <w:r>
        <w:t xml:space="preserve"> </w:t>
      </w:r>
      <w:r>
        <w:t xml:space="preserve">Consider agreement to arbitrate and to accept outcome of</w:t>
      </w:r>
      <w:r>
        <w:t xml:space="preserve"> </w:t>
      </w:r>
      <w:r>
        <w:t xml:space="preserve">arbitrator’s determination of royalty rate as an indication that the</w:t>
      </w:r>
      <w:r>
        <w:t xml:space="preserve"> </w:t>
      </w:r>
      <w:r>
        <w:t xml:space="preserve">party is “willing” to license</w:t>
      </w:r>
      <w:r>
        <w:t xml:space="preserve"> </w:t>
      </w:r>
      <w:r>
        <w:t xml:space="preserve">44%</w:t>
      </w:r>
      <w:r>
        <w:t xml:space="preserve"> </w:t>
      </w:r>
      <w:r>
        <w:t xml:space="preserve">38%</w:t>
      </w:r>
      <w:r>
        <w:t xml:space="preserve"> </w:t>
      </w:r>
      <w:r>
        <w:t xml:space="preserve">17%</w:t>
      </w:r>
      <w:r>
        <w:t xml:space="preserve"> </w:t>
      </w:r>
      <w:r>
        <w:t xml:space="preserve">67%</w:t>
      </w:r>
      <w:r>
        <w:t xml:space="preserve"> </w:t>
      </w:r>
      <w:r>
        <w:t xml:space="preserve">63%</w:t>
      </w:r>
      <w:r>
        <w:t xml:space="preserve"> </w:t>
      </w:r>
      <w:r>
        <w:t xml:space="preserve">Consider agreement to arbitrate and to accept outcome of</w:t>
      </w:r>
      <w:r>
        <w:t xml:space="preserve"> </w:t>
      </w:r>
      <w:r>
        <w:t xml:space="preserve">arbitrator’s determination of royalty rate as an indication that the</w:t>
      </w:r>
      <w:r>
        <w:t xml:space="preserve"> </w:t>
      </w:r>
      <w:r>
        <w:t xml:space="preserve">party is “willing” to license but explicitly providing for a review</w:t>
      </w:r>
      <w:r>
        <w:t xml:space="preserve"> </w:t>
      </w:r>
      <w:r>
        <w:t xml:space="preserve">of any such FRAND assessment, if a court later finds some of</w:t>
      </w:r>
      <w:r>
        <w:t xml:space="preserve"> </w:t>
      </w:r>
      <w:r>
        <w:t xml:space="preserve">the patents non-essential or invalid.</w:t>
      </w:r>
      <w:r>
        <w:t xml:space="preserve"> </w:t>
      </w:r>
      <w:r>
        <w:t xml:space="preserve">27%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75%</w:t>
      </w:r>
      <w:r>
        <w:t xml:space="preserve"> </w:t>
      </w:r>
      <w:r>
        <w:t xml:space="preserve">13%</w:t>
      </w:r>
      <w:r>
        <w:t xml:space="preserve"> </w:t>
      </w:r>
      <w:r>
        <w:t xml:space="preserve">SDOs to introduce such an obligation to use arbitration in their</w:t>
      </w:r>
      <w:r>
        <w:t xml:space="preserve"> </w:t>
      </w:r>
      <w:r>
        <w:t xml:space="preserve">IPR policies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50-55</w:t>
      </w:r>
      <w:r>
        <w:t xml:space="preserve"> </w:t>
      </w:r>
      <w:r>
        <w:t xml:space="preserve">28-30</w:t>
      </w:r>
      <w:r>
        <w:t xml:space="preserve"> </w:t>
      </w:r>
      <w:r>
        <w:t xml:space="preserve">6-7</w:t>
      </w:r>
      <w:r>
        <w:t xml:space="preserve"> </w:t>
      </w:r>
      <w:r>
        <w:t xml:space="preserve">8-10</w:t>
      </w:r>
      <w:r>
        <w:t xml:space="preserve"> </w:t>
      </w:r>
      <w:r>
        <w:t xml:space="preserve">7-8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Create a list of trusted arbitrators</w:t>
      </w:r>
      <w:r>
        <w:rPr>
          <w:i/>
          <w:iCs/>
        </w:rPr>
        <w:t xml:space="preserve"> </w:t>
      </w:r>
      <w:r>
        <w:rPr>
          <w:i/>
          <w:iCs/>
        </w:rPr>
        <w:t xml:space="preserve">25%</w:t>
      </w:r>
      <w:r>
        <w:rPr>
          <w:i/>
          <w:iCs/>
        </w:rPr>
        <w:t xml:space="preserve"> </w:t>
      </w:r>
      <w:r>
        <w:rPr>
          <w:i/>
          <w:iCs/>
        </w:rPr>
        <w:t xml:space="preserve">81%</w:t>
      </w:r>
      <w:r>
        <w:rPr>
          <w:i/>
          <w:iCs/>
        </w:rPr>
        <w:t xml:space="preserve"> </w:t>
      </w:r>
      <w:r>
        <w:rPr>
          <w:i/>
          <w:iCs/>
        </w:rPr>
        <w:t xml:space="preserve">Consider agreement to arbitrate and to accept outcome of arbitrator’s determination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royalty rate as an indication that the party is “willing” to license</w:t>
      </w:r>
      <w:r>
        <w:rPr>
          <w:i/>
          <w:iCs/>
        </w:rPr>
        <w:t xml:space="preserve"> </w:t>
      </w:r>
      <w:r>
        <w:rPr>
          <w:i/>
          <w:iCs/>
        </w:rPr>
        <w:t xml:space="preserve">18%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Consider agreement to arbitrate and to accept outcome of arbitrator’s determination of</w:t>
      </w:r>
      <w:r>
        <w:rPr>
          <w:i/>
          <w:iCs/>
        </w:rPr>
        <w:t xml:space="preserve"> </w:t>
      </w:r>
      <w:r>
        <w:rPr>
          <w:i/>
          <w:iCs/>
        </w:rPr>
        <w:t xml:space="preserve">royalty rate as an indication that the party is “willing” to license but explicitly</w:t>
      </w:r>
      <w:r>
        <w:rPr>
          <w:i/>
          <w:iCs/>
        </w:rPr>
        <w:t xml:space="preserve"> </w:t>
      </w:r>
      <w:r>
        <w:rPr>
          <w:i/>
          <w:iCs/>
        </w:rPr>
        <w:t xml:space="preserve">providing for a review of any such FRAND assessment, if a court later finds some of</w:t>
      </w:r>
      <w:r>
        <w:rPr>
          <w:i/>
          <w:iCs/>
        </w:rPr>
        <w:t xml:space="preserve"> </w:t>
      </w:r>
      <w:r>
        <w:rPr>
          <w:i/>
          <w:iCs/>
        </w:rPr>
        <w:t xml:space="preserve">the patents non-essential or invalid.</w:t>
      </w:r>
      <w:r>
        <w:rPr>
          <w:i/>
          <w:iCs/>
        </w:rPr>
        <w:t xml:space="preserve"> </w:t>
      </w:r>
      <w:r>
        <w:rPr>
          <w:i/>
          <w:iCs/>
        </w:rPr>
        <w:t xml:space="preserve">14%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SDOs to introduce such an obligation to use arbitration in their IPR policies</w:t>
      </w:r>
      <w:r>
        <w:rPr>
          <w:i/>
          <w:iCs/>
        </w:rPr>
        <w:t xml:space="preserve"> </w:t>
      </w:r>
      <w:r>
        <w:rPr>
          <w:i/>
          <w:iCs/>
        </w:rPr>
        <w:t xml:space="preserve">13%</w:t>
      </w:r>
      <w:r>
        <w:rPr>
          <w:i/>
          <w:iCs/>
        </w:rPr>
        <w:t xml:space="preserve"> </w:t>
      </w:r>
      <w:r>
        <w:rPr>
          <w:i/>
          <w:iCs/>
        </w:rPr>
        <w:t xml:space="preserve">7%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20-23</w:t>
      </w:r>
      <w:r>
        <w:t xml:space="preserve"> </w:t>
      </w:r>
      <w:r>
        <w:t xml:space="preserve">14-16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Create a list of trusted arbitrators</w:t>
      </w:r>
      <w:r>
        <w:t xml:space="preserve"> </w:t>
      </w:r>
      <w:r>
        <w:t xml:space="preserve">50%</w:t>
      </w:r>
      <w:r>
        <w:t xml:space="preserve"> </w:t>
      </w:r>
      <w:r>
        <w:t xml:space="preserve">35%</w:t>
      </w:r>
      <w:r>
        <w:t xml:space="preserve"> </w:t>
      </w:r>
      <w:r>
        <w:t xml:space="preserve">Consider agreement to arbitrate and to accept outcome of arbitrator’s determination of</w:t>
      </w:r>
      <w:r>
        <w:t xml:space="preserve"> </w:t>
      </w:r>
      <w:r>
        <w:t xml:space="preserve">royalty rate as an indication that the party is “willing” to license</w:t>
      </w:r>
      <w:r>
        <w:t xml:space="preserve"> </w:t>
      </w:r>
      <w:r>
        <w:t xml:space="preserve">29%</w:t>
      </w:r>
      <w:r>
        <w:t xml:space="preserve"> </w:t>
      </w:r>
      <w:r>
        <w:t xml:space="preserve">63%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Consider agreement to arbitrate and to accept outcome of arbitrator’s determination of</w:t>
      </w:r>
      <w:r>
        <w:t xml:space="preserve"> </w:t>
      </w:r>
      <w:r>
        <w:t xml:space="preserve">royalty rate as an indication that the party is “willing” to license but explicitly</w:t>
      </w:r>
      <w:r>
        <w:t xml:space="preserve"> </w:t>
      </w:r>
      <w:r>
        <w:t xml:space="preserve">providing for a review of any such FRAND assessment, if a court later finds some of</w:t>
      </w:r>
      <w:r>
        <w:t xml:space="preserve"> </w:t>
      </w:r>
      <w:r>
        <w:t xml:space="preserve">the patents non-essential or invalid.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SDOs to introduce such an obligation to use arbitration in their IPR policies</w:t>
      </w:r>
      <w:r>
        <w:t xml:space="preserve"> </w:t>
      </w:r>
      <w:r>
        <w:t xml:space="preserve">10%</w:t>
      </w:r>
      <w:r>
        <w:t xml:space="preserve"> </w:t>
      </w:r>
      <w:r>
        <w:t xml:space="preserve">29%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26-30</w:t>
      </w:r>
      <w:r>
        <w:t xml:space="preserve"> </w:t>
      </w:r>
      <w:r>
        <w:t xml:space="preserve">15-17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Create a list of trusted arbitrators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32%</w:t>
      </w:r>
      <w:r>
        <w:t xml:space="preserve"> </w:t>
      </w:r>
      <w:r>
        <w:t xml:space="preserve">50</w:t>
      </w:r>
      <w:r>
        <w:t xml:space="preserve"> </w:t>
      </w:r>
      <w:r>
        <w:t xml:space="preserve">Consider agreement to arbitrate and to accept outcome of arbitrator’s</w:t>
      </w:r>
      <w:r>
        <w:t xml:space="preserve"> </w:t>
      </w:r>
      <w:r>
        <w:t xml:space="preserve">determination of royalty rate as an indication that the party is “willing” to</w:t>
      </w:r>
      <w:r>
        <w:t xml:space="preserve"> </w:t>
      </w:r>
      <w:r>
        <w:t xml:space="preserve">license</w:t>
      </w:r>
      <w:r>
        <w:t xml:space="preserve"> </w:t>
      </w:r>
      <w:r>
        <w:t xml:space="preserve">44%</w:t>
      </w:r>
      <w:r>
        <w:t xml:space="preserve"> </w:t>
      </w:r>
      <w:r>
        <w:t xml:space="preserve">21%</w:t>
      </w:r>
      <w:r>
        <w:t xml:space="preserve"> </w:t>
      </w:r>
      <w:r>
        <w:t xml:space="preserve">35%</w:t>
      </w:r>
      <w:r>
        <w:t xml:space="preserve"> </w:t>
      </w:r>
      <w:r>
        <w:t xml:space="preserve">52</w:t>
      </w:r>
      <w:r>
        <w:t xml:space="preserve"> </w:t>
      </w:r>
      <w:r>
        <w:t xml:space="preserve">Consider agreement to arbitrate and to accept outcome of arbitrator’s</w:t>
      </w:r>
      <w:r>
        <w:t xml:space="preserve"> </w:t>
      </w:r>
      <w:r>
        <w:t xml:space="preserve">determination of royalty rate as an indication that the party is “willing” to</w:t>
      </w:r>
      <w:r>
        <w:t xml:space="preserve"> </w:t>
      </w:r>
      <w:r>
        <w:t xml:space="preserve">license but explicitly providing for a review of any such FRAND assessment,</w:t>
      </w:r>
      <w:r>
        <w:t xml:space="preserve"> </w:t>
      </w:r>
      <w:r>
        <w:t xml:space="preserve">if a court later finds some of the patents non-essential or invalid.</w:t>
      </w:r>
      <w:r>
        <w:t xml:space="preserve"> </w:t>
      </w:r>
      <w:r>
        <w:t xml:space="preserve">27%</w:t>
      </w:r>
      <w:r>
        <w:t xml:space="preserve"> </w:t>
      </w:r>
      <w:r>
        <w:t xml:space="preserve">18%</w:t>
      </w:r>
      <w:r>
        <w:t xml:space="preserve"> </w:t>
      </w:r>
      <w:r>
        <w:t xml:space="preserve">55%</w:t>
      </w:r>
      <w:r>
        <w:t xml:space="preserve"> </w:t>
      </w:r>
      <w:r>
        <w:t xml:space="preserve">51</w:t>
      </w:r>
      <w:r>
        <w:t xml:space="preserve"> </w:t>
      </w:r>
      <w:r>
        <w:t xml:space="preserve">SDOs to introduce such an obligation to use arbitration in their IPR policies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62%</w:t>
      </w:r>
      <w:r>
        <w:t xml:space="preserve"> </w:t>
      </w:r>
      <w:r>
        <w:t xml:space="preserve">55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</w:t>
      </w:r>
      <w:r>
        <w:t xml:space="preserve"> </w:t>
      </w:r>
      <w:r>
        <w:t xml:space="preserve">Note: Agree composes of “Agree” and “Strongly agree”; “No opinion” 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Create a list of trusted arbitrators</w:t>
      </w:r>
      <w:r>
        <w:t xml:space="preserve"> </w:t>
      </w:r>
      <w:r>
        <w:t xml:space="preserve">46%</w:t>
      </w:r>
      <w:r>
        <w:t xml:space="preserve"> </w:t>
      </w:r>
      <w:r>
        <w:t xml:space="preserve">21%</w:t>
      </w:r>
      <w:r>
        <w:t xml:space="preserve"> </w:t>
      </w:r>
      <w:r>
        <w:t xml:space="preserve">32%</w:t>
      </w:r>
      <w:r>
        <w:t xml:space="preserve"> </w:t>
      </w:r>
      <w:r>
        <w:t xml:space="preserve">28</w:t>
      </w:r>
      <w:r>
        <w:t xml:space="preserve"> </w:t>
      </w:r>
      <w:r>
        <w:t xml:space="preserve">Consider agreement to arbitrate and to accept outcome of arbitrator’s</w:t>
      </w:r>
      <w:r>
        <w:t xml:space="preserve"> </w:t>
      </w:r>
      <w:r>
        <w:t xml:space="preserve">determination of royalty rate as an indication that the party is “willing” to</w:t>
      </w:r>
      <w:r>
        <w:t xml:space="preserve"> </w:t>
      </w:r>
      <w:r>
        <w:t xml:space="preserve">license</w:t>
      </w:r>
      <w:r>
        <w:t xml:space="preserve"> </w:t>
      </w:r>
      <w:r>
        <w:t xml:space="preserve">38%</w:t>
      </w:r>
      <w:r>
        <w:t xml:space="preserve"> </w:t>
      </w:r>
      <w:r>
        <w:t xml:space="preserve">21%</w:t>
      </w:r>
      <w:r>
        <w:t xml:space="preserve"> </w:t>
      </w:r>
      <w:r>
        <w:t xml:space="preserve">41%</w:t>
      </w:r>
      <w:r>
        <w:t xml:space="preserve"> </w:t>
      </w:r>
      <w:r>
        <w:t xml:space="preserve">29</w:t>
      </w:r>
      <w:r>
        <w:t xml:space="preserve"> </w:t>
      </w:r>
      <w:r>
        <w:t xml:space="preserve">Consider agreement to arbitrate and to accept outcome of arbitrator’s</w:t>
      </w:r>
      <w:r>
        <w:t xml:space="preserve"> </w:t>
      </w:r>
      <w:r>
        <w:t xml:space="preserve">determination of royalty rate as an indication that the party is “willing” to</w:t>
      </w:r>
      <w:r>
        <w:t xml:space="preserve"> </w:t>
      </w:r>
      <w:r>
        <w:t xml:space="preserve">license but explicitly providing for a review of any such FRAND assessment,</w:t>
      </w:r>
      <w:r>
        <w:t xml:space="preserve"> </w:t>
      </w:r>
      <w:r>
        <w:t xml:space="preserve">if a court later finds some of the patents non-essential or invalid.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69%</w:t>
      </w:r>
      <w:r>
        <w:t xml:space="preserve"> </w:t>
      </w:r>
      <w:r>
        <w:t xml:space="preserve">29</w:t>
      </w:r>
      <w:r>
        <w:t xml:space="preserve"> </w:t>
      </w:r>
      <w:r>
        <w:t xml:space="preserve">SDOs to introduce such an obligation to use arbitration in their IPR policies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63%</w:t>
      </w:r>
      <w:r>
        <w:t xml:space="preserve"> </w:t>
      </w:r>
      <w:r>
        <w:t xml:space="preserve">30</w:t>
      </w:r>
      <w:r>
        <w:t xml:space="preserve"> </w:t>
      </w:r>
      <w:r>
        <w:t xml:space="preserve">Other (please specify)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Note: Agree composes of “Agree” and “Strongly agree”;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find that creating incentives for parties to resolve differences in arbitration could</w:t>
      </w:r>
      <w:r>
        <w:t xml:space="preserve"> </w:t>
      </w:r>
      <w:r>
        <w:t xml:space="preserve">have positive effects. If the methodology of FRAND assessment is publicly available it may</w:t>
      </w:r>
      <w:r>
        <w:t xml:space="preserve"> </w:t>
      </w:r>
      <w:r>
        <w:t xml:space="preserve">incentivise arbitration. Moreover, arbitration that is known to be swift, neutral, transparent,</w:t>
      </w:r>
      <w:r>
        <w:t xml:space="preserve"> </w:t>
      </w:r>
      <w:r>
        <w:t xml:space="preserve">reasonably priced and of high quality would incentivise its use and speed up licensing agreements.</w:t>
      </w:r>
      <w:r>
        <w:t xml:space="preserve"> </w:t>
      </w:r>
      <w:r>
        <w:t xml:space="preserve">Arbitration can be effective to achieve global SEP licensing resolution. Some respondents find that</w:t>
      </w:r>
      <w:r>
        <w:t xml:space="preserve"> </w:t>
      </w:r>
      <w:r>
        <w:t xml:space="preserve">not only incentivising arbitration may be appropriate but that also an offer or refusal to arbitrate could</w:t>
      </w:r>
      <w:r>
        <w:t xml:space="preserve"> </w:t>
      </w:r>
      <w:r>
        <w:t xml:space="preserve">be taken into account in assessing willingness to conclude a license. However, this would apply if</w:t>
      </w:r>
      <w:r>
        <w:t xml:space="preserve"> </w:t>
      </w:r>
      <w:r>
        <w:t xml:space="preserve">the agreement to arbitrate is reasonable and complete and if there is an agreement to take a license at</w:t>
      </w:r>
      <w:r>
        <w:t xml:space="preserve"> </w:t>
      </w:r>
      <w:r>
        <w:t xml:space="preserve">the terms decided by such arbitration. Some respondents observed that otherwise arbitration might</w:t>
      </w:r>
      <w:r>
        <w:t xml:space="preserve"> </w:t>
      </w:r>
      <w:r>
        <w:t xml:space="preserve">lead to delay in negotiations.</w:t>
      </w:r>
      <w:r>
        <w:t xml:space="preserve"> </w:t>
      </w:r>
      <w:r>
        <w:t xml:space="preserve">However, other respondents reject the idea of mandating arbitration. ADR should be incentivised</w:t>
      </w:r>
      <w:r>
        <w:t xml:space="preserve"> </w:t>
      </w:r>
      <w:r>
        <w:t xml:space="preserve">with caution, avoiding penalising a refusal to agree to arbitration as an indication of unwillingness or</w:t>
      </w:r>
      <w:r>
        <w:t xml:space="preserve"> </w:t>
      </w:r>
      <w:r>
        <w:t xml:space="preserve">unreasonableness, since parties should retain the right to seek redress in courts. Moreover, the</w:t>
      </w:r>
      <w:r>
        <w:t xml:space="preserve"> </w:t>
      </w:r>
      <w:r>
        <w:t xml:space="preserve">willingness to enter a license agreement must be explicitly declared. Mandatory arbitration may</w:t>
      </w:r>
      <w:r>
        <w:t xml:space="preserve"> </w:t>
      </w:r>
      <w:r>
        <w:t xml:space="preserve">circumvent built-in safeguards against a potential licensee having to license non-essential, invalid or</w:t>
      </w:r>
      <w:r>
        <w:t xml:space="preserve"> </w:t>
      </w:r>
      <w:r>
        <w:t xml:space="preserve">non-infringed patents, in circumstances where very few litigated patents meet all these criteria. Some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respondents indicate that mandatory arbitration may affect the fundamental right of access to</w:t>
      </w:r>
      <w:r>
        <w:t xml:space="preserve"> </w:t>
      </w:r>
      <w:r>
        <w:t xml:space="preserve">justice/court and the national jurisdictions to rule over national, public rights associated with each</w:t>
      </w:r>
      <w:r>
        <w:t xml:space="preserve"> </w:t>
      </w:r>
      <w:r>
        <w:t xml:space="preserve">patent. They emphasise that parties should be able to choose voluntarily arbitration and arbitration</w:t>
      </w:r>
      <w:r>
        <w:t xml:space="preserve"> </w:t>
      </w:r>
      <w:r>
        <w:t xml:space="preserve">bodies based on their needs and common agreement, and prescription of any particular process may</w:t>
      </w:r>
      <w:r>
        <w:t xml:space="preserve"> </w:t>
      </w:r>
      <w:r>
        <w:t xml:space="preserve">be inappropriate.</w:t>
      </w:r>
      <w:r>
        <w:br/>
      </w:r>
      <w:r>
        <w:t xml:space="preserve">Some respondents are against incentivising arbitration or ADR in general as well as against</w:t>
      </w:r>
      <w:r>
        <w:t xml:space="preserve"> </w:t>
      </w:r>
      <w:r>
        <w:t xml:space="preserve">recommending or designating any particular arbitration body as one that must be used for SEP</w:t>
      </w:r>
      <w:r>
        <w:t xml:space="preserve"> </w:t>
      </w:r>
      <w:r>
        <w:t xml:space="preserve">licensing disputes. It is argued that it may be contributing to reducing transparency and predictability</w:t>
      </w:r>
      <w:r>
        <w:t xml:space="preserve"> </w:t>
      </w:r>
      <w:r>
        <w:t xml:space="preserve">of outcomes.</w:t>
      </w:r>
      <w:r>
        <w:t xml:space="preserve"> </w:t>
      </w:r>
      <w:r>
        <w:t xml:space="preserve">Some respondents argue that an arbitration award that is subject to review based on future invalidity</w:t>
      </w:r>
      <w:r>
        <w:t xml:space="preserve"> </w:t>
      </w:r>
      <w:r>
        <w:t xml:space="preserve">or non-infringement would be appropriate only in portfolios involving few patents and even then, if</w:t>
      </w:r>
      <w:r>
        <w:t xml:space="preserve"> </w:t>
      </w:r>
      <w:r>
        <w:t xml:space="preserve">the arbitrators are obligated to presume that all of the patents are proven valid and infringed in making</w:t>
      </w:r>
      <w:r>
        <w:t xml:space="preserve"> </w:t>
      </w:r>
      <w:r>
        <w:t xml:space="preserve">their award. Otherwise, a reassessment of the award would negate the arbitration at significant cost.</w:t>
      </w:r>
    </w:p>
    <w:p>
      <w:pPr>
        <w:pStyle w:val="BodyText"/>
      </w:pPr>
      <w:r>
        <w:t xml:space="preserve">Q58. What transparency requirements should be attached to arbitration on FRAND assessments?</w:t>
      </w:r>
      <w:r>
        <w:t xml:space="preserve"> </w:t>
      </w:r>
      <w:r>
        <w:t xml:space="preserve">“Agree and strongly agree” answers only</w:t>
      </w:r>
      <w:r>
        <w:t xml:space="preserve"> </w:t>
      </w:r>
      <w:r>
        <w:t xml:space="preserve">All</w:t>
      </w:r>
      <w:r>
        <w:t xml:space="preserve"> </w:t>
      </w:r>
      <w:r>
        <w:t xml:space="preserve">Compa-</w:t>
      </w:r>
      <w:r>
        <w:t xml:space="preserve"> </w:t>
      </w:r>
      <w:r>
        <w:t xml:space="preserve">nies</w:t>
      </w:r>
      <w:r>
        <w:t xml:space="preserve"> </w:t>
      </w:r>
      <w:r>
        <w:t xml:space="preserve">Associa-</w:t>
      </w:r>
      <w:r>
        <w:t xml:space="preserve"> </w:t>
      </w:r>
      <w:r>
        <w:t xml:space="preserve">tions/</w:t>
      </w:r>
      <w:r>
        <w:t xml:space="preserve"> </w:t>
      </w:r>
      <w:r>
        <w:t xml:space="preserve">trade</w:t>
      </w:r>
      <w:r>
        <w:t xml:space="preserve"> </w:t>
      </w:r>
      <w:r>
        <w:t xml:space="preserve">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The arbitral tribunal shall disclose the methodology used for the</w:t>
      </w:r>
      <w:r>
        <w:t xml:space="preserve"> </w:t>
      </w:r>
      <w:r>
        <w:t xml:space="preserve">calculation of a FRAND rate</w:t>
      </w:r>
      <w:r>
        <w:t xml:space="preserve"> </w:t>
      </w:r>
      <w:r>
        <w:t xml:space="preserve">86%</w:t>
      </w:r>
      <w:r>
        <w:t xml:space="preserve"> </w:t>
      </w:r>
      <w:r>
        <w:t xml:space="preserve">77%</w:t>
      </w:r>
      <w:r>
        <w:t xml:space="preserve"> </w:t>
      </w:r>
      <w:r>
        <w:t xml:space="preserve">100%</w:t>
      </w:r>
      <w:r>
        <w:t xml:space="preserve"> </w:t>
      </w:r>
      <w:r>
        <w:t xml:space="preserve">89%</w:t>
      </w:r>
      <w:r>
        <w:t xml:space="preserve"> </w:t>
      </w:r>
      <w:r>
        <w:t xml:space="preserve">100</w:t>
      </w:r>
      <w:r>
        <w:t xml:space="preserve"> </w:t>
      </w:r>
      <w:r>
        <w:t xml:space="preserve">%</w:t>
      </w:r>
      <w:r>
        <w:t xml:space="preserve"> </w:t>
      </w:r>
      <w:r>
        <w:t xml:space="preserve">Information on specific licensing rates but no third-party</w:t>
      </w:r>
      <w:r>
        <w:t xml:space="preserve"> </w:t>
      </w:r>
      <w:r>
        <w:t xml:space="preserve">confidential information or other party confidential information</w:t>
      </w:r>
      <w:r>
        <w:t xml:space="preserve"> </w:t>
      </w:r>
      <w:r>
        <w:t xml:space="preserve">shall be disclosed</w:t>
      </w:r>
      <w:r>
        <w:t xml:space="preserve"> </w:t>
      </w:r>
      <w:r>
        <w:t xml:space="preserve">66%</w:t>
      </w:r>
      <w:r>
        <w:t xml:space="preserve"> </w:t>
      </w:r>
      <w:r>
        <w:t xml:space="preserve">56%</w:t>
      </w:r>
      <w:r>
        <w:t xml:space="preserve"> </w:t>
      </w:r>
      <w:r>
        <w:t xml:space="preserve">86%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Information on the name of the parties and patent registration and</w:t>
      </w:r>
      <w:r>
        <w:t xml:space="preserve"> </w:t>
      </w:r>
      <w:r>
        <w:t xml:space="preserve">application numbers</w:t>
      </w:r>
      <w:r>
        <w:t xml:space="preserve"> </w:t>
      </w:r>
      <w:r>
        <w:t xml:space="preserve">58%</w:t>
      </w:r>
      <w:r>
        <w:t xml:space="preserve"> </w:t>
      </w:r>
      <w:r>
        <w:t xml:space="preserve">52%</w:t>
      </w:r>
      <w:r>
        <w:t xml:space="preserve"> </w:t>
      </w:r>
      <w:r>
        <w:t xml:space="preserve">71%</w:t>
      </w:r>
      <w:r>
        <w:t xml:space="preserve"> </w:t>
      </w:r>
      <w:r>
        <w:t xml:space="preserve">56%</w:t>
      </w:r>
      <w:r>
        <w:t xml:space="preserve"> </w:t>
      </w:r>
      <w:r>
        <w:t xml:space="preserve">75%</w:t>
      </w:r>
      <w:r>
        <w:t xml:space="preserve"> </w:t>
      </w:r>
      <w:r>
        <w:t xml:space="preserve">No. of replies*</w:t>
      </w:r>
      <w:r>
        <w:t xml:space="preserve"> </w:t>
      </w:r>
      <w:r>
        <w:t xml:space="preserve">55-56</w:t>
      </w:r>
      <w:r>
        <w:t xml:space="preserve"> </w:t>
      </w:r>
      <w:r>
        <w:t xml:space="preserve">31-32</w:t>
      </w:r>
      <w:r>
        <w:t xml:space="preserve"> </w:t>
      </w:r>
      <w:r>
        <w:t xml:space="preserve">7-8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Note:</w:t>
      </w:r>
      <w:r>
        <w:t xml:space="preserve"> </w:t>
      </w:r>
      <w:r>
        <w:t xml:space="preserve">“Other</w:t>
      </w:r>
      <w:r>
        <w:t xml:space="preserve"> </w:t>
      </w:r>
      <w:r>
        <w:t xml:space="preserve">(please</w:t>
      </w:r>
      <w:r>
        <w:t xml:space="preserve"> </w:t>
      </w:r>
      <w:r>
        <w:t xml:space="preserve">specify)”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table;</w:t>
      </w:r>
      <w:r>
        <w:t xml:space="preserve"> </w:t>
      </w:r>
      <w:r>
        <w:t xml:space="preserve">“No</w:t>
      </w:r>
      <w:r>
        <w:t xml:space="preserve"> </w:t>
      </w:r>
      <w:r>
        <w:t xml:space="preserve">opinion”</w:t>
      </w:r>
      <w:r>
        <w:t xml:space="preserve"> </w:t>
      </w:r>
      <w:r>
        <w:t xml:space="preserve">answers</w:t>
      </w:r>
      <w:r>
        <w:t xml:space="preserve"> </w:t>
      </w:r>
      <w:r>
        <w:t xml:space="preserve">not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Implementers</w:t>
      </w:r>
      <w:r>
        <w:rPr>
          <w:i/>
          <w:iCs/>
        </w:rPr>
        <w:t xml:space="preserve"> </w:t>
      </w:r>
      <w:r>
        <w:rPr>
          <w:i/>
          <w:iCs/>
        </w:rPr>
        <w:t xml:space="preserve">SEP</w:t>
      </w:r>
      <w:r>
        <w:rPr>
          <w:i/>
          <w:iCs/>
        </w:rPr>
        <w:t xml:space="preserve"> </w:t>
      </w:r>
      <w:r>
        <w:rPr>
          <w:i/>
          <w:iCs/>
        </w:rPr>
        <w:t xml:space="preserve">Holders</w:t>
      </w:r>
      <w:r>
        <w:rPr>
          <w:i/>
          <w:iCs/>
        </w:rPr>
        <w:t xml:space="preserve"> </w:t>
      </w:r>
      <w:r>
        <w:rPr>
          <w:i/>
          <w:iCs/>
        </w:rPr>
        <w:t xml:space="preserve">The arbitral tribunal shall disclose the methodology used for the calculation of a</w:t>
      </w:r>
      <w:r>
        <w:rPr>
          <w:i/>
          <w:iCs/>
        </w:rPr>
        <w:t xml:space="preserve"> </w:t>
      </w:r>
      <w:r>
        <w:rPr>
          <w:i/>
          <w:iCs/>
        </w:rPr>
        <w:t xml:space="preserve">FRAND rate</w:t>
      </w:r>
      <w:r>
        <w:rPr>
          <w:i/>
          <w:iCs/>
        </w:rPr>
        <w:t xml:space="preserve"> </w:t>
      </w:r>
      <w:r>
        <w:rPr>
          <w:i/>
          <w:iCs/>
        </w:rPr>
        <w:t xml:space="preserve">100%</w:t>
      </w:r>
      <w:r>
        <w:rPr>
          <w:i/>
          <w:iCs/>
        </w:rPr>
        <w:t xml:space="preserve"> </w:t>
      </w:r>
      <w:r>
        <w:rPr>
          <w:i/>
          <w:iCs/>
        </w:rPr>
        <w:t xml:space="preserve">73%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on specific licensing rates but no third-party confidential information or</w:t>
      </w:r>
      <w:r>
        <w:rPr>
          <w:i/>
          <w:iCs/>
        </w:rPr>
        <w:t xml:space="preserve"> </w:t>
      </w:r>
      <w:r>
        <w:rPr>
          <w:i/>
          <w:iCs/>
        </w:rPr>
        <w:t xml:space="preserve">other party confidential information shall be disclosed</w:t>
      </w:r>
      <w:r>
        <w:rPr>
          <w:i/>
          <w:iCs/>
        </w:rPr>
        <w:t xml:space="preserve"> </w:t>
      </w:r>
      <w:r>
        <w:rPr>
          <w:i/>
          <w:iCs/>
        </w:rPr>
        <w:t xml:space="preserve">92%</w:t>
      </w:r>
      <w:r>
        <w:rPr>
          <w:i/>
          <w:iCs/>
        </w:rPr>
        <w:t xml:space="preserve"> </w:t>
      </w:r>
      <w:r>
        <w:rPr>
          <w:i/>
          <w:iCs/>
        </w:rPr>
        <w:t xml:space="preserve">29%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on the name of the parties and patent registration and application numbers</w:t>
      </w:r>
      <w:r>
        <w:rPr>
          <w:i/>
          <w:iCs/>
        </w:rPr>
        <w:t xml:space="preserve"> </w:t>
      </w:r>
      <w:r>
        <w:rPr>
          <w:i/>
          <w:iCs/>
        </w:rPr>
        <w:t xml:space="preserve">75%</w:t>
      </w:r>
      <w:r>
        <w:rPr>
          <w:i/>
          <w:iCs/>
        </w:rPr>
        <w:t xml:space="preserve"> </w:t>
      </w:r>
      <w:r>
        <w:rPr>
          <w:i/>
          <w:iCs/>
        </w:rPr>
        <w:t xml:space="preserve">21%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24-25</w:t>
      </w:r>
      <w:r>
        <w:t xml:space="preserve"> </w:t>
      </w:r>
      <w:r>
        <w:t xml:space="preserve">14-15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“Other (please specify)” not included in the table;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rPr>
          <w:i/>
          <w:iCs/>
        </w:rPr>
        <w:t xml:space="preserve">range, different number of replies per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“Agree and strongly agree” answers only</w:t>
      </w:r>
      <w:r>
        <w:rPr>
          <w:i/>
          <w:iCs/>
        </w:rPr>
        <w:t xml:space="preserve"> </w:t>
      </w:r>
      <w:r>
        <w:rPr>
          <w:i/>
          <w:iCs/>
        </w:rPr>
        <w:t xml:space="preserve">EU</w:t>
      </w:r>
      <w:r>
        <w:rPr>
          <w:i/>
          <w:iCs/>
        </w:rPr>
        <w:t xml:space="preserve"> </w:t>
      </w:r>
      <w:r>
        <w:rPr>
          <w:i/>
          <w:iCs/>
        </w:rPr>
        <w:t xml:space="preserve">non-EU</w:t>
      </w:r>
      <w:r>
        <w:rPr>
          <w:i/>
          <w:iCs/>
        </w:rPr>
        <w:t xml:space="preserve"> </w:t>
      </w:r>
      <w:r>
        <w:rPr>
          <w:i/>
          <w:iCs/>
        </w:rPr>
        <w:t xml:space="preserve">The arbitral tribunal shall disclose the methodology used for the calculation of a</w:t>
      </w:r>
      <w:r>
        <w:rPr>
          <w:i/>
          <w:iCs/>
        </w:rPr>
        <w:t xml:space="preserve"> </w:t>
      </w:r>
      <w:r>
        <w:rPr>
          <w:i/>
          <w:iCs/>
        </w:rPr>
        <w:t xml:space="preserve">FRAND rate</w:t>
      </w:r>
      <w:r>
        <w:rPr>
          <w:i/>
          <w:iCs/>
        </w:rPr>
        <w:t xml:space="preserve"> </w:t>
      </w:r>
      <w:r>
        <w:rPr>
          <w:i/>
          <w:iCs/>
        </w:rPr>
        <w:t xml:space="preserve">83%</w:t>
      </w:r>
      <w:r>
        <w:rPr>
          <w:i/>
          <w:iCs/>
        </w:rPr>
        <w:t xml:space="preserve"> </w:t>
      </w:r>
      <w:r>
        <w:rPr>
          <w:i/>
          <w:iCs/>
        </w:rPr>
        <w:t xml:space="preserve">83%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on specific licensing rates but no third-party confidential information or</w:t>
      </w:r>
      <w:r>
        <w:rPr>
          <w:i/>
          <w:iCs/>
        </w:rPr>
        <w:t xml:space="preserve"> </w:t>
      </w:r>
      <w:r>
        <w:rPr>
          <w:i/>
          <w:iCs/>
        </w:rPr>
        <w:t xml:space="preserve">other party confidential information shall be disclosed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on the name of the parties and patent registration and application numbers</w:t>
      </w:r>
      <w:r>
        <w:rPr>
          <w:i/>
          <w:iCs/>
        </w:rPr>
        <w:t xml:space="preserve"> </w:t>
      </w:r>
      <w:r>
        <w:rPr>
          <w:i/>
          <w:iCs/>
        </w:rPr>
        <w:t xml:space="preserve">50%</w:t>
      </w:r>
      <w:r>
        <w:rPr>
          <w:i/>
          <w:iCs/>
        </w:rPr>
        <w:t xml:space="preserve"> </w:t>
      </w:r>
      <w:r>
        <w:rPr>
          <w:i/>
          <w:iCs/>
        </w:rPr>
        <w:t xml:space="preserve">65%</w:t>
      </w:r>
      <w:r>
        <w:rPr>
          <w:i/>
          <w:iCs/>
        </w:rPr>
        <w:t xml:space="preserve"> </w:t>
      </w:r>
      <w:r>
        <w:rPr>
          <w:i/>
          <w:iCs/>
        </w:rPr>
        <w:t xml:space="preserve">No. of replies</w:t>
      </w:r>
      <w:r>
        <w:t xml:space="preserve"> </w:t>
      </w:r>
      <w:r>
        <w:t xml:space="preserve">30-31</w:t>
      </w:r>
      <w:r>
        <w:t xml:space="preserve"> </w:t>
      </w:r>
      <w:r>
        <w:t xml:space="preserve">17-18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“Other (please specify)” not included in the</w:t>
      </w:r>
      <w:r>
        <w:t xml:space="preserve"> </w:t>
      </w:r>
      <w:r>
        <w:t xml:space="preserve">table; “No opinion” answers not taken into account</w:t>
      </w:r>
      <w:r>
        <w:t xml:space="preserve"> </w:t>
      </w:r>
      <w:r>
        <w:t xml:space="preserve">*range, different number of replies per question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“All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arbitral tribunal shall disclose the methodology used for the calculation of</w:t>
      </w:r>
      <w:r>
        <w:t xml:space="preserve"> </w:t>
      </w:r>
      <w:r>
        <w:t xml:space="preserve">a FRAND rate</w:t>
      </w:r>
      <w:r>
        <w:t xml:space="preserve"> </w:t>
      </w:r>
      <w:r>
        <w:t xml:space="preserve">86%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56</w:t>
      </w:r>
      <w:r>
        <w:t xml:space="preserve"> </w:t>
      </w:r>
      <w:r>
        <w:t xml:space="preserve">Information on specific licensing rates but no third party confidential</w:t>
      </w:r>
      <w:r>
        <w:t xml:space="preserve"> </w:t>
      </w:r>
      <w:r>
        <w:t xml:space="preserve">information or other party confidential information shall be disclosed</w:t>
      </w:r>
      <w:r>
        <w:t xml:space="preserve"> </w:t>
      </w:r>
      <w:r>
        <w:t xml:space="preserve">66%</w:t>
      </w:r>
      <w:r>
        <w:t xml:space="preserve"> </w:t>
      </w:r>
      <w:r>
        <w:t xml:space="preserve">2%</w:t>
      </w:r>
      <w:r>
        <w:t xml:space="preserve"> </w:t>
      </w:r>
      <w:r>
        <w:t xml:space="preserve">32%</w:t>
      </w:r>
      <w:r>
        <w:t xml:space="preserve"> </w:t>
      </w:r>
      <w:r>
        <w:t xml:space="preserve">56</w:t>
      </w:r>
      <w:r>
        <w:t xml:space="preserve"> </w:t>
      </w:r>
      <w:r>
        <w:t xml:space="preserve">Information on the name of the parties and patent registration and application</w:t>
      </w:r>
      <w:r>
        <w:t xml:space="preserve"> </w:t>
      </w:r>
      <w:r>
        <w:t xml:space="preserve">numbers</w:t>
      </w:r>
      <w:r>
        <w:t xml:space="preserve"> </w:t>
      </w:r>
      <w:r>
        <w:t xml:space="preserve">58%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55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86%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7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“Companies answers”</w:t>
      </w:r>
      <w:r>
        <w:t xml:space="preserve"> </w:t>
      </w:r>
      <w:r>
        <w:t xml:space="preserve">Agree 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No. </w:t>
      </w:r>
      <w:r>
        <w:t xml:space="preserve"> </w:t>
      </w:r>
      <w:r>
        <w:t xml:space="preserve">The arbitral tribunal shall disclose the methodology used for the calculation of</w:t>
      </w:r>
      <w:r>
        <w:t xml:space="preserve"> </w:t>
      </w:r>
      <w:r>
        <w:t xml:space="preserve">a FRAND rate</w:t>
      </w:r>
      <w:r>
        <w:t xml:space="preserve"> </w:t>
      </w:r>
      <w:r>
        <w:t xml:space="preserve">77%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31</w:t>
      </w:r>
      <w:r>
        <w:t xml:space="preserve"> </w:t>
      </w:r>
      <w:r>
        <w:t xml:space="preserve">Information on specific licensing rates but no third party confidential</w:t>
      </w:r>
      <w:r>
        <w:t xml:space="preserve"> </w:t>
      </w:r>
      <w:r>
        <w:t xml:space="preserve">information or other party confidential information shall be disclosed</w:t>
      </w:r>
      <w:r>
        <w:t xml:space="preserve"> </w:t>
      </w:r>
      <w:r>
        <w:t xml:space="preserve">56%</w:t>
      </w:r>
      <w:r>
        <w:t xml:space="preserve"> </w:t>
      </w:r>
      <w:r>
        <w:t xml:space="preserve">3%</w:t>
      </w:r>
      <w:r>
        <w:t xml:space="preserve"> </w:t>
      </w:r>
      <w:r>
        <w:t xml:space="preserve">41%</w:t>
      </w:r>
      <w:r>
        <w:t xml:space="preserve"> </w:t>
      </w:r>
      <w:r>
        <w:t xml:space="preserve">32</w:t>
      </w:r>
      <w:r>
        <w:t xml:space="preserve"> </w:t>
      </w:r>
      <w:r>
        <w:t xml:space="preserve">Information on the name of the parties and patent registration and application</w:t>
      </w:r>
      <w:r>
        <w:t xml:space="preserve"> </w:t>
      </w:r>
      <w:r>
        <w:t xml:space="preserve">numbers</w:t>
      </w:r>
      <w:r>
        <w:t xml:space="preserve"> </w:t>
      </w:r>
      <w:r>
        <w:t xml:space="preserve">52%</w:t>
      </w:r>
      <w:r>
        <w:t xml:space="preserve"> </w:t>
      </w:r>
      <w:r>
        <w:t xml:space="preserve">23%</w:t>
      </w:r>
      <w:r>
        <w:t xml:space="preserve"> </w:t>
      </w:r>
      <w:r>
        <w:t xml:space="preserve">26%</w:t>
      </w:r>
      <w:r>
        <w:t xml:space="preserve"> </w:t>
      </w:r>
      <w:r>
        <w:t xml:space="preserve">31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</w:t>
      </w:r>
      <w:r>
        <w:t xml:space="preserve"> </w:t>
      </w:r>
      <w:r>
        <w:t xml:space="preserve">Note: Agree composes of “Agree” and “Strongly agree”; Disagree composes of “Disagree” and “Strongly disagree”; “No opinion”</w:t>
      </w:r>
      <w:r>
        <w:t xml:space="preserve"> </w:t>
      </w:r>
      <w:r>
        <w:t xml:space="preserve">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find that it is in public interest to disclose all the details of FRAND arbitration and</w:t>
      </w:r>
      <w:r>
        <w:t xml:space="preserve"> </w:t>
      </w:r>
      <w:r>
        <w:t xml:space="preserve">publish awards related to SEPs, especially regarding royalty rates. Every decision increases the</w:t>
      </w:r>
      <w:r>
        <w:t xml:space="preserve"> </w:t>
      </w:r>
      <w:r>
        <w:t xml:space="preserve">transparency of the SEP landscape and provides benchmarks for potential licensees to assess whether</w:t>
      </w:r>
      <w:r>
        <w:t xml:space="preserve"> </w:t>
      </w:r>
      <w:r>
        <w:t xml:space="preserve">a given licence offer is FRAND. The new framework for SEPs should ensure that data on essentiality,</w:t>
      </w:r>
      <w:r>
        <w:t xml:space="preserve"> </w:t>
      </w:r>
      <w:r>
        <w:t xml:space="preserve">validity, and FRAND-ness of licences continue to enter the public domain also when disputes are</w:t>
      </w:r>
      <w:r>
        <w:t xml:space="preserve"> </w:t>
      </w:r>
      <w:r>
        <w:t xml:space="preserve">adjudicated by arbitrators.</w:t>
      </w:r>
      <w:r>
        <w:t xml:space="preserve"> </w:t>
      </w:r>
      <w:r>
        <w:t xml:space="preserve">The majority of respondents find that transparency in an arbitration body’s approach and</w:t>
      </w:r>
      <w:r>
        <w:t xml:space="preserve"> </w:t>
      </w:r>
      <w:r>
        <w:t xml:space="preserve">methodology would be important to contribute to a broader understanding of FRAND terms and</w:t>
      </w:r>
      <w:r>
        <w:t xml:space="preserve"> </w:t>
      </w:r>
      <w:r>
        <w:t xml:space="preserve">could aid in comparability exercises. SEP licensing information should be transparent, but at the same</w:t>
      </w:r>
      <w:r>
        <w:t xml:space="preserve"> </w:t>
      </w:r>
      <w:r>
        <w:t xml:space="preserve">time, confidentiality is an important advantage of arbitration which should be preserved to strike a</w:t>
      </w:r>
      <w:r>
        <w:t xml:space="preserve"> </w:t>
      </w:r>
      <w:r>
        <w:t xml:space="preserve">balance.</w:t>
      </w:r>
      <w:r>
        <w:br/>
      </w:r>
      <w:r>
        <w:t xml:space="preserve">Some respondents indicate, however, that disclosure of specific licensing rates is unlikely to be</w:t>
      </w:r>
      <w:r>
        <w:t xml:space="preserve"> </w:t>
      </w:r>
      <w:r>
        <w:t xml:space="preserve">helpful without confidential information, as various confidential factors will likely be taken into</w:t>
      </w:r>
      <w:r>
        <w:t xml:space="preserve"> </w:t>
      </w:r>
      <w:r>
        <w:t xml:space="preserve">account in determining the rates; thereby limiting the usefulness of this disclosure to those without</w:t>
      </w:r>
      <w:r>
        <w:t xml:space="preserve"> </w:t>
      </w:r>
      <w:r>
        <w:t xml:space="preserve">access to the confidential information (such as commercial information of sensitive nature). Any</w:t>
      </w:r>
      <w:r>
        <w:t xml:space="preserve"> </w:t>
      </w:r>
      <w:r>
        <w:t xml:space="preserve">obligation to disclose rates would make arbitration less attractive and thereby discourage arbitration</w:t>
      </w:r>
      <w:r>
        <w:t xml:space="preserve"> </w:t>
      </w:r>
      <w:r>
        <w:t xml:space="preserve">as a method to resolve FRAND disputes. Disclosure of royalty rates or lump sum royalty payments</w:t>
      </w:r>
      <w:r>
        <w:t xml:space="preserve"> </w:t>
      </w:r>
      <w:r>
        <w:t xml:space="preserve">may not be sufficient as those can be incorrectly interpreted if relevant aspects of the decision are not</w:t>
      </w:r>
      <w:r>
        <w:t xml:space="preserve"> </w:t>
      </w:r>
      <w:r>
        <w:t xml:space="preserve">also considered in analysing the resulting award.</w:t>
      </w:r>
      <w:r>
        <w:t xml:space="preserve"> </w:t>
      </w:r>
      <w:r>
        <w:t xml:space="preserve">There should not be transparency requirements on arbitration unless arbitration is mandatory. If</w:t>
      </w:r>
      <w:r>
        <w:t xml:space="preserve"> </w:t>
      </w:r>
      <w:r>
        <w:t xml:space="preserve">arbitration is mandatory, then transparency obligations modelled on those of courts (i.e., general</w:t>
      </w:r>
      <w:r>
        <w:t xml:space="preserve"> </w:t>
      </w:r>
      <w:r>
        <w:t xml:space="preserve">public disclosure with an opportunity to protect confidential information) may be appropriate.</w:t>
      </w:r>
      <w:r>
        <w:t xml:space="preserve"> </w:t>
      </w:r>
      <w:r>
        <w:t xml:space="preserve">However, mandatory application of arbitration rules undermines the broadly accepted public legal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Q59. Should it be possible to request authorities to “report” on imports of unlicensed products, if</w:t>
      </w:r>
      <w:r>
        <w:t xml:space="preserve"> </w:t>
      </w:r>
      <w:r>
        <w:t xml:space="preserve">some conditions are fulfilled?365 This does not concern detentions of imports under the regular</w:t>
      </w:r>
      <w:r>
        <w:t xml:space="preserve"> </w:t>
      </w:r>
      <w:r>
        <w:t xml:space="preserve">intellectual property rights’ enforcement procedures by customs.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14%</w:t>
      </w:r>
      <w:r>
        <w:t xml:space="preserve"> </w:t>
      </w:r>
      <w:r>
        <w:t xml:space="preserve">43%</w:t>
      </w:r>
      <w:r>
        <w:t xml:space="preserve"> </w:t>
      </w:r>
      <w:r>
        <w:t xml:space="preserve">60%</w:t>
      </w:r>
      <w:r>
        <w:t xml:space="preserve"> </w:t>
      </w:r>
      <w:r>
        <w:t xml:space="preserve">No</w:t>
      </w:r>
      <w:r>
        <w:t xml:space="preserve"> </w:t>
      </w:r>
      <w:r>
        <w:t xml:space="preserve">53%</w:t>
      </w:r>
      <w:r>
        <w:t xml:space="preserve"> </w:t>
      </w:r>
      <w:r>
        <w:t xml:space="preserve">57%</w:t>
      </w:r>
      <w:r>
        <w:t xml:space="preserve"> </w:t>
      </w:r>
      <w:r>
        <w:t xml:space="preserve">71%</w:t>
      </w:r>
      <w:r>
        <w:t xml:space="preserve"> </w:t>
      </w:r>
      <w:r>
        <w:t xml:space="preserve">43%</w:t>
      </w:r>
      <w:r>
        <w:t xml:space="preserve"> </w:t>
      </w:r>
      <w:r>
        <w:t xml:space="preserve">20%</w:t>
      </w:r>
      <w:r>
        <w:t xml:space="preserve"> </w:t>
      </w:r>
      <w:r>
        <w:t xml:space="preserve">Depends</w:t>
      </w:r>
      <w:r>
        <w:t xml:space="preserve"> </w:t>
      </w:r>
      <w:r>
        <w:t xml:space="preserve">(please</w:t>
      </w:r>
      <w:r>
        <w:t xml:space="preserve"> </w:t>
      </w:r>
      <w:r>
        <w:t xml:space="preserve">explain)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49</w:t>
      </w:r>
      <w:r>
        <w:t xml:space="preserve"> </w:t>
      </w:r>
      <w:r>
        <w:t xml:space="preserve">30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8%</w:t>
      </w:r>
      <w:r>
        <w:t xml:space="preserve"> </w:t>
      </w:r>
      <w:r>
        <w:t xml:space="preserve">53%</w:t>
      </w:r>
      <w:r>
        <w:t xml:space="preserve"> </w:t>
      </w:r>
      <w:r>
        <w:t xml:space="preserve">No</w:t>
      </w:r>
      <w:r>
        <w:t xml:space="preserve"> </w:t>
      </w:r>
      <w:r>
        <w:t xml:space="preserve">88%</w:t>
      </w:r>
      <w:r>
        <w:t xml:space="preserve"> </w:t>
      </w:r>
      <w:r>
        <w:t xml:space="preserve">13%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4%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24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24%</w:t>
      </w:r>
      <w:r>
        <w:t xml:space="preserve"> </w:t>
      </w:r>
      <w:r>
        <w:t xml:space="preserve">33%</w:t>
      </w:r>
      <w:r>
        <w:t xml:space="preserve"> </w:t>
      </w:r>
      <w:r>
        <w:t xml:space="preserve">No</w:t>
      </w:r>
      <w:r>
        <w:t xml:space="preserve"> </w:t>
      </w:r>
      <w:r>
        <w:t xml:space="preserve">55%</w:t>
      </w:r>
      <w:r>
        <w:t xml:space="preserve"> </w:t>
      </w:r>
      <w:r>
        <w:t xml:space="preserve">60%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29</w:t>
      </w:r>
      <w:r>
        <w:t xml:space="preserve"> </w:t>
      </w:r>
      <w:r>
        <w:t xml:space="preserve">15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br/>
      </w:r>
      <w:r>
        <w:t xml:space="preserve">Summary of comments</w:t>
      </w:r>
      <w:r>
        <w:t xml:space="preserve"> </w:t>
      </w:r>
      <w:r>
        <w:t xml:space="preserve">Some respondents find this solution somewhat useful, as they would provide an indication of the</w:t>
      </w:r>
      <w:r>
        <w:t xml:space="preserve"> </w:t>
      </w:r>
      <w:r>
        <w:t xml:space="preserve">scope of the ongoing infringement. In theory this could, with the right framework and procedures,</w:t>
      </w:r>
      <w:r>
        <w:t xml:space="preserve"> </w:t>
      </w:r>
      <w:r>
        <w:t xml:space="preserve">help identify imports of unlicensed products. Such a measure could be a useful complement to the</w:t>
      </w:r>
      <w:r>
        <w:t xml:space="preserve"> </w:t>
      </w:r>
      <w:r>
        <w:t xml:space="preserve">licensors’ own efforts in screening the market for unlicensed products and would be helpful in</w:t>
      </w:r>
      <w:r>
        <w:t xml:space="preserve"> </w:t>
      </w:r>
      <w:r>
        <w:t xml:space="preserve">ensuring a level playing field for good-faith implementers. Some note that if licensing takes place at</w:t>
      </w:r>
      <w:r>
        <w:t xml:space="preserve"> </w:t>
      </w:r>
      <w:r>
        <w:t xml:space="preserve">end-product level, it should be ensured that the import of unlicensed components is not reported.</w:t>
      </w:r>
      <w:r>
        <w:br/>
      </w:r>
      <w:r>
        <w:t xml:space="preserve">The majority of respondents find that authorities should not be entrusted with reporting on imports</w:t>
      </w:r>
      <w:r>
        <w:t xml:space="preserve"> </w:t>
      </w:r>
      <w:r>
        <w:t xml:space="preserve">of unlicensed products. Such information can already be obtained through a court proceeding</w:t>
      </w:r>
      <w:r>
        <w:t xml:space="preserve"> </w:t>
      </w:r>
      <w:r>
        <w:t xml:space="preserve">adjudicating the merits with appropriate safeguards in place. The European Commission should</w:t>
      </w:r>
      <w:r>
        <w:t xml:space="preserve"> </w:t>
      </w:r>
      <w:r>
        <w:t xml:space="preserve">promote the protection of intellectual property, the licensing thereof and a global level-playing-field</w:t>
      </w:r>
      <w:r>
        <w:t xml:space="preserve"> </w:t>
      </w:r>
      <w:r>
        <w:t xml:space="preserve">for (European) implementers who have taken licenses. However, a list of unlicensed products being</w:t>
      </w:r>
      <w:r>
        <w:t xml:space="preserve"> </w:t>
      </w:r>
      <w:r>
        <w:t xml:space="preserve">imported into the European Union would require a detailed legal and technical analysis to determine</w:t>
      </w:r>
      <w:r>
        <w:t xml:space="preserve"> </w:t>
      </w:r>
      <w:r>
        <w:t xml:space="preserve">whether a product is “unlicensed” or counterfeit. The verification by authorities that unlicensed</w:t>
      </w:r>
      <w:r>
        <w:t xml:space="preserve"> </w:t>
      </w:r>
      <w:r>
        <w:t xml:space="preserve">products are being imported may be more difficult than proving counterfeit products. It is</w:t>
      </w:r>
      <w:r>
        <w:t xml:space="preserve"> </w:t>
      </w:r>
      <w:r>
        <w:t xml:space="preserve">questionable whether public authorities, such as custom offices, are in a position to determine</w:t>
      </w:r>
      <w:r>
        <w:t xml:space="preserve"> </w:t>
      </w:r>
      <w:r>
        <w:t xml:space="preserve">whether a given product implements a particular SEP, and whether this SEP is in fact essential and</w:t>
      </w:r>
      <w:r>
        <w:t xml:space="preserve"> </w:t>
      </w:r>
      <w:r>
        <w:t xml:space="preserve">valid. It also would require significant administrative effort not only by authorities but also by</w:t>
      </w:r>
    </w:p>
    <w:p>
      <w:pPr>
        <w:pStyle w:val="BodyText"/>
      </w:pPr>
      <w:r>
        <w:t xml:space="preserve">365 Such conditions could for example be a proof that a SEP holder asked an implementer to take a licence, provided the</w:t>
      </w:r>
      <w:r>
        <w:t xml:space="preserve"> </w:t>
      </w:r>
      <w:r>
        <w:t xml:space="preserve">necessary information on the SEPs concerned and its FRAND terms and conditions and the implementer did not respond.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importers that would ultimately negate any potential benefit of such an endeavour. It is also unclear</w:t>
      </w:r>
      <w:r>
        <w:t xml:space="preserve"> </w:t>
      </w:r>
      <w:r>
        <w:t xml:space="preserve">why such reporting would be reserved to SEPs as opposed to other patents.</w:t>
      </w:r>
      <w:r>
        <w:t xml:space="preserve"> </w:t>
      </w:r>
      <w:r>
        <w:t xml:space="preserve">Other respondents caution that it would not be clear how this would work or how it would not be</w:t>
      </w:r>
      <w:r>
        <w:t xml:space="preserve"> </w:t>
      </w:r>
      <w:r>
        <w:t xml:space="preserve">open to abuse for obtaining commercially sensitive information on imports. It would be further</w:t>
      </w:r>
      <w:r>
        <w:t xml:space="preserve"> </w:t>
      </w:r>
      <w:r>
        <w:t xml:space="preserve">unclear who would determine if a license offer is FRAND compliant and how the FRAND terms and</w:t>
      </w:r>
      <w:r>
        <w:t xml:space="preserve"> </w:t>
      </w:r>
      <w:r>
        <w:t xml:space="preserve">conditions would be judged. Further, since product distribution information is generally</w:t>
      </w:r>
      <w:r>
        <w:t xml:space="preserve"> </w:t>
      </w:r>
      <w:r>
        <w:t xml:space="preserve">commercially available, the proposed report may not meaningfully provide additional information to</w:t>
      </w:r>
      <w:r>
        <w:t xml:space="preserve"> </w:t>
      </w:r>
      <w:r>
        <w:t xml:space="preserve">SEP holders or improve SEP licensing. The only conceivable purpose of such reports could be to</w:t>
      </w:r>
      <w:r>
        <w:t xml:space="preserve"> </w:t>
      </w:r>
      <w:r>
        <w:t xml:space="preserve">stop such imports, i.e. to effectively enforce an injunction. That should only ever be possible in the</w:t>
      </w:r>
      <w:r>
        <w:t xml:space="preserve"> </w:t>
      </w:r>
      <w:r>
        <w:t xml:space="preserve">context of legitimately enforcing an injunction issued by a court. Additionally, there would be no</w:t>
      </w:r>
      <w:r>
        <w:t xml:space="preserve"> </w:t>
      </w:r>
      <w:r>
        <w:t xml:space="preserve">justification for treating SEPs differently from non-SEPs in this respect.</w:t>
      </w:r>
      <w:r>
        <w:t xml:space="preserve"> </w:t>
      </w:r>
      <w:r>
        <w:t xml:space="preserve">Some respondents also warn that such reporting should not include the right to seize goods. To</w:t>
      </w:r>
      <w:r>
        <w:t xml:space="preserve"> </w:t>
      </w:r>
      <w:r>
        <w:t xml:space="preserve">minimize the risk of a company being unfairly targeted by such reporting and to encourage a more</w:t>
      </w:r>
      <w:r>
        <w:t xml:space="preserve"> </w:t>
      </w:r>
      <w:r>
        <w:t xml:space="preserve">balanced playing field, maybe the “reports” could also be shared in some way with the unlicensed</w:t>
      </w:r>
      <w:r>
        <w:t xml:space="preserve"> </w:t>
      </w:r>
      <w:r>
        <w:t xml:space="preserve">implementer (if it desires to receive such information) to demonstrate that others are licensed.</w:t>
      </w:r>
      <w:r>
        <w:t xml:space="preserve"> </w:t>
      </w:r>
      <w:r>
        <w:t xml:space="preserve">Respondents note that Regulation No 608/2013 concerning customs enforcement of intellectual</w:t>
      </w:r>
      <w:r>
        <w:t xml:space="preserve"> </w:t>
      </w:r>
      <w:r>
        <w:t xml:space="preserve">property rights currently entitles customs authorities to detain unlicensed products. It is therefore</w:t>
      </w:r>
      <w:r>
        <w:t xml:space="preserve"> </w:t>
      </w:r>
      <w:r>
        <w:t xml:space="preserve">unclear what this proposal envisages in addition to current EU rules. Although border seizures follow</w:t>
      </w:r>
      <w:r>
        <w:t xml:space="preserve"> </w:t>
      </w:r>
      <w:r>
        <w:t xml:space="preserve">specific rules that take into consideration both the implementer’s and SEP holder’s interests, it has</w:t>
      </w:r>
      <w:r>
        <w:t xml:space="preserve"> </w:t>
      </w:r>
      <w:r>
        <w:t xml:space="preserve">been observed that border detentions would de facto be injunctions enforced by customs authorities,</w:t>
      </w:r>
      <w:r>
        <w:t xml:space="preserve"> </w:t>
      </w:r>
      <w:r>
        <w:t xml:space="preserve">and as such highly problematic when enforced in relation to SEPs for which a FRAND commitment</w:t>
      </w:r>
      <w:r>
        <w:t xml:space="preserve"> </w:t>
      </w:r>
      <w:r>
        <w:t xml:space="preserve">has been provided.</w:t>
      </w:r>
      <w:r>
        <w:br/>
      </w:r>
      <w:r>
        <w:t xml:space="preserve">It is unclear to what extent a report might encourage good licensing behaviour. Another possibility</w:t>
      </w:r>
      <w:r>
        <w:t xml:space="preserve"> </w:t>
      </w:r>
      <w:r>
        <w:t xml:space="preserve">could be to create a parallel route for enforcement through an administrative measure such as an EU-</w:t>
      </w:r>
      <w:r>
        <w:t xml:space="preserve"> </w:t>
      </w:r>
      <w:r>
        <w:t xml:space="preserve">wide customs embargo, based on an administrative finding of essentiality or a national court finding</w:t>
      </w:r>
      <w:r>
        <w:t xml:space="preserve"> </w:t>
      </w:r>
      <w:r>
        <w:t xml:space="preserve">of infringement.</w:t>
      </w:r>
    </w:p>
    <w:p>
      <w:pPr>
        <w:pStyle w:val="BodyText"/>
      </w:pPr>
      <w:r>
        <w:t xml:space="preserve">Q60. Would a positive list of licensed implementers be important?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Important</w:t>
      </w:r>
      <w:r>
        <w:t xml:space="preserve"> </w:t>
      </w:r>
      <w:r>
        <w:t xml:space="preserve">43%</w:t>
      </w:r>
      <w:r>
        <w:t xml:space="preserve"> </w:t>
      </w:r>
      <w:r>
        <w:t xml:space="preserve">46%</w:t>
      </w:r>
      <w:r>
        <w:t xml:space="preserve"> </w:t>
      </w:r>
      <w:r>
        <w:t xml:space="preserve">0%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Neutral</w:t>
      </w:r>
      <w:r>
        <w:t xml:space="preserve"> </w:t>
      </w:r>
      <w:r>
        <w:t xml:space="preserve">19%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38%</w:t>
      </w:r>
      <w:r>
        <w:t xml:space="preserve"> </w:t>
      </w:r>
      <w:r>
        <w:t xml:space="preserve">34%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58</w:t>
      </w:r>
      <w:r>
        <w:t xml:space="preserve"> </w:t>
      </w:r>
      <w:r>
        <w:t xml:space="preserve">35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Note: Important composes of “Very important” and “Important”; Not important composes of “Not so important” and “Not</w:t>
      </w:r>
      <w:r>
        <w:t xml:space="preserve"> </w:t>
      </w:r>
      <w:r>
        <w:t xml:space="preserve">important”;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Important</w:t>
      </w:r>
      <w:r>
        <w:t xml:space="preserve"> </w:t>
      </w:r>
      <w:r>
        <w:t xml:space="preserve">35%</w:t>
      </w:r>
      <w:r>
        <w:t xml:space="preserve"> </w:t>
      </w:r>
      <w:r>
        <w:t xml:space="preserve">36%</w:t>
      </w:r>
      <w:r>
        <w:t xml:space="preserve"> </w:t>
      </w:r>
      <w:r>
        <w:t xml:space="preserve">Neutral</w:t>
      </w:r>
      <w:r>
        <w:t xml:space="preserve"> </w:t>
      </w:r>
      <w:r>
        <w:t xml:space="preserve">15%</w:t>
      </w:r>
      <w:r>
        <w:t xml:space="preserve"> </w:t>
      </w:r>
      <w:r>
        <w:t xml:space="preserve">29%</w:t>
      </w:r>
      <w:r>
        <w:t xml:space="preserve"> </w:t>
      </w:r>
      <w:r>
        <w:t xml:space="preserve">Not important</w:t>
      </w:r>
      <w:r>
        <w:t xml:space="preserve"> </w:t>
      </w:r>
      <w:r>
        <w:t xml:space="preserve">50%</w:t>
      </w:r>
      <w:r>
        <w:t xml:space="preserve"> </w:t>
      </w:r>
      <w:r>
        <w:t xml:space="preserve">36%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26</w:t>
      </w:r>
      <w:r>
        <w:t xml:space="preserve"> </w:t>
      </w:r>
      <w:r>
        <w:t xml:space="preserve">14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Important</w:t>
      </w:r>
      <w:r>
        <w:t xml:space="preserve"> </w:t>
      </w:r>
      <w:r>
        <w:t xml:space="preserve">41%</w:t>
      </w:r>
      <w:r>
        <w:t xml:space="preserve"> </w:t>
      </w:r>
      <w:r>
        <w:t xml:space="preserve">44%</w:t>
      </w:r>
      <w:r>
        <w:t xml:space="preserve"> </w:t>
      </w:r>
      <w:r>
        <w:t xml:space="preserve">Neutral</w:t>
      </w:r>
      <w:r>
        <w:t xml:space="preserve"> </w:t>
      </w:r>
      <w:r>
        <w:t xml:space="preserve">19%</w:t>
      </w:r>
      <w:r>
        <w:t xml:space="preserve"> </w:t>
      </w:r>
      <w:r>
        <w:t xml:space="preserve">22%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Not important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32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respondent.</w:t>
      </w:r>
      <w:r>
        <w:br/>
      </w:r>
      <w:r>
        <w:t xml:space="preserve">Summary of comments</w:t>
      </w:r>
      <w:r>
        <w:t xml:space="preserve"> </w:t>
      </w:r>
      <w:r>
        <w:t xml:space="preserve">Some respondents support the idea of a positive list. Such a list would enable to select only those</w:t>
      </w:r>
      <w:r>
        <w:t xml:space="preserve"> </w:t>
      </w:r>
      <w:r>
        <w:t xml:space="preserve">suppliers having a license, thus reducing the exposure to patent-related risk. It may also identify</w:t>
      </w:r>
      <w:r>
        <w:t xml:space="preserve"> </w:t>
      </w:r>
      <w:r>
        <w:t xml:space="preserve">competitors that are not licensed, incentivize other implementers to take a license as it would be</w:t>
      </w:r>
      <w:r>
        <w:t xml:space="preserve"> </w:t>
      </w:r>
      <w:r>
        <w:t xml:space="preserve">public that they are unlicensed, helping to ensure that no company is at a relative disadvantage. Such</w:t>
      </w:r>
      <w:r>
        <w:t xml:space="preserve"> </w:t>
      </w:r>
      <w:r>
        <w:t xml:space="preserve">a list would enhance the reputation of the listed companies for respecting IP rights and making clear</w:t>
      </w:r>
      <w:r>
        <w:t xml:space="preserve"> </w:t>
      </w:r>
      <w:r>
        <w:t xml:space="preserve">to more reluctant potential licensees that they cannot resist licensing on the basis that their</w:t>
      </w:r>
      <w:r>
        <w:t xml:space="preserve"> </w:t>
      </w:r>
      <w:r>
        <w:t xml:space="preserve">competitors are not licensed. It would also help authorities to observe if implementers are holding</w:t>
      </w:r>
      <w:r>
        <w:t xml:space="preserve"> </w:t>
      </w:r>
      <w:r>
        <w:t xml:space="preserve">out.</w:t>
      </w:r>
      <w:r>
        <w:t xml:space="preserve"> </w:t>
      </w:r>
      <w:r>
        <w:t xml:space="preserve">It was also mentioned that such a list would enable SMEs and start-ups to determine whether or not</w:t>
      </w:r>
      <w:r>
        <w:t xml:space="preserve"> </w:t>
      </w:r>
      <w:r>
        <w:t xml:space="preserve">taking a license would be a competitive advantage or disadvantage. Such list would help to determine</w:t>
      </w:r>
      <w:r>
        <w:t xml:space="preserve"> </w:t>
      </w:r>
      <w:r>
        <w:t xml:space="preserve">which portfolios should be regarded as established and needed in the industry.</w:t>
      </w:r>
      <w:r>
        <w:t xml:space="preserve"> </w:t>
      </w:r>
      <w:r>
        <w:t xml:space="preserve">Some respondents take a more cautious approach, arguing that a list would help licensing parties</w:t>
      </w:r>
      <w:r>
        <w:t xml:space="preserve"> </w:t>
      </w:r>
      <w:r>
        <w:t xml:space="preserve">determine a risk of double dipping. It is also observed that such lists are often provided by patent</w:t>
      </w:r>
      <w:r>
        <w:t xml:space="preserve"> </w:t>
      </w:r>
      <w:r>
        <w:t xml:space="preserve">pools, unless both parties agreed otherwise. In the context of a patent pool, it would be easy to</w:t>
      </w:r>
      <w:r>
        <w:t xml:space="preserve"> </w:t>
      </w:r>
      <w:r>
        <w:t xml:space="preserve">generate such a list of licensed implementers because the licensing point is identical. In that case,</w:t>
      </w:r>
      <w:r>
        <w:t xml:space="preserve"> </w:t>
      </w:r>
      <w:r>
        <w:t xml:space="preserve">having a list of licensed implementers can help SEP holders and good-faith implementers to monitor</w:t>
      </w:r>
      <w:r>
        <w:t xml:space="preserve"> </w:t>
      </w:r>
      <w:r>
        <w:t xml:space="preserve">the licensing situation to ensure a levelled playing field in the market. For bilateral licenses, on the</w:t>
      </w:r>
      <w:r>
        <w:t xml:space="preserve"> </w:t>
      </w:r>
      <w:r>
        <w:t xml:space="preserve">other hand, it would be more difficult as licensees tend to not want to disclose their license status.</w:t>
      </w:r>
      <w:r>
        <w:t xml:space="preserve"> </w:t>
      </w:r>
      <w:r>
        <w:t xml:space="preserve">This may be so because having such a list would incentivize more SEP holders to initiate license</w:t>
      </w:r>
      <w:r>
        <w:t xml:space="preserve"> </w:t>
      </w:r>
      <w:r>
        <w:t xml:space="preserve">discussions with them.</w:t>
      </w:r>
      <w:r>
        <w:br/>
      </w:r>
      <w:r>
        <w:t xml:space="preserve">Some respondent’s question the basis of a positive list. It is unclear whether the positive list should</w:t>
      </w:r>
      <w:r>
        <w:t xml:space="preserve"> </w:t>
      </w:r>
      <w:r>
        <w:t xml:space="preserve">be prepared by the SEP holder or the implementer and what the aim of such list should be. And even</w:t>
      </w:r>
      <w:r>
        <w:t xml:space="preserve"> </w:t>
      </w:r>
      <w:r>
        <w:t xml:space="preserve">if these problems were resolved, question arise, whether this list would be constituted voluntarily or</w:t>
      </w:r>
      <w:r>
        <w:t xml:space="preserve"> </w:t>
      </w:r>
      <w:r>
        <w:t xml:space="preserve">mandatory. The other question is whether such a list would be compatible with the NDAs put in</w:t>
      </w:r>
      <w:r>
        <w:t xml:space="preserve"> </w:t>
      </w:r>
      <w:r>
        <w:t xml:space="preserve">place.</w:t>
      </w:r>
      <w:r>
        <w:t xml:space="preserve"> </w:t>
      </w:r>
      <w:r>
        <w:t xml:space="preserve">Some respondents note that there is also a question about the information needed to properly</w:t>
      </w:r>
      <w:r>
        <w:t xml:space="preserve"> </w:t>
      </w:r>
      <w:r>
        <w:t xml:space="preserve">understand such a list (e.g., licensed product scope, licensed patent scope, licensed geographical</w:t>
      </w:r>
      <w:r>
        <w:t xml:space="preserve"> </w:t>
      </w:r>
      <w:r>
        <w:t xml:space="preserve">scope, current or expired license, etc.). They also explain that in theory this may be helpful, however</w:t>
      </w:r>
      <w:r>
        <w:t xml:space="preserve"> </w:t>
      </w:r>
      <w:r>
        <w:t xml:space="preserve">in practise difficult to keep up to date and costly to maintain. The focus should be on reducing the</w:t>
      </w:r>
      <w:r>
        <w:t xml:space="preserve"> </w:t>
      </w:r>
      <w:r>
        <w:t xml:space="preserve">complexity and barriers to licensing encourage the use of SEPs.</w:t>
      </w:r>
      <w:r>
        <w:t xml:space="preserve"> </w:t>
      </w:r>
      <w:r>
        <w:t xml:space="preserve">Some note that it could be useful if such a list was created for</w:t>
      </w:r>
      <w:r>
        <w:t xml:space="preserve"> </w:t>
      </w:r>
      <w:r>
        <w:t xml:space="preserve">“licensed products”</w:t>
      </w:r>
      <w:r>
        <w:t xml:space="preserve">, instead of</w:t>
      </w:r>
      <w:r>
        <w:t xml:space="preserve"> </w:t>
      </w:r>
      <w:r>
        <w:t xml:space="preserve">“licensed</w:t>
      </w:r>
      <w:r>
        <w:t xml:space="preserve"> </w:t>
      </w:r>
      <w:r>
        <w:t xml:space="preserve">implementers”</w:t>
      </w:r>
      <w:r>
        <w:t xml:space="preserve">.</w:t>
      </w:r>
    </w:p>
    <w:p>
      <w:pPr>
        <w:pStyle w:val="BodyText"/>
      </w:pPr>
      <w:r>
        <w:t xml:space="preserve">Q61. If infringement of SEP is confirmed, the court may (i) order an injunction for the future and (ii)</w:t>
      </w:r>
      <w:r>
        <w:t xml:space="preserve"> </w:t>
      </w:r>
      <w:r>
        <w:t xml:space="preserve">grant damages for the past. The injunction for the future would in principle lead the infringer to take</w:t>
      </w:r>
      <w:r>
        <w:t xml:space="preserve"> </w:t>
      </w:r>
      <w:r>
        <w:t xml:space="preserve">a licence, if it wants to continue to sell its products. In that context, should the court be empowered</w:t>
      </w:r>
      <w:r>
        <w:t xml:space="preserve"> </w:t>
      </w:r>
      <w:r>
        <w:t xml:space="preserve">(under certain conditions – see following question) to order the parties to submit any disagreement</w:t>
      </w:r>
      <w:r>
        <w:t xml:space="preserve"> </w:t>
      </w:r>
      <w:r>
        <w:t xml:space="preserve">on the FRAND terms and conditions to arbitration.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No</w:t>
      </w:r>
      <w:r>
        <w:t xml:space="preserve"> </w:t>
      </w:r>
      <w:r>
        <w:t xml:space="preserve">68%</w:t>
      </w:r>
      <w:r>
        <w:t xml:space="preserve"> </w:t>
      </w:r>
      <w:r>
        <w:t xml:space="preserve">74%</w:t>
      </w:r>
      <w:r>
        <w:t xml:space="preserve"> </w:t>
      </w:r>
      <w:r>
        <w:t xml:space="preserve">100%</w:t>
      </w:r>
      <w:r>
        <w:t xml:space="preserve"> </w:t>
      </w:r>
      <w:r>
        <w:t xml:space="preserve">38%</w:t>
      </w:r>
      <w:r>
        <w:t xml:space="preserve"> </w:t>
      </w:r>
      <w:r>
        <w:t xml:space="preserve">40%</w:t>
      </w:r>
      <w:r>
        <w:t xml:space="preserve"> </w:t>
      </w:r>
      <w:r>
        <w:t xml:space="preserve">Depends</w:t>
      </w:r>
      <w:r>
        <w:t xml:space="preserve"> </w:t>
      </w:r>
      <w:r>
        <w:t xml:space="preserve">(please</w:t>
      </w:r>
      <w:r>
        <w:t xml:space="preserve"> </w:t>
      </w:r>
      <w:r>
        <w:t xml:space="preserve">explain)</w:t>
      </w:r>
      <w:r>
        <w:t xml:space="preserve"> </w:t>
      </w:r>
      <w:r>
        <w:t xml:space="preserve">15%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38%</w:t>
      </w:r>
      <w:r>
        <w:t xml:space="preserve"> </w:t>
      </w:r>
      <w:r>
        <w:t xml:space="preserve">40%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53</w:t>
      </w:r>
      <w:r>
        <w:t xml:space="preserve"> </w:t>
      </w:r>
      <w:r>
        <w:t xml:space="preserve">34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No</w:t>
      </w:r>
      <w:r>
        <w:t xml:space="preserve"> </w:t>
      </w:r>
      <w:r>
        <w:t xml:space="preserve">72%</w:t>
      </w:r>
      <w:r>
        <w:t xml:space="preserve"> </w:t>
      </w:r>
      <w:r>
        <w:t xml:space="preserve">71%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14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13%</w:t>
      </w:r>
      <w:r>
        <w:t xml:space="preserve"> </w:t>
      </w:r>
      <w:r>
        <w:t xml:space="preserve">22%</w:t>
      </w:r>
      <w:r>
        <w:t xml:space="preserve"> </w:t>
      </w:r>
      <w:r>
        <w:t xml:space="preserve">No</w:t>
      </w:r>
      <w:r>
        <w:t xml:space="preserve"> </w:t>
      </w:r>
      <w:r>
        <w:t xml:space="preserve">77%</w:t>
      </w:r>
      <w:r>
        <w:t xml:space="preserve"> </w:t>
      </w:r>
      <w:r>
        <w:t xml:space="preserve">61%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30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respondents find that courts should not be able to order the parties to submit any</w:t>
      </w:r>
      <w:r>
        <w:t xml:space="preserve"> </w:t>
      </w:r>
      <w:r>
        <w:t xml:space="preserve">disagreement on the FRAND terms and conditions to arbitration under any conditions. Arbitration</w:t>
      </w:r>
      <w:r>
        <w:t xml:space="preserve"> </w:t>
      </w:r>
      <w:r>
        <w:t xml:space="preserve">should remain voluntarily and only upon a mutual agreement of the parties concerned. When an</w:t>
      </w:r>
      <w:r>
        <w:t xml:space="preserve"> </w:t>
      </w:r>
      <w:r>
        <w:t xml:space="preserve">injunction is obtained, arbitration or negotiation under the threat of enforcement of an injunction</w:t>
      </w:r>
      <w:r>
        <w:t xml:space="preserve"> </w:t>
      </w:r>
      <w:r>
        <w:t xml:space="preserve">raises issues of fairness.</w:t>
      </w:r>
      <w:r>
        <w:t xml:space="preserve"> </w:t>
      </w:r>
      <w:r>
        <w:t xml:space="preserve">Courts should not be able to order the parties to submit disagreements on FRAND terms to arbitration,</w:t>
      </w:r>
      <w:r>
        <w:t xml:space="preserve"> </w:t>
      </w:r>
      <w:r>
        <w:t xml:space="preserve">as that would effectively preclude access to the court. Parties remain free to resolve their dispute by</w:t>
      </w:r>
      <w:r>
        <w:t xml:space="preserve"> </w:t>
      </w:r>
      <w:r>
        <w:t xml:space="preserve">the court. However, if either party does not accept arbitration of FRAND terms during licensing</w:t>
      </w:r>
      <w:r>
        <w:t xml:space="preserve"> </w:t>
      </w:r>
      <w:r>
        <w:t xml:space="preserve">negotiations, such may be an indication of bad faith with corresponding consequences under Huawei</w:t>
      </w:r>
      <w:r>
        <w:t xml:space="preserve"> </w:t>
      </w:r>
      <w:r>
        <w:t xml:space="preserve">v ZTE.</w:t>
      </w:r>
      <w:r>
        <w:t xml:space="preserve"> </w:t>
      </w:r>
      <w:r>
        <w:t xml:space="preserve">It has also been argued that the question of</w:t>
      </w:r>
      <w:r>
        <w:t xml:space="preserve"> </w:t>
      </w:r>
      <w:r>
        <w:t xml:space="preserve">“empowering the court to submit a disagreement to</w:t>
      </w:r>
      <w:r>
        <w:t xml:space="preserve"> </w:t>
      </w:r>
      <w:r>
        <w:t xml:space="preserve">arbitration”</w:t>
      </w:r>
      <w:r>
        <w:t xml:space="preserve"> </w:t>
      </w:r>
      <w:r>
        <w:t xml:space="preserve">is well beyond the remit of the European Commission’s competencies. For some</w:t>
      </w:r>
      <w:r>
        <w:t xml:space="preserve"> </w:t>
      </w:r>
      <w:r>
        <w:t xml:space="preserve">respondents, arbitration can be useful when both parties are acting in good faith with a view to</w:t>
      </w:r>
      <w:r>
        <w:t xml:space="preserve"> </w:t>
      </w:r>
      <w:r>
        <w:t xml:space="preserve">conclude a license agreement and only a specific, limited set of open items remain. Some find it</w:t>
      </w:r>
      <w:r>
        <w:t xml:space="preserve"> </w:t>
      </w:r>
      <w:r>
        <w:t xml:space="preserve">confusing why arbitration would be a useful tool in a situation where a court is already adjudicating</w:t>
      </w:r>
      <w:r>
        <w:t xml:space="preserve"> </w:t>
      </w:r>
      <w:r>
        <w:t xml:space="preserve">a case. Furthermore, this idea raises many potential issues (legal basis, right of access to courts, what</w:t>
      </w:r>
      <w:r>
        <w:t xml:space="preserve"> </w:t>
      </w:r>
      <w:r>
        <w:t xml:space="preserve">arbitration rules, confidentiality to name just a few) and does not seem to solve a specific problem.</w:t>
      </w:r>
      <w:r>
        <w:t xml:space="preserve"> </w:t>
      </w:r>
      <w:r>
        <w:t xml:space="preserve">Furthermore, ADR is not useful when parties disagree on virtually all terms and conditions. Finally,</w:t>
      </w:r>
      <w:r>
        <w:t xml:space="preserve"> </w:t>
      </w:r>
      <w:r>
        <w:t xml:space="preserve">the process whereby both courts and arbitration panels have to work on the same case, would</w:t>
      </w:r>
      <w:r>
        <w:t xml:space="preserve"> </w:t>
      </w:r>
      <w:r>
        <w:t xml:space="preserve">substantially increase the cost of a FRAND adjudication.</w:t>
      </w:r>
      <w:r>
        <w:t xml:space="preserve"> </w:t>
      </w:r>
      <w:r>
        <w:t xml:space="preserve">Generally, if the court is issuing an injunction, such an implementer has already been deemed</w:t>
      </w:r>
      <w:r>
        <w:t xml:space="preserve"> </w:t>
      </w:r>
      <w:r>
        <w:t xml:space="preserve">unwilling, which also presupposes that the SEP-holder’s offer was FRAND. Thus, a further</w:t>
      </w:r>
      <w:r>
        <w:t xml:space="preserve"> </w:t>
      </w:r>
      <w:r>
        <w:t xml:space="preserve">arbitration would be a waste of resources. It was observed that referring to arbitration at least to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determine FRAND royalties would be an unreasonable burden for the SEP holder, and further hold-</w:t>
      </w:r>
      <w:r>
        <w:t xml:space="preserve"> </w:t>
      </w:r>
      <w:r>
        <w:t xml:space="preserve">out tactics.</w:t>
      </w:r>
      <w:r>
        <w:br/>
      </w:r>
      <w:r>
        <w:t xml:space="preserve">It has been argued on the other hand that the possibility for national courts to refer disputes regarding</w:t>
      </w:r>
      <w:r>
        <w:t xml:space="preserve"> </w:t>
      </w:r>
      <w:r>
        <w:t xml:space="preserve">FRAND-terms to arbitration could alleviate this problem and help to overcome the reluctance of</w:t>
      </w:r>
      <w:r>
        <w:t xml:space="preserve"> </w:t>
      </w:r>
      <w:r>
        <w:t xml:space="preserve">some national courts to review/set FRAND-terms themselves.</w:t>
      </w:r>
      <w:r>
        <w:t xml:space="preserve"> </w:t>
      </w:r>
      <w:r>
        <w:t xml:space="preserve">Some respondents propose that the court should not be obliged to refer the parties to arbitration but</w:t>
      </w:r>
      <w:r>
        <w:t xml:space="preserve"> </w:t>
      </w:r>
      <w:r>
        <w:t xml:space="preserve">should be able to refer them to a state mediation body staffed with independent experts. This body</w:t>
      </w:r>
      <w:r>
        <w:t xml:space="preserve"> </w:t>
      </w:r>
      <w:r>
        <w:t xml:space="preserve">should not be allowed to make a binding decision on the dispute but should be required to issue a</w:t>
      </w:r>
      <w:r>
        <w:t xml:space="preserve"> </w:t>
      </w:r>
      <w:r>
        <w:t xml:space="preserve">vote in favour of an agreement that is justified in the same way as an expert opinion. Then there is a</w:t>
      </w:r>
      <w:r>
        <w:t xml:space="preserve"> </w:t>
      </w:r>
      <w:r>
        <w:t xml:space="preserve">good chance that the parties will agree to it. If they do not agree, the vote can be used like an expert</w:t>
      </w:r>
      <w:r>
        <w:t xml:space="preserve"> </w:t>
      </w:r>
      <w:r>
        <w:t xml:space="preserve">opinion in the proceedings to be continued. This would be similar to the procedure before the</w:t>
      </w:r>
      <w:r>
        <w:t xml:space="preserve"> </w:t>
      </w:r>
      <w:r>
        <w:t xml:space="preserve">arbitration boards at the German Patent and Trademark Office for employee inventor compensation</w:t>
      </w:r>
      <w:r>
        <w:t xml:space="preserve"> </w:t>
      </w:r>
      <w:r>
        <w:t xml:space="preserve">and for copyright compensation under the German Collecting Societies Act.</w:t>
      </w:r>
    </w:p>
    <w:p>
      <w:pPr>
        <w:pStyle w:val="BodyText"/>
      </w:pPr>
      <w:r>
        <w:t xml:space="preserve">Q62 Under what conditions should the court be able to order the parties to submit any disagreement</w:t>
      </w:r>
      <w:r>
        <w:t xml:space="preserve"> </w:t>
      </w:r>
      <w:r>
        <w:t xml:space="preserve">on the FRAND terms and conditions to arbitration?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Respondents argue that Huawei v ZTE provides clarity on when injunctions are available to SEP</w:t>
      </w:r>
      <w:r>
        <w:t xml:space="preserve"> </w:t>
      </w:r>
      <w:r>
        <w:t xml:space="preserve">holders against unwilling licensees. It has also been referred to the CJEU decision in Phoenix Contact</w:t>
      </w:r>
      <w:r>
        <w:t xml:space="preserve"> </w:t>
      </w:r>
      <w:r>
        <w:t xml:space="preserve">v Harting on the availability of preliminary injunctions under EU law. Issues with the TRIPs</w:t>
      </w:r>
      <w:r>
        <w:t xml:space="preserve"> </w:t>
      </w:r>
      <w:r>
        <w:t xml:space="preserve">Agreement EU Charter of fundamental Rights have been raised. Extra procedural layers do not make</w:t>
      </w:r>
      <w:r>
        <w:t xml:space="preserve"> </w:t>
      </w:r>
      <w:r>
        <w:t xml:space="preserve">an efficient SEP licensing ecosystem. A SEP holder has a right to access the courts. The parties can,</w:t>
      </w:r>
      <w:r>
        <w:t xml:space="preserve"> </w:t>
      </w:r>
      <w:r>
        <w:t xml:space="preserve">during court proceedings, agree to mediation, arbitration, or to conclude a commercial agreement.</w:t>
      </w:r>
      <w:r>
        <w:t xml:space="preserve"> </w:t>
      </w:r>
      <w:r>
        <w:t xml:space="preserve">As with the previous question almost all respondents indicate that neither party in litigation should</w:t>
      </w:r>
      <w:r>
        <w:t xml:space="preserve"> </w:t>
      </w:r>
      <w:r>
        <w:t xml:space="preserve">be forced into arbitration. Some of the respondents reiterate the lack of clarity of the exact problem</w:t>
      </w:r>
      <w:r>
        <w:t xml:space="preserve"> </w:t>
      </w:r>
      <w:r>
        <w:t xml:space="preserve">that such a dual procedure would solve and how the many legal challenges attached to this exercise</w:t>
      </w:r>
      <w:r>
        <w:t xml:space="preserve"> </w:t>
      </w:r>
      <w:r>
        <w:t xml:space="preserve">could be addressed. Such a measure would deprive the judicial system of its function and, in</w:t>
      </w:r>
      <w:r>
        <w:t xml:space="preserve"> </w:t>
      </w:r>
      <w:r>
        <w:t xml:space="preserve">particular, would deprive the parties of the availability of remedies. It is not desirable to make private</w:t>
      </w:r>
      <w:r>
        <w:t xml:space="preserve"> </w:t>
      </w:r>
      <w:r>
        <w:t xml:space="preserve">justice compulsory; it must remain optional and at the choice of the parties.</w:t>
      </w:r>
      <w:r>
        <w:t xml:space="preserve"> </w:t>
      </w:r>
      <w:r>
        <w:t xml:space="preserve">Respondents that find a referral to arbitration not per se excluded observe the following: A competent</w:t>
      </w:r>
      <w:r>
        <w:t xml:space="preserve"> </w:t>
      </w:r>
      <w:r>
        <w:t xml:space="preserve">court should be able to take such an action if there is reasonable doubt about FRAND-ness and a lack</w:t>
      </w:r>
      <w:r>
        <w:t xml:space="preserve"> </w:t>
      </w:r>
      <w:r>
        <w:t xml:space="preserve">of clarity about the license agreement offered by the SEP holder. Obviously, arbitration needs to be</w:t>
      </w:r>
      <w:r>
        <w:t xml:space="preserve"> </w:t>
      </w:r>
      <w:r>
        <w:t xml:space="preserve">done under NDA. The decision made in arbitration should also be legally binding on the parties to</w:t>
      </w:r>
      <w:r>
        <w:t xml:space="preserve"> </w:t>
      </w:r>
      <w:r>
        <w:t xml:space="preserve">truly end the dispute. The first condition should be that the court has determined that the patent in</w:t>
      </w:r>
      <w:r>
        <w:t xml:space="preserve"> </w:t>
      </w:r>
      <w:r>
        <w:t xml:space="preserve">question is a true SEP and that it is valid. The second condition should be that parties at least have</w:t>
      </w:r>
      <w:r>
        <w:t xml:space="preserve"> </w:t>
      </w:r>
      <w:r>
        <w:t xml:space="preserve">undertaken reasonably efforts to reach an agreement about a FRAND license, but that a certain gap</w:t>
      </w:r>
      <w:r>
        <w:t xml:space="preserve"> </w:t>
      </w:r>
      <w:r>
        <w:t xml:space="preserve">remained which could have not been solved in the litigation process.</w:t>
      </w:r>
      <w:r>
        <w:t xml:space="preserve"> </w:t>
      </w:r>
      <w:r>
        <w:t xml:space="preserve">It has been also held that once a SEP holder has obtained an injunction, its bargaining power increases</w:t>
      </w:r>
      <w:r>
        <w:t xml:space="preserve"> </w:t>
      </w:r>
      <w:r>
        <w:t xml:space="preserve">significantly, and neutral arbitrators could be a means to focus on the value of the SEPs rather than</w:t>
      </w:r>
      <w:r>
        <w:t xml:space="preserve"> </w:t>
      </w:r>
      <w:r>
        <w:t xml:space="preserve">determining royalties based on the enhanced bargaining power from the injunction.</w:t>
      </w:r>
      <w:r>
        <w:t xml:space="preserve"> </w:t>
      </w:r>
      <w:r>
        <w:t xml:space="preserve">Some respondents point out that some countries already have the discretion or even an obligation to</w:t>
      </w:r>
      <w:r>
        <w:t xml:space="preserve"> </w:t>
      </w:r>
      <w:r>
        <w:t xml:space="preserve">offer or order mediation at certain points in the litigation process. Given the consensual nature of</w:t>
      </w:r>
      <w:r>
        <w:t xml:space="preserve"> </w:t>
      </w:r>
      <w:r>
        <w:t xml:space="preserve">mediation and associated costs, inviting the parties to consider mediation may be viewed as the</w:t>
      </w:r>
      <w:r>
        <w:t xml:space="preserve"> </w:t>
      </w:r>
      <w:r>
        <w:t xml:space="preserve">preferred approach. However, what is key is that any court facilitated mediation takes place under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the guidance of a neutral expert FRAND mediator, in order to maximize the prospect for a conclusive</w:t>
      </w:r>
      <w:r>
        <w:t xml:space="preserve"> </w:t>
      </w:r>
      <w:r>
        <w:t xml:space="preserve">outcome or an effective narrowing of the issues.</w:t>
      </w:r>
    </w:p>
    <w:p>
      <w:pPr>
        <w:pStyle w:val="BodyText"/>
      </w:pPr>
      <w:r>
        <w:t xml:space="preserve">Q63. If a SEP holder refuses to make a FRAND offer (for whatever reason), should the implementer</w:t>
      </w:r>
      <w:r>
        <w:t xml:space="preserve"> </w:t>
      </w:r>
      <w:r>
        <w:t xml:space="preserve">be empowered to request a court to rule on the legality of the refusal?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75%</w:t>
      </w:r>
      <w:r>
        <w:t xml:space="preserve"> </w:t>
      </w:r>
      <w:r>
        <w:t xml:space="preserve">63%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  <w:r>
        <w:t xml:space="preserve"> </w:t>
      </w:r>
      <w:r>
        <w:t xml:space="preserve">89%</w:t>
      </w:r>
      <w:r>
        <w:t xml:space="preserve"> </w:t>
      </w:r>
      <w:r>
        <w:t xml:space="preserve">No</w:t>
      </w:r>
      <w:r>
        <w:t xml:space="preserve"> </w:t>
      </w:r>
      <w:r>
        <w:t xml:space="preserve">14%</w:t>
      </w:r>
      <w:r>
        <w:t xml:space="preserve"> </w:t>
      </w:r>
      <w:r>
        <w:t xml:space="preserve">22%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Depends</w:t>
      </w:r>
      <w:r>
        <w:t xml:space="preserve"> </w:t>
      </w:r>
      <w:r>
        <w:t xml:space="preserve">(please</w:t>
      </w:r>
      <w:r>
        <w:t xml:space="preserve"> </w:t>
      </w:r>
      <w:r>
        <w:t xml:space="preserve">explain)</w:t>
      </w:r>
      <w:r>
        <w:t xml:space="preserve"> </w:t>
      </w:r>
      <w:r>
        <w:t xml:space="preserve">11%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57</w:t>
      </w:r>
      <w:r>
        <w:t xml:space="preserve"> </w:t>
      </w:r>
      <w:r>
        <w:t xml:space="preserve">32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96%</w:t>
      </w:r>
      <w:r>
        <w:t xml:space="preserve"> </w:t>
      </w:r>
      <w:r>
        <w:t xml:space="preserve">33%</w:t>
      </w:r>
      <w:r>
        <w:t xml:space="preserve"> </w:t>
      </w:r>
      <w:r>
        <w:t xml:space="preserve">No</w:t>
      </w:r>
      <w:r>
        <w:t xml:space="preserve"> </w:t>
      </w:r>
      <w:r>
        <w:t xml:space="preserve">4%</w:t>
      </w:r>
      <w:r>
        <w:t xml:space="preserve"> </w:t>
      </w:r>
      <w:r>
        <w:t xml:space="preserve">40%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0%</w:t>
      </w:r>
      <w:r>
        <w:t xml:space="preserve"> </w:t>
      </w:r>
      <w:r>
        <w:t xml:space="preserve">27%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28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75%</w:t>
      </w:r>
      <w:r>
        <w:t xml:space="preserve"> </w:t>
      </w:r>
      <w:r>
        <w:t xml:space="preserve">69%</w:t>
      </w:r>
      <w:r>
        <w:t xml:space="preserve"> </w:t>
      </w:r>
      <w:r>
        <w:t xml:space="preserve">No</w:t>
      </w:r>
      <w:r>
        <w:t xml:space="preserve"> </w:t>
      </w:r>
      <w:r>
        <w:t xml:space="preserve">22%</w:t>
      </w:r>
      <w:r>
        <w:t xml:space="preserve"> </w:t>
      </w:r>
      <w:r>
        <w:t xml:space="preserve">6%</w:t>
      </w:r>
      <w:r>
        <w:t xml:space="preserve"> </w:t>
      </w:r>
      <w:r>
        <w:t xml:space="preserve">Depends (please explain)</w:t>
      </w:r>
      <w:r>
        <w:t xml:space="preserve"> </w:t>
      </w:r>
      <w:r>
        <w:t xml:space="preserve">3%</w:t>
      </w:r>
      <w:r>
        <w:t xml:space="preserve"> </w:t>
      </w:r>
      <w:r>
        <w:t xml:space="preserve">25%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32</w:t>
      </w:r>
      <w:r>
        <w:t xml:space="preserve"> </w:t>
      </w:r>
      <w:r>
        <w:t xml:space="preserve">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Many respondents confirm the possibility pointing out that this would be the current law.</w:t>
      </w:r>
      <w:r>
        <w:br/>
      </w:r>
      <w:r>
        <w:t xml:space="preserve">Some respondents observe that FRAND commitment requires SEP holders to make a FRAND</w:t>
      </w:r>
      <w:r>
        <w:t xml:space="preserve"> </w:t>
      </w:r>
      <w:r>
        <w:t xml:space="preserve">licence offer to any willing licensee, regardless of its position in the supply chain or any other feature</w:t>
      </w:r>
      <w:r>
        <w:t xml:space="preserve"> </w:t>
      </w:r>
      <w:r>
        <w:t xml:space="preserve">of a licensee. It is argued that the rules of most SSOs do not include any qualification of potential</w:t>
      </w:r>
      <w:r>
        <w:t xml:space="preserve"> </w:t>
      </w:r>
      <w:r>
        <w:t xml:space="preserve">licensees or an explicit (or implicit) limitation to the catalogue of parties that can benefit from the</w:t>
      </w:r>
      <w:r>
        <w:t xml:space="preserve"> </w:t>
      </w:r>
      <w:r>
        <w:t xml:space="preserve">FRAND commitment. At the contractual level, the FRAND commitment raises the legitimate</w:t>
      </w:r>
      <w:r>
        <w:t xml:space="preserve"> </w:t>
      </w:r>
      <w:r>
        <w:t xml:space="preserve">expectation on part of third parties that a SEP holder will in fact grant licences on FRAND terms. At</w:t>
      </w:r>
      <w:r>
        <w:t xml:space="preserve"> </w:t>
      </w:r>
      <w:r>
        <w:t xml:space="preserve">the competition law level, refusal to license SEPs may violate Articles 101 and 102 TFEU (see</w:t>
      </w:r>
      <w:r>
        <w:t xml:space="preserve"> </w:t>
      </w:r>
      <w:r>
        <w:t xml:space="preserve">Huawei vs. ZTE, para. 54).</w:t>
      </w:r>
      <w:r>
        <w:t xml:space="preserve"> </w:t>
      </w:r>
      <w:r>
        <w:t xml:space="preserve">Other respondents hold that the fundamental right of access to justice in the EU does not imply that</w:t>
      </w:r>
      <w:r>
        <w:t xml:space="preserve"> </w:t>
      </w:r>
      <w:r>
        <w:t xml:space="preserve">there is a positive obligation to offer a license to all implementers. Courts should be empowered to</w:t>
      </w:r>
      <w:r>
        <w:t xml:space="preserve"> </w:t>
      </w:r>
      <w:r>
        <w:t xml:space="preserve">rule on cases where a SEP holder refuses to offer a licence and determine if the SEP owners’</w:t>
      </w:r>
      <w:r>
        <w:t xml:space="preserve"> </w:t>
      </w:r>
      <w:r>
        <w:t xml:space="preserve">behaviour is in line with its FRAND commitment. Courts should have the discretion and latitude to</w:t>
      </w:r>
      <w:r>
        <w:t xml:space="preserve"> </w:t>
      </w:r>
      <w:r>
        <w:t xml:space="preserve">determine whether a refusal to offer a licence is legitimate. A user of the standard should also be</w:t>
      </w:r>
      <w:r>
        <w:t xml:space="preserve"> </w:t>
      </w:r>
      <w:r>
        <w:t xml:space="preserve">empowered to ask the court for a ruling that the SEP holder must agree to a specific licensing</w:t>
      </w:r>
      <w:r>
        <w:t xml:space="preserve"> </w:t>
      </w:r>
      <w:r>
        <w:t xml:space="preserve">agreement as found to be FRAND by the court. But it also been stated that where a patent holder is</w:t>
      </w:r>
      <w:r>
        <w:t xml:space="preserve"> </w:t>
      </w:r>
      <w:r>
        <w:t xml:space="preserve">not asserting its SEPs against a party, there is no harm from the refusal to make a FRAND offer to</w:t>
      </w:r>
      <w:r>
        <w:t xml:space="preserve"> </w:t>
      </w:r>
      <w:r>
        <w:t xml:space="preserve">that party.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Some respondents argue that the new framework for SEPs should expressively confirm that the SEP</w:t>
      </w:r>
      <w:r>
        <w:t xml:space="preserve"> </w:t>
      </w:r>
      <w:r>
        <w:t xml:space="preserve">implementer has the right to request a court to rule on the legality of the refusal and grant a</w:t>
      </w:r>
      <w:r>
        <w:t xml:space="preserve"> </w:t>
      </w:r>
      <w:r>
        <w:t xml:space="preserve">compulsory licence.</w:t>
      </w:r>
      <w:r>
        <w:t xml:space="preserve"> </w:t>
      </w:r>
      <w:r>
        <w:t xml:space="preserve">One respondent cites § 315 of the German Civil Code. Under this mechanism, a willing licensee may</w:t>
      </w:r>
      <w:r>
        <w:t xml:space="preserve"> </w:t>
      </w:r>
      <w:r>
        <w:t xml:space="preserve">leave the actual license terms to be set by SEP holder and – unless the willing licensee agrees to the</w:t>
      </w:r>
      <w:r>
        <w:t xml:space="preserve"> </w:t>
      </w:r>
      <w:r>
        <w:t xml:space="preserve">SEP holder’s suggestion – the terms would be finally determined by a court. This mechanism requires</w:t>
      </w:r>
      <w:r>
        <w:t xml:space="preserve"> </w:t>
      </w:r>
      <w:r>
        <w:t xml:space="preserve">the consent of both parties but minimizes the dispute in comparison to “full” infringement litigation</w:t>
      </w:r>
      <w:r>
        <w:t xml:space="preserve"> </w:t>
      </w:r>
      <w:r>
        <w:t xml:space="preserve">with a FRAND defence. It focuses the dispute on finding FRAND license terms, and it avoids the</w:t>
      </w:r>
      <w:r>
        <w:t xml:space="preserve"> </w:t>
      </w:r>
      <w:r>
        <w:t xml:space="preserve">risk of an injunction. However, each party, on its own, should be able to file an action for</w:t>
      </w:r>
      <w:r>
        <w:t xml:space="preserve"> </w:t>
      </w:r>
      <w:r>
        <w:t xml:space="preserve">determination of FRAND license terms before a court.</w:t>
      </w:r>
    </w:p>
    <w:p>
      <w:pPr>
        <w:pStyle w:val="BodyText"/>
      </w:pPr>
      <w:r>
        <w:t xml:space="preserve">Q64. Would you agree that efficient SEP licensing would also foster innovations by implementers,</w:t>
      </w:r>
      <w:r>
        <w:t xml:space="preserve"> </w:t>
      </w:r>
      <w:r>
        <w:t xml:space="preserve">including start-ups and SMEs?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66%</w:t>
      </w:r>
      <w:r>
        <w:t xml:space="preserve"> </w:t>
      </w:r>
      <w:r>
        <w:t xml:space="preserve">61%</w:t>
      </w:r>
      <w:r>
        <w:t xml:space="preserve"> </w:t>
      </w:r>
      <w:r>
        <w:t xml:space="preserve">29%</w:t>
      </w:r>
      <w:r>
        <w:t xml:space="preserve"> </w:t>
      </w:r>
      <w:r>
        <w:t xml:space="preserve">89%</w:t>
      </w:r>
      <w:r>
        <w:t xml:space="preserve"> </w:t>
      </w:r>
      <w:r>
        <w:t xml:space="preserve">89%</w:t>
      </w:r>
      <w:r>
        <w:t xml:space="preserve"> </w:t>
      </w:r>
      <w:r>
        <w:t xml:space="preserve">No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43%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15%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61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70%</w:t>
      </w:r>
      <w:r>
        <w:t xml:space="preserve"> </w:t>
      </w:r>
      <w:r>
        <w:t xml:space="preserve">56%</w:t>
      </w:r>
      <w:r>
        <w:t xml:space="preserve"> </w:t>
      </w:r>
      <w:r>
        <w:t xml:space="preserve">No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7%</w:t>
      </w:r>
      <w:r>
        <w:t xml:space="preserve"> </w:t>
      </w:r>
      <w:r>
        <w:t xml:space="preserve">25%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Large</w:t>
      </w:r>
      <w:r>
        <w:t xml:space="preserve"> </w:t>
      </w:r>
      <w:r>
        <w:t xml:space="preserve">Yes</w:t>
      </w:r>
      <w:r>
        <w:t xml:space="preserve"> </w:t>
      </w:r>
      <w:r>
        <w:t xml:space="preserve">60%</w:t>
      </w:r>
      <w:r>
        <w:t xml:space="preserve"> </w:t>
      </w:r>
      <w:r>
        <w:t xml:space="preserve">63%</w:t>
      </w:r>
      <w:r>
        <w:t xml:space="preserve"> </w:t>
      </w:r>
      <w:r>
        <w:t xml:space="preserve">No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30%</w:t>
      </w:r>
      <w:r>
        <w:t xml:space="preserve"> </w:t>
      </w:r>
      <w:r>
        <w:t xml:space="preserve">6%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10%</w:t>
      </w:r>
      <w:r>
        <w:t xml:space="preserve"> </w:t>
      </w:r>
      <w:r>
        <w:t xml:space="preserve">22%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20</w:t>
      </w:r>
      <w:r>
        <w:t xml:space="preserve"> </w:t>
      </w:r>
      <w:r>
        <w:t xml:space="preserve">32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70%</w:t>
      </w:r>
      <w:r>
        <w:t xml:space="preserve"> </w:t>
      </w:r>
      <w:r>
        <w:t xml:space="preserve">47%</w:t>
      </w:r>
      <w:r>
        <w:t xml:space="preserve"> </w:t>
      </w:r>
      <w:r>
        <w:t xml:space="preserve">No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12%</w:t>
      </w:r>
      <w:r>
        <w:t xml:space="preserve"> </w:t>
      </w:r>
      <w:r>
        <w:t xml:space="preserve">26%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33</w:t>
      </w:r>
      <w:r>
        <w:t xml:space="preserve"> </w:t>
      </w:r>
      <w:r>
        <w:t xml:space="preserve">19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Some respondents find that efficient licensing benefits SEP holders, both small and large, because it</w:t>
      </w:r>
      <w:r>
        <w:t xml:space="preserve"> </w:t>
      </w:r>
      <w:r>
        <w:t xml:space="preserve">allows them to obtain a timely and fair compensation for contributing their inventions to the standard,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which in turn enables them to keep investing in R&amp;D to develop new advanced technologies that will</w:t>
      </w:r>
      <w:r>
        <w:t xml:space="preserve"> </w:t>
      </w:r>
      <w:r>
        <w:t xml:space="preserve">underpin future standards. They also believe that efficient licensing also helps implementers, by</w:t>
      </w:r>
      <w:r>
        <w:t xml:space="preserve"> </w:t>
      </w:r>
      <w:r>
        <w:t xml:space="preserve">allowing them to obtain the benefit of a FRAND agreement, allowing it to efficiently allocate</w:t>
      </w:r>
      <w:r>
        <w:t xml:space="preserve"> </w:t>
      </w:r>
      <w:r>
        <w:t xml:space="preserve">resources towards developing products and services that take advantages of the advanced features</w:t>
      </w:r>
      <w:r>
        <w:t xml:space="preserve"> </w:t>
      </w:r>
      <w:r>
        <w:t xml:space="preserve">enabled by the standard.</w:t>
      </w:r>
      <w:r>
        <w:t xml:space="preserve"> </w:t>
      </w:r>
      <w:r>
        <w:t xml:space="preserve">Some respondents clarify that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SEP licensing means license negotiations conducted in good</w:t>
      </w:r>
      <w:r>
        <w:t xml:space="preserve"> </w:t>
      </w:r>
      <w:r>
        <w:t xml:space="preserve">faith, neither hold-up nor hold-out. Efficient licensing can also benefit from transparency regarding</w:t>
      </w:r>
      <w:r>
        <w:t xml:space="preserve"> </w:t>
      </w:r>
      <w:r>
        <w:t xml:space="preserve">the essentiality of SEPs, the overall SEP landscape of the standard, and the respective shares of SEP</w:t>
      </w:r>
      <w:r>
        <w:t xml:space="preserve"> </w:t>
      </w:r>
      <w:r>
        <w:t xml:space="preserve">holders. A framework for fair negotiation should be established, with which judicial enforcement can</w:t>
      </w:r>
      <w:r>
        <w:t xml:space="preserve"> </w:t>
      </w:r>
      <w:r>
        <w:t xml:space="preserve">be avoided. For efficiency, standard licensing programs established close in time to the adoption of</w:t>
      </w:r>
      <w:r>
        <w:t xml:space="preserve"> </w:t>
      </w:r>
      <w:r>
        <w:t xml:space="preserve">the standard and early formation of patent pools can also be beneficial.</w:t>
      </w:r>
      <w:r>
        <w:br/>
      </w:r>
      <w:r>
        <w:t xml:space="preserve">Many respondents also find that if the term ‘efficient SEP licensing’ means ‘efficient SEP licensing</w:t>
      </w:r>
      <w:r>
        <w:t xml:space="preserve"> </w:t>
      </w:r>
      <w:r>
        <w:t xml:space="preserve">on FRAND terms’ at the single appropriate level in the value chain where the license is broad enough</w:t>
      </w:r>
      <w:r>
        <w:t xml:space="preserve"> </w:t>
      </w:r>
      <w:r>
        <w:t xml:space="preserve">to encompass all actions throughout the value chain, it can help market uptake of a standard. It will</w:t>
      </w:r>
      <w:r>
        <w:t xml:space="preserve"> </w:t>
      </w:r>
      <w:r>
        <w:t xml:space="preserve">provide assurance to market entrants that their investments will not be undermined by excessive and</w:t>
      </w:r>
      <w:r>
        <w:t xml:space="preserve"> </w:t>
      </w:r>
      <w:r>
        <w:t xml:space="preserve">unfair SEP practices, FRAND– if properly applied and followed – can incentivise investment,</w:t>
      </w:r>
      <w:r>
        <w:t xml:space="preserve"> </w:t>
      </w:r>
      <w:r>
        <w:t xml:space="preserve">innovation, and market development, especially for SMEs or start-ups. However, current lack of</w:t>
      </w:r>
      <w:r>
        <w:t xml:space="preserve"> </w:t>
      </w:r>
      <w:r>
        <w:t xml:space="preserve">transparency for the total licensing costs for a particular product is one of the main obstacles in</w:t>
      </w:r>
      <w:r>
        <w:t xml:space="preserve"> </w:t>
      </w:r>
      <w:r>
        <w:t xml:space="preserve">particular for start-ups and SMEs, to develop smart products.</w:t>
      </w:r>
      <w:r>
        <w:t xml:space="preserve"> </w:t>
      </w:r>
      <w:r>
        <w:t xml:space="preserve">Some respondents demand more detailed rules on non-discrimination to improve the level playing</w:t>
      </w:r>
      <w:r>
        <w:t xml:space="preserve"> </w:t>
      </w:r>
      <w:r>
        <w:t xml:space="preserve">field. Otherwise, SEP holders might seek to charge higher royalties from SMEs that happen to make</w:t>
      </w:r>
      <w:r>
        <w:t xml:space="preserve"> </w:t>
      </w:r>
      <w:r>
        <w:t xml:space="preserve">more profit or are more prominent in the market, which would in effect penalise market success.</w:t>
      </w:r>
      <w:r>
        <w:br/>
      </w:r>
      <w:r>
        <w:t xml:space="preserve">A respondent explains that some of the various aspects which may create efficiencies are: (1) Any</w:t>
      </w:r>
      <w:r>
        <w:t xml:space="preserve"> </w:t>
      </w:r>
      <w:r>
        <w:t xml:space="preserve">entity asking for a FRAND SEP license should get a FRAND offer. (2) Licensing upstream in the</w:t>
      </w:r>
      <w:r>
        <w:t xml:space="preserve"> </w:t>
      </w:r>
      <w:r>
        <w:t xml:space="preserve">supply chain is usually more efficient than licensing downstream. (3) SEP holders who seek to create</w:t>
      </w:r>
      <w:r>
        <w:t xml:space="preserve"> </w:t>
      </w:r>
      <w:r>
        <w:t xml:space="preserve">SEP licensing revenue should at an early stage publish their standard TCs including the FRAND rate.</w:t>
      </w:r>
      <w:r>
        <w:t xml:space="preserve"> </w:t>
      </w:r>
      <w:r>
        <w:t xml:space="preserve">(4) Patent pools may facilitate efficient licensing, provided their rate is FRAND and published and</w:t>
      </w:r>
      <w:r>
        <w:t xml:space="preserve"> </w:t>
      </w:r>
      <w:r>
        <w:t xml:space="preserve">the pool reaches a critical mass with respect to covered licensors and covered patents. (5) FRAND</w:t>
      </w:r>
      <w:r>
        <w:t xml:space="preserve"> </w:t>
      </w:r>
      <w:r>
        <w:t xml:space="preserve">rates should be moderate to foster dissemination of the standard in many industries and applications.</w:t>
      </w:r>
      <w:r>
        <w:t xml:space="preserve"> </w:t>
      </w:r>
      <w:r>
        <w:t xml:space="preserve">(6) Essentiality checks conducted by an independent trusted entity can enhance transparency and</w:t>
      </w:r>
      <w:r>
        <w:t xml:space="preserve"> </w:t>
      </w:r>
      <w:r>
        <w:t xml:space="preserve">facilitate negotiations. (7) If set-up appropriately, licensing negotiation groups may facilitate efficient</w:t>
      </w:r>
      <w:r>
        <w:t xml:space="preserve"> </w:t>
      </w:r>
      <w:r>
        <w:t xml:space="preserve">FRAND licensing.</w:t>
      </w:r>
      <w:r>
        <w:t xml:space="preserve"> </w:t>
      </w:r>
      <w:r>
        <w:t xml:space="preserve">One respondent observes that European SMEs are not pursued for SEP licensing. In emerging IoT,</w:t>
      </w:r>
      <w:r>
        <w:t xml:space="preserve"> </w:t>
      </w:r>
      <w:r>
        <w:t xml:space="preserve">SMEs are far more likely to develop software that needs no SEP licensing than make hardware like</w:t>
      </w:r>
      <w:r>
        <w:t xml:space="preserve"> </w:t>
      </w:r>
      <w:r>
        <w:t xml:space="preserve">IoT modules that are mostly made in China and might be the target for SEP licensing.</w:t>
      </w:r>
    </w:p>
    <w:p>
      <w:pPr>
        <w:pStyle w:val="BodyText"/>
      </w:pPr>
      <w:r>
        <w:t xml:space="preserve">Q65. Would you agree that efficient SEP licensing would increase employment and keep a high level</w:t>
      </w:r>
      <w:r>
        <w:t xml:space="preserve"> </w:t>
      </w:r>
      <w:r>
        <w:t xml:space="preserve">of competence in the EU?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65%</w:t>
      </w:r>
      <w:r>
        <w:t xml:space="preserve"> </w:t>
      </w:r>
      <w:r>
        <w:t xml:space="preserve">62%</w:t>
      </w:r>
      <w:r>
        <w:t xml:space="preserve"> </w:t>
      </w:r>
      <w:r>
        <w:t xml:space="preserve">29%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No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43%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15%</w:t>
      </w:r>
      <w:r>
        <w:t xml:space="preserve"> </w:t>
      </w:r>
      <w:r>
        <w:t xml:space="preserve">18%</w:t>
      </w:r>
      <w:r>
        <w:t xml:space="preserve"> </w:t>
      </w:r>
      <w:r>
        <w:t xml:space="preserve">29%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60</w:t>
      </w:r>
      <w:r>
        <w:t xml:space="preserve"> </w:t>
      </w:r>
      <w:r>
        <w:t xml:space="preserve">34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63%</w:t>
      </w:r>
      <w:r>
        <w:t xml:space="preserve"> </w:t>
      </w:r>
      <w:r>
        <w:t xml:space="preserve">56%</w:t>
      </w:r>
      <w:r>
        <w:t xml:space="preserve"> </w:t>
      </w:r>
      <w:r>
        <w:t xml:space="preserve">No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27</w:t>
      </w:r>
      <w:r>
        <w:t xml:space="preserve"> </w:t>
      </w:r>
      <w:r>
        <w:t xml:space="preserve">16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58%</w:t>
      </w:r>
      <w:r>
        <w:t xml:space="preserve"> </w:t>
      </w:r>
      <w:r>
        <w:t xml:space="preserve">61%</w:t>
      </w:r>
      <w:r>
        <w:t xml:space="preserve"> </w:t>
      </w:r>
      <w:r>
        <w:t xml:space="preserve">No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24%</w:t>
      </w:r>
      <w:r>
        <w:t xml:space="preserve"> </w:t>
      </w:r>
      <w:r>
        <w:t xml:space="preserve">11%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33</w:t>
      </w:r>
      <w:r>
        <w:t xml:space="preserve"> </w:t>
      </w:r>
      <w:r>
        <w:t xml:space="preserve">18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The majority of respondents find that efficient licensing is essential for licensors and licensees to</w:t>
      </w:r>
      <w:r>
        <w:t xml:space="preserve"> </w:t>
      </w:r>
      <w:r>
        <w:t xml:space="preserve">foster innovation. Innovation supports the introduction of entire classes of new products.</w:t>
      </w:r>
      <w:r>
        <w:br/>
      </w:r>
      <w:r>
        <w:t xml:space="preserve">Some respondents note that efficient SEP licensing promises to save transactions costs which, in turn,</w:t>
      </w:r>
      <w:r>
        <w:t xml:space="preserve"> </w:t>
      </w:r>
      <w:r>
        <w:t xml:space="preserve">can be reinvested in research and development of new technologies, standardisation activities, as well</w:t>
      </w:r>
      <w:r>
        <w:t xml:space="preserve"> </w:t>
      </w:r>
      <w:r>
        <w:t xml:space="preserve">as new applications and products using these standardised technologies. Efficient SEP licensing is a</w:t>
      </w:r>
      <w:r>
        <w:t xml:space="preserve"> </w:t>
      </w:r>
      <w:r>
        <w:t xml:space="preserve">key part of the innovation cycle and plays an important role in stimulating new investments and</w:t>
      </w:r>
      <w:r>
        <w:t xml:space="preserve"> </w:t>
      </w:r>
      <w:r>
        <w:t xml:space="preserve">employment.</w:t>
      </w:r>
      <w:r>
        <w:t xml:space="preserve"> </w:t>
      </w:r>
      <w:r>
        <w:t xml:space="preserve">Some respondents argue that cellular standards play a significant role for innovation and the creation</w:t>
      </w:r>
      <w:r>
        <w:t xml:space="preserve"> </w:t>
      </w:r>
      <w:r>
        <w:t xml:space="preserve">of employment. If companies that contribute their best technology to a standard for the use by all are</w:t>
      </w:r>
      <w:r>
        <w:t xml:space="preserve"> </w:t>
      </w:r>
      <w:r>
        <w:t xml:space="preserve">not adequately compensated for such contributions on reasonable terms, then the system is not</w:t>
      </w:r>
      <w:r>
        <w:t xml:space="preserve"> </w:t>
      </w:r>
      <w:r>
        <w:t xml:space="preserve">commercially viable. Whilst it is true that innovation occurs both in the standardisation context as</w:t>
      </w:r>
      <w:r>
        <w:t xml:space="preserve"> </w:t>
      </w:r>
      <w:r>
        <w:t xml:space="preserve">well as in the implementation of the standards, fundamental research in the cellular industry very</w:t>
      </w:r>
      <w:r>
        <w:t xml:space="preserve"> </w:t>
      </w:r>
      <w:r>
        <w:t xml:space="preserve">often takes place in the former. A robust IP and legal system that rewards invention and stops the bad</w:t>
      </w:r>
      <w:r>
        <w:t xml:space="preserve"> </w:t>
      </w:r>
      <w:r>
        <w:t xml:space="preserve">faith behaviour has been mostly by implementers holding-out and forcing litigation would no doubt</w:t>
      </w:r>
      <w:r>
        <w:t xml:space="preserve"> </w:t>
      </w:r>
      <w:r>
        <w:t xml:space="preserve">increase employment and maintain or increase the high levels of competence in the EU.</w:t>
      </w:r>
      <w:r>
        <w:t xml:space="preserve"> </w:t>
      </w:r>
      <w:r>
        <w:t xml:space="preserve">Other respondents argue that a FRAND framework that ensures fair licensing and eliminates holdup</w:t>
      </w:r>
      <w:r>
        <w:t xml:space="preserve"> </w:t>
      </w:r>
      <w:r>
        <w:t xml:space="preserve">would increase employment and keep a high level of competence in innovation in the EU. A narrow</w:t>
      </w:r>
      <w:r>
        <w:t xml:space="preserve"> </w:t>
      </w:r>
      <w:r>
        <w:t xml:space="preserve">definition of efficiency over fairness will serve the narrow interests of a limited number of SEP</w:t>
      </w:r>
      <w:r>
        <w:t xml:space="preserve"> </w:t>
      </w:r>
      <w:r>
        <w:t xml:space="preserve">licensors that focus on monetizing cellular SEPs over the interests of a much broader constituency of</w:t>
      </w:r>
      <w:r>
        <w:t xml:space="preserve"> </w:t>
      </w:r>
      <w:r>
        <w:t xml:space="preserve">companies that are interested in using standards to fuel innovation.</w:t>
      </w:r>
      <w:r>
        <w:t xml:space="preserve"> </w:t>
      </w:r>
      <w:r>
        <w:t xml:space="preserve">Some respondents note that efficient SEP licensing is necessity for ensuring that the EU maintains</w:t>
      </w:r>
      <w:r>
        <w:t xml:space="preserve"> </w:t>
      </w:r>
      <w:r>
        <w:t xml:space="preserve">its leadership in manufacturing after its transition into the IoT. The SEP licensing framework is</w:t>
      </w:r>
      <w:r>
        <w:t xml:space="preserve"> </w:t>
      </w:r>
      <w:r>
        <w:t xml:space="preserve">outdated and sways in the direction of SEP holders. Transparency is a necessity for ensuring efficient</w:t>
      </w:r>
      <w:r>
        <w:t xml:space="preserve"> </w:t>
      </w:r>
      <w:r>
        <w:t xml:space="preserve">licensing. The number of European SEP holders is decreasing year by year. More than every third</w:t>
      </w:r>
      <w:r>
        <w:t xml:space="preserve"> </w:t>
      </w:r>
      <w:r>
        <w:t xml:space="preserve">5G declaration nowadays comes from a Chinese company. European manufacturing will suffer by</w:t>
      </w:r>
      <w:r>
        <w:t xml:space="preserve"> </w:t>
      </w:r>
      <w:r>
        <w:t xml:space="preserve">facing foreign companies that are vertically integrated and can get cheaper access to IPR. European</w:t>
      </w:r>
      <w:r>
        <w:t xml:space="preserve"> </w:t>
      </w:r>
      <w:r>
        <w:t xml:space="preserve">manufacturing industries dependent on the policies of foreign patent holders.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It has been underlined that he global app ecosystem, worth more than €1.5 trillion, is responsible for</w:t>
      </w:r>
      <w:r>
        <w:t xml:space="preserve"> </w:t>
      </w:r>
      <w:r>
        <w:t xml:space="preserve">more than one million European jobs, and serves as a key driver of the €7 trillion IoT revolution. An</w:t>
      </w:r>
      <w:r>
        <w:t xml:space="preserve"> </w:t>
      </w:r>
      <w:r>
        <w:t xml:space="preserve">efficient SEP licensing framework keeps SMEs and start-ups in business, and therefore, increases</w:t>
      </w:r>
      <w:r>
        <w:t xml:space="preserve"> </w:t>
      </w:r>
      <w:r>
        <w:t xml:space="preserve">employment and keeps high levels of competence in the EU.</w:t>
      </w:r>
      <w:r>
        <w:br/>
      </w:r>
      <w:r>
        <w:t xml:space="preserve">Some respondents point to the fact the given the current shortage of microchips in many industries</w:t>
      </w:r>
      <w:r>
        <w:t xml:space="preserve"> </w:t>
      </w:r>
      <w:r>
        <w:t xml:space="preserve">demonstrates, it is important to have manufacturing facilities located within the EU rather than being</w:t>
      </w:r>
      <w:r>
        <w:t xml:space="preserve"> </w:t>
      </w:r>
      <w:r>
        <w:t xml:space="preserve">highly dependent from components manufactured in other regions. Therefore, it is important to build</w:t>
      </w:r>
      <w:r>
        <w:t xml:space="preserve"> </w:t>
      </w:r>
      <w:r>
        <w:t xml:space="preserve">a robust, reliable FRAND licensing framework for SEPs in the EU in which users of the standard as</w:t>
      </w:r>
      <w:r>
        <w:t xml:space="preserve"> </w:t>
      </w:r>
      <w:r>
        <w:t xml:space="preserve">licensees can trust that they are not put at a competitive disadvantage versus SEP users in other</w:t>
      </w:r>
      <w:r>
        <w:t xml:space="preserve"> </w:t>
      </w:r>
      <w:r>
        <w:t xml:space="preserve">regions of the world.</w:t>
      </w:r>
      <w:r>
        <w:t xml:space="preserve"> </w:t>
      </w:r>
      <w:r>
        <w:t xml:space="preserve">A respondent notes that most SEP-related disputes, although hidden behind the argument of</w:t>
      </w:r>
      <w:r>
        <w:t xml:space="preserve"> </w:t>
      </w:r>
      <w:r>
        <w:t xml:space="preserve">“inefficiency,” concern the distribution of rents between SEP holders and implementers. Shifting</w:t>
      </w:r>
      <w:r>
        <w:t xml:space="preserve"> </w:t>
      </w:r>
      <w:r>
        <w:t xml:space="preserve">rents from SEP holders to implementers, or the other way around, is not going to expand the economy</w:t>
      </w:r>
      <w:r>
        <w:t xml:space="preserve"> </w:t>
      </w:r>
      <w:r>
        <w:t xml:space="preserve">or increase the number of jobs.</w:t>
      </w:r>
      <w:r>
        <w:br/>
      </w:r>
      <w:r>
        <w:t xml:space="preserve">Finally, some respondents consider that it is unclear what the concept of “efficient” SEP licensing</w:t>
      </w:r>
      <w:r>
        <w:t xml:space="preserve"> </w:t>
      </w:r>
      <w:r>
        <w:t xml:space="preserve">refers to. Without this notion being defined and specified, it is impossible to agree or disagree.</w:t>
      </w:r>
    </w:p>
    <w:p>
      <w:pPr>
        <w:pStyle w:val="BodyText"/>
      </w:pPr>
      <w:r>
        <w:t xml:space="preserve">Q66. Would efficient SEP licensing foster the EU’s transition to the green economy enabling projects</w:t>
      </w:r>
      <w:r>
        <w:t xml:space="preserve"> </w:t>
      </w:r>
      <w:r>
        <w:t xml:space="preserve">related to, for example, smart manufacturing, smart grids and energy and smart mobility?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Companies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</w:t>
      </w:r>
      <w:r>
        <w:t xml:space="preserve"> </w:t>
      </w:r>
      <w:r>
        <w:t xml:space="preserve">Academia/</w:t>
      </w:r>
      <w:r>
        <w:t xml:space="preserve"> </w:t>
      </w:r>
      <w:r>
        <w:t xml:space="preserve">Authorities/</w:t>
      </w:r>
      <w:r>
        <w:t xml:space="preserve"> </w:t>
      </w:r>
      <w:r>
        <w:t xml:space="preserve">NGO/other</w:t>
      </w:r>
      <w:r>
        <w:t xml:space="preserve"> </w:t>
      </w:r>
      <w:r>
        <w:t xml:space="preserve">Citizens</w:t>
      </w:r>
      <w:r>
        <w:t xml:space="preserve"> </w:t>
      </w:r>
      <w:r>
        <w:t xml:space="preserve">Yes</w:t>
      </w:r>
      <w:r>
        <w:t xml:space="preserve"> </w:t>
      </w:r>
      <w:r>
        <w:t xml:space="preserve">66%</w:t>
      </w:r>
      <w:r>
        <w:t xml:space="preserve"> </w:t>
      </w:r>
      <w:r>
        <w:t xml:space="preserve">62%</w:t>
      </w:r>
      <w:r>
        <w:t xml:space="preserve"> </w:t>
      </w:r>
      <w:r>
        <w:t xml:space="preserve">29%</w:t>
      </w:r>
      <w:r>
        <w:t xml:space="preserve"> </w:t>
      </w:r>
      <w:r>
        <w:t xml:space="preserve">88%</w:t>
      </w:r>
      <w:r>
        <w:t xml:space="preserve"> </w:t>
      </w:r>
      <w:r>
        <w:t xml:space="preserve">89%</w:t>
      </w:r>
      <w:r>
        <w:t xml:space="preserve"> </w:t>
      </w:r>
      <w:r>
        <w:t xml:space="preserve">No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43%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58</w:t>
      </w:r>
      <w:r>
        <w:t xml:space="preserve"> </w:t>
      </w:r>
      <w:r>
        <w:t xml:space="preserve">34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Note: “No opinion” answers not taken into account</w:t>
      </w:r>
    </w:p>
    <w:p>
      <w:pPr>
        <w:pStyle w:val="BodyText"/>
      </w:pPr>
      <w:r>
        <w:t xml:space="preserve">Implementers</w:t>
      </w:r>
      <w:r>
        <w:t xml:space="preserve"> </w:t>
      </w:r>
      <w:r>
        <w:t xml:space="preserve">SEP</w:t>
      </w:r>
      <w:r>
        <w:t xml:space="preserve"> </w:t>
      </w:r>
      <w:r>
        <w:t xml:space="preserve">Holders</w:t>
      </w:r>
      <w:r>
        <w:t xml:space="preserve"> </w:t>
      </w:r>
      <w:r>
        <w:t xml:space="preserve">Yes</w:t>
      </w:r>
      <w:r>
        <w:t xml:space="preserve"> </w:t>
      </w:r>
      <w:r>
        <w:t xml:space="preserve">64%</w:t>
      </w:r>
      <w:r>
        <w:t xml:space="preserve"> </w:t>
      </w:r>
      <w:r>
        <w:t xml:space="preserve">60%</w:t>
      </w:r>
      <w:r>
        <w:t xml:space="preserve"> </w:t>
      </w:r>
      <w:r>
        <w:t xml:space="preserve">No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12%</w:t>
      </w:r>
      <w:r>
        <w:t xml:space="preserve"> </w:t>
      </w:r>
      <w:r>
        <w:t xml:space="preserve">27%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20%</w:t>
      </w:r>
      <w:r>
        <w:t xml:space="preserve"> </w:t>
      </w:r>
      <w:r>
        <w:t xml:space="preserve">13%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25</w:t>
      </w:r>
      <w:r>
        <w:t xml:space="preserve"> </w:t>
      </w:r>
      <w:r>
        <w:t xml:space="preserve">15</w:t>
      </w:r>
      <w:r>
        <w:t xml:space="preserve"> </w:t>
      </w:r>
      <w:r>
        <w:t xml:space="preserve">Note: Implementers: those who agreed with Q2 and disagreed, were neutral or had no opinion on Q3; SEP Holders: those who</w:t>
      </w:r>
      <w:r>
        <w:t xml:space="preserve"> </w:t>
      </w:r>
      <w:r>
        <w:t xml:space="preserve">disagreed, were neutral or had no opinion on Q2 and agreed with Q3. “No opinion” answers not taken into account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Yes</w:t>
      </w:r>
      <w:r>
        <w:t xml:space="preserve"> </w:t>
      </w:r>
      <w:r>
        <w:t xml:space="preserve">64%</w:t>
      </w:r>
      <w:r>
        <w:t xml:space="preserve"> </w:t>
      </w:r>
      <w:r>
        <w:t xml:space="preserve">56%</w:t>
      </w:r>
      <w:r>
        <w:t xml:space="preserve"> </w:t>
      </w:r>
      <w:r>
        <w:t xml:space="preserve">No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There is no direct link</w:t>
      </w:r>
      <w:r>
        <w:t xml:space="preserve"> </w:t>
      </w:r>
      <w:r>
        <w:t xml:space="preserve">21%</w:t>
      </w:r>
      <w:r>
        <w:t xml:space="preserve"> </w:t>
      </w:r>
      <w:r>
        <w:t xml:space="preserve">19%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12%</w:t>
      </w:r>
      <w:r>
        <w:t xml:space="preserve"> </w:t>
      </w:r>
      <w:r>
        <w:t xml:space="preserve">19%</w:t>
      </w:r>
      <w:r>
        <w:t xml:space="preserve"> </w:t>
      </w:r>
      <w:r>
        <w:t xml:space="preserve">No. of replies</w:t>
      </w:r>
      <w:r>
        <w:t xml:space="preserve"> </w:t>
      </w:r>
      <w:r>
        <w:t xml:space="preserve">33</w:t>
      </w:r>
      <w:r>
        <w:t xml:space="preserve"> </w:t>
      </w:r>
      <w:r>
        <w:t xml:space="preserve">16</w:t>
      </w:r>
      <w:r>
        <w:t xml:space="preserve"> </w:t>
      </w:r>
      <w:r>
        <w:t xml:space="preserve">Note: EU – respondents from EU except citizens; non-EU – respondents from non-EU countries except citizens. Corrections to self-</w:t>
      </w:r>
      <w:r>
        <w:t xml:space="preserve"> </w:t>
      </w:r>
      <w:r>
        <w:t xml:space="preserve">identification have been made based on the headquarters location of the respondent; “No opinion” answers not taken into account</w:t>
      </w:r>
      <w:r>
        <w:t xml:space="preserve"> </w:t>
      </w:r>
      <w:r>
        <w:t xml:space="preserve">Summary of comments</w:t>
      </w:r>
      <w:r>
        <w:t xml:space="preserve"> </w:t>
      </w:r>
      <w:r>
        <w:t xml:space="preserve">Many respondents confirm that a well-functioning, ‘efficient SEP licensing on FRAND terms’ at the</w:t>
      </w:r>
      <w:r>
        <w:t xml:space="preserve"> </w:t>
      </w:r>
      <w:r>
        <w:t xml:space="preserve">appropriate level in the value chain is necessary to ensure broad adoption and interoperability of the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technologies that will drive the EU’s transition to the green economy, including smart manufacturing,</w:t>
      </w:r>
      <w:r>
        <w:t xml:space="preserve"> </w:t>
      </w:r>
      <w:r>
        <w:t xml:space="preserve">smart grids and energy, and smart mobility. Fair licensing would empower a much larger group of</w:t>
      </w:r>
      <w:r>
        <w:t xml:space="preserve"> </w:t>
      </w:r>
      <w:r>
        <w:t xml:space="preserve">companies to enter new fields, launch new products, and spur widespread innovation that will help</w:t>
      </w:r>
      <w:r>
        <w:t xml:space="preserve"> </w:t>
      </w:r>
      <w:r>
        <w:t xml:space="preserve">power the transition to a green economy. Likewise, it has been held that disputes arise especially in</w:t>
      </w:r>
      <w:r>
        <w:t xml:space="preserve"> </w:t>
      </w:r>
      <w:r>
        <w:t xml:space="preserve">the context of licensing SEPs relating to mobile communication standards, in particular 5G, which</w:t>
      </w:r>
      <w:r>
        <w:t xml:space="preserve"> </w:t>
      </w:r>
      <w:r>
        <w:t xml:space="preserve">are essential for smart manufacturing, smart grids, energy and smart mobility. A predicable legal</w:t>
      </w:r>
      <w:r>
        <w:t xml:space="preserve"> </w:t>
      </w:r>
      <w:r>
        <w:t xml:space="preserve">framework would clearly boost innovation based on such standards and thus foster EUs transition to</w:t>
      </w:r>
      <w:r>
        <w:t xml:space="preserve"> </w:t>
      </w:r>
      <w:r>
        <w:t xml:space="preserve">a green economy.</w:t>
      </w:r>
      <w:r>
        <w:t xml:space="preserve"> </w:t>
      </w:r>
      <w:r>
        <w:t xml:space="preserve">An efficient SEP licensing regime will encourage SMEs to use open standards such as those</w:t>
      </w:r>
      <w:r>
        <w:t xml:space="preserve"> </w:t>
      </w:r>
      <w:r>
        <w:t xml:space="preserve">generated by ETSI. Use of these open standards will ensure interoperability between applications</w:t>
      </w:r>
      <w:r>
        <w:t xml:space="preserve"> </w:t>
      </w:r>
      <w:r>
        <w:t xml:space="preserve">within vertical markets such as Mobility, Energy and Manufacturing. This interoperability will</w:t>
      </w:r>
      <w:r>
        <w:t xml:space="preserve"> </w:t>
      </w:r>
      <w:r>
        <w:t xml:space="preserve">encourage data sharing and analysis within and between markets, driving innovation, leading to more</w:t>
      </w:r>
      <w:r>
        <w:t xml:space="preserve"> </w:t>
      </w:r>
      <w:r>
        <w:t xml:space="preserve">efficient use of limited energy resources. The current dysfunctional licensing system is benefitting a</w:t>
      </w:r>
      <w:r>
        <w:t xml:space="preserve"> </w:t>
      </w:r>
      <w:r>
        <w:t xml:space="preserve">few SEP holders at the expense of the majority of implementers.</w:t>
      </w:r>
      <w:r>
        <w:t xml:space="preserve"> </w:t>
      </w:r>
      <w:r>
        <w:t xml:space="preserve">Other respondents note that the transition to the green economy is a vast topic that contains many</w:t>
      </w:r>
      <w:r>
        <w:t xml:space="preserve"> </w:t>
      </w:r>
      <w:r>
        <w:t xml:space="preserve">different projects which require collaboration. The collaborative model of open standardization,</w:t>
      </w:r>
      <w:r>
        <w:t xml:space="preserve"> </w:t>
      </w:r>
      <w:r>
        <w:t xml:space="preserve">based on FRAND licensing, can play a role in the vast effort that the transition requires. For example,</w:t>
      </w:r>
      <w:r>
        <w:t xml:space="preserve"> </w:t>
      </w:r>
      <w:r>
        <w:t xml:space="preserve">energy efficiency is central in the development of the future ICT standards (for instance see the ITU-</w:t>
      </w:r>
      <w:r>
        <w:t xml:space="preserve"> </w:t>
      </w:r>
      <w:r>
        <w:t xml:space="preserve">T Focus Group on</w:t>
      </w:r>
      <w:r>
        <w:t xml:space="preserve"> </w:t>
      </w:r>
      <w:r>
        <w:t xml:space="preserve">“Environmental Efficiency for Artificial Intelligence and other Emerging</w:t>
      </w:r>
      <w:r>
        <w:t xml:space="preserve"> </w:t>
      </w:r>
      <w:r>
        <w:t xml:space="preserve">Technologies”</w:t>
      </w:r>
      <w:r>
        <w:t xml:space="preserve"> </w:t>
      </w:r>
      <w:r>
        <w:t xml:space="preserve">(FG-AI4EE)).</w:t>
      </w:r>
      <w:r>
        <w:t xml:space="preserve"> </w:t>
      </w:r>
      <w:r>
        <w:t xml:space="preserve">Such respondents find that efficient licensing is ensuring the availability of remedies that</w:t>
      </w:r>
      <w:r>
        <w:t xml:space="preserve"> </w:t>
      </w:r>
      <w:r>
        <w:t xml:space="preserve">disincentivize hold-out behaviour. And ensuring that innovators are properly rewarded for their</w:t>
      </w:r>
      <w:r>
        <w:t xml:space="preserve"> </w:t>
      </w:r>
      <w:r>
        <w:t xml:space="preserve">inventions, participation in standardisation bodies, enabling future investments in new technologies,</w:t>
      </w:r>
      <w:r>
        <w:t xml:space="preserve"> </w:t>
      </w:r>
      <w:r>
        <w:t xml:space="preserve">better versions of standards and new standards. Without the ability to recoup these investments, there</w:t>
      </w:r>
      <w:r>
        <w:t xml:space="preserve"> </w:t>
      </w:r>
      <w:r>
        <w:t xml:space="preserve">is no incentive to innovate and to further invest in the necessary technologies needed to facilitate the</w:t>
      </w:r>
      <w:r>
        <w:t xml:space="preserve"> </w:t>
      </w:r>
      <w:r>
        <w:t xml:space="preserve">transition to green economy enabling projects. Access to efficient licensing solutions ensures wide</w:t>
      </w:r>
      <w:r>
        <w:t xml:space="preserve"> </w:t>
      </w:r>
      <w:r>
        <w:t xml:space="preserve">uptake of standardised technologies and R&amp;D in new smart and greener applications and products.</w:t>
      </w:r>
      <w:r>
        <w:t xml:space="preserve"> </w:t>
      </w:r>
      <w:r>
        <w:t xml:space="preserve">New standardised technologies are often more energy efficient.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9522">
    <w:nsid w:val="00A99522"/>
    <w:multiLevelType w:val="multilevel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2"/>
      <w:numFmt w:val="lowerRoman"/>
      <w:lvlText w:val="%2)"/>
      <w:lvlJc w:val="left"/>
      <w:pPr>
        <w:ind w:left="1440" w:hanging="360"/>
      </w:pPr>
    </w:lvl>
    <w:lvl w:ilvl="2">
      <w:start w:val="2"/>
      <w:numFmt w:val="lowerRoman"/>
      <w:lvlText w:val="%3)"/>
      <w:lvlJc w:val="left"/>
      <w:pPr>
        <w:ind w:left="2160" w:hanging="360"/>
      </w:pPr>
    </w:lvl>
    <w:lvl w:ilvl="3">
      <w:start w:val="2"/>
      <w:numFmt w:val="lowerRoman"/>
      <w:lvlText w:val="%4)"/>
      <w:lvlJc w:val="left"/>
      <w:pPr>
        <w:ind w:left="2880" w:hanging="360"/>
      </w:pPr>
    </w:lvl>
    <w:lvl w:ilvl="4">
      <w:start w:val="2"/>
      <w:numFmt w:val="lowerRoman"/>
      <w:lvlText w:val="%5)"/>
      <w:lvlJc w:val="left"/>
      <w:pPr>
        <w:ind w:left="3600" w:hanging="360"/>
      </w:pPr>
    </w:lvl>
    <w:lvl w:ilvl="5">
      <w:start w:val="2"/>
      <w:numFmt w:val="lowerRoman"/>
      <w:lvlText w:val="%6)"/>
      <w:lvlJc w:val="left"/>
      <w:pPr>
        <w:ind w:left="4320" w:hanging="360"/>
      </w:pPr>
    </w:lvl>
    <w:lvl w:ilvl="6">
      <w:start w:val="2"/>
      <w:numFmt w:val="lowerRoman"/>
      <w:lvlText w:val="%7)"/>
      <w:lvlJc w:val="left"/>
      <w:pPr>
        <w:ind w:left="5040" w:hanging="360"/>
      </w:pPr>
    </w:lvl>
    <w:lvl w:ilvl="7">
      <w:start w:val="2"/>
      <w:numFmt w:val="lowerRoman"/>
      <w:lvlText w:val="%8)"/>
      <w:lvlJc w:val="left"/>
      <w:pPr>
        <w:ind w:left="5760" w:hanging="360"/>
      </w:pPr>
    </w:lvl>
    <w:lvl w:ilvl="8">
      <w:start w:val="2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2026-07-31T16:47:50Z</dcterms:created>
  <dcterms:modified xsi:type="dcterms:W3CDTF">2026-07-31T16:47:50Z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